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2888804" w:displacedByCustomXml="next"/>
    <w:bookmarkEnd w:id="0" w:displacedByCustomXml="next"/>
    <w:sdt>
      <w:sdtPr>
        <w:rPr>
          <w:rFonts w:ascii="Myriad Pro" w:hAnsi="Myriad Pro"/>
          <w:i/>
          <w:color w:val="4F6228" w:themeColor="accent3" w:themeShade="80"/>
        </w:rPr>
        <w:id w:val="1372342452"/>
        <w:docPartObj>
          <w:docPartGallery w:val="Cover Pages"/>
          <w:docPartUnique/>
        </w:docPartObj>
      </w:sdtPr>
      <w:sdtEndPr/>
      <w:sdtContent>
        <w:p w14:paraId="0043AACC" w14:textId="77777777" w:rsidR="001407BC" w:rsidRPr="00C02F6F" w:rsidRDefault="001407BC" w:rsidP="001407BC">
          <w:pPr>
            <w:rPr>
              <w:rFonts w:ascii="Myriad Pro" w:hAnsi="Myriad Pro"/>
              <w:i/>
              <w:color w:val="4F6228" w:themeColor="accent3" w:themeShade="80"/>
            </w:rPr>
          </w:pPr>
          <w:r w:rsidRPr="00C02F6F">
            <w:rPr>
              <w:rFonts w:ascii="Myriad Pro" w:hAnsi="Myriad Pro"/>
              <w:i/>
              <w:noProof/>
              <w:color w:val="4F6228" w:themeColor="accent3" w:themeShade="80"/>
            </w:rPr>
            <mc:AlternateContent>
              <mc:Choice Requires="wpg">
                <w:drawing>
                  <wp:anchor distT="0" distB="0" distL="114300" distR="114300" simplePos="0" relativeHeight="251679744" behindDoc="0" locked="0" layoutInCell="1" allowOverlap="1" wp14:anchorId="38DFD371" wp14:editId="7DBF6EB0">
                    <wp:simplePos x="0" y="0"/>
                    <wp:positionH relativeFrom="page">
                      <wp:posOffset>4547235</wp:posOffset>
                    </wp:positionH>
                    <wp:positionV relativeFrom="page">
                      <wp:posOffset>0</wp:posOffset>
                    </wp:positionV>
                    <wp:extent cx="3113405" cy="10058400"/>
                    <wp:effectExtent l="0" t="0" r="6350" b="0"/>
                    <wp:wrapNone/>
                    <wp:docPr id="7" name="Группа 7"/>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8" name="Прямоугольник 8"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482E531" w14:textId="77777777" w:rsidR="00DE4709" w:rsidRDefault="00DE4709" w:rsidP="001407BC">
                                  <w:pPr>
                                    <w:jc w:val="center"/>
                                  </w:pPr>
                                  <w:r>
                                    <w:t>ё</w:t>
                                  </w:r>
                                </w:p>
                              </w:txbxContent>
                            </wps:txbx>
                            <wps:bodyPr rot="0" vert="horz" wrap="square" lIns="91440" tIns="45720" rIns="91440" bIns="45720" anchor="ctr" anchorCtr="0" upright="1">
                              <a:noAutofit/>
                            </wps:bodyPr>
                          </wps:wsp>
                          <wps:wsp>
                            <wps:cNvPr id="10" name="Прямоугольник 1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 name="Прямоугольник 12"/>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682683" w14:textId="77777777" w:rsidR="00DE4709" w:rsidRPr="00DC2CC1" w:rsidRDefault="00DE4709" w:rsidP="001407BC">
                                  <w:pPr>
                                    <w:pStyle w:val="af8"/>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57"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6D54E7" w14:textId="77777777" w:rsidR="00DE4709" w:rsidRDefault="00DE4709" w:rsidP="000A0D6B">
                                  <w:pPr>
                                    <w:pStyle w:val="af8"/>
                                    <w:spacing w:line="360" w:lineRule="auto"/>
                                    <w:rPr>
                                      <w:rFonts w:ascii="Myriad Pro" w:hAnsi="Myriad Pro"/>
                                      <w:i/>
                                      <w:iCs/>
                                      <w:color w:val="FFFFFF"/>
                                      <w:sz w:val="96"/>
                                      <w:szCs w:val="96"/>
                                    </w:rPr>
                                  </w:pPr>
                                  <w:r>
                                    <w:rPr>
                                      <w:rFonts w:ascii="Myriad Pro" w:hAnsi="Myriad Pro"/>
                                      <w:i/>
                                      <w:iCs/>
                                      <w:color w:val="FFFFFF"/>
                                      <w:sz w:val="96"/>
                                      <w:szCs w:val="96"/>
                                    </w:rPr>
                                    <w:t>ТОМ 1</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8DFD371" id="Группа 7" o:spid="_x0000_s1026" style="position:absolute;margin-left:358.05pt;margin-top:0;width:245.15pt;height:11in;z-index:25167974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">
                    <v:rect id="Прямоугольник 8"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" filled="f" stroked="f" strokecolor="white" strokeweight="1pt">
                      <v:shadow color="#d8d8d8" offset="3pt,3pt"/>
                      <v:textbox>
                        <w:txbxContent>
                          <w:p w14:paraId="1482E531" w14:textId="77777777" w:rsidR="00DE4709" w:rsidRDefault="00DE4709" w:rsidP="001407BC">
                            <w:pPr>
                              <w:jc w:val="center"/>
                            </w:pPr>
                            <w:r>
                              <w:t>ё</w:t>
                            </w:r>
                          </w:p>
                        </w:txbxContent>
                      </v:textbox>
                    </v:rect>
                    <v:rect id="Прямоугольник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" fillcolor="#4e6128 [1606]" stroked="f" strokecolor="#d8d8d8"/>
                    <v:rect id="Прямоугольник 12"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" filled="f" stroked="f" strokecolor="white" strokeweight="1pt">
                      <v:fill opacity="52428f"/>
                      <v:shadow color="#d8d8d8" offset="3pt,3pt"/>
                      <v:textbox inset="28.8pt,14.4pt,14.4pt,14.4pt">
                        <w:txbxContent>
                          <w:p w14:paraId="03682683" w14:textId="77777777" w:rsidR="00DE4709" w:rsidRPr="00DC2CC1" w:rsidRDefault="00DE4709" w:rsidP="001407BC">
                            <w:pPr>
                              <w:pStyle w:val="af8"/>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" filled="f" stroked="f" strokecolor="white" strokeweight="1pt">
                      <v:fill opacity="52428f"/>
                      <v:shadow color="#d8d8d8" offset="3pt,3pt"/>
                      <v:textbox inset="28.8pt,14.4pt,14.4pt,14.4pt">
                        <w:txbxContent>
                          <w:p w14:paraId="556D54E7" w14:textId="77777777" w:rsidR="00DE4709" w:rsidRDefault="00DE4709" w:rsidP="000A0D6B">
                            <w:pPr>
                              <w:pStyle w:val="af8"/>
                              <w:spacing w:line="360" w:lineRule="auto"/>
                              <w:rPr>
                                <w:rFonts w:ascii="Myriad Pro" w:hAnsi="Myriad Pro"/>
                                <w:i/>
                                <w:iCs/>
                                <w:color w:val="FFFFFF"/>
                                <w:sz w:val="96"/>
                                <w:szCs w:val="96"/>
                              </w:rPr>
                            </w:pPr>
                            <w:r>
                              <w:rPr>
                                <w:rFonts w:ascii="Myriad Pro" w:hAnsi="Myriad Pro"/>
                                <w:i/>
                                <w:iCs/>
                                <w:color w:val="FFFFFF"/>
                                <w:sz w:val="96"/>
                                <w:szCs w:val="96"/>
                              </w:rPr>
                              <w:t>ТОМ 1</w:t>
                            </w:r>
                          </w:p>
                        </w:txbxContent>
                      </v:textbox>
                    </v:rect>
                    <w10:wrap anchorx="page" anchory="page"/>
                  </v:group>
                </w:pict>
              </mc:Fallback>
            </mc:AlternateContent>
          </w:r>
          <w:r w:rsidRPr="00C02F6F">
            <w:rPr>
              <w:rFonts w:ascii="Myriad Pro" w:hAnsi="Myriad Pro"/>
              <w:i/>
              <w:noProof/>
              <w:color w:val="4F6228" w:themeColor="accent3" w:themeShade="80"/>
            </w:rPr>
            <w:drawing>
              <wp:inline distT="0" distB="0" distL="0" distR="0" wp14:anchorId="34065192" wp14:editId="71741CC9">
                <wp:extent cx="2108959" cy="923925"/>
                <wp:effectExtent l="0" t="0" r="5715" b="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EFC0843" w14:textId="77777777" w:rsidR="001407BC" w:rsidRPr="00C02F6F" w:rsidRDefault="001407BC" w:rsidP="001407BC">
          <w:pPr>
            <w:rPr>
              <w:rFonts w:ascii="Myriad Pro" w:hAnsi="Myriad Pro"/>
              <w:i/>
              <w:color w:val="4F6228" w:themeColor="accent3" w:themeShade="80"/>
            </w:rPr>
          </w:pPr>
          <w:r w:rsidRPr="00C02F6F">
            <w:rPr>
              <w:rFonts w:ascii="Myriad Pro" w:hAnsi="Myriad Pro"/>
              <w:i/>
              <w:noProof/>
              <w:color w:val="4F6228" w:themeColor="accent3" w:themeShade="80"/>
            </w:rPr>
            <mc:AlternateContent>
              <mc:Choice Requires="wps">
                <w:drawing>
                  <wp:anchor distT="0" distB="0" distL="114300" distR="114300" simplePos="0" relativeHeight="251680768" behindDoc="0" locked="0" layoutInCell="0" allowOverlap="1" wp14:anchorId="0E81478E" wp14:editId="10A2C1DE">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8050597" w14:textId="77777777" w:rsidR="00DE4709" w:rsidRDefault="00DE4709" w:rsidP="001407BC">
                                <w:pPr>
                                  <w:pStyle w:val="af8"/>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3B42C86" w14:textId="5C80A695" w:rsidR="00DE4709" w:rsidRPr="0046107F" w:rsidRDefault="00DE4709" w:rsidP="001407BC">
                                <w:pPr>
                                  <w:pStyle w:val="af8"/>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sidRPr="000D3BA5">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46107F">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t>ПАО «</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 </w:t>
                                </w:r>
                                <w:r w:rsidRPr="0046107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«Красноярскэнерго»</w:t>
                                </w:r>
                              </w:p>
                              <w:p w14:paraId="121CF323" w14:textId="180B6765" w:rsidR="00DE4709" w:rsidRPr="0046107F" w:rsidRDefault="00DE4709" w:rsidP="001407BC">
                                <w:pPr>
                                  <w:pStyle w:val="af8"/>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46107F">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46107F">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46107F">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46107F">
                                  <w:rPr>
                                    <w:rFonts w:ascii="Myriad Pro" w:hAnsi="Myriad Pro" w:cs="Times New Roman"/>
                                    <w:b/>
                                    <w:sz w:val="28"/>
                                    <w:szCs w:val="28"/>
                                    <w:shd w:val="clear" w:color="auto" w:fill="C4BC96" w:themeFill="background2" w:themeFillShade="BF"/>
                                  </w:rPr>
                                  <w:t>за</w:t>
                                </w:r>
                                <w:r>
                                  <w:rPr>
                                    <w:rFonts w:ascii="Myriad Pro" w:hAnsi="Myriad Pro" w:cs="Times New Roman"/>
                                    <w:b/>
                                    <w:sz w:val="28"/>
                                    <w:szCs w:val="28"/>
                                    <w:shd w:val="clear" w:color="auto" w:fill="C4BC96" w:themeFill="background2" w:themeFillShade="BF"/>
                                  </w:rPr>
                                  <w:t xml:space="preserve"> </w:t>
                                </w:r>
                                <w:r w:rsidRPr="0046107F">
                                  <w:rPr>
                                    <w:rFonts w:ascii="Myriad Pro" w:hAnsi="Myriad Pro" w:cs="Times New Roman"/>
                                    <w:b/>
                                    <w:sz w:val="28"/>
                                    <w:szCs w:val="28"/>
                                    <w:shd w:val="clear" w:color="auto" w:fill="C4BC96" w:themeFill="background2" w:themeFillShade="BF"/>
                                  </w:rPr>
                                  <w:t>период 2017-2019</w:t>
                                </w:r>
                                <w:r>
                                  <w:rPr>
                                    <w:rFonts w:ascii="Myriad Pro" w:hAnsi="Myriad Pro" w:cs="Times New Roman"/>
                                    <w:b/>
                                    <w:sz w:val="28"/>
                                    <w:szCs w:val="28"/>
                                    <w:shd w:val="clear" w:color="auto" w:fill="C4BC96" w:themeFill="background2" w:themeFillShade="BF"/>
                                  </w:rPr>
                                  <w:t xml:space="preserve"> </w:t>
                                </w:r>
                                <w:r w:rsidRPr="0046107F">
                                  <w:rPr>
                                    <w:rFonts w:ascii="Myriad Pro" w:hAnsi="Myriad Pro" w:cs="Times New Roman"/>
                                    <w:b/>
                                    <w:sz w:val="28"/>
                                    <w:szCs w:val="28"/>
                                    <w:shd w:val="clear" w:color="auto" w:fill="C4BC96" w:themeFill="background2" w:themeFillShade="BF"/>
                                  </w:rPr>
                                  <w:t>гг.,</w:t>
                                </w:r>
                              </w:p>
                              <w:p w14:paraId="7BA8531D" w14:textId="77777777" w:rsidR="00DE4709" w:rsidRPr="00914080" w:rsidRDefault="00DE4709" w:rsidP="001407BC">
                                <w:pPr>
                                  <w:pStyle w:val="af8"/>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46107F">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46107F">
                                  <w:rPr>
                                    <w:rFonts w:ascii="Myriad Pro" w:hAnsi="Myriad Pro" w:cs="Times New Roman"/>
                                    <w:b/>
                                    <w:sz w:val="28"/>
                                    <w:szCs w:val="28"/>
                                    <w:shd w:val="clear" w:color="auto" w:fill="C4BC96" w:themeFill="background2" w:themeFillShade="BF"/>
                                  </w:rPr>
                                  <w:t xml:space="preserve"> от 29.01.2020 года</w:t>
                                </w:r>
                              </w:p>
                              <w:p w14:paraId="038971BB" w14:textId="77777777" w:rsidR="00DE4709" w:rsidRPr="00963C82" w:rsidRDefault="00DE4709" w:rsidP="001407BC">
                                <w:pPr>
                                  <w:pStyle w:val="af8"/>
                                  <w:shd w:val="clear" w:color="auto" w:fill="C4BC96" w:themeFill="background2" w:themeFillShade="BF"/>
                                  <w:jc w:val="center"/>
                                  <w:rPr>
                                    <w:sz w:val="36"/>
                                    <w:szCs w:val="36"/>
                                  </w:rPr>
                                </w:pPr>
                                <w:r>
                                  <w:rPr>
                                    <w:rFonts w:ascii="Myriad Pro" w:hAnsi="Myriad Pro" w:cs="Times New Roman"/>
                                    <w:b/>
                                    <w:sz w:val="36"/>
                                    <w:szCs w:val="36"/>
                                    <w:shd w:val="clear" w:color="auto" w:fill="C4BC96" w:themeFill="background2" w:themeFillShade="BF"/>
                                  </w:rPr>
                                  <w:t>Этап № 2.1.2.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81478E" id="Прямоугольник 16" o:spid="_x0000_s1031" style="position:absolute;margin-left:0;margin-top:213pt;width:529.95pt;height:344.7pt;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28050597" w14:textId="77777777" w:rsidR="00DE4709" w:rsidRDefault="00DE4709" w:rsidP="001407BC">
                          <w:pPr>
                            <w:pStyle w:val="af8"/>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3B42C86" w14:textId="5C80A695" w:rsidR="00DE4709" w:rsidRPr="0046107F" w:rsidRDefault="00DE4709" w:rsidP="001407BC">
                          <w:pPr>
                            <w:pStyle w:val="af8"/>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sidRPr="000D3BA5">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46107F">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t>ПАО «</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 </w:t>
                          </w:r>
                          <w:r w:rsidRPr="0046107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«Красноярскэнерго»</w:t>
                          </w:r>
                        </w:p>
                        <w:p w14:paraId="121CF323" w14:textId="180B6765" w:rsidR="00DE4709" w:rsidRPr="0046107F" w:rsidRDefault="00DE4709" w:rsidP="001407BC">
                          <w:pPr>
                            <w:pStyle w:val="af8"/>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46107F">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46107F">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46107F">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46107F">
                            <w:rPr>
                              <w:rFonts w:ascii="Myriad Pro" w:hAnsi="Myriad Pro" w:cs="Times New Roman"/>
                              <w:b/>
                              <w:sz w:val="28"/>
                              <w:szCs w:val="28"/>
                              <w:shd w:val="clear" w:color="auto" w:fill="C4BC96" w:themeFill="background2" w:themeFillShade="BF"/>
                            </w:rPr>
                            <w:t>за</w:t>
                          </w:r>
                          <w:r>
                            <w:rPr>
                              <w:rFonts w:ascii="Myriad Pro" w:hAnsi="Myriad Pro" w:cs="Times New Roman"/>
                              <w:b/>
                              <w:sz w:val="28"/>
                              <w:szCs w:val="28"/>
                              <w:shd w:val="clear" w:color="auto" w:fill="C4BC96" w:themeFill="background2" w:themeFillShade="BF"/>
                            </w:rPr>
                            <w:t xml:space="preserve"> </w:t>
                          </w:r>
                          <w:r w:rsidRPr="0046107F">
                            <w:rPr>
                              <w:rFonts w:ascii="Myriad Pro" w:hAnsi="Myriad Pro" w:cs="Times New Roman"/>
                              <w:b/>
                              <w:sz w:val="28"/>
                              <w:szCs w:val="28"/>
                              <w:shd w:val="clear" w:color="auto" w:fill="C4BC96" w:themeFill="background2" w:themeFillShade="BF"/>
                            </w:rPr>
                            <w:t>период 2017-2019</w:t>
                          </w:r>
                          <w:r>
                            <w:rPr>
                              <w:rFonts w:ascii="Myriad Pro" w:hAnsi="Myriad Pro" w:cs="Times New Roman"/>
                              <w:b/>
                              <w:sz w:val="28"/>
                              <w:szCs w:val="28"/>
                              <w:shd w:val="clear" w:color="auto" w:fill="C4BC96" w:themeFill="background2" w:themeFillShade="BF"/>
                            </w:rPr>
                            <w:t xml:space="preserve"> </w:t>
                          </w:r>
                          <w:r w:rsidRPr="0046107F">
                            <w:rPr>
                              <w:rFonts w:ascii="Myriad Pro" w:hAnsi="Myriad Pro" w:cs="Times New Roman"/>
                              <w:b/>
                              <w:sz w:val="28"/>
                              <w:szCs w:val="28"/>
                              <w:shd w:val="clear" w:color="auto" w:fill="C4BC96" w:themeFill="background2" w:themeFillShade="BF"/>
                            </w:rPr>
                            <w:t>гг.,</w:t>
                          </w:r>
                        </w:p>
                        <w:p w14:paraId="7BA8531D" w14:textId="77777777" w:rsidR="00DE4709" w:rsidRPr="00914080" w:rsidRDefault="00DE4709" w:rsidP="001407BC">
                          <w:pPr>
                            <w:pStyle w:val="af8"/>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46107F">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46107F">
                            <w:rPr>
                              <w:rFonts w:ascii="Myriad Pro" w:hAnsi="Myriad Pro" w:cs="Times New Roman"/>
                              <w:b/>
                              <w:sz w:val="28"/>
                              <w:szCs w:val="28"/>
                              <w:shd w:val="clear" w:color="auto" w:fill="C4BC96" w:themeFill="background2" w:themeFillShade="BF"/>
                            </w:rPr>
                            <w:t xml:space="preserve"> от 29.01.2020 года</w:t>
                          </w:r>
                        </w:p>
                        <w:p w14:paraId="038971BB" w14:textId="77777777" w:rsidR="00DE4709" w:rsidRPr="00963C82" w:rsidRDefault="00DE4709" w:rsidP="001407BC">
                          <w:pPr>
                            <w:pStyle w:val="af8"/>
                            <w:shd w:val="clear" w:color="auto" w:fill="C4BC96" w:themeFill="background2" w:themeFillShade="BF"/>
                            <w:jc w:val="center"/>
                            <w:rPr>
                              <w:sz w:val="36"/>
                              <w:szCs w:val="36"/>
                            </w:rPr>
                          </w:pPr>
                          <w:r>
                            <w:rPr>
                              <w:rFonts w:ascii="Myriad Pro" w:hAnsi="Myriad Pro" w:cs="Times New Roman"/>
                              <w:b/>
                              <w:sz w:val="36"/>
                              <w:szCs w:val="36"/>
                              <w:shd w:val="clear" w:color="auto" w:fill="C4BC96" w:themeFill="background2" w:themeFillShade="BF"/>
                            </w:rPr>
                            <w:t>Этап № 2.1.2.</w:t>
                          </w:r>
                        </w:p>
                      </w:txbxContent>
                    </v:textbox>
                    <w10:wrap anchorx="page" anchory="page"/>
                  </v:rect>
                </w:pict>
              </mc:Fallback>
            </mc:AlternateContent>
          </w:r>
          <w:r w:rsidRPr="00C02F6F">
            <w:rPr>
              <w:rFonts w:ascii="Myriad Pro" w:hAnsi="Myriad Pro"/>
              <w:i/>
              <w:color w:val="4F6228" w:themeColor="accent3" w:themeShade="80"/>
            </w:rPr>
            <w:br w:type="page"/>
          </w:r>
        </w:p>
      </w:sdtContent>
    </w:sdt>
    <w:sdt>
      <w:sdtPr>
        <w:rPr>
          <w:rFonts w:ascii="Myriad Pro" w:eastAsiaTheme="minorHAnsi" w:hAnsi="Myriad Pro" w:cstheme="minorBidi"/>
          <w:b/>
          <w:i/>
          <w:noProof/>
          <w:color w:val="4F6228" w:themeColor="accent3" w:themeShade="80"/>
          <w:sz w:val="22"/>
          <w:szCs w:val="22"/>
          <w:lang w:eastAsia="en-US"/>
        </w:rPr>
        <w:id w:val="163989845"/>
        <w:docPartObj>
          <w:docPartGallery w:val="Table of Contents"/>
          <w:docPartUnique/>
        </w:docPartObj>
      </w:sdtPr>
      <w:sdtEndPr>
        <w:rPr>
          <w:i w:val="0"/>
          <w:color w:val="auto"/>
        </w:rPr>
      </w:sdtEndPr>
      <w:sdtContent>
        <w:p w14:paraId="1D944EC8" w14:textId="77777777" w:rsidR="00270DDE" w:rsidRDefault="00990FFF" w:rsidP="00CB06BD">
          <w:pPr>
            <w:tabs>
              <w:tab w:val="left" w:pos="4080"/>
            </w:tabs>
            <w:rPr>
              <w:rFonts w:ascii="Myriad Pro" w:hAnsi="Myriad Pro"/>
              <w:b/>
              <w:bCs/>
              <w:color w:val="1F4E79"/>
              <w:sz w:val="28"/>
              <w:szCs w:val="28"/>
            </w:rPr>
          </w:pPr>
          <w:r w:rsidRPr="00270DDE">
            <w:rPr>
              <w:rFonts w:ascii="Myriad Pro" w:hAnsi="Myriad Pro"/>
              <w:b/>
              <w:bCs/>
              <w:i/>
              <w:color w:val="4F6228"/>
            </w:rPr>
            <w:t>Оглавление</w:t>
          </w:r>
        </w:p>
        <w:p w14:paraId="65D5B600" w14:textId="087C2496" w:rsidR="00990FFF" w:rsidRPr="00C02F6F" w:rsidRDefault="00CB06BD" w:rsidP="00CB06BD">
          <w:pPr>
            <w:tabs>
              <w:tab w:val="left" w:pos="4080"/>
            </w:tabs>
            <w:rPr>
              <w:rFonts w:ascii="Myriad Pro" w:hAnsi="Myriad Pro"/>
              <w:b/>
              <w:bCs/>
              <w:color w:val="1F4E79"/>
              <w:sz w:val="28"/>
              <w:szCs w:val="28"/>
            </w:rPr>
          </w:pPr>
          <w:r w:rsidRPr="00C02F6F">
            <w:rPr>
              <w:rFonts w:ascii="Myriad Pro" w:hAnsi="Myriad Pro"/>
              <w:b/>
              <w:bCs/>
              <w:color w:val="1F4E79"/>
              <w:sz w:val="28"/>
              <w:szCs w:val="28"/>
            </w:rPr>
            <w:tab/>
          </w:r>
        </w:p>
        <w:p w14:paraId="34887B42" w14:textId="3AAF9AA0" w:rsidR="00866276" w:rsidRPr="00866276" w:rsidRDefault="00040B23" w:rsidP="00270DDE">
          <w:pPr>
            <w:pStyle w:val="11"/>
            <w:tabs>
              <w:tab w:val="left" w:pos="709"/>
              <w:tab w:val="right" w:leader="dot" w:pos="9344"/>
            </w:tabs>
            <w:spacing w:line="240" w:lineRule="auto"/>
            <w:jc w:val="both"/>
            <w:rPr>
              <w:rFonts w:ascii="Myriad Pro" w:eastAsiaTheme="minorEastAsia" w:hAnsi="Myriad Pro"/>
              <w:b/>
              <w:bCs/>
              <w:noProof/>
              <w:lang w:eastAsia="ru-RU"/>
            </w:rPr>
          </w:pPr>
          <w:r w:rsidRPr="003114A5">
            <w:rPr>
              <w:rFonts w:ascii="Myriad Pro" w:hAnsi="Myriad Pro"/>
              <w:b/>
              <w:bCs/>
              <w:i/>
              <w:color w:val="4F6228" w:themeColor="accent3" w:themeShade="80"/>
            </w:rPr>
            <w:fldChar w:fldCharType="begin"/>
          </w:r>
          <w:r w:rsidR="00990FFF" w:rsidRPr="003114A5">
            <w:rPr>
              <w:rFonts w:ascii="Myriad Pro" w:hAnsi="Myriad Pro"/>
              <w:b/>
              <w:bCs/>
              <w:i/>
              <w:color w:val="4F6228" w:themeColor="accent3" w:themeShade="80"/>
            </w:rPr>
            <w:instrText xml:space="preserve"> TOC \o "1-3" \h \z \u </w:instrText>
          </w:r>
          <w:r w:rsidRPr="003114A5">
            <w:rPr>
              <w:rFonts w:ascii="Myriad Pro" w:hAnsi="Myriad Pro"/>
              <w:b/>
              <w:bCs/>
              <w:i/>
              <w:color w:val="4F6228" w:themeColor="accent3" w:themeShade="80"/>
            </w:rPr>
            <w:fldChar w:fldCharType="separate"/>
          </w:r>
          <w:hyperlink w:anchor="_Toc64373882" w:history="1">
            <w:r w:rsidR="00866276" w:rsidRPr="00866276">
              <w:rPr>
                <w:rStyle w:val="ae"/>
                <w:rFonts w:ascii="Myriad Pro" w:hAnsi="Myriad Pro"/>
                <w:b/>
                <w:bCs/>
                <w:noProof/>
              </w:rPr>
              <w:t>1.</w:t>
            </w:r>
            <w:r w:rsidR="00866276" w:rsidRPr="00866276">
              <w:rPr>
                <w:rFonts w:ascii="Myriad Pro" w:eastAsiaTheme="minorEastAsia" w:hAnsi="Myriad Pro"/>
                <w:b/>
                <w:bCs/>
                <w:noProof/>
                <w:lang w:eastAsia="ru-RU"/>
              </w:rPr>
              <w:tab/>
            </w:r>
            <w:r w:rsidR="00866276" w:rsidRPr="00866276">
              <w:rPr>
                <w:rStyle w:val="ae"/>
                <w:rFonts w:ascii="Myriad Pro" w:hAnsi="Myriad Pro"/>
                <w:b/>
                <w:bCs/>
                <w:noProof/>
              </w:rPr>
              <w:t>Вводная часть</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_Toc64373882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sidR="00270DDE">
              <w:rPr>
                <w:rFonts w:ascii="Myriad Pro" w:hAnsi="Myriad Pro"/>
                <w:b/>
                <w:bCs/>
                <w:noProof/>
                <w:webHidden/>
              </w:rPr>
              <w:t>6</w:t>
            </w:r>
            <w:r w:rsidR="00866276" w:rsidRPr="00866276">
              <w:rPr>
                <w:rFonts w:ascii="Myriad Pro" w:hAnsi="Myriad Pro"/>
                <w:b/>
                <w:bCs/>
                <w:noProof/>
                <w:webHidden/>
              </w:rPr>
              <w:fldChar w:fldCharType="end"/>
            </w:r>
          </w:hyperlink>
        </w:p>
        <w:p w14:paraId="72ED61E0" w14:textId="72B57DCE" w:rsidR="00866276" w:rsidRPr="00866276" w:rsidRDefault="00270DDE" w:rsidP="00270DDE">
          <w:pPr>
            <w:pStyle w:val="22"/>
            <w:tabs>
              <w:tab w:val="left" w:pos="709"/>
              <w:tab w:val="left" w:pos="880"/>
              <w:tab w:val="right" w:leader="dot" w:pos="9344"/>
            </w:tabs>
            <w:spacing w:line="240" w:lineRule="auto"/>
            <w:ind w:left="0"/>
            <w:jc w:val="both"/>
            <w:rPr>
              <w:rFonts w:ascii="Myriad Pro" w:hAnsi="Myriad Pro"/>
              <w:b/>
              <w:bCs/>
              <w:noProof/>
            </w:rPr>
          </w:pPr>
          <w:hyperlink w:anchor="_Toc64373883" w:history="1">
            <w:r w:rsidR="00866276" w:rsidRPr="00866276">
              <w:rPr>
                <w:rStyle w:val="ae"/>
                <w:rFonts w:ascii="Myriad Pro" w:hAnsi="Myriad Pro"/>
                <w:b/>
                <w:bCs/>
                <w:noProof/>
              </w:rPr>
              <w:t>1.1.</w:t>
            </w:r>
            <w:r w:rsidR="00866276" w:rsidRPr="00866276">
              <w:rPr>
                <w:rFonts w:ascii="Myriad Pro" w:hAnsi="Myriad Pro"/>
                <w:b/>
                <w:bCs/>
                <w:noProof/>
              </w:rPr>
              <w:tab/>
            </w:r>
            <w:r w:rsidR="00866276" w:rsidRPr="00866276">
              <w:rPr>
                <w:rStyle w:val="ae"/>
                <w:rFonts w:ascii="Myriad Pro" w:hAnsi="Myriad Pro"/>
                <w:b/>
                <w:bCs/>
                <w:noProof/>
              </w:rPr>
              <w:t>Сведения о Заказчике</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_Toc64373883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6</w:t>
            </w:r>
            <w:r w:rsidR="00866276" w:rsidRPr="00866276">
              <w:rPr>
                <w:rFonts w:ascii="Myriad Pro" w:hAnsi="Myriad Pro"/>
                <w:b/>
                <w:bCs/>
                <w:noProof/>
                <w:webHidden/>
              </w:rPr>
              <w:fldChar w:fldCharType="end"/>
            </w:r>
          </w:hyperlink>
        </w:p>
        <w:p w14:paraId="17D0B27B" w14:textId="4B59B68D" w:rsidR="00866276" w:rsidRPr="00866276" w:rsidRDefault="00270DDE" w:rsidP="00270DDE">
          <w:pPr>
            <w:pStyle w:val="22"/>
            <w:tabs>
              <w:tab w:val="left" w:pos="709"/>
              <w:tab w:val="left" w:pos="880"/>
              <w:tab w:val="right" w:leader="dot" w:pos="9344"/>
            </w:tabs>
            <w:spacing w:line="240" w:lineRule="auto"/>
            <w:ind w:left="0"/>
            <w:jc w:val="both"/>
            <w:rPr>
              <w:rFonts w:ascii="Myriad Pro" w:hAnsi="Myriad Pro"/>
              <w:b/>
              <w:bCs/>
              <w:noProof/>
            </w:rPr>
          </w:pPr>
          <w:hyperlink w:anchor="_Toc64373884" w:history="1">
            <w:r w:rsidR="00866276" w:rsidRPr="00866276">
              <w:rPr>
                <w:rStyle w:val="ae"/>
                <w:rFonts w:ascii="Myriad Pro" w:hAnsi="Myriad Pro"/>
                <w:b/>
                <w:bCs/>
                <w:noProof/>
              </w:rPr>
              <w:t>1.2.</w:t>
            </w:r>
            <w:r w:rsidR="00866276" w:rsidRPr="00866276">
              <w:rPr>
                <w:rFonts w:ascii="Myriad Pro" w:hAnsi="Myriad Pro"/>
                <w:b/>
                <w:bCs/>
                <w:noProof/>
              </w:rPr>
              <w:tab/>
            </w:r>
            <w:r w:rsidR="00866276" w:rsidRPr="00866276">
              <w:rPr>
                <w:rStyle w:val="ae"/>
                <w:rFonts w:ascii="Myriad Pro" w:hAnsi="Myriad Pro"/>
                <w:b/>
                <w:bCs/>
                <w:noProof/>
              </w:rPr>
              <w:t>Сведения об Исполнителе</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_Toc64373884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6</w:t>
            </w:r>
            <w:r w:rsidR="00866276" w:rsidRPr="00866276">
              <w:rPr>
                <w:rFonts w:ascii="Myriad Pro" w:hAnsi="Myriad Pro"/>
                <w:b/>
                <w:bCs/>
                <w:noProof/>
                <w:webHidden/>
              </w:rPr>
              <w:fldChar w:fldCharType="end"/>
            </w:r>
          </w:hyperlink>
        </w:p>
        <w:p w14:paraId="3C5BE5EF" w14:textId="3376C9F5" w:rsidR="00866276" w:rsidRPr="00866276" w:rsidRDefault="00270DDE" w:rsidP="00270DDE">
          <w:pPr>
            <w:pStyle w:val="22"/>
            <w:tabs>
              <w:tab w:val="left" w:pos="709"/>
              <w:tab w:val="left" w:pos="880"/>
              <w:tab w:val="right" w:leader="dot" w:pos="9344"/>
            </w:tabs>
            <w:spacing w:line="240" w:lineRule="auto"/>
            <w:ind w:left="0"/>
            <w:jc w:val="both"/>
            <w:rPr>
              <w:rFonts w:ascii="Myriad Pro" w:hAnsi="Myriad Pro"/>
              <w:b/>
              <w:bCs/>
              <w:noProof/>
            </w:rPr>
          </w:pPr>
          <w:hyperlink w:anchor="_Toc64373885" w:history="1">
            <w:r w:rsidR="00866276" w:rsidRPr="00866276">
              <w:rPr>
                <w:rStyle w:val="ae"/>
                <w:rFonts w:ascii="Myriad Pro" w:hAnsi="Myriad Pro"/>
                <w:b/>
                <w:bCs/>
                <w:noProof/>
              </w:rPr>
              <w:t>1.3.</w:t>
            </w:r>
            <w:r w:rsidR="00866276" w:rsidRPr="00866276">
              <w:rPr>
                <w:rFonts w:ascii="Myriad Pro" w:hAnsi="Myriad Pro"/>
                <w:b/>
                <w:bCs/>
                <w:noProof/>
              </w:rPr>
              <w:tab/>
            </w:r>
            <w:r w:rsidR="00866276" w:rsidRPr="00866276">
              <w:rPr>
                <w:rStyle w:val="ae"/>
                <w:rFonts w:ascii="Myriad Pro" w:hAnsi="Myriad Pro"/>
                <w:b/>
                <w:bCs/>
                <w:noProof/>
              </w:rPr>
              <w:t>Основание для оказания услуг</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_Toc64373885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7</w:t>
            </w:r>
            <w:r w:rsidR="00866276" w:rsidRPr="00866276">
              <w:rPr>
                <w:rFonts w:ascii="Myriad Pro" w:hAnsi="Myriad Pro"/>
                <w:b/>
                <w:bCs/>
                <w:noProof/>
                <w:webHidden/>
              </w:rPr>
              <w:fldChar w:fldCharType="end"/>
            </w:r>
          </w:hyperlink>
        </w:p>
        <w:p w14:paraId="2C90E614" w14:textId="653ADF0D" w:rsidR="00866276" w:rsidRPr="00866276" w:rsidRDefault="00270DDE" w:rsidP="00270DDE">
          <w:pPr>
            <w:pStyle w:val="22"/>
            <w:tabs>
              <w:tab w:val="left" w:pos="709"/>
              <w:tab w:val="left" w:pos="880"/>
              <w:tab w:val="right" w:leader="dot" w:pos="9344"/>
            </w:tabs>
            <w:spacing w:line="240" w:lineRule="auto"/>
            <w:ind w:left="0"/>
            <w:jc w:val="both"/>
            <w:rPr>
              <w:rFonts w:ascii="Myriad Pro" w:hAnsi="Myriad Pro"/>
              <w:b/>
              <w:bCs/>
              <w:noProof/>
            </w:rPr>
          </w:pPr>
          <w:hyperlink w:anchor="_Toc64373886" w:history="1">
            <w:r w:rsidR="00866276" w:rsidRPr="00866276">
              <w:rPr>
                <w:rStyle w:val="ae"/>
                <w:rFonts w:ascii="Myriad Pro" w:hAnsi="Myriad Pro"/>
                <w:b/>
                <w:bCs/>
                <w:noProof/>
              </w:rPr>
              <w:t>1.4.</w:t>
            </w:r>
            <w:r w:rsidR="00866276" w:rsidRPr="00866276">
              <w:rPr>
                <w:rFonts w:ascii="Myriad Pro" w:hAnsi="Myriad Pro"/>
                <w:b/>
                <w:bCs/>
                <w:noProof/>
              </w:rPr>
              <w:tab/>
            </w:r>
            <w:r w:rsidR="00866276" w:rsidRPr="00866276">
              <w:rPr>
                <w:rStyle w:val="ae"/>
                <w:rFonts w:ascii="Myriad Pro" w:hAnsi="Myriad Pro"/>
                <w:b/>
                <w:bCs/>
                <w:noProof/>
              </w:rPr>
              <w:t>Цель оказания услуг</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_Toc64373886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7</w:t>
            </w:r>
            <w:r w:rsidR="00866276" w:rsidRPr="00866276">
              <w:rPr>
                <w:rFonts w:ascii="Myriad Pro" w:hAnsi="Myriad Pro"/>
                <w:b/>
                <w:bCs/>
                <w:noProof/>
                <w:webHidden/>
              </w:rPr>
              <w:fldChar w:fldCharType="end"/>
            </w:r>
          </w:hyperlink>
        </w:p>
        <w:p w14:paraId="4DD76874" w14:textId="755E90B4" w:rsidR="00866276" w:rsidRPr="00866276" w:rsidRDefault="00270DDE" w:rsidP="00270DDE">
          <w:pPr>
            <w:pStyle w:val="22"/>
            <w:tabs>
              <w:tab w:val="left" w:pos="709"/>
              <w:tab w:val="left" w:pos="880"/>
              <w:tab w:val="right" w:leader="dot" w:pos="9344"/>
            </w:tabs>
            <w:spacing w:line="240" w:lineRule="auto"/>
            <w:ind w:left="0"/>
            <w:jc w:val="both"/>
            <w:rPr>
              <w:rFonts w:ascii="Myriad Pro" w:hAnsi="Myriad Pro"/>
              <w:b/>
              <w:bCs/>
              <w:noProof/>
            </w:rPr>
          </w:pPr>
          <w:hyperlink w:anchor="_Toc64373887" w:history="1">
            <w:r w:rsidR="00866276" w:rsidRPr="00866276">
              <w:rPr>
                <w:rStyle w:val="ae"/>
                <w:rFonts w:ascii="Myriad Pro" w:hAnsi="Myriad Pro"/>
                <w:b/>
                <w:bCs/>
                <w:noProof/>
              </w:rPr>
              <w:t>1.5.</w:t>
            </w:r>
            <w:r w:rsidR="00866276" w:rsidRPr="00866276">
              <w:rPr>
                <w:rFonts w:ascii="Myriad Pro" w:hAnsi="Myriad Pro"/>
                <w:b/>
                <w:bCs/>
                <w:noProof/>
              </w:rPr>
              <w:tab/>
            </w:r>
            <w:r w:rsidR="00866276" w:rsidRPr="00866276">
              <w:rPr>
                <w:rStyle w:val="ae"/>
                <w:rFonts w:ascii="Myriad Pro" w:hAnsi="Myriad Pro"/>
                <w:b/>
                <w:bCs/>
                <w:noProof/>
              </w:rPr>
              <w:t>Нормативно-правовая база</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_Toc64373887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9</w:t>
            </w:r>
            <w:r w:rsidR="00866276" w:rsidRPr="00866276">
              <w:rPr>
                <w:rFonts w:ascii="Myriad Pro" w:hAnsi="Myriad Pro"/>
                <w:b/>
                <w:bCs/>
                <w:noProof/>
                <w:webHidden/>
              </w:rPr>
              <w:fldChar w:fldCharType="end"/>
            </w:r>
          </w:hyperlink>
        </w:p>
        <w:p w14:paraId="5BCF0627" w14:textId="4FD4D677" w:rsidR="00866276" w:rsidRPr="00866276" w:rsidRDefault="00270DDE" w:rsidP="00270DDE">
          <w:pPr>
            <w:pStyle w:val="11"/>
            <w:tabs>
              <w:tab w:val="left" w:pos="709"/>
              <w:tab w:val="right" w:leader="dot" w:pos="9344"/>
            </w:tabs>
            <w:spacing w:line="240" w:lineRule="auto"/>
            <w:jc w:val="both"/>
            <w:rPr>
              <w:rFonts w:ascii="Myriad Pro" w:eastAsiaTheme="minorEastAsia" w:hAnsi="Myriad Pro"/>
              <w:b/>
              <w:bCs/>
              <w:noProof/>
              <w:lang w:eastAsia="ru-RU"/>
            </w:rPr>
          </w:pPr>
          <w:hyperlink w:anchor="_Toc64373888" w:history="1">
            <w:r w:rsidR="00866276" w:rsidRPr="00866276">
              <w:rPr>
                <w:rStyle w:val="ae"/>
                <w:rFonts w:ascii="Myriad Pro" w:hAnsi="Myriad Pro"/>
                <w:b/>
                <w:bCs/>
                <w:noProof/>
              </w:rPr>
              <w:t>2.</w:t>
            </w:r>
            <w:r w:rsidR="00866276" w:rsidRPr="00866276">
              <w:rPr>
                <w:rFonts w:ascii="Myriad Pro" w:eastAsiaTheme="minorEastAsia" w:hAnsi="Myriad Pro"/>
                <w:b/>
                <w:bCs/>
                <w:noProof/>
                <w:lang w:eastAsia="ru-RU"/>
              </w:rPr>
              <w:tab/>
            </w:r>
            <w:r w:rsidR="00866276" w:rsidRPr="00866276">
              <w:rPr>
                <w:rStyle w:val="ae"/>
                <w:rFonts w:ascii="Myriad Pro" w:hAnsi="Myriad Pro"/>
                <w:b/>
                <w:bCs/>
                <w:noProof/>
              </w:rPr>
              <w:t>Краткая характеристика параметров регулирования филиала ПАО «МРСК Сибири» – «Красноярскэнерго» при принятии РЭК Красноярского края тарифно-балансовых решений на 2017 год</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_Toc64373888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12</w:t>
            </w:r>
            <w:r w:rsidR="00866276" w:rsidRPr="00866276">
              <w:rPr>
                <w:rFonts w:ascii="Myriad Pro" w:hAnsi="Myriad Pro"/>
                <w:b/>
                <w:bCs/>
                <w:noProof/>
                <w:webHidden/>
              </w:rPr>
              <w:fldChar w:fldCharType="end"/>
            </w:r>
          </w:hyperlink>
        </w:p>
        <w:p w14:paraId="302BE21B" w14:textId="7CF00137" w:rsidR="00866276" w:rsidRPr="00866276" w:rsidRDefault="00270DDE" w:rsidP="00270DDE">
          <w:pPr>
            <w:pStyle w:val="11"/>
            <w:tabs>
              <w:tab w:val="left" w:pos="709"/>
              <w:tab w:val="right" w:leader="dot" w:pos="9344"/>
            </w:tabs>
            <w:spacing w:line="240" w:lineRule="auto"/>
            <w:jc w:val="both"/>
            <w:rPr>
              <w:rFonts w:ascii="Myriad Pro" w:eastAsiaTheme="minorEastAsia" w:hAnsi="Myriad Pro"/>
              <w:b/>
              <w:bCs/>
              <w:noProof/>
              <w:lang w:eastAsia="ru-RU"/>
            </w:rPr>
          </w:pPr>
          <w:hyperlink w:anchor="_Toc64373889" w:history="1">
            <w:r w:rsidR="00866276" w:rsidRPr="00866276">
              <w:rPr>
                <w:rStyle w:val="ae"/>
                <w:rFonts w:ascii="Myriad Pro" w:hAnsi="Myriad Pro"/>
                <w:b/>
                <w:bCs/>
                <w:noProof/>
              </w:rPr>
              <w:t>3.</w:t>
            </w:r>
            <w:r w:rsidR="00866276" w:rsidRPr="00866276">
              <w:rPr>
                <w:rFonts w:ascii="Myriad Pro" w:eastAsiaTheme="minorEastAsia" w:hAnsi="Myriad Pro"/>
                <w:b/>
                <w:bCs/>
                <w:noProof/>
                <w:lang w:eastAsia="ru-RU"/>
              </w:rPr>
              <w:tab/>
            </w:r>
            <w:r w:rsidR="00866276" w:rsidRPr="00866276">
              <w:rPr>
                <w:rStyle w:val="ae"/>
                <w:rFonts w:ascii="Myriad Pro" w:hAnsi="Myriad Pro"/>
                <w:b/>
                <w:bCs/>
                <w:noProof/>
              </w:rPr>
              <w:t>Анализ исполнения инвестиционных программ, учтенных РЭК Красноярского края при принятии тарифно-балансовых решений на 2017 год</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_Toc64373889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15</w:t>
            </w:r>
            <w:r w:rsidR="00866276" w:rsidRPr="00866276">
              <w:rPr>
                <w:rFonts w:ascii="Myriad Pro" w:hAnsi="Myriad Pro"/>
                <w:b/>
                <w:bCs/>
                <w:noProof/>
                <w:webHidden/>
              </w:rPr>
              <w:fldChar w:fldCharType="end"/>
            </w:r>
          </w:hyperlink>
        </w:p>
        <w:p w14:paraId="1E8DFAC8" w14:textId="2301B6D1" w:rsidR="00866276" w:rsidRPr="00866276" w:rsidRDefault="00270DDE" w:rsidP="00270DDE">
          <w:pPr>
            <w:pStyle w:val="11"/>
            <w:tabs>
              <w:tab w:val="left" w:pos="709"/>
              <w:tab w:val="right" w:leader="dot" w:pos="9344"/>
            </w:tabs>
            <w:spacing w:line="240" w:lineRule="auto"/>
            <w:jc w:val="both"/>
            <w:rPr>
              <w:rFonts w:ascii="Myriad Pro" w:eastAsiaTheme="minorEastAsia" w:hAnsi="Myriad Pro"/>
              <w:b/>
              <w:bCs/>
              <w:noProof/>
              <w:lang w:eastAsia="ru-RU"/>
            </w:rPr>
          </w:pPr>
          <w:hyperlink w:anchor="_Toc64373890" w:history="1">
            <w:r w:rsidR="00866276" w:rsidRPr="00866276">
              <w:rPr>
                <w:rStyle w:val="ae"/>
                <w:rFonts w:ascii="Myriad Pro" w:hAnsi="Myriad Pro"/>
                <w:b/>
                <w:bCs/>
                <w:noProof/>
              </w:rPr>
              <w:t>4.</w:t>
            </w:r>
            <w:r w:rsidR="00866276" w:rsidRPr="00866276">
              <w:rPr>
                <w:rFonts w:ascii="Myriad Pro" w:eastAsiaTheme="minorEastAsia" w:hAnsi="Myriad Pro"/>
                <w:b/>
                <w:bCs/>
                <w:noProof/>
                <w:lang w:eastAsia="ru-RU"/>
              </w:rPr>
              <w:tab/>
            </w:r>
            <w:r w:rsidR="00866276" w:rsidRPr="00866276">
              <w:rPr>
                <w:rStyle w:val="ae"/>
                <w:rFonts w:ascii="Myriad Pro" w:hAnsi="Myriad Pro"/>
                <w:b/>
                <w:bCs/>
                <w:noProof/>
              </w:rPr>
              <w:t>Экспертиза расчетов необходимой валовой выручки филиала ПАО «МРСК Сибири» - «Красноярскэнерго»,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 год</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_Toc64373890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32</w:t>
            </w:r>
            <w:r w:rsidR="00866276" w:rsidRPr="00866276">
              <w:rPr>
                <w:rFonts w:ascii="Myriad Pro" w:hAnsi="Myriad Pro"/>
                <w:b/>
                <w:bCs/>
                <w:noProof/>
                <w:webHidden/>
              </w:rPr>
              <w:fldChar w:fldCharType="end"/>
            </w:r>
          </w:hyperlink>
        </w:p>
        <w:p w14:paraId="47DA7D62" w14:textId="1164E05B" w:rsidR="00866276" w:rsidRPr="00866276" w:rsidRDefault="00270DDE" w:rsidP="00270DDE">
          <w:pPr>
            <w:pStyle w:val="22"/>
            <w:tabs>
              <w:tab w:val="left" w:pos="709"/>
              <w:tab w:val="left" w:pos="880"/>
              <w:tab w:val="right" w:leader="dot" w:pos="9344"/>
            </w:tabs>
            <w:spacing w:line="240" w:lineRule="auto"/>
            <w:ind w:left="0"/>
            <w:jc w:val="both"/>
            <w:rPr>
              <w:rFonts w:ascii="Myriad Pro" w:hAnsi="Myriad Pro"/>
              <w:b/>
              <w:bCs/>
              <w:noProof/>
            </w:rPr>
          </w:pPr>
          <w:hyperlink w:anchor="_Toc64373891" w:history="1">
            <w:r w:rsidR="00866276" w:rsidRPr="00866276">
              <w:rPr>
                <w:rStyle w:val="ae"/>
                <w:rFonts w:ascii="Myriad Pro" w:hAnsi="Myriad Pro"/>
                <w:b/>
                <w:bCs/>
                <w:noProof/>
              </w:rPr>
              <w:t>4.1.</w:t>
            </w:r>
            <w:r w:rsidR="00866276" w:rsidRPr="00866276">
              <w:rPr>
                <w:rFonts w:ascii="Myriad Pro" w:hAnsi="Myriad Pro"/>
                <w:b/>
                <w:bCs/>
                <w:noProof/>
              </w:rPr>
              <w:tab/>
            </w:r>
            <w:r w:rsidR="00866276" w:rsidRPr="00866276">
              <w:rPr>
                <w:rStyle w:val="ae"/>
                <w:rFonts w:ascii="Myriad Pro" w:hAnsi="Myriad Pro"/>
                <w:b/>
                <w:bCs/>
                <w:noProof/>
              </w:rPr>
              <w:t>Экспертиза расчетов необходимой валовой выручки филиала ПАО «МРСК Сибири» – «Красноярскэнерго», сформированной на основе долгосрочных параметров регулирования деятельности</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_Toc64373891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32</w:t>
            </w:r>
            <w:r w:rsidR="00866276" w:rsidRPr="00866276">
              <w:rPr>
                <w:rFonts w:ascii="Myriad Pro" w:hAnsi="Myriad Pro"/>
                <w:b/>
                <w:bCs/>
                <w:noProof/>
                <w:webHidden/>
              </w:rPr>
              <w:fldChar w:fldCharType="end"/>
            </w:r>
          </w:hyperlink>
        </w:p>
        <w:p w14:paraId="2408F152" w14:textId="1C416C02" w:rsidR="00866276" w:rsidRPr="00866276" w:rsidRDefault="00270DDE" w:rsidP="00270DDE">
          <w:pPr>
            <w:pStyle w:val="22"/>
            <w:tabs>
              <w:tab w:val="left" w:pos="709"/>
              <w:tab w:val="left" w:pos="880"/>
              <w:tab w:val="right" w:leader="dot" w:pos="9344"/>
            </w:tabs>
            <w:spacing w:line="240" w:lineRule="auto"/>
            <w:ind w:left="0"/>
            <w:jc w:val="both"/>
            <w:rPr>
              <w:rFonts w:ascii="Myriad Pro" w:hAnsi="Myriad Pro"/>
              <w:b/>
              <w:bCs/>
              <w:noProof/>
            </w:rPr>
          </w:pPr>
          <w:hyperlink w:anchor="_Toc64373892" w:history="1">
            <w:r w:rsidR="00866276" w:rsidRPr="00866276">
              <w:rPr>
                <w:rStyle w:val="ae"/>
                <w:rFonts w:ascii="Myriad Pro" w:hAnsi="Myriad Pro"/>
                <w:b/>
                <w:bCs/>
                <w:noProof/>
              </w:rPr>
              <w:t>4.2.</w:t>
            </w:r>
            <w:r w:rsidR="00866276" w:rsidRPr="00866276">
              <w:rPr>
                <w:rFonts w:ascii="Myriad Pro" w:hAnsi="Myriad Pro"/>
                <w:b/>
                <w:bCs/>
                <w:noProof/>
              </w:rPr>
              <w:tab/>
            </w:r>
            <w:r w:rsidR="00866276" w:rsidRPr="00866276">
              <w:rPr>
                <w:rStyle w:val="ae"/>
                <w:rFonts w:ascii="Myriad Pro" w:hAnsi="Myriad Pro"/>
                <w:b/>
                <w:bCs/>
                <w:noProof/>
              </w:rPr>
              <w:t>Анализ фактических расходов филиала ПАО «МРСК Сибири» – «Красноярскэнерго» на оплату услуг ТСО с календарной разбивкой по полугодиям 2017 года</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_Toc64373892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42</w:t>
            </w:r>
            <w:r w:rsidR="00866276" w:rsidRPr="00866276">
              <w:rPr>
                <w:rFonts w:ascii="Myriad Pro" w:hAnsi="Myriad Pro"/>
                <w:b/>
                <w:bCs/>
                <w:noProof/>
                <w:webHidden/>
              </w:rPr>
              <w:fldChar w:fldCharType="end"/>
            </w:r>
          </w:hyperlink>
        </w:p>
        <w:p w14:paraId="061E8CAB" w14:textId="6D4C0409" w:rsidR="00866276" w:rsidRPr="00866276" w:rsidRDefault="00270DDE" w:rsidP="00270DDE">
          <w:pPr>
            <w:pStyle w:val="11"/>
            <w:tabs>
              <w:tab w:val="left" w:pos="709"/>
              <w:tab w:val="right" w:leader="dot" w:pos="9344"/>
            </w:tabs>
            <w:spacing w:line="240" w:lineRule="auto"/>
            <w:jc w:val="both"/>
            <w:rPr>
              <w:rFonts w:ascii="Myriad Pro" w:eastAsiaTheme="minorEastAsia" w:hAnsi="Myriad Pro"/>
              <w:b/>
              <w:bCs/>
              <w:noProof/>
              <w:lang w:eastAsia="ru-RU"/>
            </w:rPr>
          </w:pPr>
          <w:hyperlink w:anchor="_Toc64373893" w:history="1">
            <w:r w:rsidR="00866276" w:rsidRPr="00866276">
              <w:rPr>
                <w:rStyle w:val="ae"/>
                <w:rFonts w:ascii="Myriad Pro" w:hAnsi="Myriad Pro"/>
                <w:b/>
                <w:bCs/>
                <w:noProof/>
              </w:rPr>
              <w:t>5.</w:t>
            </w:r>
            <w:r w:rsidR="00866276" w:rsidRPr="00866276">
              <w:rPr>
                <w:rFonts w:ascii="Myriad Pro" w:eastAsiaTheme="minorEastAsia" w:hAnsi="Myriad Pro"/>
                <w:b/>
                <w:bCs/>
                <w:noProof/>
                <w:lang w:eastAsia="ru-RU"/>
              </w:rPr>
              <w:tab/>
            </w:r>
            <w:r w:rsidR="00866276" w:rsidRPr="00866276">
              <w:rPr>
                <w:rStyle w:val="ae"/>
                <w:rFonts w:ascii="Myriad Pro" w:hAnsi="Myriad Pro"/>
                <w:b/>
                <w:bCs/>
                <w:noProof/>
              </w:rPr>
              <w:t>Экспертиза обоснованности корректировок необходимой валовой выручки филиала ПАО «МРСК Сибири» - «Красноярскэнерго», проведенных РЭК Красноярского края при определении необходимой валовой выручки на 2017 год</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_Toc64373893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45</w:t>
            </w:r>
            <w:r w:rsidR="00866276" w:rsidRPr="00866276">
              <w:rPr>
                <w:rFonts w:ascii="Myriad Pro" w:hAnsi="Myriad Pro"/>
                <w:b/>
                <w:bCs/>
                <w:noProof/>
                <w:webHidden/>
              </w:rPr>
              <w:fldChar w:fldCharType="end"/>
            </w:r>
          </w:hyperlink>
        </w:p>
        <w:p w14:paraId="5D07203C" w14:textId="77BEFFB6" w:rsidR="00866276" w:rsidRPr="00866276" w:rsidRDefault="00270DDE" w:rsidP="00270DDE">
          <w:pPr>
            <w:pStyle w:val="22"/>
            <w:tabs>
              <w:tab w:val="left" w:pos="709"/>
              <w:tab w:val="left" w:pos="880"/>
              <w:tab w:val="right" w:leader="dot" w:pos="9344"/>
            </w:tabs>
            <w:spacing w:line="240" w:lineRule="auto"/>
            <w:ind w:left="0"/>
            <w:jc w:val="both"/>
            <w:rPr>
              <w:rFonts w:ascii="Myriad Pro" w:hAnsi="Myriad Pro"/>
              <w:b/>
              <w:bCs/>
              <w:noProof/>
            </w:rPr>
          </w:pPr>
          <w:hyperlink w:anchor="_Toc64373894" w:history="1">
            <w:r w:rsidR="00866276" w:rsidRPr="00866276">
              <w:rPr>
                <w:rStyle w:val="ae"/>
                <w:rFonts w:ascii="Myriad Pro" w:hAnsi="Myriad Pro"/>
                <w:b/>
                <w:bCs/>
                <w:noProof/>
              </w:rPr>
              <w:t>5.1.</w:t>
            </w:r>
            <w:r w:rsidR="00866276" w:rsidRPr="00866276">
              <w:rPr>
                <w:rFonts w:ascii="Myriad Pro" w:hAnsi="Myriad Pro"/>
                <w:b/>
                <w:bCs/>
                <w:noProof/>
              </w:rPr>
              <w:tab/>
            </w:r>
            <w:r w:rsidR="00866276" w:rsidRPr="00866276">
              <w:rPr>
                <w:rStyle w:val="ae"/>
                <w:rFonts w:ascii="Myriad Pro" w:hAnsi="Myriad Pro"/>
                <w:b/>
                <w:bCs/>
                <w:noProof/>
              </w:rPr>
              <w:t>Экспертиза обоснованности корректировки подконтрольных расходов в связи с изменением планируемых параметров расчета тарифов</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_Toc64373894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47</w:t>
            </w:r>
            <w:r w:rsidR="00866276" w:rsidRPr="00866276">
              <w:rPr>
                <w:rFonts w:ascii="Myriad Pro" w:hAnsi="Myriad Pro"/>
                <w:b/>
                <w:bCs/>
                <w:noProof/>
                <w:webHidden/>
              </w:rPr>
              <w:fldChar w:fldCharType="end"/>
            </w:r>
          </w:hyperlink>
        </w:p>
        <w:p w14:paraId="756C8CC3" w14:textId="38020705" w:rsidR="00866276" w:rsidRPr="00866276" w:rsidRDefault="00270DDE" w:rsidP="00270DDE">
          <w:pPr>
            <w:pStyle w:val="22"/>
            <w:tabs>
              <w:tab w:val="left" w:pos="709"/>
              <w:tab w:val="left" w:pos="880"/>
              <w:tab w:val="right" w:leader="dot" w:pos="9344"/>
            </w:tabs>
            <w:spacing w:line="240" w:lineRule="auto"/>
            <w:ind w:left="0"/>
            <w:jc w:val="both"/>
            <w:rPr>
              <w:rFonts w:ascii="Myriad Pro" w:hAnsi="Myriad Pro"/>
              <w:b/>
              <w:bCs/>
              <w:noProof/>
            </w:rPr>
          </w:pPr>
          <w:hyperlink w:anchor="_Toc64373895" w:history="1">
            <w:r w:rsidR="00866276" w:rsidRPr="00866276">
              <w:rPr>
                <w:rStyle w:val="ae"/>
                <w:rFonts w:ascii="Myriad Pro" w:hAnsi="Myriad Pro"/>
                <w:b/>
                <w:bCs/>
                <w:noProof/>
              </w:rPr>
              <w:t>5.2.</w:t>
            </w:r>
            <w:r w:rsidR="00866276" w:rsidRPr="00866276">
              <w:rPr>
                <w:rFonts w:ascii="Myriad Pro" w:hAnsi="Myriad Pro"/>
                <w:b/>
                <w:bCs/>
                <w:noProof/>
              </w:rPr>
              <w:tab/>
            </w:r>
            <w:r w:rsidR="00866276" w:rsidRPr="00866276">
              <w:rPr>
                <w:rStyle w:val="ae"/>
                <w:rFonts w:ascii="Myriad Pro" w:hAnsi="Myriad Pro"/>
                <w:b/>
                <w:bCs/>
                <w:noProof/>
              </w:rPr>
              <w:t>Экспертиза обоснованности корректировки неподконтрольных расходов исходя из фактических значений указанного параметра</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_Toc64373895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51</w:t>
            </w:r>
            <w:r w:rsidR="00866276" w:rsidRPr="00866276">
              <w:rPr>
                <w:rFonts w:ascii="Myriad Pro" w:hAnsi="Myriad Pro"/>
                <w:b/>
                <w:bCs/>
                <w:noProof/>
                <w:webHidden/>
              </w:rPr>
              <w:fldChar w:fldCharType="end"/>
            </w:r>
          </w:hyperlink>
        </w:p>
        <w:p w14:paraId="6061156A" w14:textId="270A81A2" w:rsidR="00866276" w:rsidRPr="00866276" w:rsidRDefault="00270DDE" w:rsidP="00270DDE">
          <w:pPr>
            <w:pStyle w:val="22"/>
            <w:tabs>
              <w:tab w:val="left" w:pos="709"/>
              <w:tab w:val="left" w:pos="880"/>
              <w:tab w:val="right" w:leader="dot" w:pos="9344"/>
            </w:tabs>
            <w:spacing w:line="240" w:lineRule="auto"/>
            <w:ind w:left="0"/>
            <w:jc w:val="both"/>
            <w:rPr>
              <w:rFonts w:ascii="Myriad Pro" w:hAnsi="Myriad Pro"/>
              <w:b/>
              <w:bCs/>
              <w:noProof/>
            </w:rPr>
          </w:pPr>
          <w:hyperlink w:anchor="_Toc64373896" w:history="1">
            <w:r w:rsidR="00866276" w:rsidRPr="00866276">
              <w:rPr>
                <w:rStyle w:val="ae"/>
                <w:rFonts w:ascii="Myriad Pro" w:hAnsi="Myriad Pro"/>
                <w:b/>
                <w:bCs/>
                <w:noProof/>
              </w:rPr>
              <w:t>5.3.</w:t>
            </w:r>
            <w:r w:rsidR="00866276" w:rsidRPr="00866276">
              <w:rPr>
                <w:rFonts w:ascii="Myriad Pro" w:hAnsi="Myriad Pro"/>
                <w:b/>
                <w:bCs/>
                <w:noProof/>
              </w:rPr>
              <w:tab/>
            </w:r>
            <w:r w:rsidR="00866276" w:rsidRPr="00866276">
              <w:rPr>
                <w:rStyle w:val="ae"/>
                <w:rFonts w:ascii="Myriad Pro" w:hAnsi="Myriad Pro"/>
                <w:b/>
                <w:bCs/>
                <w:noProof/>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Pr>
                <w:rStyle w:val="ae"/>
                <w:rFonts w:ascii="Myriad Pro" w:hAnsi="Myriad Pro"/>
                <w:b/>
                <w:bCs/>
                <w:noProof/>
              </w:rPr>
              <w:t>…</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_Toc64373896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69</w:t>
            </w:r>
            <w:r w:rsidR="00866276" w:rsidRPr="00866276">
              <w:rPr>
                <w:rFonts w:ascii="Myriad Pro" w:hAnsi="Myriad Pro"/>
                <w:b/>
                <w:bCs/>
                <w:noProof/>
                <w:webHidden/>
              </w:rPr>
              <w:fldChar w:fldCharType="end"/>
            </w:r>
          </w:hyperlink>
        </w:p>
        <w:p w14:paraId="077F7806" w14:textId="20C68DA6" w:rsidR="00866276" w:rsidRPr="00866276" w:rsidRDefault="00270DDE" w:rsidP="00270DDE">
          <w:pPr>
            <w:pStyle w:val="22"/>
            <w:tabs>
              <w:tab w:val="left" w:pos="709"/>
              <w:tab w:val="left" w:pos="880"/>
              <w:tab w:val="right" w:leader="dot" w:pos="9344"/>
            </w:tabs>
            <w:spacing w:line="240" w:lineRule="auto"/>
            <w:ind w:left="0"/>
            <w:jc w:val="both"/>
            <w:rPr>
              <w:rFonts w:ascii="Myriad Pro" w:hAnsi="Myriad Pro"/>
              <w:b/>
              <w:bCs/>
              <w:noProof/>
            </w:rPr>
          </w:pPr>
          <w:hyperlink w:anchor="_Toc64373897" w:history="1">
            <w:r w:rsidR="00866276" w:rsidRPr="00866276">
              <w:rPr>
                <w:rStyle w:val="ae"/>
                <w:rFonts w:ascii="Myriad Pro" w:hAnsi="Myriad Pro"/>
                <w:b/>
                <w:bCs/>
                <w:noProof/>
              </w:rPr>
              <w:t>5.4.</w:t>
            </w:r>
            <w:r w:rsidR="00866276" w:rsidRPr="00866276">
              <w:rPr>
                <w:rFonts w:ascii="Myriad Pro" w:hAnsi="Myriad Pro"/>
                <w:b/>
                <w:bCs/>
                <w:noProof/>
              </w:rPr>
              <w:tab/>
            </w:r>
            <w:r w:rsidR="00866276" w:rsidRPr="00866276">
              <w:rPr>
                <w:rStyle w:val="ae"/>
                <w:rFonts w:ascii="Myriad Pro" w:hAnsi="Myriad Pro"/>
                <w:b/>
                <w:bCs/>
                <w:noProof/>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_Toc64373897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74</w:t>
            </w:r>
            <w:r w:rsidR="00866276" w:rsidRPr="00866276">
              <w:rPr>
                <w:rFonts w:ascii="Myriad Pro" w:hAnsi="Myriad Pro"/>
                <w:b/>
                <w:bCs/>
                <w:noProof/>
                <w:webHidden/>
              </w:rPr>
              <w:fldChar w:fldCharType="end"/>
            </w:r>
          </w:hyperlink>
        </w:p>
        <w:p w14:paraId="402C42F7" w14:textId="1397C430" w:rsidR="00866276" w:rsidRPr="00866276" w:rsidRDefault="00270DDE" w:rsidP="00270DDE">
          <w:pPr>
            <w:pStyle w:val="22"/>
            <w:tabs>
              <w:tab w:val="left" w:pos="709"/>
              <w:tab w:val="left" w:pos="880"/>
              <w:tab w:val="right" w:leader="dot" w:pos="9344"/>
            </w:tabs>
            <w:spacing w:line="240" w:lineRule="auto"/>
            <w:ind w:left="0"/>
            <w:jc w:val="both"/>
            <w:rPr>
              <w:rFonts w:ascii="Myriad Pro" w:hAnsi="Myriad Pro"/>
              <w:b/>
              <w:bCs/>
              <w:noProof/>
            </w:rPr>
          </w:pPr>
          <w:hyperlink w:anchor="_Toc64373898" w:history="1">
            <w:r w:rsidR="00866276" w:rsidRPr="00866276">
              <w:rPr>
                <w:rStyle w:val="ae"/>
                <w:rFonts w:ascii="Myriad Pro" w:hAnsi="Myriad Pro"/>
                <w:b/>
                <w:bCs/>
                <w:noProof/>
              </w:rPr>
              <w:t>5.5.</w:t>
            </w:r>
            <w:r w:rsidR="00866276" w:rsidRPr="00866276">
              <w:rPr>
                <w:rFonts w:ascii="Myriad Pro" w:hAnsi="Myriad Pro"/>
                <w:b/>
                <w:bCs/>
                <w:noProof/>
              </w:rPr>
              <w:tab/>
            </w:r>
            <w:r w:rsidR="00866276" w:rsidRPr="00866276">
              <w:rPr>
                <w:rStyle w:val="ae"/>
                <w:rFonts w:ascii="Myriad Pro" w:hAnsi="Myriad Pro"/>
                <w:b/>
                <w:bCs/>
                <w:noProof/>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_Toc64373898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79</w:t>
            </w:r>
            <w:r w:rsidR="00866276" w:rsidRPr="00866276">
              <w:rPr>
                <w:rFonts w:ascii="Myriad Pro" w:hAnsi="Myriad Pro"/>
                <w:b/>
                <w:bCs/>
                <w:noProof/>
                <w:webHidden/>
              </w:rPr>
              <w:fldChar w:fldCharType="end"/>
            </w:r>
          </w:hyperlink>
        </w:p>
        <w:p w14:paraId="7D11CDD3" w14:textId="12C1F0C8" w:rsidR="00866276" w:rsidRPr="00866276" w:rsidRDefault="00270DDE" w:rsidP="00270DDE">
          <w:pPr>
            <w:pStyle w:val="22"/>
            <w:tabs>
              <w:tab w:val="left" w:pos="709"/>
              <w:tab w:val="left" w:pos="880"/>
              <w:tab w:val="right" w:leader="dot" w:pos="9344"/>
            </w:tabs>
            <w:spacing w:line="240" w:lineRule="auto"/>
            <w:ind w:left="0"/>
            <w:jc w:val="both"/>
            <w:rPr>
              <w:rFonts w:ascii="Myriad Pro" w:hAnsi="Myriad Pro"/>
              <w:b/>
              <w:bCs/>
              <w:noProof/>
            </w:rPr>
          </w:pPr>
          <w:hyperlink w:anchor="_Toc64373899" w:history="1">
            <w:r w:rsidR="00866276" w:rsidRPr="00866276">
              <w:rPr>
                <w:rStyle w:val="ae"/>
                <w:rFonts w:ascii="Myriad Pro" w:hAnsi="Myriad Pro"/>
                <w:b/>
                <w:bCs/>
                <w:noProof/>
              </w:rPr>
              <w:t>5.6.</w:t>
            </w:r>
            <w:r w:rsidR="00866276" w:rsidRPr="00866276">
              <w:rPr>
                <w:rFonts w:ascii="Myriad Pro" w:hAnsi="Myriad Pro"/>
                <w:b/>
                <w:bCs/>
                <w:noProof/>
              </w:rPr>
              <w:tab/>
            </w:r>
            <w:r w:rsidR="00866276" w:rsidRPr="00866276">
              <w:rPr>
                <w:rStyle w:val="ae"/>
                <w:rFonts w:ascii="Myriad Pro" w:hAnsi="Myriad Pro"/>
                <w:b/>
                <w:bCs/>
                <w:noProof/>
              </w:rPr>
              <w:t>Экспертиза экономически обоснованных расходов, понесенных в предыдущих периодах регулирования, но не учтенных при тарифном регулировании, согласно пункту 7 Основ ценообразования № 1178</w:t>
            </w:r>
            <w:bookmarkStart w:id="1" w:name="_GoBack"/>
            <w:bookmarkEnd w:id="1"/>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_Toc64373899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94</w:t>
            </w:r>
            <w:r w:rsidR="00866276" w:rsidRPr="00866276">
              <w:rPr>
                <w:rFonts w:ascii="Myriad Pro" w:hAnsi="Myriad Pro"/>
                <w:b/>
                <w:bCs/>
                <w:noProof/>
                <w:webHidden/>
              </w:rPr>
              <w:fldChar w:fldCharType="end"/>
            </w:r>
          </w:hyperlink>
        </w:p>
        <w:p w14:paraId="2F121E86" w14:textId="489E09DE" w:rsidR="00866276" w:rsidRPr="00866276" w:rsidRDefault="00270DDE" w:rsidP="00270DDE">
          <w:pPr>
            <w:pStyle w:val="22"/>
            <w:tabs>
              <w:tab w:val="left" w:pos="709"/>
              <w:tab w:val="left" w:pos="880"/>
              <w:tab w:val="right" w:leader="dot" w:pos="9344"/>
            </w:tabs>
            <w:spacing w:line="240" w:lineRule="auto"/>
            <w:ind w:left="0"/>
            <w:jc w:val="both"/>
            <w:rPr>
              <w:rFonts w:ascii="Myriad Pro" w:hAnsi="Myriad Pro"/>
              <w:b/>
              <w:bCs/>
              <w:noProof/>
            </w:rPr>
          </w:pPr>
          <w:hyperlink w:anchor="_Toc64373900" w:history="1">
            <w:r w:rsidR="00866276" w:rsidRPr="00866276">
              <w:rPr>
                <w:rStyle w:val="ae"/>
                <w:rFonts w:ascii="Myriad Pro" w:hAnsi="Myriad Pro"/>
                <w:b/>
                <w:bCs/>
                <w:noProof/>
              </w:rPr>
              <w:t>5.7.</w:t>
            </w:r>
            <w:r w:rsidR="00866276" w:rsidRPr="00866276">
              <w:rPr>
                <w:rFonts w:ascii="Myriad Pro" w:hAnsi="Myriad Pro"/>
                <w:b/>
                <w:bCs/>
                <w:noProof/>
              </w:rPr>
              <w:tab/>
            </w:r>
            <w:r w:rsidR="00866276" w:rsidRPr="00866276">
              <w:rPr>
                <w:rStyle w:val="ae"/>
                <w:rFonts w:ascii="Myriad Pro" w:hAnsi="Myriad Pro"/>
                <w:b/>
                <w:bCs/>
                <w:noProof/>
              </w:rPr>
              <w:t>Обобщенные данные по обоснованности корректировок необходимой валовой выручки филиала ПАО «МРСК Сибири» - «Красноярскэнерго», проведенных РЭК Красноярского края при определении необходимой валовой выручки на 2017 год</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_Toc64373900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100</w:t>
            </w:r>
            <w:r w:rsidR="00866276" w:rsidRPr="00866276">
              <w:rPr>
                <w:rFonts w:ascii="Myriad Pro" w:hAnsi="Myriad Pro"/>
                <w:b/>
                <w:bCs/>
                <w:noProof/>
                <w:webHidden/>
              </w:rPr>
              <w:fldChar w:fldCharType="end"/>
            </w:r>
          </w:hyperlink>
        </w:p>
        <w:p w14:paraId="6529D2B8" w14:textId="3A6D8B53" w:rsidR="00866276" w:rsidRPr="00866276" w:rsidRDefault="00270DDE" w:rsidP="00270DDE">
          <w:pPr>
            <w:pStyle w:val="11"/>
            <w:tabs>
              <w:tab w:val="left" w:pos="709"/>
              <w:tab w:val="right" w:leader="dot" w:pos="9344"/>
            </w:tabs>
            <w:spacing w:line="240" w:lineRule="auto"/>
            <w:jc w:val="both"/>
            <w:rPr>
              <w:rFonts w:ascii="Myriad Pro" w:eastAsiaTheme="minorEastAsia" w:hAnsi="Myriad Pro"/>
              <w:b/>
              <w:bCs/>
              <w:noProof/>
              <w:lang w:eastAsia="ru-RU"/>
            </w:rPr>
          </w:pPr>
          <w:hyperlink w:anchor="_Toc64373901" w:history="1">
            <w:r w:rsidR="00866276" w:rsidRPr="00866276">
              <w:rPr>
                <w:rStyle w:val="ae"/>
                <w:rFonts w:ascii="Myriad Pro" w:hAnsi="Myriad Pro"/>
                <w:b/>
                <w:bCs/>
                <w:noProof/>
              </w:rPr>
              <w:t>6.</w:t>
            </w:r>
            <w:r w:rsidR="00866276" w:rsidRPr="00866276">
              <w:rPr>
                <w:rFonts w:ascii="Myriad Pro" w:eastAsiaTheme="minorEastAsia" w:hAnsi="Myriad Pro"/>
                <w:b/>
                <w:bCs/>
                <w:noProof/>
                <w:lang w:eastAsia="ru-RU"/>
              </w:rPr>
              <w:tab/>
            </w:r>
            <w:r w:rsidR="00866276" w:rsidRPr="00866276">
              <w:rPr>
                <w:rStyle w:val="ae"/>
                <w:rFonts w:ascii="Myriad Pro" w:hAnsi="Myriad Pro"/>
                <w:b/>
                <w:bCs/>
                <w:noProof/>
              </w:rPr>
              <w:t>Экспертиза обоснованности величин изменения необходимой валовой выручки филиала ПАО «МРСК Сибири» – «Красноярскэнерго» в целях сглаживания тарифов, определенных РЭК Красноярского края на 2017 год</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_Toc64373901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103</w:t>
            </w:r>
            <w:r w:rsidR="00866276" w:rsidRPr="00866276">
              <w:rPr>
                <w:rFonts w:ascii="Myriad Pro" w:hAnsi="Myriad Pro"/>
                <w:b/>
                <w:bCs/>
                <w:noProof/>
                <w:webHidden/>
              </w:rPr>
              <w:fldChar w:fldCharType="end"/>
            </w:r>
          </w:hyperlink>
        </w:p>
        <w:p w14:paraId="1085C718" w14:textId="28E5096E" w:rsidR="00866276" w:rsidRPr="00866276" w:rsidRDefault="00270DDE" w:rsidP="00270DDE">
          <w:pPr>
            <w:pStyle w:val="11"/>
            <w:tabs>
              <w:tab w:val="left" w:pos="709"/>
              <w:tab w:val="right" w:leader="dot" w:pos="9344"/>
            </w:tabs>
            <w:spacing w:line="240" w:lineRule="auto"/>
            <w:jc w:val="both"/>
            <w:rPr>
              <w:rFonts w:ascii="Myriad Pro" w:eastAsiaTheme="minorEastAsia" w:hAnsi="Myriad Pro"/>
              <w:b/>
              <w:bCs/>
              <w:noProof/>
              <w:lang w:eastAsia="ru-RU"/>
            </w:rPr>
          </w:pPr>
          <w:hyperlink w:anchor="_Toc64373902" w:history="1">
            <w:r w:rsidR="00866276" w:rsidRPr="00866276">
              <w:rPr>
                <w:rStyle w:val="ae"/>
                <w:rFonts w:ascii="Myriad Pro" w:hAnsi="Myriad Pro"/>
                <w:b/>
                <w:bCs/>
                <w:noProof/>
              </w:rPr>
              <w:t>7.</w:t>
            </w:r>
            <w:r w:rsidR="00866276" w:rsidRPr="00866276">
              <w:rPr>
                <w:rFonts w:ascii="Myriad Pro" w:eastAsiaTheme="minorEastAsia" w:hAnsi="Myriad Pro"/>
                <w:b/>
                <w:bCs/>
                <w:noProof/>
                <w:lang w:eastAsia="ru-RU"/>
              </w:rPr>
              <w:tab/>
            </w:r>
            <w:r w:rsidR="00866276" w:rsidRPr="00866276">
              <w:rPr>
                <w:rStyle w:val="ae"/>
                <w:rFonts w:ascii="Myriad Pro" w:hAnsi="Myriad Pro"/>
                <w:b/>
                <w:bCs/>
                <w:noProof/>
              </w:rPr>
              <w:t>Краткая характеристика параметров регулирования филиала ПАО «МРСК Сибири» – «Красноярскэнерго» при принятии РЭК Красноярского края тарифно-балансовых решений на 2018 год</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_Toc64373902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108</w:t>
            </w:r>
            <w:r w:rsidR="00866276" w:rsidRPr="00866276">
              <w:rPr>
                <w:rFonts w:ascii="Myriad Pro" w:hAnsi="Myriad Pro"/>
                <w:b/>
                <w:bCs/>
                <w:noProof/>
                <w:webHidden/>
              </w:rPr>
              <w:fldChar w:fldCharType="end"/>
            </w:r>
          </w:hyperlink>
        </w:p>
        <w:p w14:paraId="7733ACEC" w14:textId="3760D95F" w:rsidR="00866276" w:rsidRPr="00866276" w:rsidRDefault="00270DDE" w:rsidP="00270DDE">
          <w:pPr>
            <w:pStyle w:val="11"/>
            <w:tabs>
              <w:tab w:val="left" w:pos="709"/>
              <w:tab w:val="right" w:leader="dot" w:pos="9344"/>
            </w:tabs>
            <w:spacing w:line="240" w:lineRule="auto"/>
            <w:jc w:val="both"/>
            <w:rPr>
              <w:rFonts w:ascii="Myriad Pro" w:eastAsiaTheme="minorEastAsia" w:hAnsi="Myriad Pro"/>
              <w:b/>
              <w:bCs/>
              <w:noProof/>
              <w:lang w:eastAsia="ru-RU"/>
            </w:rPr>
          </w:pPr>
          <w:hyperlink w:anchor="_Toc64373903" w:history="1">
            <w:r w:rsidR="00866276" w:rsidRPr="00866276">
              <w:rPr>
                <w:rStyle w:val="ae"/>
                <w:rFonts w:ascii="Myriad Pro" w:hAnsi="Myriad Pro"/>
                <w:b/>
                <w:bCs/>
                <w:noProof/>
              </w:rPr>
              <w:t>8.</w:t>
            </w:r>
            <w:r w:rsidR="00866276" w:rsidRPr="00866276">
              <w:rPr>
                <w:rFonts w:ascii="Myriad Pro" w:eastAsiaTheme="minorEastAsia" w:hAnsi="Myriad Pro"/>
                <w:b/>
                <w:bCs/>
                <w:noProof/>
                <w:lang w:eastAsia="ru-RU"/>
              </w:rPr>
              <w:tab/>
            </w:r>
            <w:r w:rsidR="00866276" w:rsidRPr="00866276">
              <w:rPr>
                <w:rStyle w:val="ae"/>
                <w:rFonts w:ascii="Myriad Pro" w:hAnsi="Myriad Pro"/>
                <w:b/>
                <w:bCs/>
                <w:noProof/>
              </w:rPr>
              <w:t>Анализ исполнения инвестиционных программ, учтенных РЭК Красноярского края при принятии тарифно-балансовых решений на 2018 год</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_Toc64373903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110</w:t>
            </w:r>
            <w:r w:rsidR="00866276" w:rsidRPr="00866276">
              <w:rPr>
                <w:rFonts w:ascii="Myriad Pro" w:hAnsi="Myriad Pro"/>
                <w:b/>
                <w:bCs/>
                <w:noProof/>
                <w:webHidden/>
              </w:rPr>
              <w:fldChar w:fldCharType="end"/>
            </w:r>
          </w:hyperlink>
        </w:p>
        <w:p w14:paraId="147DC556" w14:textId="5CFB9BC7" w:rsidR="00866276" w:rsidRPr="00866276" w:rsidRDefault="00270DDE" w:rsidP="00270DDE">
          <w:pPr>
            <w:pStyle w:val="11"/>
            <w:tabs>
              <w:tab w:val="left" w:pos="709"/>
              <w:tab w:val="right" w:leader="dot" w:pos="9344"/>
            </w:tabs>
            <w:spacing w:line="240" w:lineRule="auto"/>
            <w:jc w:val="both"/>
            <w:rPr>
              <w:rFonts w:ascii="Myriad Pro" w:eastAsiaTheme="minorEastAsia" w:hAnsi="Myriad Pro"/>
              <w:b/>
              <w:bCs/>
              <w:noProof/>
              <w:lang w:eastAsia="ru-RU"/>
            </w:rPr>
          </w:pPr>
          <w:hyperlink w:anchor="_Toc64373904" w:history="1">
            <w:r w:rsidR="00866276" w:rsidRPr="00866276">
              <w:rPr>
                <w:rStyle w:val="ae"/>
                <w:rFonts w:ascii="Myriad Pro" w:hAnsi="Myriad Pro"/>
                <w:b/>
                <w:bCs/>
                <w:noProof/>
              </w:rPr>
              <w:t>9.</w:t>
            </w:r>
            <w:r w:rsidR="00866276" w:rsidRPr="00866276">
              <w:rPr>
                <w:rFonts w:ascii="Myriad Pro" w:eastAsiaTheme="minorEastAsia" w:hAnsi="Myriad Pro"/>
                <w:b/>
                <w:bCs/>
                <w:noProof/>
                <w:lang w:eastAsia="ru-RU"/>
              </w:rPr>
              <w:tab/>
            </w:r>
            <w:r w:rsidR="00866276" w:rsidRPr="00866276">
              <w:rPr>
                <w:rStyle w:val="ae"/>
                <w:rFonts w:ascii="Myriad Pro" w:hAnsi="Myriad Pro"/>
                <w:b/>
                <w:bCs/>
                <w:noProof/>
              </w:rPr>
              <w:t>Экспертиза расчетов необходимой валовой выручки филиала ПАО «МРСК Сибири» - «Красноярскэнерго»,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2018 год</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_Toc64373904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129</w:t>
            </w:r>
            <w:r w:rsidR="00866276" w:rsidRPr="00866276">
              <w:rPr>
                <w:rFonts w:ascii="Myriad Pro" w:hAnsi="Myriad Pro"/>
                <w:b/>
                <w:bCs/>
                <w:noProof/>
                <w:webHidden/>
              </w:rPr>
              <w:fldChar w:fldCharType="end"/>
            </w:r>
          </w:hyperlink>
        </w:p>
        <w:p w14:paraId="3808216D" w14:textId="3943BFEF" w:rsidR="00866276" w:rsidRPr="00866276" w:rsidRDefault="00270DDE" w:rsidP="00270DDE">
          <w:pPr>
            <w:pStyle w:val="22"/>
            <w:tabs>
              <w:tab w:val="left" w:pos="709"/>
              <w:tab w:val="left" w:pos="880"/>
              <w:tab w:val="right" w:leader="dot" w:pos="9344"/>
            </w:tabs>
            <w:spacing w:line="240" w:lineRule="auto"/>
            <w:ind w:left="0"/>
            <w:jc w:val="both"/>
            <w:rPr>
              <w:rFonts w:ascii="Myriad Pro" w:hAnsi="Myriad Pro"/>
              <w:b/>
              <w:bCs/>
              <w:noProof/>
            </w:rPr>
          </w:pPr>
          <w:hyperlink w:anchor="_Toc64373905" w:history="1">
            <w:r w:rsidR="00866276" w:rsidRPr="00866276">
              <w:rPr>
                <w:rStyle w:val="ae"/>
                <w:rFonts w:ascii="Myriad Pro" w:hAnsi="Myriad Pro"/>
                <w:b/>
                <w:bCs/>
                <w:noProof/>
              </w:rPr>
              <w:t>9.1.</w:t>
            </w:r>
            <w:r w:rsidR="00866276" w:rsidRPr="00866276">
              <w:rPr>
                <w:rFonts w:ascii="Myriad Pro" w:hAnsi="Myriad Pro"/>
                <w:b/>
                <w:bCs/>
                <w:noProof/>
              </w:rPr>
              <w:tab/>
            </w:r>
            <w:r w:rsidR="00866276" w:rsidRPr="00866276">
              <w:rPr>
                <w:rStyle w:val="ae"/>
                <w:rFonts w:ascii="Myriad Pro" w:hAnsi="Myriad Pro"/>
                <w:b/>
                <w:bCs/>
                <w:noProof/>
              </w:rPr>
              <w:t>Экспертиза расчетов необходимой валовой выручки филиала ПАО «МРСК Сибири» – «Красноярскэнерго», сформированной на основе долгосрочных параметров регулирования деятельности</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_Toc64373905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129</w:t>
            </w:r>
            <w:r w:rsidR="00866276" w:rsidRPr="00866276">
              <w:rPr>
                <w:rFonts w:ascii="Myriad Pro" w:hAnsi="Myriad Pro"/>
                <w:b/>
                <w:bCs/>
                <w:noProof/>
                <w:webHidden/>
              </w:rPr>
              <w:fldChar w:fldCharType="end"/>
            </w:r>
          </w:hyperlink>
        </w:p>
        <w:p w14:paraId="2AF71A61" w14:textId="311E7A9A" w:rsidR="00866276" w:rsidRPr="00866276" w:rsidRDefault="00270DDE" w:rsidP="00270DDE">
          <w:pPr>
            <w:pStyle w:val="22"/>
            <w:tabs>
              <w:tab w:val="left" w:pos="709"/>
              <w:tab w:val="left" w:pos="880"/>
              <w:tab w:val="right" w:leader="dot" w:pos="9344"/>
            </w:tabs>
            <w:spacing w:line="240" w:lineRule="auto"/>
            <w:ind w:left="0"/>
            <w:jc w:val="both"/>
            <w:rPr>
              <w:rFonts w:ascii="Myriad Pro" w:hAnsi="Myriad Pro"/>
              <w:b/>
              <w:bCs/>
              <w:noProof/>
            </w:rPr>
          </w:pPr>
          <w:hyperlink w:anchor="_Toc64373906" w:history="1">
            <w:r w:rsidR="00866276" w:rsidRPr="00866276">
              <w:rPr>
                <w:rStyle w:val="ae"/>
                <w:rFonts w:ascii="Myriad Pro" w:hAnsi="Myriad Pro"/>
                <w:b/>
                <w:bCs/>
                <w:noProof/>
              </w:rPr>
              <w:t>9.2.</w:t>
            </w:r>
            <w:r w:rsidR="00866276" w:rsidRPr="00866276">
              <w:rPr>
                <w:rFonts w:ascii="Myriad Pro" w:hAnsi="Myriad Pro"/>
                <w:b/>
                <w:bCs/>
                <w:noProof/>
              </w:rPr>
              <w:tab/>
            </w:r>
            <w:r w:rsidR="00866276" w:rsidRPr="00866276">
              <w:rPr>
                <w:rStyle w:val="ae"/>
                <w:rFonts w:ascii="Myriad Pro" w:hAnsi="Myriad Pro"/>
                <w:b/>
                <w:bCs/>
                <w:noProof/>
              </w:rPr>
              <w:t>Анализ фактических расходов филиала ПАО «МРСК Сибири» – «Красноярскэнерго» на оплату услуг ТСО с календарной разбивкой по полугодиям 2018 года</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_Toc64373906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138</w:t>
            </w:r>
            <w:r w:rsidR="00866276" w:rsidRPr="00866276">
              <w:rPr>
                <w:rFonts w:ascii="Myriad Pro" w:hAnsi="Myriad Pro"/>
                <w:b/>
                <w:bCs/>
                <w:noProof/>
                <w:webHidden/>
              </w:rPr>
              <w:fldChar w:fldCharType="end"/>
            </w:r>
          </w:hyperlink>
        </w:p>
        <w:p w14:paraId="64BBD586" w14:textId="6268DF12" w:rsidR="00866276" w:rsidRPr="00866276" w:rsidRDefault="00270DDE" w:rsidP="00270DDE">
          <w:pPr>
            <w:pStyle w:val="11"/>
            <w:tabs>
              <w:tab w:val="left" w:pos="660"/>
              <w:tab w:val="left" w:pos="709"/>
              <w:tab w:val="right" w:leader="dot" w:pos="9344"/>
            </w:tabs>
            <w:spacing w:line="240" w:lineRule="auto"/>
            <w:jc w:val="both"/>
            <w:rPr>
              <w:rFonts w:ascii="Myriad Pro" w:eastAsiaTheme="minorEastAsia" w:hAnsi="Myriad Pro"/>
              <w:b/>
              <w:bCs/>
              <w:noProof/>
              <w:lang w:eastAsia="ru-RU"/>
            </w:rPr>
          </w:pPr>
          <w:hyperlink w:anchor="_Toc64373907" w:history="1">
            <w:r w:rsidR="00866276" w:rsidRPr="00866276">
              <w:rPr>
                <w:rStyle w:val="ae"/>
                <w:rFonts w:ascii="Myriad Pro" w:hAnsi="Myriad Pro"/>
                <w:b/>
                <w:bCs/>
                <w:noProof/>
              </w:rPr>
              <w:t>10.</w:t>
            </w:r>
            <w:r w:rsidR="00866276" w:rsidRPr="00866276">
              <w:rPr>
                <w:rFonts w:ascii="Myriad Pro" w:eastAsiaTheme="minorEastAsia" w:hAnsi="Myriad Pro"/>
                <w:b/>
                <w:bCs/>
                <w:noProof/>
                <w:lang w:eastAsia="ru-RU"/>
              </w:rPr>
              <w:tab/>
            </w:r>
            <w:r w:rsidR="00866276" w:rsidRPr="00866276">
              <w:rPr>
                <w:rStyle w:val="ae"/>
                <w:rFonts w:ascii="Myriad Pro" w:hAnsi="Myriad Pro"/>
                <w:b/>
                <w:bCs/>
                <w:noProof/>
              </w:rPr>
              <w:t>Экспертиза обоснованности корректировок необходимой валовой выручки филиала ПАО «МРСК Сибири» - «Красноярскэнерго», проведенных РЭК Красноярского края при определении необходимой валовой выручки на 2018 год</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_Toc64373907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141</w:t>
            </w:r>
            <w:r w:rsidR="00866276" w:rsidRPr="00866276">
              <w:rPr>
                <w:rFonts w:ascii="Myriad Pro" w:hAnsi="Myriad Pro"/>
                <w:b/>
                <w:bCs/>
                <w:noProof/>
                <w:webHidden/>
              </w:rPr>
              <w:fldChar w:fldCharType="end"/>
            </w:r>
          </w:hyperlink>
        </w:p>
        <w:p w14:paraId="14FB712A" w14:textId="5312B06C" w:rsidR="00866276" w:rsidRPr="00866276" w:rsidRDefault="00270DDE" w:rsidP="00270DDE">
          <w:pPr>
            <w:pStyle w:val="22"/>
            <w:tabs>
              <w:tab w:val="left" w:pos="709"/>
              <w:tab w:val="left" w:pos="1100"/>
              <w:tab w:val="right" w:leader="dot" w:pos="9344"/>
            </w:tabs>
            <w:spacing w:line="240" w:lineRule="auto"/>
            <w:ind w:left="0"/>
            <w:jc w:val="both"/>
            <w:rPr>
              <w:rFonts w:ascii="Myriad Pro" w:hAnsi="Myriad Pro"/>
              <w:b/>
              <w:bCs/>
              <w:noProof/>
            </w:rPr>
          </w:pPr>
          <w:hyperlink w:anchor="_Toc64373908" w:history="1">
            <w:r w:rsidR="00866276" w:rsidRPr="00866276">
              <w:rPr>
                <w:rStyle w:val="ae"/>
                <w:rFonts w:ascii="Myriad Pro" w:hAnsi="Myriad Pro"/>
                <w:b/>
                <w:bCs/>
                <w:noProof/>
              </w:rPr>
              <w:t>10.1.</w:t>
            </w:r>
            <w:r w:rsidR="00866276" w:rsidRPr="00866276">
              <w:rPr>
                <w:rFonts w:ascii="Myriad Pro" w:hAnsi="Myriad Pro"/>
                <w:b/>
                <w:bCs/>
                <w:noProof/>
              </w:rPr>
              <w:tab/>
            </w:r>
            <w:r w:rsidR="00866276" w:rsidRPr="00866276">
              <w:rPr>
                <w:rStyle w:val="ae"/>
                <w:rFonts w:ascii="Myriad Pro" w:hAnsi="Myriad Pro"/>
                <w:b/>
                <w:bCs/>
                <w:noProof/>
              </w:rPr>
              <w:t>Экспертиза обоснованности корректировки подконтрольных расходов в связи с изменением планируемых параметров расчета тарифов</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_Toc64373908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143</w:t>
            </w:r>
            <w:r w:rsidR="00866276" w:rsidRPr="00866276">
              <w:rPr>
                <w:rFonts w:ascii="Myriad Pro" w:hAnsi="Myriad Pro"/>
                <w:b/>
                <w:bCs/>
                <w:noProof/>
                <w:webHidden/>
              </w:rPr>
              <w:fldChar w:fldCharType="end"/>
            </w:r>
          </w:hyperlink>
        </w:p>
        <w:p w14:paraId="0D3118ED" w14:textId="1C6DFE78" w:rsidR="00866276" w:rsidRPr="00866276" w:rsidRDefault="00270DDE" w:rsidP="00270DDE">
          <w:pPr>
            <w:pStyle w:val="22"/>
            <w:tabs>
              <w:tab w:val="left" w:pos="709"/>
              <w:tab w:val="left" w:pos="1100"/>
              <w:tab w:val="right" w:leader="dot" w:pos="9344"/>
            </w:tabs>
            <w:spacing w:line="240" w:lineRule="auto"/>
            <w:ind w:left="0"/>
            <w:jc w:val="both"/>
            <w:rPr>
              <w:rFonts w:ascii="Myriad Pro" w:hAnsi="Myriad Pro"/>
              <w:b/>
              <w:bCs/>
              <w:noProof/>
            </w:rPr>
          </w:pPr>
          <w:hyperlink w:anchor="_Toc64373909" w:history="1">
            <w:r w:rsidR="00866276" w:rsidRPr="00866276">
              <w:rPr>
                <w:rStyle w:val="ae"/>
                <w:rFonts w:ascii="Myriad Pro" w:hAnsi="Myriad Pro"/>
                <w:b/>
                <w:bCs/>
                <w:noProof/>
              </w:rPr>
              <w:t>10.2.</w:t>
            </w:r>
            <w:r w:rsidR="00866276" w:rsidRPr="00866276">
              <w:rPr>
                <w:rFonts w:ascii="Myriad Pro" w:hAnsi="Myriad Pro"/>
                <w:b/>
                <w:bCs/>
                <w:noProof/>
              </w:rPr>
              <w:tab/>
            </w:r>
            <w:r w:rsidR="00866276" w:rsidRPr="00866276">
              <w:rPr>
                <w:rStyle w:val="ae"/>
                <w:rFonts w:ascii="Myriad Pro" w:hAnsi="Myriad Pro"/>
                <w:b/>
                <w:bCs/>
                <w:noProof/>
              </w:rPr>
              <w:t>Экспертиза обоснованности корректировки неподконтрольных расходов исходя из фактических значений указанного параметра</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_Toc64373909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147</w:t>
            </w:r>
            <w:r w:rsidR="00866276" w:rsidRPr="00866276">
              <w:rPr>
                <w:rFonts w:ascii="Myriad Pro" w:hAnsi="Myriad Pro"/>
                <w:b/>
                <w:bCs/>
                <w:noProof/>
                <w:webHidden/>
              </w:rPr>
              <w:fldChar w:fldCharType="end"/>
            </w:r>
          </w:hyperlink>
        </w:p>
        <w:p w14:paraId="2F95E635" w14:textId="0EE024E2" w:rsidR="00866276" w:rsidRPr="00866276" w:rsidRDefault="00270DDE" w:rsidP="00270DDE">
          <w:pPr>
            <w:pStyle w:val="22"/>
            <w:tabs>
              <w:tab w:val="left" w:pos="709"/>
              <w:tab w:val="left" w:pos="1100"/>
              <w:tab w:val="right" w:leader="dot" w:pos="9344"/>
            </w:tabs>
            <w:spacing w:line="240" w:lineRule="auto"/>
            <w:ind w:left="0"/>
            <w:jc w:val="both"/>
            <w:rPr>
              <w:rFonts w:ascii="Myriad Pro" w:hAnsi="Myriad Pro"/>
              <w:b/>
              <w:bCs/>
              <w:noProof/>
            </w:rPr>
          </w:pPr>
          <w:hyperlink w:anchor="_Toc64373910" w:history="1">
            <w:r w:rsidR="00866276" w:rsidRPr="00866276">
              <w:rPr>
                <w:rStyle w:val="ae"/>
                <w:rFonts w:ascii="Myriad Pro" w:hAnsi="Myriad Pro"/>
                <w:b/>
                <w:bCs/>
                <w:noProof/>
              </w:rPr>
              <w:t>10.3.</w:t>
            </w:r>
            <w:r w:rsidR="00866276" w:rsidRPr="00866276">
              <w:rPr>
                <w:rFonts w:ascii="Myriad Pro" w:hAnsi="Myriad Pro"/>
                <w:b/>
                <w:bCs/>
                <w:noProof/>
              </w:rPr>
              <w:tab/>
            </w:r>
            <w:r w:rsidR="00866276" w:rsidRPr="00866276">
              <w:rPr>
                <w:rStyle w:val="ae"/>
                <w:rFonts w:ascii="Myriad Pro" w:hAnsi="Myriad Pro"/>
                <w:b/>
                <w:bCs/>
                <w:noProof/>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_Toc64373910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164</w:t>
            </w:r>
            <w:r w:rsidR="00866276" w:rsidRPr="00866276">
              <w:rPr>
                <w:rFonts w:ascii="Myriad Pro" w:hAnsi="Myriad Pro"/>
                <w:b/>
                <w:bCs/>
                <w:noProof/>
                <w:webHidden/>
              </w:rPr>
              <w:fldChar w:fldCharType="end"/>
            </w:r>
          </w:hyperlink>
        </w:p>
        <w:p w14:paraId="24AD5C3E" w14:textId="69E767A4" w:rsidR="00866276" w:rsidRPr="00866276" w:rsidRDefault="00270DDE" w:rsidP="00270DDE">
          <w:pPr>
            <w:pStyle w:val="22"/>
            <w:tabs>
              <w:tab w:val="left" w:pos="709"/>
              <w:tab w:val="left" w:pos="1100"/>
              <w:tab w:val="right" w:leader="dot" w:pos="9344"/>
            </w:tabs>
            <w:spacing w:line="240" w:lineRule="auto"/>
            <w:ind w:left="0"/>
            <w:jc w:val="both"/>
            <w:rPr>
              <w:rFonts w:ascii="Myriad Pro" w:hAnsi="Myriad Pro"/>
              <w:b/>
              <w:bCs/>
              <w:noProof/>
            </w:rPr>
          </w:pPr>
          <w:hyperlink w:anchor="_Toc64373911" w:history="1">
            <w:r w:rsidR="00866276" w:rsidRPr="00866276">
              <w:rPr>
                <w:rStyle w:val="ae"/>
                <w:rFonts w:ascii="Myriad Pro" w:hAnsi="Myriad Pro"/>
                <w:b/>
                <w:bCs/>
                <w:noProof/>
              </w:rPr>
              <w:t>10.4.</w:t>
            </w:r>
            <w:r w:rsidR="00866276" w:rsidRPr="00866276">
              <w:rPr>
                <w:rFonts w:ascii="Myriad Pro" w:hAnsi="Myriad Pro"/>
                <w:b/>
                <w:bCs/>
                <w:noProof/>
              </w:rPr>
              <w:tab/>
            </w:r>
            <w:r w:rsidR="00866276" w:rsidRPr="00866276">
              <w:rPr>
                <w:rStyle w:val="ae"/>
                <w:rFonts w:ascii="Myriad Pro" w:hAnsi="Myriad Pro"/>
                <w:b/>
                <w:bCs/>
                <w:noProof/>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Pr>
                <w:rStyle w:val="ae"/>
                <w:rFonts w:ascii="Myriad Pro" w:hAnsi="Myriad Pro"/>
                <w:b/>
                <w:bCs/>
                <w:noProof/>
              </w:rPr>
              <w:t>……</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_Toc64373911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169</w:t>
            </w:r>
            <w:r w:rsidR="00866276" w:rsidRPr="00866276">
              <w:rPr>
                <w:rFonts w:ascii="Myriad Pro" w:hAnsi="Myriad Pro"/>
                <w:b/>
                <w:bCs/>
                <w:noProof/>
                <w:webHidden/>
              </w:rPr>
              <w:fldChar w:fldCharType="end"/>
            </w:r>
          </w:hyperlink>
        </w:p>
        <w:p w14:paraId="29B879F6" w14:textId="608C6547" w:rsidR="00866276" w:rsidRPr="00866276" w:rsidRDefault="00270DDE" w:rsidP="00270DDE">
          <w:pPr>
            <w:pStyle w:val="22"/>
            <w:tabs>
              <w:tab w:val="left" w:pos="709"/>
              <w:tab w:val="left" w:pos="1100"/>
              <w:tab w:val="right" w:leader="dot" w:pos="9344"/>
            </w:tabs>
            <w:spacing w:line="240" w:lineRule="auto"/>
            <w:ind w:left="0"/>
            <w:jc w:val="both"/>
            <w:rPr>
              <w:rFonts w:ascii="Myriad Pro" w:hAnsi="Myriad Pro"/>
              <w:b/>
              <w:bCs/>
              <w:noProof/>
            </w:rPr>
          </w:pPr>
          <w:hyperlink w:anchor="_Toc64373912" w:history="1">
            <w:r w:rsidR="00866276" w:rsidRPr="00866276">
              <w:rPr>
                <w:rStyle w:val="ae"/>
                <w:rFonts w:ascii="Myriad Pro" w:hAnsi="Myriad Pro"/>
                <w:b/>
                <w:bCs/>
                <w:noProof/>
              </w:rPr>
              <w:t>10.5.</w:t>
            </w:r>
            <w:r w:rsidR="00866276" w:rsidRPr="00866276">
              <w:rPr>
                <w:rFonts w:ascii="Myriad Pro" w:hAnsi="Myriad Pro"/>
                <w:b/>
                <w:bCs/>
                <w:noProof/>
              </w:rPr>
              <w:tab/>
            </w:r>
            <w:r w:rsidR="00866276" w:rsidRPr="00866276">
              <w:rPr>
                <w:rStyle w:val="ae"/>
                <w:rFonts w:ascii="Myriad Pro" w:hAnsi="Myriad Pro"/>
                <w:b/>
                <w:bCs/>
                <w:noProof/>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_Toc64373912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174</w:t>
            </w:r>
            <w:r w:rsidR="00866276" w:rsidRPr="00866276">
              <w:rPr>
                <w:rFonts w:ascii="Myriad Pro" w:hAnsi="Myriad Pro"/>
                <w:b/>
                <w:bCs/>
                <w:noProof/>
                <w:webHidden/>
              </w:rPr>
              <w:fldChar w:fldCharType="end"/>
            </w:r>
          </w:hyperlink>
        </w:p>
        <w:p w14:paraId="252B9821" w14:textId="4146B4A9" w:rsidR="00866276" w:rsidRPr="00866276" w:rsidRDefault="00270DDE" w:rsidP="00270DDE">
          <w:pPr>
            <w:pStyle w:val="22"/>
            <w:tabs>
              <w:tab w:val="left" w:pos="709"/>
              <w:tab w:val="left" w:pos="1100"/>
              <w:tab w:val="right" w:leader="dot" w:pos="9344"/>
            </w:tabs>
            <w:spacing w:line="240" w:lineRule="auto"/>
            <w:ind w:left="0"/>
            <w:jc w:val="both"/>
            <w:rPr>
              <w:rFonts w:ascii="Myriad Pro" w:hAnsi="Myriad Pro"/>
              <w:b/>
              <w:bCs/>
              <w:noProof/>
            </w:rPr>
          </w:pPr>
          <w:hyperlink w:anchor="_Toc64373913" w:history="1">
            <w:r w:rsidR="00866276" w:rsidRPr="00866276">
              <w:rPr>
                <w:rStyle w:val="ae"/>
                <w:rFonts w:ascii="Myriad Pro" w:hAnsi="Myriad Pro"/>
                <w:b/>
                <w:bCs/>
                <w:noProof/>
              </w:rPr>
              <w:t>10.6.</w:t>
            </w:r>
            <w:r w:rsidR="00866276" w:rsidRPr="00866276">
              <w:rPr>
                <w:rFonts w:ascii="Myriad Pro" w:hAnsi="Myriad Pro"/>
                <w:b/>
                <w:bCs/>
                <w:noProof/>
              </w:rPr>
              <w:tab/>
            </w:r>
            <w:r w:rsidR="00866276" w:rsidRPr="00866276">
              <w:rPr>
                <w:rStyle w:val="ae"/>
                <w:rFonts w:ascii="Myriad Pro" w:hAnsi="Myriad Pro"/>
                <w:b/>
                <w:bCs/>
                <w:noProof/>
              </w:rPr>
              <w:t>Экспертиза экономически обоснованных расходов, понесенных в предыдущих периодах регулирования, но не учтенных при тарифном регулировании, согласно пункту 7 Основ ценообразования № 1178</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_Toc64373913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187</w:t>
            </w:r>
            <w:r w:rsidR="00866276" w:rsidRPr="00866276">
              <w:rPr>
                <w:rFonts w:ascii="Myriad Pro" w:hAnsi="Myriad Pro"/>
                <w:b/>
                <w:bCs/>
                <w:noProof/>
                <w:webHidden/>
              </w:rPr>
              <w:fldChar w:fldCharType="end"/>
            </w:r>
          </w:hyperlink>
        </w:p>
        <w:p w14:paraId="1477E197" w14:textId="5F2F5D51" w:rsidR="00866276" w:rsidRDefault="00270DDE" w:rsidP="00270DDE">
          <w:pPr>
            <w:pStyle w:val="22"/>
            <w:tabs>
              <w:tab w:val="left" w:pos="709"/>
              <w:tab w:val="left" w:pos="1100"/>
              <w:tab w:val="right" w:leader="dot" w:pos="9344"/>
            </w:tabs>
            <w:spacing w:line="240" w:lineRule="auto"/>
            <w:ind w:left="0"/>
            <w:jc w:val="both"/>
            <w:rPr>
              <w:noProof/>
            </w:rPr>
          </w:pPr>
          <w:hyperlink w:anchor="_Toc64373914" w:history="1">
            <w:r w:rsidR="00866276" w:rsidRPr="00866276">
              <w:rPr>
                <w:rStyle w:val="ae"/>
                <w:rFonts w:ascii="Myriad Pro" w:hAnsi="Myriad Pro"/>
                <w:b/>
                <w:bCs/>
                <w:noProof/>
              </w:rPr>
              <w:t>10.7.</w:t>
            </w:r>
            <w:r w:rsidR="00866276" w:rsidRPr="00866276">
              <w:rPr>
                <w:rFonts w:ascii="Myriad Pro" w:hAnsi="Myriad Pro"/>
                <w:b/>
                <w:bCs/>
                <w:noProof/>
              </w:rPr>
              <w:tab/>
            </w:r>
            <w:r w:rsidR="00866276" w:rsidRPr="00866276">
              <w:rPr>
                <w:rStyle w:val="ae"/>
                <w:rFonts w:ascii="Myriad Pro" w:hAnsi="Myriad Pro"/>
                <w:b/>
                <w:bCs/>
                <w:noProof/>
              </w:rPr>
              <w:t>Обобщенные данные по обоснованности корректировок необходимой валовой выручки филиала ПАО «МРСК Сибири» - «Красноярскэнерго», проведенных РЭК Красноярского края при определении необходимой валовой выручки на 2018 год</w:t>
            </w:r>
            <w:r w:rsidR="00866276" w:rsidRPr="00866276">
              <w:rPr>
                <w:rFonts w:ascii="Myriad Pro" w:hAnsi="Myriad Pro"/>
                <w:b/>
                <w:bCs/>
                <w:noProof/>
                <w:webHidden/>
              </w:rPr>
              <w:tab/>
            </w:r>
            <w:r w:rsidR="00866276" w:rsidRPr="00866276">
              <w:rPr>
                <w:rFonts w:ascii="Myriad Pro" w:hAnsi="Myriad Pro"/>
                <w:b/>
                <w:bCs/>
                <w:noProof/>
                <w:webHidden/>
              </w:rPr>
              <w:fldChar w:fldCharType="begin"/>
            </w:r>
            <w:r w:rsidR="00866276" w:rsidRPr="00866276">
              <w:rPr>
                <w:rFonts w:ascii="Myriad Pro" w:hAnsi="Myriad Pro"/>
                <w:b/>
                <w:bCs/>
                <w:noProof/>
                <w:webHidden/>
              </w:rPr>
              <w:instrText xml:space="preserve"> PAGEREF _Toc64373914 \h </w:instrText>
            </w:r>
            <w:r w:rsidR="00866276" w:rsidRPr="00866276">
              <w:rPr>
                <w:rFonts w:ascii="Myriad Pro" w:hAnsi="Myriad Pro"/>
                <w:b/>
                <w:bCs/>
                <w:noProof/>
                <w:webHidden/>
              </w:rPr>
            </w:r>
            <w:r w:rsidR="00866276" w:rsidRPr="00866276">
              <w:rPr>
                <w:rFonts w:ascii="Myriad Pro" w:hAnsi="Myriad Pro"/>
                <w:b/>
                <w:bCs/>
                <w:noProof/>
                <w:webHidden/>
              </w:rPr>
              <w:fldChar w:fldCharType="separate"/>
            </w:r>
            <w:r>
              <w:rPr>
                <w:rFonts w:ascii="Myriad Pro" w:hAnsi="Myriad Pro"/>
                <w:b/>
                <w:bCs/>
                <w:noProof/>
                <w:webHidden/>
              </w:rPr>
              <w:t>195</w:t>
            </w:r>
            <w:r w:rsidR="00866276" w:rsidRPr="00866276">
              <w:rPr>
                <w:rFonts w:ascii="Myriad Pro" w:hAnsi="Myriad Pro"/>
                <w:b/>
                <w:bCs/>
                <w:noProof/>
                <w:webHidden/>
              </w:rPr>
              <w:fldChar w:fldCharType="end"/>
            </w:r>
          </w:hyperlink>
        </w:p>
        <w:p w14:paraId="62AC3EE6" w14:textId="561608CA" w:rsidR="00990FFF" w:rsidRPr="00511AFE" w:rsidRDefault="00040B23" w:rsidP="003114A5">
          <w:pPr>
            <w:pStyle w:val="32"/>
            <w:spacing w:after="0" w:line="240" w:lineRule="auto"/>
            <w:ind w:left="0"/>
          </w:pPr>
          <w:r w:rsidRPr="003114A5">
            <w:rPr>
              <w:bCs/>
            </w:rPr>
            <w:fldChar w:fldCharType="end"/>
          </w:r>
        </w:p>
      </w:sdtContent>
    </w:sdt>
    <w:p w14:paraId="5A521971" w14:textId="77777777" w:rsidR="00866276" w:rsidRDefault="00866276" w:rsidP="001407BC">
      <w:pPr>
        <w:shd w:val="clear" w:color="auto" w:fill="FFFFFF"/>
        <w:spacing w:line="360" w:lineRule="auto"/>
        <w:ind w:firstLine="567"/>
        <w:contextualSpacing/>
        <w:jc w:val="both"/>
        <w:rPr>
          <w:rFonts w:ascii="Myriad Pro" w:hAnsi="Myriad Pro"/>
          <w:sz w:val="26"/>
          <w:szCs w:val="26"/>
        </w:rPr>
        <w:sectPr w:rsidR="00866276" w:rsidSect="00617ADC">
          <w:headerReference w:type="default" r:id="rId10"/>
          <w:footerReference w:type="default" r:id="rId11"/>
          <w:pgSz w:w="11906" w:h="16838"/>
          <w:pgMar w:top="1134" w:right="851" w:bottom="1134" w:left="1701" w:header="709" w:footer="380" w:gutter="0"/>
          <w:cols w:space="708"/>
          <w:titlePg/>
          <w:docGrid w:linePitch="360"/>
        </w:sectPr>
      </w:pPr>
      <w:bookmarkStart w:id="2" w:name="_Hlk39879482"/>
    </w:p>
    <w:p w14:paraId="68E471E0" w14:textId="62BF2743" w:rsidR="001407BC" w:rsidRPr="00C02F6F" w:rsidRDefault="001407BC" w:rsidP="001407BC">
      <w:pPr>
        <w:shd w:val="clear" w:color="auto" w:fill="FFFFFF"/>
        <w:spacing w:line="360" w:lineRule="auto"/>
        <w:ind w:firstLine="567"/>
        <w:contextualSpacing/>
        <w:jc w:val="both"/>
        <w:rPr>
          <w:rFonts w:ascii="Myriad Pro" w:hAnsi="Myriad Pro"/>
          <w:sz w:val="26"/>
          <w:szCs w:val="26"/>
        </w:rPr>
      </w:pPr>
      <w:r w:rsidRPr="00C02F6F">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w:t>
      </w:r>
      <w:r w:rsidR="00E61829" w:rsidRPr="0085579C">
        <w:rPr>
          <w:rFonts w:ascii="Myriad Pro" w:hAnsi="Myriad Pro"/>
          <w:sz w:val="26"/>
          <w:szCs w:val="26"/>
        </w:rPr>
        <w:t>2017-2018 гг.</w:t>
      </w:r>
      <w:r w:rsidR="00E61829">
        <w:rPr>
          <w:rFonts w:ascii="Myriad Pro" w:hAnsi="Myriad Pro"/>
          <w:sz w:val="26"/>
          <w:szCs w:val="26"/>
        </w:rPr>
        <w:t xml:space="preserve"> </w:t>
      </w:r>
      <w:r w:rsidRPr="00C02F6F">
        <w:rPr>
          <w:rFonts w:ascii="Myriad Pro" w:hAnsi="Myriad Pro"/>
          <w:sz w:val="26"/>
          <w:szCs w:val="26"/>
        </w:rPr>
        <w:t xml:space="preserve">в отношении </w:t>
      </w:r>
      <w:r w:rsidR="00123C39">
        <w:rPr>
          <w:rFonts w:ascii="Myriad Pro" w:hAnsi="Myriad Pro"/>
          <w:color w:val="000000" w:themeColor="text1"/>
          <w:sz w:val="26"/>
          <w:szCs w:val="26"/>
        </w:rPr>
        <w:t>ПАО «</w:t>
      </w:r>
      <w:proofErr w:type="spellStart"/>
      <w:r w:rsidR="00123C39">
        <w:rPr>
          <w:rFonts w:ascii="Myriad Pro" w:hAnsi="Myriad Pro"/>
          <w:color w:val="000000" w:themeColor="text1"/>
          <w:sz w:val="26"/>
          <w:szCs w:val="26"/>
        </w:rPr>
        <w:t>Россети</w:t>
      </w:r>
      <w:proofErr w:type="spellEnd"/>
      <w:r w:rsidR="00123C39">
        <w:rPr>
          <w:rFonts w:ascii="Myriad Pro" w:hAnsi="Myriad Pro"/>
          <w:color w:val="000000" w:themeColor="text1"/>
          <w:sz w:val="26"/>
          <w:szCs w:val="26"/>
        </w:rPr>
        <w:t xml:space="preserve"> Сибирь»</w:t>
      </w:r>
      <w:r w:rsidR="00123C39" w:rsidRPr="00C02F6F">
        <w:rPr>
          <w:rFonts w:ascii="Myriad Pro" w:hAnsi="Myriad Pro"/>
          <w:sz w:val="26"/>
          <w:szCs w:val="26"/>
        </w:rPr>
        <w:t xml:space="preserve"> </w:t>
      </w:r>
      <w:r w:rsidRPr="00C02F6F">
        <w:rPr>
          <w:rFonts w:ascii="Myriad Pro" w:hAnsi="Myriad Pro"/>
          <w:sz w:val="26"/>
          <w:szCs w:val="26"/>
        </w:rPr>
        <w:t xml:space="preserve">(далее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w:t>
      </w:r>
      <w:r w:rsidR="00D455A4">
        <w:rPr>
          <w:rFonts w:ascii="Myriad Pro" w:hAnsi="Myriad Pro"/>
          <w:sz w:val="26"/>
          <w:szCs w:val="26"/>
        </w:rPr>
        <w:t>«</w:t>
      </w:r>
      <w:proofErr w:type="spellStart"/>
      <w:r w:rsidR="008F7F3C">
        <w:rPr>
          <w:rFonts w:ascii="Myriad Pro" w:hAnsi="Myriad Pro"/>
          <w:color w:val="000000" w:themeColor="text1"/>
          <w:sz w:val="26"/>
          <w:szCs w:val="26"/>
        </w:rPr>
        <w:t>Россети</w:t>
      </w:r>
      <w:proofErr w:type="spellEnd"/>
      <w:r w:rsidR="008F7F3C">
        <w:rPr>
          <w:rFonts w:ascii="Myriad Pro" w:hAnsi="Myriad Pro"/>
          <w:color w:val="000000" w:themeColor="text1"/>
          <w:sz w:val="26"/>
          <w:szCs w:val="26"/>
        </w:rPr>
        <w:t xml:space="preserve"> Сибирь</w:t>
      </w:r>
      <w:r w:rsidR="00D455A4">
        <w:rPr>
          <w:rFonts w:ascii="Myriad Pro" w:hAnsi="Myriad Pro"/>
          <w:sz w:val="26"/>
          <w:szCs w:val="26"/>
        </w:rPr>
        <w:t>»</w:t>
      </w:r>
      <w:r w:rsidRPr="00C02F6F">
        <w:rPr>
          <w:rFonts w:ascii="Myriad Pro" w:hAnsi="Myriad Pro"/>
          <w:sz w:val="26"/>
          <w:szCs w:val="26"/>
        </w:rPr>
        <w:t xml:space="preserve">- </w:t>
      </w:r>
      <w:r w:rsidR="00D455A4">
        <w:rPr>
          <w:rFonts w:ascii="Myriad Pro" w:hAnsi="Myriad Pro"/>
          <w:sz w:val="26"/>
          <w:szCs w:val="26"/>
        </w:rPr>
        <w:t>«Красноярскэнерго»</w:t>
      </w:r>
      <w:r w:rsidRPr="00C02F6F">
        <w:rPr>
          <w:rFonts w:ascii="Myriad Pro" w:hAnsi="Myriad Pro"/>
          <w:sz w:val="26"/>
          <w:szCs w:val="26"/>
        </w:rPr>
        <w:t xml:space="preserve"> (далее – регулируемая организация, филиал </w:t>
      </w:r>
      <w:r w:rsidR="00D455A4">
        <w:rPr>
          <w:rFonts w:ascii="Myriad Pro" w:hAnsi="Myriad Pro"/>
          <w:sz w:val="26"/>
          <w:szCs w:val="26"/>
        </w:rPr>
        <w:t>«Красноярскэнерго»</w:t>
      </w:r>
      <w:r w:rsidRPr="00C02F6F">
        <w:rPr>
          <w:rFonts w:ascii="Myriad Pro" w:hAnsi="Myriad Pro"/>
          <w:sz w:val="26"/>
          <w:szCs w:val="26"/>
        </w:rPr>
        <w:t xml:space="preserve">) при установлении тарифов на услуги по передаче электрической энергии </w:t>
      </w:r>
      <w:r w:rsidR="00E61829">
        <w:rPr>
          <w:rFonts w:ascii="Myriad Pro" w:eastAsia="Calibri" w:hAnsi="Myriad Pro"/>
          <w:sz w:val="26"/>
          <w:szCs w:val="26"/>
        </w:rPr>
        <w:t>с применением</w:t>
      </w:r>
      <w:r w:rsidR="00E61829" w:rsidRPr="00A55322">
        <w:rPr>
          <w:rFonts w:ascii="Myriad Pro" w:eastAsia="Calibri" w:hAnsi="Myriad Pro"/>
          <w:sz w:val="26"/>
          <w:szCs w:val="26"/>
        </w:rPr>
        <w:t xml:space="preserve"> </w:t>
      </w:r>
      <w:r w:rsidR="00E61829" w:rsidRPr="0085579C">
        <w:rPr>
          <w:rFonts w:ascii="Myriad Pro" w:hAnsi="Myriad Pro"/>
          <w:sz w:val="26"/>
          <w:szCs w:val="26"/>
        </w:rPr>
        <w:t>метода долгосрочной индексации необходимой валовой выручки на 2017-2018 гг.</w:t>
      </w:r>
      <w:r w:rsidRPr="00C02F6F">
        <w:rPr>
          <w:rFonts w:ascii="Myriad Pro" w:hAnsi="Myriad Pro"/>
          <w:sz w:val="26"/>
          <w:szCs w:val="26"/>
        </w:rPr>
        <w:t xml:space="preserve"> на территории Красноярского края, экспертизы обосновывающих материалов, представленных филиалом ПАО </w:t>
      </w:r>
      <w:r w:rsidR="00F4325B">
        <w:rPr>
          <w:rFonts w:ascii="Myriad Pro" w:hAnsi="Myriad Pro"/>
          <w:sz w:val="26"/>
          <w:szCs w:val="26"/>
        </w:rPr>
        <w:t>«</w:t>
      </w:r>
      <w:r w:rsidR="00D455A4">
        <w:rPr>
          <w:rFonts w:ascii="Myriad Pro" w:hAnsi="Myriad Pro"/>
          <w:sz w:val="26"/>
          <w:szCs w:val="26"/>
        </w:rPr>
        <w:t>МРСК Сибири»</w:t>
      </w:r>
      <w:r w:rsidR="00F4325B">
        <w:rPr>
          <w:rFonts w:ascii="Myriad Pro" w:hAnsi="Myriad Pro"/>
          <w:sz w:val="26"/>
          <w:szCs w:val="26"/>
        </w:rPr>
        <w:t xml:space="preserve"> </w:t>
      </w:r>
      <w:r w:rsidRPr="00C02F6F">
        <w:rPr>
          <w:rFonts w:ascii="Myriad Pro" w:hAnsi="Myriad Pro"/>
          <w:sz w:val="26"/>
          <w:szCs w:val="26"/>
        </w:rPr>
        <w:t>-</w:t>
      </w:r>
      <w:r w:rsidR="00F4325B">
        <w:rPr>
          <w:rFonts w:ascii="Myriad Pro" w:hAnsi="Myriad Pro"/>
          <w:sz w:val="26"/>
          <w:szCs w:val="26"/>
        </w:rPr>
        <w:t>«</w:t>
      </w:r>
      <w:r w:rsidR="00D455A4">
        <w:rPr>
          <w:rFonts w:ascii="Myriad Pro" w:hAnsi="Myriad Pro"/>
          <w:sz w:val="26"/>
          <w:szCs w:val="26"/>
        </w:rPr>
        <w:t>Красноярскэнерго»</w:t>
      </w:r>
      <w:r w:rsidRPr="00C02F6F">
        <w:rPr>
          <w:rFonts w:ascii="Myriad Pro" w:hAnsi="Myriad Pro"/>
          <w:sz w:val="26"/>
          <w:szCs w:val="26"/>
        </w:rPr>
        <w:t xml:space="preserve"> в регулирующий орган – </w:t>
      </w:r>
      <w:r w:rsidR="0085579C" w:rsidRPr="00C02F6F">
        <w:rPr>
          <w:rFonts w:ascii="Myriad Pro" w:hAnsi="Myriad Pro"/>
          <w:sz w:val="26"/>
          <w:szCs w:val="26"/>
        </w:rPr>
        <w:t>Региональная энергетическая комиссия Красноярского края</w:t>
      </w:r>
      <w:r w:rsidRPr="00C02F6F">
        <w:rPr>
          <w:rFonts w:ascii="Myriad Pro" w:hAnsi="Myriad Pro"/>
          <w:sz w:val="26"/>
          <w:szCs w:val="26"/>
        </w:rPr>
        <w:t xml:space="preserve"> (</w:t>
      </w:r>
      <w:r w:rsidR="0085579C">
        <w:rPr>
          <w:rFonts w:ascii="Myriad Pro" w:hAnsi="Myriad Pro"/>
          <w:sz w:val="26"/>
          <w:szCs w:val="26"/>
        </w:rPr>
        <w:t>с</w:t>
      </w:r>
      <w:r w:rsidRPr="00C02F6F">
        <w:rPr>
          <w:rFonts w:ascii="Myriad Pro" w:hAnsi="Myriad Pro"/>
          <w:sz w:val="26"/>
          <w:szCs w:val="26"/>
        </w:rPr>
        <w:t xml:space="preserve"> 03.07.2018 г. </w:t>
      </w:r>
      <w:r w:rsidR="0085579C" w:rsidRPr="00C02F6F">
        <w:rPr>
          <w:rFonts w:ascii="Myriad Pro" w:hAnsi="Myriad Pro"/>
          <w:sz w:val="26"/>
          <w:szCs w:val="26"/>
        </w:rPr>
        <w:t>Министерство тарифной политики Красноярского края</w:t>
      </w:r>
      <w:r w:rsidRPr="00C02F6F">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w:t>
      </w:r>
      <w:r w:rsidR="0085579C">
        <w:rPr>
          <w:rFonts w:ascii="Myriad Pro" w:hAnsi="Myriad Pro"/>
          <w:sz w:val="26"/>
          <w:szCs w:val="26"/>
        </w:rPr>
        <w:t>РЭК</w:t>
      </w:r>
      <w:r w:rsidRPr="00C02F6F">
        <w:rPr>
          <w:rFonts w:ascii="Myriad Pro" w:hAnsi="Myriad Pro"/>
          <w:sz w:val="26"/>
          <w:szCs w:val="26"/>
        </w:rPr>
        <w:t xml:space="preserve"> Красноярского края при определении необходимой валовой выручки (далее – НВВ) филиала ПАО </w:t>
      </w:r>
      <w:r w:rsidR="00D455A4">
        <w:rPr>
          <w:rFonts w:ascii="Myriad Pro" w:hAnsi="Myriad Pro"/>
          <w:sz w:val="26"/>
          <w:szCs w:val="26"/>
        </w:rPr>
        <w:t>«МРСК Сибири»</w:t>
      </w:r>
      <w:r w:rsidR="00252A59" w:rsidRPr="00C02F6F">
        <w:rPr>
          <w:rFonts w:ascii="Myriad Pro" w:hAnsi="Myriad Pro"/>
          <w:sz w:val="26"/>
          <w:szCs w:val="26"/>
        </w:rPr>
        <w:t> </w:t>
      </w:r>
      <w:r w:rsidRPr="00C02F6F">
        <w:rPr>
          <w:rFonts w:ascii="Myriad Pro" w:hAnsi="Myriad Pro"/>
          <w:sz w:val="26"/>
          <w:szCs w:val="26"/>
        </w:rPr>
        <w:t>-</w:t>
      </w:r>
      <w:r w:rsidR="00252A59" w:rsidRPr="00C02F6F">
        <w:rPr>
          <w:rFonts w:ascii="Myriad Pro" w:hAnsi="Myriad Pro"/>
          <w:sz w:val="26"/>
          <w:szCs w:val="26"/>
        </w:rPr>
        <w:t> </w:t>
      </w:r>
      <w:r w:rsidR="00F4325B">
        <w:rPr>
          <w:rFonts w:ascii="Myriad Pro" w:hAnsi="Myriad Pro"/>
          <w:sz w:val="26"/>
          <w:szCs w:val="26"/>
        </w:rPr>
        <w:t>«</w:t>
      </w:r>
      <w:r w:rsidR="00D455A4">
        <w:rPr>
          <w:rFonts w:ascii="Myriad Pro" w:hAnsi="Myriad Pro"/>
          <w:sz w:val="26"/>
          <w:szCs w:val="26"/>
        </w:rPr>
        <w:t>Красноярскэнерго»</w:t>
      </w:r>
      <w:r w:rsidRPr="00C02F6F">
        <w:rPr>
          <w:rFonts w:ascii="Myriad Pro" w:hAnsi="Myriad Pro"/>
          <w:sz w:val="26"/>
          <w:szCs w:val="26"/>
        </w:rPr>
        <w:t xml:space="preserve"> при установлении тарифов на услуги по передаче электрической энергии, а именно:</w:t>
      </w:r>
    </w:p>
    <w:p w14:paraId="1EF18B40" w14:textId="77777777" w:rsidR="00E61829" w:rsidRDefault="00E61829" w:rsidP="009C0533">
      <w:pPr>
        <w:pStyle w:val="a5"/>
        <w:widowControl w:val="0"/>
        <w:numPr>
          <w:ilvl w:val="1"/>
          <w:numId w:val="3"/>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995C55">
        <w:rPr>
          <w:rFonts w:ascii="Myriad Pro" w:hAnsi="Myriad Pro"/>
          <w:sz w:val="26"/>
          <w:szCs w:val="26"/>
        </w:rPr>
        <w:t xml:space="preserve">Анализ исполнения инвестиционных программ, учтенных </w:t>
      </w:r>
      <w:r w:rsidR="0085579C">
        <w:rPr>
          <w:rFonts w:ascii="Myriad Pro" w:hAnsi="Myriad Pro"/>
          <w:sz w:val="26"/>
          <w:szCs w:val="26"/>
        </w:rPr>
        <w:t>РЭК</w:t>
      </w:r>
      <w:r w:rsidRPr="00C02F6F">
        <w:rPr>
          <w:rFonts w:ascii="Myriad Pro" w:hAnsi="Myriad Pro"/>
          <w:sz w:val="26"/>
          <w:szCs w:val="26"/>
        </w:rPr>
        <w:t xml:space="preserve"> Красноярского края</w:t>
      </w:r>
      <w:r w:rsidRPr="00995C55">
        <w:rPr>
          <w:rFonts w:ascii="Myriad Pro" w:hAnsi="Myriad Pro"/>
          <w:sz w:val="26"/>
          <w:szCs w:val="26"/>
        </w:rPr>
        <w:t xml:space="preserve"> при принятии тарифно-балансовых решений на 2017-2018 гг.</w:t>
      </w:r>
    </w:p>
    <w:p w14:paraId="3377C6CE" w14:textId="77777777" w:rsidR="00E61829" w:rsidRDefault="00E61829" w:rsidP="009C0533">
      <w:pPr>
        <w:pStyle w:val="a5"/>
        <w:widowControl w:val="0"/>
        <w:numPr>
          <w:ilvl w:val="1"/>
          <w:numId w:val="3"/>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995C55">
        <w:rPr>
          <w:rFonts w:ascii="Myriad Pro" w:hAnsi="Myriad Pro"/>
          <w:sz w:val="26"/>
          <w:szCs w:val="26"/>
        </w:rPr>
        <w:t xml:space="preserve">Экспертиза расчетов необходимой валовой выручки </w:t>
      </w:r>
      <w:r w:rsidRPr="00995C55">
        <w:rPr>
          <w:rFonts w:ascii="Myriad Pro" w:eastAsia="Calibri" w:hAnsi="Myriad Pro"/>
          <w:sz w:val="26"/>
          <w:szCs w:val="26"/>
        </w:rPr>
        <w:t xml:space="preserve">филиала </w:t>
      </w:r>
      <w:r w:rsidRPr="00C02F6F">
        <w:rPr>
          <w:rFonts w:ascii="Myriad Pro" w:hAnsi="Myriad Pro"/>
          <w:sz w:val="26"/>
          <w:szCs w:val="26"/>
        </w:rPr>
        <w:t xml:space="preserve">ПАО </w:t>
      </w:r>
      <w:r>
        <w:rPr>
          <w:rFonts w:ascii="Myriad Pro" w:hAnsi="Myriad Pro"/>
          <w:sz w:val="26"/>
          <w:szCs w:val="26"/>
        </w:rPr>
        <w:t>«МРСК Сибири»</w:t>
      </w:r>
      <w:r w:rsidRPr="00C02F6F">
        <w:rPr>
          <w:rFonts w:ascii="Myriad Pro" w:hAnsi="Myriad Pro"/>
          <w:sz w:val="26"/>
          <w:szCs w:val="26"/>
        </w:rPr>
        <w:t>-</w:t>
      </w:r>
      <w:r>
        <w:rPr>
          <w:rFonts w:ascii="Myriad Pro" w:hAnsi="Myriad Pro"/>
          <w:sz w:val="26"/>
          <w:szCs w:val="26"/>
        </w:rPr>
        <w:t>«Красноярскэнерго»</w:t>
      </w:r>
      <w:r w:rsidRPr="00995C55">
        <w:rPr>
          <w:rFonts w:ascii="Myriad Pro" w:hAnsi="Myriad Pro"/>
          <w:sz w:val="26"/>
          <w:szCs w:val="26"/>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2017–2018 гг.</w:t>
      </w:r>
    </w:p>
    <w:p w14:paraId="15129B4A" w14:textId="77777777" w:rsidR="00E61829" w:rsidRDefault="00E61829" w:rsidP="009C0533">
      <w:pPr>
        <w:pStyle w:val="a5"/>
        <w:widowControl w:val="0"/>
        <w:numPr>
          <w:ilvl w:val="1"/>
          <w:numId w:val="3"/>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995C55">
        <w:rPr>
          <w:rFonts w:ascii="Myriad Pro" w:hAnsi="Myriad Pro"/>
          <w:sz w:val="26"/>
          <w:szCs w:val="26"/>
        </w:rPr>
        <w:t xml:space="preserve">Экспертиза обоснованности корректировок необходимой валовой выручки </w:t>
      </w:r>
      <w:r w:rsidRPr="00995C55">
        <w:rPr>
          <w:rFonts w:ascii="Myriad Pro" w:eastAsia="Calibri" w:hAnsi="Myriad Pro"/>
          <w:sz w:val="26"/>
          <w:szCs w:val="26"/>
        </w:rPr>
        <w:t xml:space="preserve">филиала </w:t>
      </w:r>
      <w:r w:rsidRPr="00C02F6F">
        <w:rPr>
          <w:rFonts w:ascii="Myriad Pro" w:hAnsi="Myriad Pro"/>
          <w:sz w:val="26"/>
          <w:szCs w:val="26"/>
        </w:rPr>
        <w:t xml:space="preserve">ПАО </w:t>
      </w:r>
      <w:r>
        <w:rPr>
          <w:rFonts w:ascii="Myriad Pro" w:hAnsi="Myriad Pro"/>
          <w:sz w:val="26"/>
          <w:szCs w:val="26"/>
        </w:rPr>
        <w:t>«МРСК Сибири»</w:t>
      </w:r>
      <w:r w:rsidRPr="00C02F6F">
        <w:rPr>
          <w:rFonts w:ascii="Myriad Pro" w:hAnsi="Myriad Pro"/>
          <w:sz w:val="26"/>
          <w:szCs w:val="26"/>
        </w:rPr>
        <w:t>-</w:t>
      </w:r>
      <w:r>
        <w:rPr>
          <w:rFonts w:ascii="Myriad Pro" w:hAnsi="Myriad Pro"/>
          <w:sz w:val="26"/>
          <w:szCs w:val="26"/>
        </w:rPr>
        <w:t>«Красноярскэнерго»</w:t>
      </w:r>
      <w:r w:rsidRPr="00995C55">
        <w:rPr>
          <w:rFonts w:ascii="Myriad Pro" w:hAnsi="Myriad Pro"/>
          <w:sz w:val="26"/>
          <w:szCs w:val="26"/>
        </w:rPr>
        <w:t xml:space="preserve">, проведенных </w:t>
      </w:r>
      <w:r w:rsidR="0085579C">
        <w:rPr>
          <w:rFonts w:ascii="Myriad Pro" w:hAnsi="Myriad Pro"/>
          <w:sz w:val="26"/>
          <w:szCs w:val="26"/>
        </w:rPr>
        <w:t>РЭК</w:t>
      </w:r>
      <w:r w:rsidRPr="00C02F6F">
        <w:rPr>
          <w:rFonts w:ascii="Myriad Pro" w:hAnsi="Myriad Pro"/>
          <w:sz w:val="26"/>
          <w:szCs w:val="26"/>
        </w:rPr>
        <w:t xml:space="preserve"> Красноярского края</w:t>
      </w:r>
      <w:r w:rsidRPr="00995C55">
        <w:rPr>
          <w:rFonts w:ascii="Myriad Pro" w:hAnsi="Myriad Pro"/>
          <w:sz w:val="26"/>
          <w:szCs w:val="26"/>
        </w:rPr>
        <w:t xml:space="preserve"> при определении необходимой валовой выручки на 2017–2018 гг.</w:t>
      </w:r>
    </w:p>
    <w:p w14:paraId="05DC202E" w14:textId="77777777" w:rsidR="00E61829" w:rsidRDefault="00E61829" w:rsidP="009C0533">
      <w:pPr>
        <w:pStyle w:val="a5"/>
        <w:widowControl w:val="0"/>
        <w:numPr>
          <w:ilvl w:val="1"/>
          <w:numId w:val="3"/>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995C55">
        <w:rPr>
          <w:rFonts w:ascii="Myriad Pro" w:hAnsi="Myriad Pro"/>
          <w:sz w:val="26"/>
          <w:szCs w:val="26"/>
        </w:rPr>
        <w:t xml:space="preserve">Экспертиза обоснованности величин изменения необходимой валовой выручки </w:t>
      </w:r>
      <w:r w:rsidRPr="00995C55">
        <w:rPr>
          <w:rFonts w:ascii="Myriad Pro" w:eastAsia="Calibri" w:hAnsi="Myriad Pro"/>
          <w:sz w:val="26"/>
          <w:szCs w:val="26"/>
        </w:rPr>
        <w:t xml:space="preserve">филиала </w:t>
      </w:r>
      <w:r w:rsidRPr="00C02F6F">
        <w:rPr>
          <w:rFonts w:ascii="Myriad Pro" w:hAnsi="Myriad Pro"/>
          <w:sz w:val="26"/>
          <w:szCs w:val="26"/>
        </w:rPr>
        <w:t xml:space="preserve">ПАО </w:t>
      </w:r>
      <w:r>
        <w:rPr>
          <w:rFonts w:ascii="Myriad Pro" w:hAnsi="Myriad Pro"/>
          <w:sz w:val="26"/>
          <w:szCs w:val="26"/>
        </w:rPr>
        <w:t>«МРСК Сибири»</w:t>
      </w:r>
      <w:r w:rsidRPr="00C02F6F">
        <w:rPr>
          <w:rFonts w:ascii="Myriad Pro" w:hAnsi="Myriad Pro"/>
          <w:sz w:val="26"/>
          <w:szCs w:val="26"/>
        </w:rPr>
        <w:t xml:space="preserve">- </w:t>
      </w:r>
      <w:r>
        <w:rPr>
          <w:rFonts w:ascii="Myriad Pro" w:hAnsi="Myriad Pro"/>
          <w:sz w:val="26"/>
          <w:szCs w:val="26"/>
        </w:rPr>
        <w:t>«Красноярскэнерго»</w:t>
      </w:r>
      <w:r w:rsidRPr="00995C55">
        <w:rPr>
          <w:rFonts w:ascii="Myriad Pro" w:eastAsia="Calibri" w:hAnsi="Myriad Pro"/>
          <w:sz w:val="26"/>
          <w:szCs w:val="26"/>
        </w:rPr>
        <w:t xml:space="preserve"> </w:t>
      </w:r>
      <w:r w:rsidRPr="00995C55">
        <w:rPr>
          <w:rFonts w:ascii="Myriad Pro" w:hAnsi="Myriad Pro"/>
          <w:sz w:val="26"/>
          <w:szCs w:val="26"/>
        </w:rPr>
        <w:t xml:space="preserve">в целях сглаживания </w:t>
      </w:r>
      <w:r w:rsidRPr="00995C55">
        <w:rPr>
          <w:rFonts w:ascii="Myriad Pro" w:hAnsi="Myriad Pro"/>
          <w:sz w:val="26"/>
          <w:szCs w:val="26"/>
        </w:rPr>
        <w:lastRenderedPageBreak/>
        <w:t xml:space="preserve">тарифов, определенных </w:t>
      </w:r>
      <w:r w:rsidR="0085579C">
        <w:rPr>
          <w:rFonts w:ascii="Myriad Pro" w:hAnsi="Myriad Pro"/>
          <w:sz w:val="26"/>
          <w:szCs w:val="26"/>
        </w:rPr>
        <w:t>РЭК</w:t>
      </w:r>
      <w:r w:rsidRPr="00C02F6F">
        <w:rPr>
          <w:rFonts w:ascii="Myriad Pro" w:hAnsi="Myriad Pro"/>
          <w:sz w:val="26"/>
          <w:szCs w:val="26"/>
        </w:rPr>
        <w:t xml:space="preserve"> Красноярского края</w:t>
      </w:r>
      <w:r w:rsidRPr="00995C55">
        <w:rPr>
          <w:rFonts w:ascii="Myriad Pro" w:hAnsi="Myriad Pro"/>
          <w:sz w:val="26"/>
          <w:szCs w:val="26"/>
        </w:rPr>
        <w:t xml:space="preserve"> на период 2017–201</w:t>
      </w:r>
      <w:r w:rsidR="00675AF4">
        <w:rPr>
          <w:rFonts w:ascii="Myriad Pro" w:hAnsi="Myriad Pro"/>
          <w:sz w:val="26"/>
          <w:szCs w:val="26"/>
        </w:rPr>
        <w:t>9</w:t>
      </w:r>
      <w:r w:rsidRPr="00995C55">
        <w:rPr>
          <w:rFonts w:ascii="Myriad Pro" w:hAnsi="Myriad Pro"/>
          <w:sz w:val="26"/>
          <w:szCs w:val="26"/>
        </w:rPr>
        <w:t xml:space="preserve"> гг.</w:t>
      </w:r>
    </w:p>
    <w:p w14:paraId="68CB4453" w14:textId="77777777" w:rsidR="00E61829" w:rsidRDefault="00E61829" w:rsidP="009C0533">
      <w:pPr>
        <w:pStyle w:val="a5"/>
        <w:widowControl w:val="0"/>
        <w:numPr>
          <w:ilvl w:val="1"/>
          <w:numId w:val="3"/>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995C55">
        <w:rPr>
          <w:rFonts w:ascii="Myriad Pro" w:hAnsi="Myriad Pro"/>
          <w:sz w:val="26"/>
          <w:szCs w:val="26"/>
        </w:rPr>
        <w:t xml:space="preserve">Анализ экономически обоснованных выпадающих расходов/недополученных доходов, полученных </w:t>
      </w:r>
      <w:r w:rsidRPr="00995C55">
        <w:rPr>
          <w:rFonts w:ascii="Myriad Pro" w:eastAsia="Calibri" w:hAnsi="Myriad Pro"/>
          <w:sz w:val="26"/>
          <w:szCs w:val="26"/>
        </w:rPr>
        <w:t xml:space="preserve">филиалом </w:t>
      </w:r>
      <w:r w:rsidRPr="00C02F6F">
        <w:rPr>
          <w:rFonts w:ascii="Myriad Pro" w:hAnsi="Myriad Pro"/>
          <w:sz w:val="26"/>
          <w:szCs w:val="26"/>
        </w:rPr>
        <w:t xml:space="preserve">ПАО </w:t>
      </w:r>
      <w:r>
        <w:rPr>
          <w:rFonts w:ascii="Myriad Pro" w:hAnsi="Myriad Pro"/>
          <w:sz w:val="26"/>
          <w:szCs w:val="26"/>
        </w:rPr>
        <w:t>«МРСК Сибири»</w:t>
      </w:r>
      <w:r w:rsidRPr="00C02F6F">
        <w:rPr>
          <w:rFonts w:ascii="Myriad Pro" w:hAnsi="Myriad Pro"/>
          <w:sz w:val="26"/>
          <w:szCs w:val="26"/>
        </w:rPr>
        <w:t xml:space="preserve">- </w:t>
      </w:r>
      <w:r>
        <w:rPr>
          <w:rFonts w:ascii="Myriad Pro" w:hAnsi="Myriad Pro"/>
          <w:sz w:val="26"/>
          <w:szCs w:val="26"/>
        </w:rPr>
        <w:t>«Красноярскэнерго»</w:t>
      </w:r>
      <w:r w:rsidRPr="00995C55">
        <w:rPr>
          <w:rFonts w:ascii="Myriad Pro" w:hAnsi="Myriad Pro"/>
          <w:sz w:val="26"/>
          <w:szCs w:val="26"/>
        </w:rPr>
        <w:t xml:space="preserve"> за 2015–2016 гг. в результате принятых </w:t>
      </w:r>
      <w:r w:rsidR="0085579C">
        <w:rPr>
          <w:rFonts w:ascii="Myriad Pro" w:hAnsi="Myriad Pro"/>
          <w:sz w:val="26"/>
          <w:szCs w:val="26"/>
        </w:rPr>
        <w:t>РЭК</w:t>
      </w:r>
      <w:r w:rsidRPr="00C02F6F">
        <w:rPr>
          <w:rFonts w:ascii="Myriad Pro" w:hAnsi="Myriad Pro"/>
          <w:sz w:val="26"/>
          <w:szCs w:val="26"/>
        </w:rPr>
        <w:t xml:space="preserve"> Красноярского края</w:t>
      </w:r>
      <w:r w:rsidRPr="00995C55">
        <w:rPr>
          <w:rFonts w:ascii="Myriad Pro" w:eastAsia="Calibri" w:hAnsi="Myriad Pro"/>
          <w:sz w:val="26"/>
          <w:szCs w:val="26"/>
        </w:rPr>
        <w:t xml:space="preserve"> </w:t>
      </w:r>
      <w:r w:rsidRPr="00995C55">
        <w:rPr>
          <w:rFonts w:ascii="Myriad Pro" w:hAnsi="Myriad Pro"/>
          <w:sz w:val="26"/>
          <w:szCs w:val="26"/>
        </w:rPr>
        <w:t xml:space="preserve">тарифно-балансовых решений, в том числе анализ соответствия фактической товарной выручки </w:t>
      </w:r>
      <w:r w:rsidRPr="00995C55">
        <w:rPr>
          <w:rFonts w:ascii="Myriad Pro" w:eastAsia="Calibri" w:hAnsi="Myriad Pro"/>
          <w:sz w:val="26"/>
          <w:szCs w:val="26"/>
        </w:rPr>
        <w:t xml:space="preserve">филиала </w:t>
      </w:r>
      <w:r w:rsidRPr="00C02F6F">
        <w:rPr>
          <w:rFonts w:ascii="Myriad Pro" w:hAnsi="Myriad Pro"/>
          <w:sz w:val="26"/>
          <w:szCs w:val="26"/>
        </w:rPr>
        <w:t xml:space="preserve">ПАО </w:t>
      </w:r>
      <w:r>
        <w:rPr>
          <w:rFonts w:ascii="Myriad Pro" w:hAnsi="Myriad Pro"/>
          <w:sz w:val="26"/>
          <w:szCs w:val="26"/>
        </w:rPr>
        <w:t>«МРСК Сибири»</w:t>
      </w:r>
      <w:r w:rsidRPr="00C02F6F">
        <w:rPr>
          <w:rFonts w:ascii="Myriad Pro" w:hAnsi="Myriad Pro"/>
          <w:sz w:val="26"/>
          <w:szCs w:val="26"/>
        </w:rPr>
        <w:t>-</w:t>
      </w:r>
      <w:r>
        <w:rPr>
          <w:rFonts w:ascii="Myriad Pro" w:hAnsi="Myriad Pro"/>
          <w:sz w:val="26"/>
          <w:szCs w:val="26"/>
        </w:rPr>
        <w:t xml:space="preserve">«Красноярскэнерго» </w:t>
      </w:r>
      <w:r w:rsidRPr="00995C55">
        <w:rPr>
          <w:rFonts w:ascii="Myriad Pro" w:hAnsi="Myriad Pro"/>
          <w:sz w:val="26"/>
          <w:szCs w:val="26"/>
        </w:rPr>
        <w:t xml:space="preserve">от передачи электрической энергии по единым (котловым) тарифам необходимой валовой выручке, утвержденной </w:t>
      </w:r>
      <w:r w:rsidR="0085579C">
        <w:rPr>
          <w:rFonts w:ascii="Myriad Pro" w:hAnsi="Myriad Pro"/>
          <w:sz w:val="26"/>
          <w:szCs w:val="26"/>
        </w:rPr>
        <w:t>РЭК</w:t>
      </w:r>
      <w:r w:rsidRPr="00C02F6F">
        <w:rPr>
          <w:rFonts w:ascii="Myriad Pro" w:hAnsi="Myriad Pro"/>
          <w:sz w:val="26"/>
          <w:szCs w:val="26"/>
        </w:rPr>
        <w:t xml:space="preserve"> Красноярского края</w:t>
      </w:r>
      <w:r w:rsidRPr="00995C55">
        <w:rPr>
          <w:rFonts w:ascii="Myriad Pro" w:hAnsi="Myriad Pro"/>
          <w:sz w:val="26"/>
          <w:szCs w:val="26"/>
        </w:rPr>
        <w:t>.</w:t>
      </w:r>
    </w:p>
    <w:p w14:paraId="59090628" w14:textId="77777777" w:rsidR="00E61829" w:rsidRPr="00995C55" w:rsidRDefault="00E61829" w:rsidP="009C0533">
      <w:pPr>
        <w:pStyle w:val="a5"/>
        <w:widowControl w:val="0"/>
        <w:numPr>
          <w:ilvl w:val="1"/>
          <w:numId w:val="3"/>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995C55">
        <w:rPr>
          <w:rFonts w:ascii="Myriad Pro" w:hAnsi="Myriad Pro"/>
          <w:sz w:val="26"/>
          <w:szCs w:val="26"/>
        </w:rPr>
        <w:t xml:space="preserve">Экономическая оценка результатов деятельности </w:t>
      </w:r>
      <w:r w:rsidRPr="00995C55">
        <w:rPr>
          <w:rFonts w:ascii="Myriad Pro" w:eastAsia="Calibri" w:hAnsi="Myriad Pro"/>
          <w:sz w:val="26"/>
          <w:szCs w:val="26"/>
        </w:rPr>
        <w:t xml:space="preserve">филиала </w:t>
      </w:r>
      <w:r w:rsidRPr="00C02F6F">
        <w:rPr>
          <w:rFonts w:ascii="Myriad Pro" w:hAnsi="Myriad Pro"/>
          <w:sz w:val="26"/>
          <w:szCs w:val="26"/>
        </w:rPr>
        <w:t xml:space="preserve">ПАО </w:t>
      </w:r>
      <w:r>
        <w:rPr>
          <w:rFonts w:ascii="Myriad Pro" w:hAnsi="Myriad Pro"/>
          <w:sz w:val="26"/>
          <w:szCs w:val="26"/>
        </w:rPr>
        <w:t>«МРСК Сибири»</w:t>
      </w:r>
      <w:r w:rsidRPr="00C02F6F">
        <w:rPr>
          <w:rFonts w:ascii="Myriad Pro" w:hAnsi="Myriad Pro"/>
          <w:sz w:val="26"/>
          <w:szCs w:val="26"/>
        </w:rPr>
        <w:t>-</w:t>
      </w:r>
      <w:r>
        <w:rPr>
          <w:rFonts w:ascii="Myriad Pro" w:hAnsi="Myriad Pro"/>
          <w:sz w:val="26"/>
          <w:szCs w:val="26"/>
        </w:rPr>
        <w:t>«Красноярскэнерго»</w:t>
      </w:r>
      <w:r w:rsidRPr="00995C55">
        <w:rPr>
          <w:rFonts w:ascii="Myriad Pro" w:hAnsi="Myriad Pro"/>
          <w:sz w:val="26"/>
          <w:szCs w:val="26"/>
        </w:rPr>
        <w:t xml:space="preserve"> за 2015–2016 гг. по оказанию услуг по передаче электрической энергии.</w:t>
      </w:r>
    </w:p>
    <w:p w14:paraId="4A3E1CD9" w14:textId="77777777" w:rsidR="001407BC" w:rsidRPr="00C02F6F" w:rsidRDefault="001407BC" w:rsidP="001407BC">
      <w:pPr>
        <w:shd w:val="clear" w:color="auto" w:fill="FFFFFF"/>
        <w:spacing w:line="360" w:lineRule="auto"/>
        <w:ind w:firstLine="567"/>
        <w:jc w:val="both"/>
        <w:rPr>
          <w:rFonts w:ascii="Myriad Pro" w:hAnsi="Myriad Pro"/>
          <w:sz w:val="26"/>
          <w:szCs w:val="26"/>
        </w:rPr>
      </w:pPr>
      <w:r w:rsidRPr="00C02F6F">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675AF4">
        <w:rPr>
          <w:rFonts w:ascii="Myriad Pro" w:hAnsi="Myriad Pro"/>
          <w:sz w:val="26"/>
          <w:szCs w:val="26"/>
        </w:rPr>
        <w:t>РЭК</w:t>
      </w:r>
      <w:r w:rsidRPr="00C02F6F">
        <w:rPr>
          <w:rFonts w:ascii="Myriad Pro" w:hAnsi="Myriad Pro"/>
          <w:sz w:val="26"/>
          <w:szCs w:val="26"/>
        </w:rPr>
        <w:t xml:space="preserve"> Красноярского края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BE59563" w14:textId="77777777" w:rsidR="001407BC" w:rsidRPr="00C02F6F" w:rsidRDefault="001407BC" w:rsidP="001407BC">
      <w:pPr>
        <w:shd w:val="clear" w:color="auto" w:fill="FFFFFF"/>
        <w:spacing w:before="100" w:beforeAutospacing="1" w:after="100" w:afterAutospacing="1" w:line="360" w:lineRule="auto"/>
        <w:jc w:val="both"/>
        <w:rPr>
          <w:rFonts w:ascii="Myriad Pro" w:hAnsi="Myriad Pro"/>
          <w:sz w:val="26"/>
          <w:szCs w:val="26"/>
        </w:rPr>
      </w:pPr>
    </w:p>
    <w:p w14:paraId="41A0C7AA" w14:textId="77777777" w:rsidR="001407BC" w:rsidRPr="00C02F6F" w:rsidRDefault="001407BC" w:rsidP="000C2700">
      <w:pPr>
        <w:shd w:val="clear" w:color="auto" w:fill="FFFFFF"/>
        <w:spacing w:before="100" w:beforeAutospacing="1" w:after="100" w:afterAutospacing="1" w:line="360" w:lineRule="auto"/>
        <w:jc w:val="both"/>
        <w:rPr>
          <w:rFonts w:ascii="Myriad Pro" w:hAnsi="Myriad Pro"/>
          <w:sz w:val="26"/>
          <w:szCs w:val="26"/>
        </w:rPr>
      </w:pPr>
      <w:r w:rsidRPr="00C02F6F">
        <w:rPr>
          <w:rFonts w:ascii="Myriad Pro" w:hAnsi="Myriad Pro"/>
          <w:sz w:val="26"/>
          <w:szCs w:val="26"/>
        </w:rPr>
        <w:t>Генеральный директор ООО «ЭК ЭПАР»</w:t>
      </w:r>
      <w:r w:rsidRPr="00C02F6F">
        <w:rPr>
          <w:rFonts w:ascii="Myriad Pro" w:hAnsi="Myriad Pro"/>
          <w:sz w:val="26"/>
          <w:szCs w:val="26"/>
        </w:rPr>
        <w:tab/>
      </w:r>
      <w:r w:rsidR="000C2700">
        <w:rPr>
          <w:rFonts w:ascii="Myriad Pro" w:hAnsi="Myriad Pro"/>
          <w:sz w:val="26"/>
          <w:szCs w:val="26"/>
        </w:rPr>
        <w:t xml:space="preserve">   </w:t>
      </w:r>
      <w:r w:rsidRPr="00C02F6F">
        <w:rPr>
          <w:rFonts w:ascii="Myriad Pro" w:hAnsi="Myriad Pro"/>
          <w:sz w:val="26"/>
          <w:szCs w:val="26"/>
        </w:rPr>
        <w:t>_______________</w:t>
      </w:r>
      <w:r w:rsidR="000C2700">
        <w:rPr>
          <w:rFonts w:ascii="Myriad Pro" w:hAnsi="Myriad Pro"/>
          <w:sz w:val="26"/>
          <w:szCs w:val="26"/>
        </w:rPr>
        <w:t xml:space="preserve">              </w:t>
      </w:r>
      <w:r w:rsidRPr="00C02F6F">
        <w:rPr>
          <w:rFonts w:ascii="Myriad Pro" w:hAnsi="Myriad Pro"/>
          <w:sz w:val="26"/>
          <w:szCs w:val="26"/>
        </w:rPr>
        <w:t>В. Н. Логинов</w:t>
      </w:r>
    </w:p>
    <w:p w14:paraId="50189049" w14:textId="77777777" w:rsidR="001407BC" w:rsidRPr="00C02F6F" w:rsidRDefault="001407BC" w:rsidP="001407BC">
      <w:pPr>
        <w:shd w:val="clear" w:color="auto" w:fill="FFFFFF"/>
        <w:spacing w:before="100" w:beforeAutospacing="1" w:after="100" w:afterAutospacing="1" w:line="360" w:lineRule="auto"/>
        <w:jc w:val="both"/>
        <w:rPr>
          <w:rFonts w:ascii="Myriad Pro" w:hAnsi="Myriad Pro"/>
          <w:sz w:val="25"/>
          <w:szCs w:val="25"/>
        </w:rPr>
      </w:pPr>
      <w:r w:rsidRPr="00C02F6F">
        <w:rPr>
          <w:rFonts w:ascii="Myriad Pro" w:hAnsi="Myriad Pro"/>
          <w:sz w:val="25"/>
          <w:szCs w:val="25"/>
        </w:rPr>
        <w:br w:type="page"/>
      </w:r>
    </w:p>
    <w:p w14:paraId="59641DF4" w14:textId="77777777" w:rsidR="00EE3054" w:rsidRPr="00C02F6F" w:rsidRDefault="00621366" w:rsidP="009C0533">
      <w:pPr>
        <w:pStyle w:val="1"/>
        <w:numPr>
          <w:ilvl w:val="0"/>
          <w:numId w:val="1"/>
        </w:numPr>
        <w:spacing w:line="360" w:lineRule="auto"/>
        <w:rPr>
          <w:rFonts w:ascii="Myriad Pro" w:hAnsi="Myriad Pro"/>
          <w:b w:val="0"/>
          <w:color w:val="4F6228"/>
        </w:rPr>
      </w:pPr>
      <w:bookmarkStart w:id="3" w:name="_Toc64373882"/>
      <w:r w:rsidRPr="00C02F6F">
        <w:rPr>
          <w:rFonts w:ascii="Myriad Pro" w:hAnsi="Myriad Pro"/>
          <w:color w:val="4F6228"/>
        </w:rPr>
        <w:lastRenderedPageBreak/>
        <w:t>Вводная часть</w:t>
      </w:r>
      <w:bookmarkEnd w:id="3"/>
    </w:p>
    <w:p w14:paraId="70DE06E2" w14:textId="77777777" w:rsidR="001407BC" w:rsidRPr="00C02F6F" w:rsidRDefault="001407BC" w:rsidP="009C0533">
      <w:pPr>
        <w:pStyle w:val="20"/>
        <w:numPr>
          <w:ilvl w:val="1"/>
          <w:numId w:val="1"/>
        </w:numPr>
        <w:spacing w:line="360" w:lineRule="auto"/>
        <w:ind w:left="567" w:hanging="567"/>
        <w:rPr>
          <w:rFonts w:ascii="Myriad Pro" w:hAnsi="Myriad Pro"/>
          <w:b/>
          <w:color w:val="4F6228"/>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7350634"/>
      <w:bookmarkStart w:id="13" w:name="_Toc64373883"/>
      <w:r w:rsidRPr="00C02F6F">
        <w:rPr>
          <w:rFonts w:ascii="Myriad Pro" w:hAnsi="Myriad Pro"/>
          <w:b/>
          <w:color w:val="4F6228"/>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4"/>
        <w:tblW w:w="9242" w:type="dxa"/>
        <w:tblInd w:w="-10" w:type="dxa"/>
        <w:tblLayout w:type="fixed"/>
        <w:tblLook w:val="01E0" w:firstRow="1" w:lastRow="1" w:firstColumn="1" w:lastColumn="1" w:noHBand="0" w:noVBand="0"/>
      </w:tblPr>
      <w:tblGrid>
        <w:gridCol w:w="3402"/>
        <w:gridCol w:w="5840"/>
      </w:tblGrid>
      <w:tr w:rsidR="001407BC" w:rsidRPr="00C02F6F" w14:paraId="39541964" w14:textId="77777777" w:rsidTr="0062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0BB05DD" w14:textId="77777777" w:rsidR="001407BC" w:rsidRPr="00C02F6F" w:rsidRDefault="001407BC" w:rsidP="00621366">
            <w:pPr>
              <w:pStyle w:val="afe"/>
              <w:spacing w:line="360" w:lineRule="auto"/>
              <w:rPr>
                <w:rFonts w:ascii="Myriad Pro" w:hAnsi="Myriad Pro"/>
                <w:b w:val="0"/>
                <w:i w:val="0"/>
                <w:sz w:val="26"/>
                <w:szCs w:val="26"/>
              </w:rPr>
            </w:pPr>
            <w:r w:rsidRPr="00C02F6F">
              <w:rPr>
                <w:rFonts w:ascii="Myriad Pro" w:hAnsi="Myriad Pro"/>
                <w:b w:val="0"/>
                <w:i w:val="0"/>
                <w:sz w:val="26"/>
                <w:szCs w:val="26"/>
              </w:rPr>
              <w:t>Наименование</w:t>
            </w:r>
          </w:p>
        </w:tc>
        <w:tc>
          <w:tcPr>
            <w:tcW w:w="5840" w:type="dxa"/>
          </w:tcPr>
          <w:p w14:paraId="71DCA934" w14:textId="77777777" w:rsidR="001407BC" w:rsidRPr="00C02F6F" w:rsidRDefault="001407BC" w:rsidP="00621366">
            <w:pPr>
              <w:pStyle w:val="afe"/>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C02F6F">
              <w:rPr>
                <w:rFonts w:ascii="Myriad Pro" w:hAnsi="Myriad Pro"/>
                <w:b w:val="0"/>
                <w:i w:val="0"/>
                <w:sz w:val="26"/>
                <w:szCs w:val="26"/>
              </w:rPr>
              <w:t>Информация</w:t>
            </w:r>
          </w:p>
        </w:tc>
      </w:tr>
      <w:tr w:rsidR="006D0E56" w:rsidRPr="00C02F6F" w14:paraId="16D9FEA2"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6A5EE193" w14:textId="77777777" w:rsidR="006D0E56" w:rsidRPr="00C02F6F" w:rsidRDefault="006D0E56" w:rsidP="006D0E56">
            <w:pPr>
              <w:pStyle w:val="afe"/>
              <w:spacing w:before="0" w:after="0"/>
              <w:contextualSpacing/>
              <w:rPr>
                <w:rFonts w:ascii="Myriad Pro" w:hAnsi="Myriad Pro"/>
                <w:i w:val="0"/>
                <w:sz w:val="26"/>
                <w:szCs w:val="26"/>
              </w:rPr>
            </w:pPr>
            <w:r w:rsidRPr="00C02F6F">
              <w:rPr>
                <w:rFonts w:ascii="Myriad Pro" w:hAnsi="Myriad Pro"/>
                <w:i w:val="0"/>
                <w:sz w:val="26"/>
                <w:szCs w:val="26"/>
              </w:rPr>
              <w:t>Организационно-правовая форма и полное наименование Заказчика</w:t>
            </w:r>
          </w:p>
        </w:tc>
        <w:tc>
          <w:tcPr>
            <w:tcW w:w="5840" w:type="dxa"/>
          </w:tcPr>
          <w:p w14:paraId="5500B2D8" w14:textId="77777777" w:rsidR="006D0E56" w:rsidRPr="006D0E56" w:rsidRDefault="006D0E56" w:rsidP="006D0E56">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6D0E56">
              <w:rPr>
                <w:rFonts w:ascii="Myriad Pro" w:hAnsi="Myriad Pro"/>
                <w:i w:val="0"/>
                <w:iCs/>
                <w:sz w:val="26"/>
                <w:szCs w:val="26"/>
                <w:lang w:eastAsia="en-US"/>
              </w:rPr>
              <w:t>Публичное акционерное общество «</w:t>
            </w:r>
            <w:proofErr w:type="spellStart"/>
            <w:r w:rsidRPr="006D0E56">
              <w:rPr>
                <w:rFonts w:ascii="Myriad Pro" w:hAnsi="Myriad Pro"/>
                <w:i w:val="0"/>
                <w:iCs/>
                <w:sz w:val="26"/>
                <w:szCs w:val="26"/>
                <w:lang w:eastAsia="en-US"/>
              </w:rPr>
              <w:t>Россети</w:t>
            </w:r>
            <w:proofErr w:type="spellEnd"/>
            <w:r w:rsidRPr="006D0E56">
              <w:rPr>
                <w:rFonts w:ascii="Myriad Pro" w:hAnsi="Myriad Pro"/>
                <w:i w:val="0"/>
                <w:iCs/>
                <w:sz w:val="26"/>
                <w:szCs w:val="26"/>
                <w:lang w:eastAsia="en-US"/>
              </w:rPr>
              <w:t xml:space="preserve"> Сибирь»</w:t>
            </w:r>
          </w:p>
        </w:tc>
      </w:tr>
      <w:tr w:rsidR="006D0E56" w:rsidRPr="00C02F6F" w14:paraId="1B07CBCB"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440A517C" w14:textId="77777777" w:rsidR="006D0E56" w:rsidRPr="00C02F6F" w:rsidRDefault="006D0E56" w:rsidP="006D0E56">
            <w:pPr>
              <w:pStyle w:val="afe"/>
              <w:spacing w:before="0" w:after="0"/>
              <w:contextualSpacing/>
              <w:rPr>
                <w:rFonts w:ascii="Myriad Pro" w:hAnsi="Myriad Pro"/>
                <w:i w:val="0"/>
                <w:sz w:val="26"/>
                <w:szCs w:val="26"/>
              </w:rPr>
            </w:pPr>
            <w:r w:rsidRPr="00C02F6F">
              <w:rPr>
                <w:rFonts w:ascii="Myriad Pro" w:hAnsi="Myriad Pro"/>
                <w:i w:val="0"/>
                <w:sz w:val="26"/>
                <w:szCs w:val="26"/>
              </w:rPr>
              <w:t>Краткое наименование Заказчика</w:t>
            </w:r>
          </w:p>
        </w:tc>
        <w:tc>
          <w:tcPr>
            <w:tcW w:w="5840" w:type="dxa"/>
          </w:tcPr>
          <w:p w14:paraId="5AE4EA92" w14:textId="77777777" w:rsidR="006D0E56" w:rsidRPr="006D0E56" w:rsidRDefault="006D0E56" w:rsidP="006D0E56">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6D0E56">
              <w:rPr>
                <w:rFonts w:ascii="Myriad Pro" w:hAnsi="Myriad Pro"/>
                <w:i w:val="0"/>
                <w:iCs/>
                <w:sz w:val="26"/>
                <w:szCs w:val="26"/>
                <w:lang w:eastAsia="en-US"/>
              </w:rPr>
              <w:t>ПАО «</w:t>
            </w:r>
            <w:proofErr w:type="spellStart"/>
            <w:r w:rsidRPr="006D0E56">
              <w:rPr>
                <w:rFonts w:ascii="Myriad Pro" w:hAnsi="Myriad Pro"/>
                <w:i w:val="0"/>
                <w:iCs/>
                <w:sz w:val="26"/>
                <w:szCs w:val="26"/>
                <w:lang w:eastAsia="en-US"/>
              </w:rPr>
              <w:t>Россети</w:t>
            </w:r>
            <w:proofErr w:type="spellEnd"/>
            <w:r w:rsidRPr="006D0E56">
              <w:rPr>
                <w:rFonts w:ascii="Myriad Pro" w:hAnsi="Myriad Pro"/>
                <w:i w:val="0"/>
                <w:iCs/>
                <w:sz w:val="26"/>
                <w:szCs w:val="26"/>
                <w:lang w:eastAsia="en-US"/>
              </w:rPr>
              <w:t xml:space="preserve"> Сибирь»</w:t>
            </w:r>
          </w:p>
        </w:tc>
      </w:tr>
      <w:tr w:rsidR="006D0E56" w:rsidRPr="00C02F6F" w14:paraId="32A90C59"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1521DBAD" w14:textId="77777777" w:rsidR="006D0E56" w:rsidRPr="00C02F6F" w:rsidRDefault="006D0E56" w:rsidP="006D0E56">
            <w:pPr>
              <w:pStyle w:val="afe"/>
              <w:spacing w:before="0" w:after="0"/>
              <w:contextualSpacing/>
              <w:rPr>
                <w:rFonts w:ascii="Myriad Pro" w:hAnsi="Myriad Pro"/>
                <w:i w:val="0"/>
                <w:sz w:val="26"/>
                <w:szCs w:val="26"/>
              </w:rPr>
            </w:pPr>
            <w:r w:rsidRPr="00C02F6F">
              <w:rPr>
                <w:rFonts w:ascii="Myriad Pro" w:hAnsi="Myriad Pro"/>
                <w:i w:val="0"/>
                <w:sz w:val="26"/>
                <w:szCs w:val="26"/>
              </w:rPr>
              <w:t>ОГРН</w:t>
            </w:r>
          </w:p>
        </w:tc>
        <w:tc>
          <w:tcPr>
            <w:tcW w:w="5840" w:type="dxa"/>
          </w:tcPr>
          <w:p w14:paraId="4EF546C6" w14:textId="77777777" w:rsidR="006D0E56" w:rsidRPr="006D0E56" w:rsidRDefault="006D0E56" w:rsidP="006D0E56">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lang w:val="en-US"/>
              </w:rPr>
            </w:pPr>
            <w:r w:rsidRPr="006D0E56">
              <w:rPr>
                <w:rFonts w:ascii="Myriad Pro" w:hAnsi="Myriad Pro"/>
                <w:i w:val="0"/>
                <w:iCs/>
                <w:sz w:val="26"/>
                <w:szCs w:val="26"/>
                <w:lang w:eastAsia="en-US"/>
              </w:rPr>
              <w:t>1052460054327</w:t>
            </w:r>
          </w:p>
        </w:tc>
      </w:tr>
      <w:tr w:rsidR="006D0E56" w:rsidRPr="00C02F6F" w14:paraId="3311A8F5"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1A4B73D2" w14:textId="77777777" w:rsidR="006D0E56" w:rsidRPr="00C02F6F" w:rsidRDefault="006D0E56" w:rsidP="006D0E56">
            <w:pPr>
              <w:pStyle w:val="afe"/>
              <w:spacing w:before="0" w:after="0"/>
              <w:contextualSpacing/>
              <w:rPr>
                <w:rFonts w:ascii="Myriad Pro" w:hAnsi="Myriad Pro"/>
                <w:i w:val="0"/>
                <w:sz w:val="26"/>
                <w:szCs w:val="26"/>
              </w:rPr>
            </w:pPr>
            <w:r w:rsidRPr="00C02F6F">
              <w:rPr>
                <w:rFonts w:ascii="Myriad Pro" w:hAnsi="Myriad Pro"/>
                <w:i w:val="0"/>
                <w:sz w:val="26"/>
                <w:szCs w:val="26"/>
              </w:rPr>
              <w:t>ИНН/КПП</w:t>
            </w:r>
          </w:p>
        </w:tc>
        <w:tc>
          <w:tcPr>
            <w:tcW w:w="5840" w:type="dxa"/>
          </w:tcPr>
          <w:p w14:paraId="5BA70FB0" w14:textId="77777777" w:rsidR="006D0E56" w:rsidRPr="006D0E56" w:rsidRDefault="006D0E56" w:rsidP="006D0E56">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6D0E56">
              <w:rPr>
                <w:rFonts w:ascii="Myriad Pro" w:hAnsi="Myriad Pro"/>
                <w:i w:val="0"/>
                <w:iCs/>
                <w:sz w:val="26"/>
                <w:szCs w:val="26"/>
                <w:lang w:eastAsia="en-US"/>
              </w:rPr>
              <w:t>2460069527/ 246001001</w:t>
            </w:r>
          </w:p>
        </w:tc>
      </w:tr>
      <w:tr w:rsidR="001407BC" w:rsidRPr="00C02F6F" w14:paraId="38521926"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478B868F" w14:textId="77777777" w:rsidR="001407BC" w:rsidRPr="00C02F6F" w:rsidRDefault="001407BC" w:rsidP="00621366">
            <w:pPr>
              <w:pStyle w:val="afe"/>
              <w:spacing w:before="0" w:after="0"/>
              <w:contextualSpacing/>
              <w:rPr>
                <w:rFonts w:ascii="Myriad Pro" w:hAnsi="Myriad Pro"/>
                <w:i w:val="0"/>
                <w:sz w:val="26"/>
                <w:szCs w:val="26"/>
              </w:rPr>
            </w:pPr>
            <w:r w:rsidRPr="00C02F6F">
              <w:rPr>
                <w:rFonts w:ascii="Myriad Pro" w:hAnsi="Myriad Pro"/>
                <w:i w:val="0"/>
                <w:sz w:val="26"/>
                <w:szCs w:val="26"/>
              </w:rPr>
              <w:t>Юридический адрес Заказчика</w:t>
            </w:r>
          </w:p>
        </w:tc>
        <w:tc>
          <w:tcPr>
            <w:tcW w:w="5840" w:type="dxa"/>
          </w:tcPr>
          <w:p w14:paraId="4EB607B2" w14:textId="77777777" w:rsidR="001407BC" w:rsidRPr="00C02F6F" w:rsidRDefault="001407BC" w:rsidP="00621366">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lang w:eastAsia="en-US"/>
              </w:rPr>
              <w:t>660 021, г. Красноярск, ул. Бограда, 144а</w:t>
            </w:r>
          </w:p>
        </w:tc>
      </w:tr>
      <w:tr w:rsidR="001407BC" w:rsidRPr="00C02F6F" w14:paraId="572F4FCD"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409B8658" w14:textId="77777777" w:rsidR="001407BC" w:rsidRPr="00C02F6F" w:rsidRDefault="001407BC" w:rsidP="00621366">
            <w:pPr>
              <w:pStyle w:val="afe"/>
              <w:spacing w:before="0" w:after="0"/>
              <w:contextualSpacing/>
              <w:rPr>
                <w:rFonts w:ascii="Myriad Pro" w:hAnsi="Myriad Pro"/>
                <w:i w:val="0"/>
                <w:sz w:val="26"/>
                <w:szCs w:val="26"/>
              </w:rPr>
            </w:pPr>
            <w:r w:rsidRPr="00C02F6F">
              <w:rPr>
                <w:rFonts w:ascii="Myriad Pro" w:hAnsi="Myriad Pro"/>
                <w:i w:val="0"/>
                <w:sz w:val="26"/>
                <w:szCs w:val="26"/>
              </w:rPr>
              <w:t>Место нахождения Заказчика</w:t>
            </w:r>
          </w:p>
        </w:tc>
        <w:tc>
          <w:tcPr>
            <w:tcW w:w="5840" w:type="dxa"/>
          </w:tcPr>
          <w:p w14:paraId="297DB902" w14:textId="77777777" w:rsidR="001407BC" w:rsidRPr="00C02F6F" w:rsidRDefault="001407BC" w:rsidP="00621366">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lang w:eastAsia="en-US"/>
              </w:rPr>
              <w:t>660 021, г. Красноярск, ул. Бограда, 144а</w:t>
            </w:r>
          </w:p>
        </w:tc>
      </w:tr>
      <w:tr w:rsidR="001407BC" w:rsidRPr="00C02F6F" w14:paraId="4C73F128"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4D154FA7" w14:textId="77777777" w:rsidR="001407BC" w:rsidRPr="00C02F6F" w:rsidRDefault="001407BC" w:rsidP="00621366">
            <w:pPr>
              <w:pStyle w:val="afe"/>
              <w:spacing w:before="0" w:after="0"/>
              <w:contextualSpacing/>
              <w:rPr>
                <w:rFonts w:ascii="Myriad Pro" w:hAnsi="Myriad Pro"/>
                <w:i w:val="0"/>
                <w:sz w:val="26"/>
                <w:szCs w:val="26"/>
              </w:rPr>
            </w:pPr>
            <w:r w:rsidRPr="00C02F6F">
              <w:rPr>
                <w:rFonts w:ascii="Myriad Pro" w:hAnsi="Myriad Pro"/>
                <w:i w:val="0"/>
                <w:sz w:val="26"/>
                <w:szCs w:val="26"/>
              </w:rPr>
              <w:t>Реквизиты Заказчика</w:t>
            </w:r>
          </w:p>
        </w:tc>
        <w:tc>
          <w:tcPr>
            <w:tcW w:w="5840" w:type="dxa"/>
          </w:tcPr>
          <w:p w14:paraId="459D8DE3" w14:textId="77777777" w:rsidR="001407BC" w:rsidRPr="00637754" w:rsidRDefault="001407BC" w:rsidP="00621366">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637754">
              <w:rPr>
                <w:rFonts w:ascii="Myriad Pro" w:hAnsi="Myriad Pro"/>
                <w:sz w:val="26"/>
                <w:szCs w:val="26"/>
              </w:rPr>
              <w:t>р/с № 40702810031020004498</w:t>
            </w:r>
          </w:p>
          <w:p w14:paraId="48591D99" w14:textId="77777777" w:rsidR="001407BC" w:rsidRPr="00637754" w:rsidRDefault="001407BC" w:rsidP="00621366">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637754">
              <w:rPr>
                <w:rFonts w:ascii="Myriad Pro" w:hAnsi="Myriad Pro"/>
                <w:sz w:val="26"/>
                <w:szCs w:val="26"/>
              </w:rPr>
              <w:t>Красноярское отделение № 8646 ПАО Сбербанк г. Красноярск</w:t>
            </w:r>
          </w:p>
          <w:p w14:paraId="1DD15226" w14:textId="77777777" w:rsidR="001407BC" w:rsidRPr="00637754" w:rsidRDefault="001407BC" w:rsidP="00621366">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637754">
              <w:rPr>
                <w:rFonts w:ascii="Myriad Pro" w:hAnsi="Myriad Pro"/>
                <w:sz w:val="26"/>
                <w:szCs w:val="26"/>
              </w:rPr>
              <w:t>БИК 040407627</w:t>
            </w:r>
          </w:p>
          <w:p w14:paraId="02492DF0" w14:textId="1278A32D" w:rsidR="001407BC" w:rsidRPr="00637754" w:rsidRDefault="001407BC" w:rsidP="00621366">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637754">
              <w:rPr>
                <w:rFonts w:ascii="Myriad Pro" w:hAnsi="Myriad Pro"/>
                <w:sz w:val="26"/>
                <w:szCs w:val="26"/>
              </w:rPr>
              <w:t>к/с</w:t>
            </w:r>
            <w:r w:rsidR="00270DDE">
              <w:rPr>
                <w:rFonts w:ascii="Myriad Pro" w:hAnsi="Myriad Pro"/>
                <w:sz w:val="26"/>
                <w:szCs w:val="26"/>
              </w:rPr>
              <w:t xml:space="preserve"> </w:t>
            </w:r>
            <w:r w:rsidRPr="00637754">
              <w:rPr>
                <w:rFonts w:ascii="Myriad Pro" w:hAnsi="Myriad Pro"/>
                <w:sz w:val="26"/>
                <w:szCs w:val="26"/>
              </w:rPr>
              <w:t>№</w:t>
            </w:r>
            <w:r w:rsidR="00270DDE">
              <w:rPr>
                <w:rFonts w:ascii="Myriad Pro" w:hAnsi="Myriad Pro"/>
                <w:sz w:val="26"/>
                <w:szCs w:val="26"/>
              </w:rPr>
              <w:t xml:space="preserve"> </w:t>
            </w:r>
            <w:r w:rsidRPr="00637754">
              <w:rPr>
                <w:rFonts w:ascii="Myriad Pro" w:hAnsi="Myriad Pro"/>
                <w:sz w:val="26"/>
                <w:szCs w:val="26"/>
              </w:rPr>
              <w:t>30101810800000000627</w:t>
            </w:r>
          </w:p>
        </w:tc>
      </w:tr>
      <w:tr w:rsidR="001407BC" w:rsidRPr="00C02F6F" w14:paraId="493D3422"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16F76261" w14:textId="77777777" w:rsidR="001407BC" w:rsidRPr="00C02F6F" w:rsidRDefault="001407BC" w:rsidP="00621366">
            <w:pPr>
              <w:pStyle w:val="afe"/>
              <w:spacing w:before="0" w:after="0"/>
              <w:contextualSpacing/>
              <w:rPr>
                <w:rFonts w:ascii="Myriad Pro" w:hAnsi="Myriad Pro"/>
                <w:i w:val="0"/>
                <w:sz w:val="26"/>
                <w:szCs w:val="26"/>
              </w:rPr>
            </w:pPr>
            <w:r w:rsidRPr="00C02F6F">
              <w:rPr>
                <w:rFonts w:ascii="Myriad Pro" w:hAnsi="Myriad Pro"/>
                <w:i w:val="0"/>
                <w:sz w:val="26"/>
                <w:szCs w:val="26"/>
              </w:rPr>
              <w:t xml:space="preserve">Получатель услуги </w:t>
            </w:r>
          </w:p>
        </w:tc>
        <w:tc>
          <w:tcPr>
            <w:tcW w:w="5840" w:type="dxa"/>
          </w:tcPr>
          <w:p w14:paraId="2B85DB5C" w14:textId="77777777" w:rsidR="001407BC" w:rsidRPr="00637754" w:rsidRDefault="001407BC" w:rsidP="00621366">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637754">
              <w:rPr>
                <w:rFonts w:ascii="Myriad Pro" w:hAnsi="Myriad Pro"/>
                <w:sz w:val="26"/>
                <w:szCs w:val="26"/>
              </w:rPr>
              <w:t xml:space="preserve">Филиал ПАО </w:t>
            </w:r>
            <w:r w:rsidR="00D455A4" w:rsidRPr="00637754">
              <w:rPr>
                <w:rFonts w:ascii="Myriad Pro" w:hAnsi="Myriad Pro"/>
                <w:sz w:val="26"/>
                <w:szCs w:val="26"/>
              </w:rPr>
              <w:t>«</w:t>
            </w:r>
            <w:proofErr w:type="spellStart"/>
            <w:r w:rsidR="000C2700">
              <w:rPr>
                <w:rFonts w:ascii="Myriad Pro" w:hAnsi="Myriad Pro"/>
                <w:color w:val="000000" w:themeColor="text1"/>
                <w:sz w:val="26"/>
                <w:szCs w:val="26"/>
              </w:rPr>
              <w:t>Россети</w:t>
            </w:r>
            <w:proofErr w:type="spellEnd"/>
            <w:r w:rsidR="000C2700">
              <w:rPr>
                <w:rFonts w:ascii="Myriad Pro" w:hAnsi="Myriad Pro"/>
                <w:color w:val="000000" w:themeColor="text1"/>
                <w:sz w:val="26"/>
                <w:szCs w:val="26"/>
              </w:rPr>
              <w:t xml:space="preserve"> Сибирь</w:t>
            </w:r>
            <w:r w:rsidR="00D455A4" w:rsidRPr="00637754">
              <w:rPr>
                <w:rFonts w:ascii="Myriad Pro" w:hAnsi="Myriad Pro"/>
                <w:sz w:val="26"/>
                <w:szCs w:val="26"/>
              </w:rPr>
              <w:t>»</w:t>
            </w:r>
            <w:r w:rsidRPr="00637754">
              <w:rPr>
                <w:rFonts w:ascii="Myriad Pro" w:hAnsi="Myriad Pro"/>
                <w:sz w:val="26"/>
                <w:szCs w:val="26"/>
              </w:rPr>
              <w:t>-</w:t>
            </w:r>
            <w:r w:rsidR="00F4325B" w:rsidRPr="00637754">
              <w:rPr>
                <w:rFonts w:ascii="Myriad Pro" w:hAnsi="Myriad Pro"/>
                <w:sz w:val="26"/>
                <w:szCs w:val="26"/>
              </w:rPr>
              <w:t>«</w:t>
            </w:r>
            <w:r w:rsidR="00D455A4" w:rsidRPr="00637754">
              <w:rPr>
                <w:rFonts w:ascii="Myriad Pro" w:hAnsi="Myriad Pro"/>
                <w:sz w:val="26"/>
                <w:szCs w:val="26"/>
              </w:rPr>
              <w:t>Красноярскэнерго»</w:t>
            </w:r>
          </w:p>
        </w:tc>
      </w:tr>
      <w:tr w:rsidR="001407BC" w:rsidRPr="00C02F6F" w14:paraId="775063FA"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4C05E2C7" w14:textId="77777777" w:rsidR="001407BC" w:rsidRPr="00C02F6F" w:rsidRDefault="001407BC" w:rsidP="00621366">
            <w:pPr>
              <w:pStyle w:val="afe"/>
              <w:spacing w:before="0" w:after="0"/>
              <w:contextualSpacing/>
              <w:rPr>
                <w:rFonts w:ascii="Myriad Pro" w:hAnsi="Myriad Pro"/>
                <w:i w:val="0"/>
                <w:sz w:val="26"/>
                <w:szCs w:val="26"/>
              </w:rPr>
            </w:pPr>
            <w:r w:rsidRPr="00C02F6F">
              <w:rPr>
                <w:rFonts w:ascii="Myriad Pro" w:hAnsi="Myriad Pro"/>
                <w:i w:val="0"/>
                <w:sz w:val="26"/>
                <w:szCs w:val="26"/>
              </w:rPr>
              <w:t>Юридический и почтовый адрес</w:t>
            </w:r>
          </w:p>
        </w:tc>
        <w:tc>
          <w:tcPr>
            <w:tcW w:w="5840" w:type="dxa"/>
          </w:tcPr>
          <w:p w14:paraId="18D9D1C0" w14:textId="77777777" w:rsidR="001407BC" w:rsidRPr="00637754" w:rsidRDefault="001407BC" w:rsidP="00621366">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637754">
              <w:rPr>
                <w:rFonts w:ascii="Myriad Pro" w:hAnsi="Myriad Pro"/>
                <w:sz w:val="26"/>
                <w:szCs w:val="26"/>
              </w:rPr>
              <w:t>660 041, г. Красноярск, пр. Свободный, 66 «А»</w:t>
            </w:r>
          </w:p>
        </w:tc>
      </w:tr>
    </w:tbl>
    <w:p w14:paraId="6218549F" w14:textId="77777777" w:rsidR="00DB14DF" w:rsidRPr="007D091F" w:rsidRDefault="00DB14DF" w:rsidP="007D091F">
      <w:pPr>
        <w:pStyle w:val="25"/>
        <w:spacing w:before="0" w:after="0" w:line="360" w:lineRule="auto"/>
        <w:ind w:left="0" w:firstLine="567"/>
        <w:jc w:val="both"/>
        <w:rPr>
          <w:rFonts w:ascii="Myriad Pro" w:eastAsiaTheme="minorHAnsi" w:hAnsi="Myriad Pro"/>
          <w:b w:val="0"/>
          <w:i w:val="0"/>
          <w:color w:val="000000" w:themeColor="text1"/>
          <w:sz w:val="26"/>
          <w:szCs w:val="26"/>
          <w:lang w:eastAsia="en-US"/>
        </w:rPr>
      </w:pPr>
      <w:bookmarkStart w:id="14" w:name="_Toc437621357"/>
      <w:bookmarkStart w:id="15" w:name="_Toc37350635"/>
    </w:p>
    <w:p w14:paraId="5A7339B1" w14:textId="77777777" w:rsidR="001407BC" w:rsidRPr="00C02F6F" w:rsidRDefault="001407BC" w:rsidP="009C0533">
      <w:pPr>
        <w:pStyle w:val="20"/>
        <w:numPr>
          <w:ilvl w:val="1"/>
          <w:numId w:val="1"/>
        </w:numPr>
        <w:spacing w:line="360" w:lineRule="auto"/>
        <w:ind w:left="567" w:hanging="567"/>
        <w:rPr>
          <w:rFonts w:ascii="Myriad Pro" w:hAnsi="Myriad Pro"/>
          <w:b/>
          <w:color w:val="4F6228" w:themeColor="accent3" w:themeShade="80"/>
          <w:sz w:val="28"/>
          <w:szCs w:val="28"/>
        </w:rPr>
      </w:pPr>
      <w:bookmarkStart w:id="16" w:name="_Toc64373884"/>
      <w:r w:rsidRPr="00C02F6F">
        <w:rPr>
          <w:rFonts w:ascii="Myriad Pro" w:hAnsi="Myriad Pro"/>
          <w:b/>
          <w:color w:val="4F6228" w:themeColor="accent3" w:themeShade="80"/>
          <w:sz w:val="28"/>
          <w:szCs w:val="28"/>
        </w:rPr>
        <w:t>Сведения об Исполнителе</w:t>
      </w:r>
      <w:bookmarkEnd w:id="14"/>
      <w:bookmarkEnd w:id="15"/>
      <w:bookmarkEnd w:id="16"/>
    </w:p>
    <w:tbl>
      <w:tblPr>
        <w:tblStyle w:val="14"/>
        <w:tblW w:w="9242" w:type="dxa"/>
        <w:tblInd w:w="-5" w:type="dxa"/>
        <w:tblLayout w:type="fixed"/>
        <w:tblLook w:val="01E0" w:firstRow="1" w:lastRow="1" w:firstColumn="1" w:lastColumn="1" w:noHBand="0" w:noVBand="0"/>
      </w:tblPr>
      <w:tblGrid>
        <w:gridCol w:w="3402"/>
        <w:gridCol w:w="5840"/>
      </w:tblGrid>
      <w:tr w:rsidR="001407BC" w:rsidRPr="00C02F6F" w14:paraId="174D5982" w14:textId="77777777" w:rsidTr="0062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17924A7" w14:textId="77777777" w:rsidR="001407BC" w:rsidRPr="00C02F6F" w:rsidRDefault="001407BC" w:rsidP="00621366">
            <w:pPr>
              <w:pStyle w:val="afe"/>
              <w:spacing w:line="360" w:lineRule="auto"/>
              <w:rPr>
                <w:rFonts w:ascii="Myriad Pro" w:hAnsi="Myriad Pro"/>
                <w:b w:val="0"/>
                <w:i w:val="0"/>
                <w:sz w:val="26"/>
                <w:szCs w:val="26"/>
              </w:rPr>
            </w:pPr>
            <w:r w:rsidRPr="00C02F6F">
              <w:rPr>
                <w:rFonts w:ascii="Myriad Pro" w:hAnsi="Myriad Pro"/>
                <w:b w:val="0"/>
                <w:i w:val="0"/>
                <w:sz w:val="26"/>
                <w:szCs w:val="26"/>
              </w:rPr>
              <w:t>Наименование</w:t>
            </w:r>
          </w:p>
        </w:tc>
        <w:tc>
          <w:tcPr>
            <w:tcW w:w="5840" w:type="dxa"/>
          </w:tcPr>
          <w:p w14:paraId="6F7FDCFA" w14:textId="77777777" w:rsidR="001407BC" w:rsidRPr="00C02F6F" w:rsidRDefault="001407BC" w:rsidP="00621366">
            <w:pPr>
              <w:pStyle w:val="afe"/>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C02F6F">
              <w:rPr>
                <w:rFonts w:ascii="Myriad Pro" w:hAnsi="Myriad Pro"/>
                <w:b w:val="0"/>
                <w:i w:val="0"/>
                <w:sz w:val="26"/>
                <w:szCs w:val="26"/>
              </w:rPr>
              <w:t>Информация</w:t>
            </w:r>
          </w:p>
        </w:tc>
      </w:tr>
      <w:tr w:rsidR="001407BC" w:rsidRPr="00C02F6F" w14:paraId="032310F8"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0D6F9F48" w14:textId="77777777" w:rsidR="001407BC" w:rsidRPr="00C02F6F" w:rsidRDefault="001407BC" w:rsidP="00621366">
            <w:pPr>
              <w:pStyle w:val="afe"/>
              <w:spacing w:before="0" w:after="0"/>
              <w:contextualSpacing/>
              <w:rPr>
                <w:rFonts w:ascii="Myriad Pro" w:hAnsi="Myriad Pro"/>
                <w:i w:val="0"/>
                <w:sz w:val="26"/>
                <w:szCs w:val="26"/>
              </w:rPr>
            </w:pPr>
            <w:r w:rsidRPr="00C02F6F">
              <w:rPr>
                <w:rFonts w:ascii="Myriad Pro" w:hAnsi="Myriad Pro"/>
                <w:i w:val="0"/>
                <w:sz w:val="26"/>
                <w:szCs w:val="26"/>
              </w:rPr>
              <w:t>Организационно-правовая форма и полное наименование Исполнителя</w:t>
            </w:r>
          </w:p>
        </w:tc>
        <w:tc>
          <w:tcPr>
            <w:tcW w:w="5840" w:type="dxa"/>
          </w:tcPr>
          <w:p w14:paraId="0E3E3279" w14:textId="77777777" w:rsidR="001407BC" w:rsidRPr="00C02F6F" w:rsidRDefault="001407BC" w:rsidP="00621366">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rPr>
              <w:t xml:space="preserve">Общество с ограниченной ответственностью «Экспертная компания ЭПАР» </w:t>
            </w:r>
          </w:p>
        </w:tc>
      </w:tr>
      <w:tr w:rsidR="001407BC" w:rsidRPr="00C02F6F" w14:paraId="7DA95737" w14:textId="77777777" w:rsidTr="00621366">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34EB8BB" w14:textId="77777777" w:rsidR="001407BC" w:rsidRPr="00C02F6F" w:rsidRDefault="001407BC" w:rsidP="00621366">
            <w:pPr>
              <w:pStyle w:val="afe"/>
              <w:spacing w:before="0" w:after="0"/>
              <w:contextualSpacing/>
              <w:rPr>
                <w:rFonts w:ascii="Myriad Pro" w:hAnsi="Myriad Pro"/>
                <w:i w:val="0"/>
                <w:sz w:val="26"/>
                <w:szCs w:val="26"/>
              </w:rPr>
            </w:pPr>
            <w:r w:rsidRPr="00C02F6F">
              <w:rPr>
                <w:rFonts w:ascii="Myriad Pro" w:hAnsi="Myriad Pro"/>
                <w:i w:val="0"/>
                <w:sz w:val="26"/>
                <w:szCs w:val="26"/>
              </w:rPr>
              <w:t>Краткое наименование Исполнителя</w:t>
            </w:r>
          </w:p>
        </w:tc>
        <w:tc>
          <w:tcPr>
            <w:tcW w:w="5840" w:type="dxa"/>
          </w:tcPr>
          <w:p w14:paraId="2E11D872" w14:textId="77777777" w:rsidR="001407BC" w:rsidRPr="00C02F6F" w:rsidRDefault="001407BC" w:rsidP="00621366">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rPr>
              <w:t>ООО «ЭК ЭПАР»</w:t>
            </w:r>
          </w:p>
        </w:tc>
      </w:tr>
      <w:tr w:rsidR="001407BC" w:rsidRPr="00C02F6F" w14:paraId="07EEFC7B"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6483D5F5" w14:textId="77777777" w:rsidR="001407BC" w:rsidRPr="00C02F6F" w:rsidRDefault="001407BC" w:rsidP="00621366">
            <w:pPr>
              <w:pStyle w:val="afe"/>
              <w:spacing w:before="0" w:after="0"/>
              <w:contextualSpacing/>
              <w:rPr>
                <w:rFonts w:ascii="Myriad Pro" w:hAnsi="Myriad Pro"/>
                <w:i w:val="0"/>
                <w:sz w:val="26"/>
                <w:szCs w:val="26"/>
              </w:rPr>
            </w:pPr>
            <w:r w:rsidRPr="00C02F6F">
              <w:rPr>
                <w:rFonts w:ascii="Myriad Pro" w:hAnsi="Myriad Pro"/>
                <w:i w:val="0"/>
                <w:sz w:val="26"/>
                <w:szCs w:val="26"/>
              </w:rPr>
              <w:t>ОГРН</w:t>
            </w:r>
          </w:p>
        </w:tc>
        <w:tc>
          <w:tcPr>
            <w:tcW w:w="5840" w:type="dxa"/>
          </w:tcPr>
          <w:p w14:paraId="30B4174F" w14:textId="77777777" w:rsidR="001407BC" w:rsidRPr="00C02F6F" w:rsidRDefault="001407BC" w:rsidP="00621366">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rPr>
              <w:t>1027700164304</w:t>
            </w:r>
          </w:p>
        </w:tc>
      </w:tr>
      <w:tr w:rsidR="001407BC" w:rsidRPr="00C02F6F" w14:paraId="22AF4C8B"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7658B8CC" w14:textId="77777777" w:rsidR="001407BC" w:rsidRPr="00C02F6F" w:rsidRDefault="001407BC" w:rsidP="00621366">
            <w:pPr>
              <w:pStyle w:val="afe"/>
              <w:spacing w:before="0" w:after="0"/>
              <w:contextualSpacing/>
              <w:rPr>
                <w:rFonts w:ascii="Myriad Pro" w:hAnsi="Myriad Pro"/>
                <w:i w:val="0"/>
                <w:sz w:val="26"/>
                <w:szCs w:val="26"/>
              </w:rPr>
            </w:pPr>
            <w:r w:rsidRPr="00C02F6F">
              <w:rPr>
                <w:rFonts w:ascii="Myriad Pro" w:hAnsi="Myriad Pro"/>
                <w:i w:val="0"/>
                <w:sz w:val="26"/>
                <w:szCs w:val="26"/>
              </w:rPr>
              <w:t>ИНН / КПП</w:t>
            </w:r>
          </w:p>
        </w:tc>
        <w:tc>
          <w:tcPr>
            <w:tcW w:w="5840" w:type="dxa"/>
          </w:tcPr>
          <w:p w14:paraId="44B65A34" w14:textId="77777777" w:rsidR="001407BC" w:rsidRPr="00C02F6F" w:rsidRDefault="001407BC" w:rsidP="00621366">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rPr>
              <w:t>7722184448 / 770401001</w:t>
            </w:r>
          </w:p>
        </w:tc>
      </w:tr>
      <w:tr w:rsidR="001407BC" w:rsidRPr="00C02F6F" w14:paraId="7EF269AC"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3A182732" w14:textId="77777777" w:rsidR="001407BC" w:rsidRPr="00C02F6F" w:rsidRDefault="001407BC" w:rsidP="00621366">
            <w:pPr>
              <w:pStyle w:val="afe"/>
              <w:spacing w:before="0" w:after="0"/>
              <w:contextualSpacing/>
              <w:rPr>
                <w:rFonts w:ascii="Myriad Pro" w:hAnsi="Myriad Pro"/>
                <w:i w:val="0"/>
                <w:sz w:val="26"/>
                <w:szCs w:val="26"/>
              </w:rPr>
            </w:pPr>
            <w:r w:rsidRPr="00C02F6F">
              <w:rPr>
                <w:rFonts w:ascii="Myriad Pro" w:hAnsi="Myriad Pro"/>
                <w:i w:val="0"/>
                <w:sz w:val="26"/>
                <w:szCs w:val="26"/>
              </w:rPr>
              <w:t>Юридический адрес Исполнителя</w:t>
            </w:r>
          </w:p>
        </w:tc>
        <w:tc>
          <w:tcPr>
            <w:tcW w:w="5840" w:type="dxa"/>
          </w:tcPr>
          <w:p w14:paraId="4BA47391" w14:textId="77777777" w:rsidR="001407BC" w:rsidRPr="00C02F6F" w:rsidRDefault="001407BC" w:rsidP="00621366">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cs="Arial"/>
                <w:i w:val="0"/>
                <w:color w:val="000000"/>
                <w:sz w:val="26"/>
                <w:szCs w:val="26"/>
                <w:shd w:val="clear" w:color="auto" w:fill="FFFFFF"/>
                <w:lang w:eastAsia="ar-SA"/>
              </w:rPr>
              <w:t xml:space="preserve">119 121, г. Москва, 1-й пер. Тружеников, д. 14, </w:t>
            </w:r>
            <w:r w:rsidR="000C2700">
              <w:rPr>
                <w:rFonts w:ascii="Myriad Pro" w:hAnsi="Myriad Pro" w:cs="Arial"/>
                <w:i w:val="0"/>
                <w:color w:val="000000"/>
                <w:sz w:val="26"/>
                <w:szCs w:val="26"/>
                <w:shd w:val="clear" w:color="auto" w:fill="FFFFFF"/>
                <w:lang w:eastAsia="ar-SA"/>
              </w:rPr>
              <w:br/>
            </w:r>
            <w:r w:rsidRPr="00C02F6F">
              <w:rPr>
                <w:rFonts w:ascii="Myriad Pro" w:hAnsi="Myriad Pro" w:cs="Arial"/>
                <w:i w:val="0"/>
                <w:color w:val="000000"/>
                <w:sz w:val="26"/>
                <w:szCs w:val="26"/>
                <w:shd w:val="clear" w:color="auto" w:fill="FFFFFF"/>
                <w:lang w:eastAsia="ar-SA"/>
              </w:rPr>
              <w:t xml:space="preserve">стр. 2, помещение № </w:t>
            </w:r>
            <w:r w:rsidRPr="00C02F6F">
              <w:rPr>
                <w:rFonts w:ascii="Myriad Pro" w:hAnsi="Myriad Pro" w:cs="Arial"/>
                <w:i w:val="0"/>
                <w:color w:val="000000"/>
                <w:sz w:val="26"/>
                <w:szCs w:val="26"/>
                <w:shd w:val="clear" w:color="auto" w:fill="FFFFFF"/>
                <w:lang w:val="en-US" w:eastAsia="ar-SA"/>
              </w:rPr>
              <w:t>I</w:t>
            </w:r>
            <w:r w:rsidRPr="00C02F6F">
              <w:rPr>
                <w:rFonts w:ascii="Myriad Pro" w:hAnsi="Myriad Pro" w:cs="Arial"/>
                <w:i w:val="0"/>
                <w:color w:val="000000"/>
                <w:sz w:val="26"/>
                <w:szCs w:val="26"/>
                <w:shd w:val="clear" w:color="auto" w:fill="FFFFFF"/>
                <w:lang w:eastAsia="ar-SA"/>
              </w:rPr>
              <w:t>, этаж – П, комната 8</w:t>
            </w:r>
          </w:p>
        </w:tc>
      </w:tr>
      <w:tr w:rsidR="001407BC" w:rsidRPr="00C02F6F" w14:paraId="358E3B5F"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34CCF02F" w14:textId="77777777" w:rsidR="001407BC" w:rsidRPr="00C02F6F" w:rsidRDefault="001407BC" w:rsidP="00621366">
            <w:pPr>
              <w:pStyle w:val="afe"/>
              <w:spacing w:before="0" w:after="0"/>
              <w:contextualSpacing/>
              <w:rPr>
                <w:rFonts w:ascii="Myriad Pro" w:hAnsi="Myriad Pro"/>
                <w:i w:val="0"/>
                <w:sz w:val="26"/>
                <w:szCs w:val="26"/>
              </w:rPr>
            </w:pPr>
            <w:r w:rsidRPr="00C02F6F">
              <w:rPr>
                <w:rFonts w:ascii="Myriad Pro" w:hAnsi="Myriad Pro"/>
                <w:i w:val="0"/>
                <w:sz w:val="26"/>
                <w:szCs w:val="26"/>
              </w:rPr>
              <w:t>Место нахождения Исполнителя</w:t>
            </w:r>
          </w:p>
        </w:tc>
        <w:tc>
          <w:tcPr>
            <w:tcW w:w="5840" w:type="dxa"/>
          </w:tcPr>
          <w:p w14:paraId="352708ED" w14:textId="77777777" w:rsidR="001407BC" w:rsidRPr="00C02F6F" w:rsidRDefault="001407BC" w:rsidP="00621366">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rPr>
              <w:t>123 557, г. Москва, Средний Тишинский переулок, д. 28</w:t>
            </w:r>
          </w:p>
        </w:tc>
      </w:tr>
      <w:tr w:rsidR="001407BC" w:rsidRPr="00C02F6F" w14:paraId="2708589C"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2C888C19" w14:textId="77777777" w:rsidR="001407BC" w:rsidRPr="00C02F6F" w:rsidRDefault="001407BC" w:rsidP="00621366">
            <w:pPr>
              <w:pStyle w:val="afe"/>
              <w:spacing w:before="0" w:after="0"/>
              <w:contextualSpacing/>
              <w:rPr>
                <w:rFonts w:ascii="Myriad Pro" w:hAnsi="Myriad Pro"/>
                <w:i w:val="0"/>
                <w:sz w:val="26"/>
                <w:szCs w:val="26"/>
              </w:rPr>
            </w:pPr>
            <w:r w:rsidRPr="00C02F6F">
              <w:rPr>
                <w:rFonts w:ascii="Myriad Pro" w:hAnsi="Myriad Pro"/>
                <w:i w:val="0"/>
                <w:sz w:val="26"/>
                <w:szCs w:val="26"/>
              </w:rPr>
              <w:t>Реквизиты</w:t>
            </w:r>
          </w:p>
        </w:tc>
        <w:tc>
          <w:tcPr>
            <w:tcW w:w="5840" w:type="dxa"/>
          </w:tcPr>
          <w:p w14:paraId="0D7353BB" w14:textId="77777777" w:rsidR="001407BC" w:rsidRPr="00C02F6F" w:rsidRDefault="001407BC" w:rsidP="00621366">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rPr>
              <w:t xml:space="preserve">р/с </w:t>
            </w:r>
            <w:r w:rsidRPr="00C02F6F">
              <w:rPr>
                <w:rFonts w:ascii="Myriad Pro" w:hAnsi="Myriad Pro" w:cs="Arial"/>
                <w:i w:val="0"/>
                <w:color w:val="000000"/>
                <w:sz w:val="26"/>
                <w:szCs w:val="26"/>
                <w:shd w:val="clear" w:color="auto" w:fill="FFFFFF"/>
              </w:rPr>
              <w:t>40702810287060000071</w:t>
            </w:r>
            <w:r w:rsidRPr="00C02F6F">
              <w:rPr>
                <w:rFonts w:ascii="Myriad Pro" w:hAnsi="Myriad Pro"/>
                <w:i w:val="0"/>
                <w:sz w:val="26"/>
                <w:szCs w:val="26"/>
              </w:rPr>
              <w:br/>
              <w:t>ПАО РОСБАНК</w:t>
            </w:r>
            <w:r w:rsidRPr="00C02F6F">
              <w:rPr>
                <w:rFonts w:ascii="Myriad Pro" w:hAnsi="Myriad Pro"/>
                <w:i w:val="0"/>
                <w:sz w:val="26"/>
                <w:szCs w:val="26"/>
              </w:rPr>
              <w:br/>
              <w:t>к/с 30101810000000000256</w:t>
            </w:r>
          </w:p>
          <w:p w14:paraId="1C5FECB3" w14:textId="77777777" w:rsidR="001407BC" w:rsidRPr="00C02F6F" w:rsidRDefault="001407BC" w:rsidP="00621366">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rPr>
              <w:t>БИК 044525256</w:t>
            </w:r>
          </w:p>
        </w:tc>
      </w:tr>
    </w:tbl>
    <w:p w14:paraId="063C1A63" w14:textId="77777777" w:rsidR="001407BC" w:rsidRPr="00C02F6F" w:rsidRDefault="001407BC" w:rsidP="009C0533">
      <w:pPr>
        <w:pStyle w:val="20"/>
        <w:numPr>
          <w:ilvl w:val="1"/>
          <w:numId w:val="1"/>
        </w:numPr>
        <w:spacing w:line="360" w:lineRule="auto"/>
        <w:ind w:left="567" w:hanging="567"/>
        <w:rPr>
          <w:rFonts w:ascii="Myriad Pro" w:hAnsi="Myriad Pro"/>
          <w:b/>
          <w:color w:val="4F6228" w:themeColor="accent3" w:themeShade="80"/>
          <w:sz w:val="28"/>
          <w:szCs w:val="28"/>
        </w:rPr>
      </w:pPr>
      <w:bookmarkStart w:id="17" w:name="_Toc437621358"/>
      <w:bookmarkStart w:id="18" w:name="_Toc37350636"/>
      <w:bookmarkStart w:id="19" w:name="_Toc64373885"/>
      <w:r w:rsidRPr="00C02F6F">
        <w:rPr>
          <w:rFonts w:ascii="Myriad Pro" w:hAnsi="Myriad Pro"/>
          <w:b/>
          <w:color w:val="4F6228" w:themeColor="accent3" w:themeShade="80"/>
          <w:sz w:val="28"/>
          <w:szCs w:val="28"/>
        </w:rPr>
        <w:lastRenderedPageBreak/>
        <w:t xml:space="preserve">Основание для </w:t>
      </w:r>
      <w:bookmarkEnd w:id="17"/>
      <w:r w:rsidRPr="00C02F6F">
        <w:rPr>
          <w:rFonts w:ascii="Myriad Pro" w:hAnsi="Myriad Pro"/>
          <w:b/>
          <w:color w:val="4F6228" w:themeColor="accent3" w:themeShade="80"/>
          <w:sz w:val="28"/>
          <w:szCs w:val="28"/>
        </w:rPr>
        <w:t>оказания услуг</w:t>
      </w:r>
      <w:bookmarkEnd w:id="18"/>
      <w:bookmarkEnd w:id="19"/>
    </w:p>
    <w:p w14:paraId="4ACD06E7" w14:textId="77777777" w:rsidR="006D0E56" w:rsidRDefault="001407BC" w:rsidP="006D0E56">
      <w:pPr>
        <w:keepNext/>
        <w:spacing w:line="360" w:lineRule="auto"/>
        <w:ind w:firstLine="567"/>
        <w:jc w:val="both"/>
        <w:rPr>
          <w:rFonts w:ascii="Myriad Pro" w:hAnsi="Myriad Pro"/>
          <w:bCs/>
          <w:iCs/>
          <w:color w:val="000000" w:themeColor="text1"/>
          <w:sz w:val="26"/>
          <w:szCs w:val="26"/>
        </w:rPr>
      </w:pPr>
      <w:r w:rsidRPr="00C02F6F">
        <w:rPr>
          <w:rFonts w:ascii="Myriad Pro" w:hAnsi="Myriad Pro"/>
          <w:color w:val="000000" w:themeColor="text1"/>
          <w:sz w:val="26"/>
          <w:szCs w:val="26"/>
        </w:rPr>
        <w:t>Основанием для оказания услуг является договор № </w:t>
      </w:r>
      <w:r w:rsidR="00C61C17">
        <w:rPr>
          <w:rFonts w:ascii="Myriad Pro" w:hAnsi="Myriad Pro"/>
          <w:color w:val="000000" w:themeColor="text1"/>
          <w:sz w:val="26"/>
          <w:szCs w:val="26"/>
        </w:rPr>
        <w:t>18.4000.34.20</w:t>
      </w:r>
      <w:r w:rsidR="00C61C17" w:rsidRPr="00C02F6F">
        <w:rPr>
          <w:rFonts w:ascii="Myriad Pro" w:hAnsi="Myriad Pro"/>
          <w:color w:val="000000" w:themeColor="text1"/>
          <w:sz w:val="26"/>
          <w:szCs w:val="26"/>
        </w:rPr>
        <w:t> </w:t>
      </w:r>
      <w:r w:rsidRPr="00C02F6F">
        <w:rPr>
          <w:rFonts w:ascii="Myriad Pro" w:hAnsi="Myriad Pro"/>
          <w:color w:val="000000" w:themeColor="text1"/>
          <w:sz w:val="26"/>
          <w:szCs w:val="26"/>
        </w:rPr>
        <w:t xml:space="preserve">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sidR="00240B20">
        <w:rPr>
          <w:rFonts w:ascii="Myriad Pro" w:hAnsi="Myriad Pro"/>
          <w:color w:val="000000" w:themeColor="text1"/>
          <w:sz w:val="26"/>
          <w:szCs w:val="26"/>
        </w:rPr>
        <w:t>Г</w:t>
      </w:r>
      <w:r w:rsidRPr="00C02F6F">
        <w:rPr>
          <w:rFonts w:ascii="Myriad Pro" w:hAnsi="Myriad Pro"/>
          <w:color w:val="000000" w:themeColor="text1"/>
          <w:sz w:val="26"/>
          <w:szCs w:val="26"/>
        </w:rPr>
        <w:t>енерального директора Логинова</w:t>
      </w:r>
      <w:r w:rsidR="00240B20">
        <w:rPr>
          <w:rFonts w:ascii="Myriad Pro" w:hAnsi="Myriad Pro"/>
          <w:color w:val="000000" w:themeColor="text1"/>
          <w:sz w:val="26"/>
          <w:szCs w:val="26"/>
        </w:rPr>
        <w:t xml:space="preserve"> Виктора Никитовича</w:t>
      </w:r>
      <w:r w:rsidRPr="00C02F6F">
        <w:rPr>
          <w:rFonts w:ascii="Myriad Pro" w:hAnsi="Myriad Pro"/>
          <w:color w:val="000000" w:themeColor="text1"/>
          <w:sz w:val="26"/>
          <w:szCs w:val="26"/>
        </w:rPr>
        <w:t xml:space="preserve">, </w:t>
      </w:r>
      <w:r w:rsidR="006D0E56" w:rsidRPr="00980AE7">
        <w:rPr>
          <w:rFonts w:ascii="Myriad Pro" w:hAnsi="Myriad Pro"/>
          <w:color w:val="000000" w:themeColor="text1"/>
          <w:sz w:val="26"/>
          <w:szCs w:val="26"/>
        </w:rPr>
        <w:t>и Публичным акционерным обществом «</w:t>
      </w:r>
      <w:proofErr w:type="spellStart"/>
      <w:r w:rsidR="006D0E56">
        <w:rPr>
          <w:rFonts w:ascii="Myriad Pro" w:hAnsi="Myriad Pro"/>
          <w:color w:val="000000" w:themeColor="text1"/>
          <w:sz w:val="26"/>
          <w:szCs w:val="26"/>
        </w:rPr>
        <w:t>Россети</w:t>
      </w:r>
      <w:proofErr w:type="spellEnd"/>
      <w:r w:rsidR="006D0E56" w:rsidRPr="00863BCC">
        <w:rPr>
          <w:rFonts w:ascii="Myriad Pro" w:hAnsi="Myriad Pro"/>
          <w:color w:val="000000" w:themeColor="text1"/>
          <w:sz w:val="26"/>
          <w:szCs w:val="26"/>
        </w:rPr>
        <w:t xml:space="preserve"> Сибир</w:t>
      </w:r>
      <w:r w:rsidR="006D0E56">
        <w:rPr>
          <w:rFonts w:ascii="Myriad Pro" w:hAnsi="Myriad Pro"/>
          <w:color w:val="000000" w:themeColor="text1"/>
          <w:sz w:val="26"/>
          <w:szCs w:val="26"/>
        </w:rPr>
        <w:t>ь</w:t>
      </w:r>
      <w:r w:rsidR="006D0E56" w:rsidRPr="00980AE7">
        <w:rPr>
          <w:rFonts w:ascii="Myriad Pro" w:hAnsi="Myriad Pro"/>
          <w:color w:val="000000" w:themeColor="text1"/>
          <w:sz w:val="26"/>
          <w:szCs w:val="26"/>
        </w:rPr>
        <w:t>» (ПАО «</w:t>
      </w:r>
      <w:proofErr w:type="spellStart"/>
      <w:r w:rsidR="006D0E56">
        <w:rPr>
          <w:rFonts w:ascii="Myriad Pro" w:hAnsi="Myriad Pro"/>
          <w:color w:val="000000" w:themeColor="text1"/>
          <w:sz w:val="26"/>
          <w:szCs w:val="26"/>
        </w:rPr>
        <w:t>Россети</w:t>
      </w:r>
      <w:proofErr w:type="spellEnd"/>
      <w:r w:rsidR="006D0E56">
        <w:rPr>
          <w:rFonts w:ascii="Myriad Pro" w:hAnsi="Myriad Pro"/>
          <w:color w:val="000000" w:themeColor="text1"/>
          <w:sz w:val="26"/>
          <w:szCs w:val="26"/>
        </w:rPr>
        <w:t xml:space="preserve"> Сибирь</w:t>
      </w:r>
      <w:r w:rsidR="006D0E56" w:rsidRPr="00980AE7">
        <w:rPr>
          <w:rFonts w:ascii="Myriad Pro" w:hAnsi="Myriad Pro"/>
          <w:color w:val="000000" w:themeColor="text1"/>
          <w:sz w:val="26"/>
          <w:szCs w:val="26"/>
        </w:rPr>
        <w:t xml:space="preserve">»), в лице </w:t>
      </w:r>
      <w:r w:rsidR="006D0E56" w:rsidRPr="00AA5234">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6D0E56" w:rsidRPr="00AA5234">
        <w:rPr>
          <w:rFonts w:ascii="Myriad Pro" w:hAnsi="Myriad Pro"/>
          <w:bCs/>
          <w:iCs/>
          <w:color w:val="000000" w:themeColor="text1"/>
          <w:sz w:val="26"/>
          <w:szCs w:val="26"/>
        </w:rPr>
        <w:t>.</w:t>
      </w:r>
    </w:p>
    <w:p w14:paraId="368EBBF0" w14:textId="77777777" w:rsidR="001407BC" w:rsidRPr="00C02F6F" w:rsidRDefault="001407BC" w:rsidP="006D0E56">
      <w:pPr>
        <w:pStyle w:val="25"/>
        <w:spacing w:after="0" w:line="360" w:lineRule="auto"/>
        <w:ind w:left="0" w:firstLine="567"/>
        <w:jc w:val="both"/>
        <w:rPr>
          <w:rFonts w:ascii="Myriad Pro" w:eastAsiaTheme="minorHAnsi" w:hAnsi="Myriad Pro"/>
          <w:b w:val="0"/>
          <w:i w:val="0"/>
          <w:color w:val="000000" w:themeColor="text1"/>
          <w:sz w:val="26"/>
          <w:szCs w:val="26"/>
          <w:lang w:eastAsia="en-US"/>
        </w:rPr>
      </w:pPr>
    </w:p>
    <w:p w14:paraId="1CCCAEDF" w14:textId="77777777" w:rsidR="001407BC" w:rsidRPr="00C02F6F" w:rsidRDefault="001407BC" w:rsidP="009C0533">
      <w:pPr>
        <w:pStyle w:val="20"/>
        <w:numPr>
          <w:ilvl w:val="1"/>
          <w:numId w:val="1"/>
        </w:numPr>
        <w:spacing w:line="360" w:lineRule="auto"/>
        <w:ind w:left="567" w:hanging="567"/>
        <w:rPr>
          <w:rFonts w:ascii="Myriad Pro" w:hAnsi="Myriad Pro"/>
          <w:b/>
          <w:color w:val="4F6228" w:themeColor="accent3" w:themeShade="80"/>
          <w:sz w:val="28"/>
          <w:szCs w:val="28"/>
        </w:rPr>
      </w:pPr>
      <w:bookmarkStart w:id="20" w:name="_Toc37350637"/>
      <w:bookmarkStart w:id="21" w:name="_Toc64373886"/>
      <w:r w:rsidRPr="00C02F6F">
        <w:rPr>
          <w:rFonts w:ascii="Myriad Pro" w:hAnsi="Myriad Pro"/>
          <w:b/>
          <w:color w:val="4F6228" w:themeColor="accent3" w:themeShade="80"/>
          <w:sz w:val="28"/>
          <w:szCs w:val="28"/>
        </w:rPr>
        <w:t>Цель оказания услуг</w:t>
      </w:r>
      <w:bookmarkEnd w:id="20"/>
      <w:bookmarkEnd w:id="21"/>
    </w:p>
    <w:p w14:paraId="735D5BD4" w14:textId="77777777" w:rsidR="001407BC" w:rsidRPr="00C02F6F" w:rsidRDefault="001407BC" w:rsidP="001407BC">
      <w:pPr>
        <w:spacing w:line="360" w:lineRule="auto"/>
        <w:ind w:firstLine="567"/>
        <w:contextualSpacing/>
        <w:jc w:val="both"/>
        <w:rPr>
          <w:rFonts w:ascii="Myriad Pro" w:hAnsi="Myriad Pro"/>
          <w:sz w:val="26"/>
          <w:szCs w:val="26"/>
        </w:rPr>
      </w:pPr>
      <w:r w:rsidRPr="00C02F6F">
        <w:rPr>
          <w:rFonts w:ascii="Myriad Pro" w:hAnsi="Myriad Pro"/>
          <w:sz w:val="26"/>
          <w:szCs w:val="26"/>
        </w:rPr>
        <w:t xml:space="preserve">Экспертиза тарифно-балансовых решений, принятых </w:t>
      </w:r>
      <w:r w:rsidR="00675AF4">
        <w:rPr>
          <w:rFonts w:ascii="Myriad Pro" w:hAnsi="Myriad Pro"/>
          <w:sz w:val="26"/>
          <w:szCs w:val="26"/>
        </w:rPr>
        <w:t>РЭК</w:t>
      </w:r>
      <w:r w:rsidRPr="00C02F6F">
        <w:rPr>
          <w:rFonts w:ascii="Myriad Pro" w:hAnsi="Myriad Pro"/>
          <w:sz w:val="26"/>
          <w:szCs w:val="26"/>
        </w:rPr>
        <w:t xml:space="preserve"> Красноярского края в отношении филиала </w:t>
      </w:r>
      <w:r w:rsidR="00D455A4">
        <w:rPr>
          <w:rFonts w:ascii="Myriad Pro" w:hAnsi="Myriad Pro"/>
          <w:sz w:val="26"/>
          <w:szCs w:val="26"/>
        </w:rPr>
        <w:t>«МРСК Сибири»</w:t>
      </w:r>
      <w:r w:rsidR="00252A59" w:rsidRPr="00C02F6F">
        <w:rPr>
          <w:rFonts w:ascii="Myriad Pro" w:hAnsi="Myriad Pro"/>
          <w:sz w:val="26"/>
          <w:szCs w:val="26"/>
        </w:rPr>
        <w:t xml:space="preserve"> </w:t>
      </w:r>
      <w:r w:rsidRPr="00C02F6F">
        <w:rPr>
          <w:rFonts w:ascii="Myriad Pro" w:hAnsi="Myriad Pro"/>
          <w:sz w:val="26"/>
          <w:szCs w:val="26"/>
        </w:rPr>
        <w:t xml:space="preserve">- </w:t>
      </w:r>
      <w:r w:rsidR="00D455A4">
        <w:rPr>
          <w:rFonts w:ascii="Myriad Pro" w:hAnsi="Myriad Pro"/>
          <w:sz w:val="26"/>
          <w:szCs w:val="26"/>
        </w:rPr>
        <w:t>«Красноярскэнерго»</w:t>
      </w:r>
      <w:r w:rsidRPr="00C02F6F">
        <w:rPr>
          <w:rFonts w:ascii="Myriad Pro" w:hAnsi="Myriad Pro"/>
          <w:sz w:val="26"/>
          <w:szCs w:val="26"/>
        </w:rPr>
        <w:t xml:space="preserve"> при установлении регулируемых тарифов;</w:t>
      </w:r>
    </w:p>
    <w:p w14:paraId="5F98C468" w14:textId="77777777" w:rsidR="001407BC" w:rsidRPr="00C02F6F" w:rsidRDefault="001407BC" w:rsidP="001407BC">
      <w:pPr>
        <w:spacing w:line="360" w:lineRule="auto"/>
        <w:ind w:firstLine="567"/>
        <w:contextualSpacing/>
        <w:jc w:val="both"/>
        <w:rPr>
          <w:rFonts w:ascii="Myriad Pro" w:hAnsi="Myriad Pro"/>
          <w:sz w:val="26"/>
          <w:szCs w:val="26"/>
        </w:rPr>
      </w:pPr>
      <w:r w:rsidRPr="00C02F6F">
        <w:rPr>
          <w:rFonts w:ascii="Myriad Pro" w:hAnsi="Myriad Pro"/>
          <w:sz w:val="26"/>
          <w:szCs w:val="26"/>
        </w:rPr>
        <w:t>Экспертиза обосновывающих материалов, предоставляемых филиалом ПАО </w:t>
      </w:r>
      <w:r w:rsidR="00F4325B">
        <w:rPr>
          <w:rFonts w:ascii="Myriad Pro" w:hAnsi="Myriad Pro"/>
          <w:sz w:val="26"/>
          <w:szCs w:val="26"/>
        </w:rPr>
        <w:t>«</w:t>
      </w:r>
      <w:r w:rsidR="00D455A4">
        <w:rPr>
          <w:rFonts w:ascii="Myriad Pro" w:hAnsi="Myriad Pro"/>
          <w:sz w:val="26"/>
          <w:szCs w:val="26"/>
        </w:rPr>
        <w:t>МРСК Сибири»</w:t>
      </w:r>
      <w:r w:rsidR="00252A59" w:rsidRPr="00C02F6F">
        <w:rPr>
          <w:rFonts w:ascii="Myriad Pro" w:hAnsi="Myriad Pro"/>
          <w:sz w:val="26"/>
          <w:szCs w:val="26"/>
        </w:rPr>
        <w:t xml:space="preserve"> </w:t>
      </w:r>
      <w:r w:rsidRPr="00C02F6F">
        <w:rPr>
          <w:rFonts w:ascii="Myriad Pro" w:hAnsi="Myriad Pro"/>
          <w:sz w:val="26"/>
          <w:szCs w:val="26"/>
        </w:rPr>
        <w:t>-</w:t>
      </w:r>
      <w:r w:rsidR="00252A59" w:rsidRPr="00C02F6F">
        <w:rPr>
          <w:rFonts w:ascii="Myriad Pro" w:hAnsi="Myriad Pro"/>
          <w:sz w:val="26"/>
          <w:szCs w:val="26"/>
        </w:rPr>
        <w:t xml:space="preserve"> </w:t>
      </w:r>
      <w:r w:rsidR="00D455A4">
        <w:rPr>
          <w:rFonts w:ascii="Myriad Pro" w:hAnsi="Myriad Pro"/>
          <w:sz w:val="26"/>
          <w:szCs w:val="26"/>
        </w:rPr>
        <w:t>«Красноярскэнерго»</w:t>
      </w:r>
      <w:r w:rsidRPr="00C02F6F">
        <w:rPr>
          <w:rFonts w:ascii="Myriad Pro" w:hAnsi="Myriad Pro"/>
          <w:sz w:val="26"/>
          <w:szCs w:val="26"/>
        </w:rPr>
        <w:t xml:space="preserve"> в </w:t>
      </w:r>
      <w:r w:rsidR="00675AF4">
        <w:rPr>
          <w:rFonts w:ascii="Myriad Pro" w:hAnsi="Myriad Pro"/>
          <w:sz w:val="26"/>
          <w:szCs w:val="26"/>
        </w:rPr>
        <w:t>РЭК</w:t>
      </w:r>
      <w:r w:rsidRPr="00C02F6F">
        <w:rPr>
          <w:rFonts w:ascii="Myriad Pro" w:hAnsi="Myriad Pro"/>
          <w:sz w:val="26"/>
          <w:szCs w:val="26"/>
        </w:rPr>
        <w:t xml:space="preserve"> Красноярского края в рамках рассмотрения дел об установлении тарифов;</w:t>
      </w:r>
    </w:p>
    <w:p w14:paraId="02B3B54F" w14:textId="77777777" w:rsidR="001407BC" w:rsidRPr="00C02F6F" w:rsidRDefault="001407BC" w:rsidP="001407BC">
      <w:pPr>
        <w:spacing w:line="360" w:lineRule="auto"/>
        <w:ind w:firstLine="567"/>
        <w:contextualSpacing/>
        <w:jc w:val="both"/>
        <w:rPr>
          <w:rFonts w:ascii="Myriad Pro" w:hAnsi="Myriad Pro"/>
          <w:sz w:val="26"/>
          <w:szCs w:val="26"/>
        </w:rPr>
      </w:pPr>
      <w:r w:rsidRPr="00C02F6F">
        <w:rPr>
          <w:rFonts w:ascii="Myriad Pro" w:hAnsi="Myriad Pro"/>
          <w:sz w:val="26"/>
          <w:szCs w:val="26"/>
        </w:rPr>
        <w:t xml:space="preserve">Экспертиза обоснованности решений, принятых </w:t>
      </w:r>
      <w:r w:rsidR="00675AF4">
        <w:rPr>
          <w:rFonts w:ascii="Myriad Pro" w:hAnsi="Myriad Pro"/>
          <w:sz w:val="26"/>
          <w:szCs w:val="26"/>
        </w:rPr>
        <w:t>РЭК</w:t>
      </w:r>
      <w:r w:rsidRPr="00C02F6F">
        <w:rPr>
          <w:rFonts w:ascii="Myriad Pro" w:hAnsi="Myriad Pro"/>
          <w:sz w:val="26"/>
          <w:szCs w:val="26"/>
        </w:rPr>
        <w:t xml:space="preserve"> Красноярского края при определении необходимой валовой выручки филиала ПАО </w:t>
      </w:r>
      <w:r w:rsidR="00F4325B">
        <w:rPr>
          <w:rFonts w:ascii="Myriad Pro" w:hAnsi="Myriad Pro"/>
          <w:sz w:val="26"/>
          <w:szCs w:val="26"/>
        </w:rPr>
        <w:t>«</w:t>
      </w:r>
      <w:r w:rsidR="00D455A4">
        <w:rPr>
          <w:rFonts w:ascii="Myriad Pro" w:hAnsi="Myriad Pro"/>
          <w:sz w:val="26"/>
          <w:szCs w:val="26"/>
        </w:rPr>
        <w:t>МРСК Сибири»</w:t>
      </w:r>
      <w:r w:rsidR="00252A59" w:rsidRPr="00C02F6F">
        <w:rPr>
          <w:rFonts w:ascii="Myriad Pro" w:hAnsi="Myriad Pro"/>
          <w:sz w:val="26"/>
          <w:szCs w:val="26"/>
        </w:rPr>
        <w:t xml:space="preserve"> </w:t>
      </w:r>
      <w:r w:rsidRPr="00C02F6F">
        <w:rPr>
          <w:rFonts w:ascii="Myriad Pro" w:hAnsi="Myriad Pro"/>
          <w:sz w:val="26"/>
          <w:szCs w:val="26"/>
        </w:rPr>
        <w:t>-</w:t>
      </w:r>
      <w:r w:rsidR="00252A59" w:rsidRPr="00C02F6F">
        <w:rPr>
          <w:rFonts w:ascii="Myriad Pro" w:hAnsi="Myriad Pro"/>
          <w:sz w:val="26"/>
          <w:szCs w:val="26"/>
        </w:rPr>
        <w:t xml:space="preserve"> </w:t>
      </w:r>
      <w:r w:rsidR="00D455A4">
        <w:rPr>
          <w:rFonts w:ascii="Myriad Pro" w:hAnsi="Myriad Pro"/>
          <w:sz w:val="26"/>
          <w:szCs w:val="26"/>
        </w:rPr>
        <w:t>«Красноярскэнерго»</w:t>
      </w:r>
      <w:r w:rsidRPr="00C02F6F">
        <w:rPr>
          <w:rFonts w:ascii="Myriad Pro" w:hAnsi="Myriad Pro"/>
          <w:sz w:val="26"/>
          <w:szCs w:val="26"/>
        </w:rPr>
        <w:t xml:space="preserve"> при установлении тарифов;</w:t>
      </w:r>
    </w:p>
    <w:p w14:paraId="433F3DEA" w14:textId="77777777" w:rsidR="001407BC" w:rsidRPr="00C02F6F" w:rsidRDefault="001407BC" w:rsidP="001407BC">
      <w:pPr>
        <w:spacing w:line="360" w:lineRule="auto"/>
        <w:ind w:firstLine="567"/>
        <w:contextualSpacing/>
        <w:jc w:val="both"/>
        <w:rPr>
          <w:rFonts w:ascii="Myriad Pro" w:hAnsi="Myriad Pro"/>
          <w:sz w:val="26"/>
          <w:szCs w:val="26"/>
        </w:rPr>
      </w:pPr>
      <w:r w:rsidRPr="00C02F6F">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675AF4">
        <w:rPr>
          <w:rFonts w:ascii="Myriad Pro" w:hAnsi="Myriad Pro"/>
          <w:sz w:val="26"/>
          <w:szCs w:val="26"/>
        </w:rPr>
        <w:t>РЭК</w:t>
      </w:r>
      <w:r w:rsidRPr="00C02F6F">
        <w:rPr>
          <w:rFonts w:ascii="Myriad Pro" w:hAnsi="Myriad Pro"/>
          <w:sz w:val="26"/>
          <w:szCs w:val="26"/>
        </w:rPr>
        <w:t xml:space="preserve"> Красноярского края.</w:t>
      </w:r>
    </w:p>
    <w:p w14:paraId="6C3705E9" w14:textId="77777777" w:rsidR="001407BC" w:rsidRPr="00C02F6F" w:rsidRDefault="001407BC" w:rsidP="001407BC">
      <w:pPr>
        <w:spacing w:line="360" w:lineRule="auto"/>
        <w:ind w:firstLine="567"/>
        <w:contextualSpacing/>
        <w:jc w:val="both"/>
        <w:rPr>
          <w:rFonts w:ascii="Myriad Pro" w:eastAsia="Calibri" w:hAnsi="Myriad Pro"/>
          <w:sz w:val="26"/>
          <w:szCs w:val="26"/>
        </w:rPr>
      </w:pPr>
    </w:p>
    <w:p w14:paraId="15EAAC90" w14:textId="77777777" w:rsidR="001407BC" w:rsidRPr="00C02F6F" w:rsidRDefault="001407BC" w:rsidP="001407BC">
      <w:pPr>
        <w:tabs>
          <w:tab w:val="left" w:pos="993"/>
        </w:tabs>
        <w:spacing w:line="360" w:lineRule="auto"/>
        <w:jc w:val="both"/>
        <w:rPr>
          <w:rFonts w:ascii="Myriad Pro" w:eastAsia="Calibri" w:hAnsi="Myriad Pro"/>
          <w:b/>
          <w:sz w:val="26"/>
          <w:szCs w:val="26"/>
          <w:u w:val="single"/>
        </w:rPr>
      </w:pPr>
      <w:r w:rsidRPr="00C02F6F">
        <w:rPr>
          <w:rFonts w:ascii="Myriad Pro" w:eastAsia="Calibri" w:hAnsi="Myriad Pro"/>
          <w:b/>
          <w:sz w:val="26"/>
          <w:szCs w:val="26"/>
          <w:u w:val="single"/>
        </w:rPr>
        <w:t xml:space="preserve">Этап № </w:t>
      </w:r>
      <w:r w:rsidR="00E61829">
        <w:rPr>
          <w:rFonts w:ascii="Myriad Pro" w:eastAsia="Calibri" w:hAnsi="Myriad Pro"/>
          <w:b/>
          <w:sz w:val="26"/>
          <w:szCs w:val="26"/>
          <w:u w:val="single"/>
        </w:rPr>
        <w:t>2</w:t>
      </w:r>
      <w:r w:rsidRPr="00C02F6F">
        <w:rPr>
          <w:rFonts w:ascii="Myriad Pro" w:eastAsia="Calibri" w:hAnsi="Myriad Pro"/>
          <w:b/>
          <w:sz w:val="26"/>
          <w:szCs w:val="26"/>
          <w:u w:val="single"/>
        </w:rPr>
        <w:t>.1.2.</w:t>
      </w:r>
      <w:r w:rsidRPr="00C02F6F">
        <w:rPr>
          <w:rFonts w:ascii="Myriad Pro" w:eastAsia="Calibri" w:hAnsi="Myriad Pro"/>
          <w:sz w:val="26"/>
          <w:szCs w:val="26"/>
          <w:u w:val="single"/>
        </w:rPr>
        <w:t xml:space="preserve"> </w:t>
      </w:r>
    </w:p>
    <w:p w14:paraId="66EADFF6" w14:textId="77777777" w:rsidR="00E61829" w:rsidRPr="00F85EE4" w:rsidRDefault="00F85EE4" w:rsidP="004B0C46">
      <w:pPr>
        <w:widowControl w:val="0"/>
        <w:pBdr>
          <w:top w:val="nil"/>
          <w:left w:val="nil"/>
          <w:bottom w:val="nil"/>
          <w:right w:val="nil"/>
          <w:between w:val="nil"/>
        </w:pBdr>
        <w:tabs>
          <w:tab w:val="left" w:pos="1418"/>
        </w:tabs>
        <w:spacing w:line="360" w:lineRule="auto"/>
        <w:ind w:firstLine="567"/>
        <w:jc w:val="both"/>
        <w:rPr>
          <w:rFonts w:ascii="Myriad Pro" w:hAnsi="Myriad Pro"/>
          <w:sz w:val="26"/>
          <w:szCs w:val="26"/>
        </w:rPr>
      </w:pPr>
      <w:r>
        <w:rPr>
          <w:rFonts w:ascii="Myriad Pro" w:hAnsi="Myriad Pro"/>
          <w:sz w:val="26"/>
          <w:szCs w:val="26"/>
        </w:rPr>
        <w:t>1.2.1.</w:t>
      </w:r>
      <w:r>
        <w:rPr>
          <w:rFonts w:ascii="Myriad Pro" w:hAnsi="Myriad Pro"/>
          <w:sz w:val="26"/>
          <w:szCs w:val="26"/>
        </w:rPr>
        <w:tab/>
      </w:r>
      <w:r w:rsidR="00E61829" w:rsidRPr="00F85EE4">
        <w:rPr>
          <w:rFonts w:ascii="Myriad Pro" w:hAnsi="Myriad Pro"/>
          <w:sz w:val="26"/>
          <w:szCs w:val="26"/>
        </w:rPr>
        <w:t xml:space="preserve">Анализ исполнения инвестиционных программ, учтенных </w:t>
      </w:r>
      <w:r w:rsidR="00675AF4">
        <w:rPr>
          <w:rFonts w:ascii="Myriad Pro" w:hAnsi="Myriad Pro"/>
          <w:sz w:val="26"/>
          <w:szCs w:val="26"/>
        </w:rPr>
        <w:t>РЭК</w:t>
      </w:r>
      <w:r w:rsidR="00E61829" w:rsidRPr="00F85EE4">
        <w:rPr>
          <w:rFonts w:ascii="Myriad Pro" w:hAnsi="Myriad Pro"/>
          <w:sz w:val="26"/>
          <w:szCs w:val="26"/>
        </w:rPr>
        <w:t xml:space="preserve"> Красноярского края при принятии тарифно-балансовых решений на 2017-2018 гг.</w:t>
      </w:r>
    </w:p>
    <w:p w14:paraId="5B9EBD6D" w14:textId="77777777" w:rsidR="00E61829" w:rsidRPr="00F85EE4" w:rsidRDefault="00F85EE4" w:rsidP="00F85EE4">
      <w:pPr>
        <w:widowControl w:val="0"/>
        <w:pBdr>
          <w:top w:val="nil"/>
          <w:left w:val="nil"/>
          <w:bottom w:val="nil"/>
          <w:right w:val="nil"/>
          <w:between w:val="nil"/>
        </w:pBdr>
        <w:spacing w:line="360" w:lineRule="auto"/>
        <w:ind w:firstLine="567"/>
        <w:jc w:val="both"/>
        <w:rPr>
          <w:rFonts w:ascii="Myriad Pro" w:hAnsi="Myriad Pro"/>
          <w:sz w:val="26"/>
          <w:szCs w:val="26"/>
        </w:rPr>
      </w:pPr>
      <w:r>
        <w:rPr>
          <w:rFonts w:ascii="Myriad Pro" w:hAnsi="Myriad Pro"/>
          <w:sz w:val="26"/>
          <w:szCs w:val="26"/>
        </w:rPr>
        <w:t>1.2.2.</w:t>
      </w:r>
      <w:r>
        <w:rPr>
          <w:rFonts w:ascii="Myriad Pro" w:hAnsi="Myriad Pro"/>
          <w:sz w:val="26"/>
          <w:szCs w:val="26"/>
        </w:rPr>
        <w:tab/>
      </w:r>
      <w:r w:rsidR="00E61829" w:rsidRPr="00F85EE4">
        <w:rPr>
          <w:rFonts w:ascii="Myriad Pro" w:hAnsi="Myriad Pro"/>
          <w:sz w:val="26"/>
          <w:szCs w:val="26"/>
        </w:rPr>
        <w:t xml:space="preserve">Экспертиза расчетов необходимой валовой выручки филиала ПАО «МРСК Сибири»-«Красноярскэнерго», сформированной на основе долгосрочных </w:t>
      </w:r>
      <w:r w:rsidR="00E61829" w:rsidRPr="00F85EE4">
        <w:rPr>
          <w:rFonts w:ascii="Myriad Pro" w:hAnsi="Myriad Pro"/>
          <w:sz w:val="26"/>
          <w:szCs w:val="26"/>
        </w:rPr>
        <w:lastRenderedPageBreak/>
        <w:t>параметров регулирования деятельности, в том числе анализ фактических расходов на оплату услуг ТСО с календарной разбивкой по полугодиям на 2017–2018 гг.</w:t>
      </w:r>
    </w:p>
    <w:p w14:paraId="73D5EF5D" w14:textId="77777777" w:rsidR="00E61829" w:rsidRPr="00F85EE4" w:rsidRDefault="00F85EE4" w:rsidP="00F85EE4">
      <w:pPr>
        <w:widowControl w:val="0"/>
        <w:pBdr>
          <w:top w:val="nil"/>
          <w:left w:val="nil"/>
          <w:bottom w:val="nil"/>
          <w:right w:val="nil"/>
          <w:between w:val="nil"/>
        </w:pBdr>
        <w:spacing w:line="360" w:lineRule="auto"/>
        <w:ind w:firstLine="567"/>
        <w:jc w:val="both"/>
        <w:rPr>
          <w:rFonts w:ascii="Myriad Pro" w:hAnsi="Myriad Pro"/>
          <w:sz w:val="26"/>
          <w:szCs w:val="26"/>
        </w:rPr>
      </w:pPr>
      <w:r>
        <w:rPr>
          <w:rFonts w:ascii="Myriad Pro" w:hAnsi="Myriad Pro"/>
          <w:sz w:val="26"/>
          <w:szCs w:val="26"/>
        </w:rPr>
        <w:t>1.2.3.</w:t>
      </w:r>
      <w:r>
        <w:rPr>
          <w:rFonts w:ascii="Myriad Pro" w:hAnsi="Myriad Pro"/>
          <w:sz w:val="26"/>
          <w:szCs w:val="26"/>
        </w:rPr>
        <w:tab/>
      </w:r>
      <w:r w:rsidR="00E61829" w:rsidRPr="00F85EE4">
        <w:rPr>
          <w:rFonts w:ascii="Myriad Pro" w:hAnsi="Myriad Pro"/>
          <w:sz w:val="26"/>
          <w:szCs w:val="26"/>
        </w:rPr>
        <w:t xml:space="preserve">Экспертиза обоснованности корректировок необходимой валовой выручки филиала ПАО «МРСК Сибири»-«Красноярскэнерго», проведенных </w:t>
      </w:r>
      <w:r w:rsidR="00675AF4">
        <w:rPr>
          <w:rFonts w:ascii="Myriad Pro" w:hAnsi="Myriad Pro"/>
          <w:sz w:val="26"/>
          <w:szCs w:val="26"/>
        </w:rPr>
        <w:t>РЭК</w:t>
      </w:r>
      <w:r w:rsidR="00E61829" w:rsidRPr="00F85EE4">
        <w:rPr>
          <w:rFonts w:ascii="Myriad Pro" w:hAnsi="Myriad Pro"/>
          <w:sz w:val="26"/>
          <w:szCs w:val="26"/>
        </w:rPr>
        <w:t xml:space="preserve"> Красноярского края при определении необходимой валовой выручки на 2017–2018 гг.</w:t>
      </w:r>
    </w:p>
    <w:p w14:paraId="714CAAC8" w14:textId="77777777" w:rsidR="00E61829" w:rsidRPr="00F85EE4" w:rsidRDefault="00F85EE4" w:rsidP="00F85EE4">
      <w:pPr>
        <w:widowControl w:val="0"/>
        <w:pBdr>
          <w:top w:val="nil"/>
          <w:left w:val="nil"/>
          <w:bottom w:val="nil"/>
          <w:right w:val="nil"/>
          <w:between w:val="nil"/>
        </w:pBdr>
        <w:spacing w:line="360" w:lineRule="auto"/>
        <w:ind w:firstLine="567"/>
        <w:jc w:val="both"/>
        <w:rPr>
          <w:rFonts w:ascii="Myriad Pro" w:hAnsi="Myriad Pro"/>
          <w:sz w:val="26"/>
          <w:szCs w:val="26"/>
        </w:rPr>
      </w:pPr>
      <w:r>
        <w:rPr>
          <w:rFonts w:ascii="Myriad Pro" w:hAnsi="Myriad Pro"/>
          <w:sz w:val="26"/>
          <w:szCs w:val="26"/>
        </w:rPr>
        <w:t>1.2.4.</w:t>
      </w:r>
      <w:r>
        <w:rPr>
          <w:rFonts w:ascii="Myriad Pro" w:hAnsi="Myriad Pro"/>
          <w:sz w:val="26"/>
          <w:szCs w:val="26"/>
        </w:rPr>
        <w:tab/>
      </w:r>
      <w:r w:rsidR="00E61829" w:rsidRPr="00F85EE4">
        <w:rPr>
          <w:rFonts w:ascii="Myriad Pro" w:hAnsi="Myriad Pro"/>
          <w:sz w:val="26"/>
          <w:szCs w:val="26"/>
        </w:rPr>
        <w:t xml:space="preserve">Экспертиза обоснованности величин изменения необходимой валовой выручки филиала ПАО «МРСК Сибири»- «Красноярскэнерго» в целях сглаживания тарифов, определенных </w:t>
      </w:r>
      <w:r w:rsidR="00675AF4">
        <w:rPr>
          <w:rFonts w:ascii="Myriad Pro" w:hAnsi="Myriad Pro"/>
          <w:sz w:val="26"/>
          <w:szCs w:val="26"/>
        </w:rPr>
        <w:t>РЭК</w:t>
      </w:r>
      <w:r w:rsidR="00E61829" w:rsidRPr="00F85EE4">
        <w:rPr>
          <w:rFonts w:ascii="Myriad Pro" w:hAnsi="Myriad Pro"/>
          <w:sz w:val="26"/>
          <w:szCs w:val="26"/>
        </w:rPr>
        <w:t xml:space="preserve"> Красноярского края на период 2017–201</w:t>
      </w:r>
      <w:r w:rsidR="00675AF4">
        <w:rPr>
          <w:rFonts w:ascii="Myriad Pro" w:hAnsi="Myriad Pro"/>
          <w:sz w:val="26"/>
          <w:szCs w:val="26"/>
        </w:rPr>
        <w:t>9</w:t>
      </w:r>
      <w:r w:rsidR="00E61829" w:rsidRPr="00F85EE4">
        <w:rPr>
          <w:rFonts w:ascii="Myriad Pro" w:hAnsi="Myriad Pro"/>
          <w:sz w:val="26"/>
          <w:szCs w:val="26"/>
        </w:rPr>
        <w:t xml:space="preserve"> гг.</w:t>
      </w:r>
    </w:p>
    <w:p w14:paraId="2540BF5B" w14:textId="77777777" w:rsidR="00E61829" w:rsidRPr="00F85EE4" w:rsidRDefault="00F85EE4" w:rsidP="00F85EE4">
      <w:pPr>
        <w:widowControl w:val="0"/>
        <w:pBdr>
          <w:top w:val="nil"/>
          <w:left w:val="nil"/>
          <w:bottom w:val="nil"/>
          <w:right w:val="nil"/>
          <w:between w:val="nil"/>
        </w:pBdr>
        <w:spacing w:line="360" w:lineRule="auto"/>
        <w:ind w:firstLine="567"/>
        <w:jc w:val="both"/>
        <w:rPr>
          <w:rFonts w:ascii="Myriad Pro" w:hAnsi="Myriad Pro"/>
          <w:sz w:val="26"/>
          <w:szCs w:val="26"/>
        </w:rPr>
      </w:pPr>
      <w:r>
        <w:rPr>
          <w:rFonts w:ascii="Myriad Pro" w:hAnsi="Myriad Pro"/>
          <w:sz w:val="26"/>
          <w:szCs w:val="26"/>
        </w:rPr>
        <w:t>1.2.5.</w:t>
      </w:r>
      <w:r>
        <w:rPr>
          <w:rFonts w:ascii="Myriad Pro" w:hAnsi="Myriad Pro"/>
          <w:sz w:val="26"/>
          <w:szCs w:val="26"/>
        </w:rPr>
        <w:tab/>
      </w:r>
      <w:r w:rsidR="00E61829" w:rsidRPr="00F85EE4">
        <w:rPr>
          <w:rFonts w:ascii="Myriad Pro" w:hAnsi="Myriad Pro"/>
          <w:sz w:val="26"/>
          <w:szCs w:val="26"/>
        </w:rPr>
        <w:t>Анализ экономически обоснованных выпадающих расходов/недополученных доходов, полученных филиалом ПАО «МРСК Сибири»- «Красноярскэнерго» за 2015–2016 гг. в результате принятых Министерством тарифной политики Красноярского края тарифно-балансовых решений, в том числе анализ соответствия фактической товарной выручки филиала ПАО «МРСК Сибири»-«Красноярскэнерго» от передачи электрической энергии по единым (котловым) тарифам необходимой валовой выручке, утвержденной Министерством тарифной политики Красноярского края.</w:t>
      </w:r>
    </w:p>
    <w:p w14:paraId="3FF9D3E9" w14:textId="77777777" w:rsidR="00E61829" w:rsidRPr="00F85EE4" w:rsidRDefault="00F85EE4" w:rsidP="00F85EE4">
      <w:pPr>
        <w:widowControl w:val="0"/>
        <w:pBdr>
          <w:top w:val="nil"/>
          <w:left w:val="nil"/>
          <w:bottom w:val="nil"/>
          <w:right w:val="nil"/>
          <w:between w:val="nil"/>
        </w:pBdr>
        <w:spacing w:line="360" w:lineRule="auto"/>
        <w:ind w:firstLine="567"/>
        <w:jc w:val="both"/>
        <w:rPr>
          <w:rFonts w:ascii="Myriad Pro" w:hAnsi="Myriad Pro"/>
          <w:sz w:val="26"/>
          <w:szCs w:val="26"/>
        </w:rPr>
      </w:pPr>
      <w:r>
        <w:rPr>
          <w:rFonts w:ascii="Myriad Pro" w:hAnsi="Myriad Pro"/>
          <w:sz w:val="26"/>
          <w:szCs w:val="26"/>
        </w:rPr>
        <w:t>1.2.6.</w:t>
      </w:r>
      <w:r>
        <w:rPr>
          <w:rFonts w:ascii="Myriad Pro" w:hAnsi="Myriad Pro"/>
          <w:sz w:val="26"/>
          <w:szCs w:val="26"/>
        </w:rPr>
        <w:tab/>
      </w:r>
      <w:r w:rsidR="00E61829" w:rsidRPr="00F85EE4">
        <w:rPr>
          <w:rFonts w:ascii="Myriad Pro" w:hAnsi="Myriad Pro"/>
          <w:sz w:val="26"/>
          <w:szCs w:val="26"/>
        </w:rPr>
        <w:t>Экономическая оценка результатов деятельности филиала ПАО «МРСК Сибири»-«Красноярскэнерго» за 2015–2016 гг. по оказанию услуг по передаче электрической энергии.</w:t>
      </w:r>
    </w:p>
    <w:p w14:paraId="6E4360EB" w14:textId="77777777" w:rsidR="001407BC" w:rsidRPr="00C02F6F" w:rsidRDefault="001407BC" w:rsidP="00E61829">
      <w:pPr>
        <w:tabs>
          <w:tab w:val="left" w:pos="993"/>
        </w:tabs>
        <w:spacing w:line="360" w:lineRule="auto"/>
        <w:jc w:val="both"/>
        <w:rPr>
          <w:rFonts w:ascii="Myriad Pro" w:eastAsia="Calibri" w:hAnsi="Myriad Pro"/>
          <w:sz w:val="26"/>
          <w:szCs w:val="26"/>
        </w:rPr>
      </w:pPr>
    </w:p>
    <w:p w14:paraId="29E9F7F5" w14:textId="77777777" w:rsidR="001407BC" w:rsidRPr="00C02F6F" w:rsidRDefault="001407BC" w:rsidP="001407BC">
      <w:pPr>
        <w:rPr>
          <w:rFonts w:ascii="Myriad Pro" w:eastAsia="Calibri" w:hAnsi="Myriad Pro"/>
          <w:sz w:val="26"/>
          <w:szCs w:val="26"/>
        </w:rPr>
      </w:pPr>
      <w:r w:rsidRPr="00C02F6F">
        <w:rPr>
          <w:rFonts w:ascii="Myriad Pro" w:eastAsia="Calibri" w:hAnsi="Myriad Pro"/>
          <w:sz w:val="26"/>
          <w:szCs w:val="26"/>
        </w:rPr>
        <w:br w:type="page"/>
      </w:r>
    </w:p>
    <w:p w14:paraId="0FDA2ABA" w14:textId="77777777" w:rsidR="001407BC" w:rsidRPr="00C02F6F" w:rsidRDefault="001407BC" w:rsidP="009C0533">
      <w:pPr>
        <w:pStyle w:val="20"/>
        <w:numPr>
          <w:ilvl w:val="1"/>
          <w:numId w:val="1"/>
        </w:numPr>
        <w:spacing w:line="360" w:lineRule="auto"/>
        <w:ind w:left="567" w:hanging="567"/>
        <w:rPr>
          <w:rFonts w:ascii="Myriad Pro" w:hAnsi="Myriad Pro"/>
          <w:b/>
          <w:color w:val="4F6228" w:themeColor="accent3" w:themeShade="80"/>
          <w:sz w:val="28"/>
          <w:szCs w:val="28"/>
        </w:rPr>
      </w:pPr>
      <w:bookmarkStart w:id="22" w:name="_Toc37350638"/>
      <w:bookmarkStart w:id="23" w:name="_Toc64373887"/>
      <w:r w:rsidRPr="00C02F6F">
        <w:rPr>
          <w:rFonts w:ascii="Myriad Pro" w:hAnsi="Myriad Pro"/>
          <w:b/>
          <w:color w:val="4F6228" w:themeColor="accent3" w:themeShade="80"/>
          <w:sz w:val="28"/>
          <w:szCs w:val="28"/>
        </w:rPr>
        <w:lastRenderedPageBreak/>
        <w:t>Нормативно-правовая база</w:t>
      </w:r>
      <w:bookmarkEnd w:id="22"/>
      <w:bookmarkEnd w:id="23"/>
    </w:p>
    <w:p w14:paraId="3FA5E84E" w14:textId="77777777" w:rsidR="001407BC" w:rsidRPr="00C02F6F" w:rsidRDefault="001407BC" w:rsidP="001407BC">
      <w:pPr>
        <w:spacing w:line="360" w:lineRule="auto"/>
        <w:ind w:firstLine="567"/>
        <w:contextualSpacing/>
        <w:jc w:val="both"/>
        <w:rPr>
          <w:rFonts w:ascii="Myriad Pro" w:hAnsi="Myriad Pro"/>
          <w:sz w:val="26"/>
          <w:szCs w:val="26"/>
        </w:rPr>
      </w:pPr>
      <w:r w:rsidRPr="00C02F6F">
        <w:rPr>
          <w:rFonts w:ascii="Myriad Pro" w:eastAsia="Calibri" w:hAnsi="Myriad Pro"/>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C02F6F">
        <w:rPr>
          <w:rFonts w:ascii="Myriad Pro" w:hAnsi="Myriad Pro"/>
          <w:sz w:val="26"/>
          <w:szCs w:val="26"/>
        </w:rPr>
        <w:t xml:space="preserve"> </w:t>
      </w:r>
    </w:p>
    <w:p w14:paraId="5ACDBDCB" w14:textId="77777777" w:rsidR="001407BC" w:rsidRPr="00C02F6F" w:rsidRDefault="001407BC" w:rsidP="009C0533">
      <w:pPr>
        <w:pStyle w:val="a5"/>
        <w:numPr>
          <w:ilvl w:val="0"/>
          <w:numId w:val="2"/>
        </w:numPr>
        <w:spacing w:after="0" w:line="360" w:lineRule="auto"/>
        <w:jc w:val="both"/>
        <w:rPr>
          <w:rFonts w:ascii="Myriad Pro" w:hAnsi="Myriad Pro"/>
          <w:sz w:val="26"/>
          <w:szCs w:val="26"/>
        </w:rPr>
      </w:pPr>
      <w:r w:rsidRPr="00C02F6F">
        <w:rPr>
          <w:rFonts w:ascii="Myriad Pro" w:hAnsi="Myriad Pro"/>
          <w:sz w:val="26"/>
          <w:szCs w:val="26"/>
        </w:rPr>
        <w:t>Налоговый кодекс Российской Федерации;</w:t>
      </w:r>
    </w:p>
    <w:p w14:paraId="21F6FD33" w14:textId="77777777" w:rsidR="001407BC" w:rsidRPr="00C02F6F" w:rsidRDefault="001407BC" w:rsidP="009C0533">
      <w:pPr>
        <w:pStyle w:val="a5"/>
        <w:numPr>
          <w:ilvl w:val="0"/>
          <w:numId w:val="2"/>
        </w:numPr>
        <w:spacing w:after="0" w:line="360" w:lineRule="auto"/>
        <w:jc w:val="both"/>
        <w:rPr>
          <w:rFonts w:ascii="Myriad Pro" w:hAnsi="Myriad Pro"/>
          <w:sz w:val="26"/>
          <w:szCs w:val="26"/>
        </w:rPr>
      </w:pPr>
      <w:r w:rsidRPr="00C02F6F">
        <w:rPr>
          <w:rFonts w:ascii="Myriad Pro" w:hAnsi="Myriad Pro"/>
          <w:sz w:val="26"/>
          <w:szCs w:val="26"/>
        </w:rPr>
        <w:t>Федеральный закон Российской Федерации от 26.03.2003 № 35-ФЗ «Об электроэнергетике»;</w:t>
      </w:r>
    </w:p>
    <w:p w14:paraId="1B5C48F3" w14:textId="77777777" w:rsidR="001407BC" w:rsidRPr="00C02F6F" w:rsidRDefault="001407BC" w:rsidP="009C0533">
      <w:pPr>
        <w:pStyle w:val="a5"/>
        <w:numPr>
          <w:ilvl w:val="0"/>
          <w:numId w:val="2"/>
        </w:numPr>
        <w:spacing w:after="0" w:line="360" w:lineRule="auto"/>
        <w:jc w:val="both"/>
        <w:rPr>
          <w:rFonts w:ascii="Myriad Pro" w:hAnsi="Myriad Pro"/>
          <w:sz w:val="26"/>
          <w:szCs w:val="26"/>
        </w:rPr>
      </w:pPr>
      <w:r w:rsidRPr="00C02F6F">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3E674754" w14:textId="77777777" w:rsidR="001407BC" w:rsidRPr="00C02F6F" w:rsidRDefault="001407BC" w:rsidP="009C0533">
      <w:pPr>
        <w:pStyle w:val="a5"/>
        <w:numPr>
          <w:ilvl w:val="0"/>
          <w:numId w:val="2"/>
        </w:numPr>
        <w:spacing w:after="0" w:line="360" w:lineRule="auto"/>
        <w:jc w:val="both"/>
        <w:rPr>
          <w:rFonts w:ascii="Myriad Pro" w:hAnsi="Myriad Pro"/>
          <w:sz w:val="26"/>
          <w:szCs w:val="26"/>
        </w:rPr>
      </w:pPr>
      <w:r w:rsidRPr="00C02F6F">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1B282C12" w14:textId="77777777" w:rsidR="001407BC" w:rsidRPr="00C02F6F" w:rsidRDefault="001407BC" w:rsidP="009C0533">
      <w:pPr>
        <w:pStyle w:val="a5"/>
        <w:numPr>
          <w:ilvl w:val="0"/>
          <w:numId w:val="2"/>
        </w:numPr>
        <w:spacing w:after="0" w:line="360" w:lineRule="auto"/>
        <w:jc w:val="both"/>
        <w:rPr>
          <w:rFonts w:ascii="Myriad Pro" w:hAnsi="Myriad Pro"/>
          <w:sz w:val="26"/>
          <w:szCs w:val="26"/>
        </w:rPr>
      </w:pPr>
      <w:r w:rsidRPr="00C02F6F">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6F2F7E1C" w14:textId="77777777" w:rsidR="001407BC" w:rsidRPr="00C02F6F" w:rsidRDefault="001407BC" w:rsidP="009C0533">
      <w:pPr>
        <w:pStyle w:val="a5"/>
        <w:numPr>
          <w:ilvl w:val="0"/>
          <w:numId w:val="2"/>
        </w:numPr>
        <w:spacing w:after="0" w:line="360" w:lineRule="auto"/>
        <w:jc w:val="both"/>
        <w:rPr>
          <w:rFonts w:ascii="Myriad Pro" w:hAnsi="Myriad Pro"/>
          <w:sz w:val="26"/>
          <w:szCs w:val="26"/>
        </w:rPr>
      </w:pPr>
      <w:r w:rsidRPr="00C02F6F">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0C05F4A2" w14:textId="77777777" w:rsidR="001407BC" w:rsidRPr="00C02F6F" w:rsidRDefault="001407BC" w:rsidP="009C0533">
      <w:pPr>
        <w:pStyle w:val="a5"/>
        <w:numPr>
          <w:ilvl w:val="0"/>
          <w:numId w:val="2"/>
        </w:numPr>
        <w:spacing w:after="0" w:line="360" w:lineRule="auto"/>
        <w:jc w:val="both"/>
        <w:rPr>
          <w:rFonts w:ascii="Myriad Pro" w:hAnsi="Myriad Pro"/>
          <w:sz w:val="26"/>
          <w:szCs w:val="26"/>
        </w:rPr>
      </w:pPr>
      <w:r w:rsidRPr="00C02F6F">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w:t>
      </w:r>
      <w:r w:rsidRPr="00C02F6F">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5B869316" w14:textId="77777777" w:rsidR="001407BC" w:rsidRPr="00C02F6F" w:rsidRDefault="001407BC" w:rsidP="009C0533">
      <w:pPr>
        <w:pStyle w:val="a5"/>
        <w:numPr>
          <w:ilvl w:val="0"/>
          <w:numId w:val="2"/>
        </w:numPr>
        <w:spacing w:after="0" w:line="360" w:lineRule="auto"/>
        <w:jc w:val="both"/>
        <w:rPr>
          <w:rFonts w:ascii="Myriad Pro" w:hAnsi="Myriad Pro"/>
          <w:sz w:val="26"/>
          <w:szCs w:val="26"/>
        </w:rPr>
      </w:pPr>
      <w:r w:rsidRPr="00C02F6F">
        <w:rPr>
          <w:rFonts w:ascii="Myriad Pro" w:hAnsi="Myriad Pro"/>
          <w:sz w:val="26"/>
          <w:szCs w:val="26"/>
        </w:rPr>
        <w:t>Приказ ФСТ России от 11.09.2014 № 215-э/1</w:t>
      </w:r>
      <w:r w:rsidRPr="00C02F6F">
        <w:rPr>
          <w:rFonts w:ascii="Myriad Pro" w:hAnsi="Myriad Pro"/>
        </w:rPr>
        <w:t xml:space="preserve"> </w:t>
      </w:r>
      <w:r w:rsidRPr="00C02F6F">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54C5A196" w14:textId="77777777" w:rsidR="001407BC" w:rsidRPr="00C02F6F" w:rsidRDefault="001407BC" w:rsidP="009C0533">
      <w:pPr>
        <w:pStyle w:val="a5"/>
        <w:numPr>
          <w:ilvl w:val="0"/>
          <w:numId w:val="2"/>
        </w:numPr>
        <w:spacing w:after="0" w:line="360" w:lineRule="auto"/>
        <w:jc w:val="both"/>
        <w:rPr>
          <w:rFonts w:ascii="Myriad Pro" w:hAnsi="Myriad Pro"/>
          <w:sz w:val="26"/>
          <w:szCs w:val="26"/>
        </w:rPr>
      </w:pPr>
      <w:r w:rsidRPr="00C02F6F">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3CD4D53A" w14:textId="77777777" w:rsidR="001407BC" w:rsidRPr="00C02F6F" w:rsidRDefault="001407BC" w:rsidP="009C0533">
      <w:pPr>
        <w:pStyle w:val="a5"/>
        <w:numPr>
          <w:ilvl w:val="0"/>
          <w:numId w:val="2"/>
        </w:numPr>
        <w:spacing w:after="0" w:line="360" w:lineRule="auto"/>
        <w:jc w:val="both"/>
        <w:rPr>
          <w:rFonts w:ascii="Myriad Pro" w:hAnsi="Myriad Pro"/>
          <w:sz w:val="26"/>
          <w:szCs w:val="26"/>
        </w:rPr>
      </w:pPr>
      <w:r w:rsidRPr="00C02F6F">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4C04F4D3" w14:textId="77777777" w:rsidR="001407BC" w:rsidRPr="00C02F6F" w:rsidRDefault="001407BC" w:rsidP="009C0533">
      <w:pPr>
        <w:pStyle w:val="a5"/>
        <w:numPr>
          <w:ilvl w:val="0"/>
          <w:numId w:val="2"/>
        </w:numPr>
        <w:spacing w:after="0" w:line="360" w:lineRule="auto"/>
        <w:jc w:val="both"/>
        <w:rPr>
          <w:rFonts w:ascii="Myriad Pro" w:hAnsi="Myriad Pro"/>
          <w:sz w:val="26"/>
          <w:szCs w:val="26"/>
        </w:rPr>
      </w:pPr>
      <w:r w:rsidRPr="00C02F6F">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75312BEC" w14:textId="77777777" w:rsidR="001407BC" w:rsidRPr="00C02F6F" w:rsidRDefault="001407BC" w:rsidP="009C0533">
      <w:pPr>
        <w:pStyle w:val="a5"/>
        <w:numPr>
          <w:ilvl w:val="0"/>
          <w:numId w:val="2"/>
        </w:numPr>
        <w:spacing w:after="0" w:line="360" w:lineRule="auto"/>
        <w:jc w:val="both"/>
        <w:rPr>
          <w:rFonts w:ascii="Myriad Pro" w:hAnsi="Myriad Pro"/>
          <w:sz w:val="26"/>
          <w:szCs w:val="26"/>
        </w:rPr>
      </w:pPr>
      <w:r w:rsidRPr="00C02F6F">
        <w:rPr>
          <w:rFonts w:ascii="Myriad Pro" w:hAnsi="Myriad Pro"/>
          <w:sz w:val="26"/>
          <w:szCs w:val="26"/>
        </w:rPr>
        <w:t xml:space="preserve">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C02F6F">
        <w:rPr>
          <w:rFonts w:ascii="Myriad Pro" w:hAnsi="Myriad Pro"/>
          <w:sz w:val="26"/>
          <w:szCs w:val="26"/>
        </w:rPr>
        <w:lastRenderedPageBreak/>
        <w:t>электрической сетью и территориальных сетевых организаций» (далее – Методические указания № 1256);</w:t>
      </w:r>
    </w:p>
    <w:p w14:paraId="7A6F04CD" w14:textId="77777777" w:rsidR="001407BC" w:rsidRPr="00C02F6F" w:rsidRDefault="001407BC" w:rsidP="009C0533">
      <w:pPr>
        <w:pStyle w:val="a5"/>
        <w:numPr>
          <w:ilvl w:val="0"/>
          <w:numId w:val="2"/>
        </w:numPr>
        <w:spacing w:after="0" w:line="360" w:lineRule="auto"/>
        <w:jc w:val="both"/>
        <w:rPr>
          <w:rFonts w:ascii="Myriad Pro" w:hAnsi="Myriad Pro"/>
          <w:sz w:val="26"/>
          <w:szCs w:val="26"/>
        </w:rPr>
      </w:pPr>
      <w:r w:rsidRPr="00C02F6F">
        <w:rPr>
          <w:rFonts w:ascii="Myriad Pro" w:hAnsi="Myriad Pro"/>
          <w:sz w:val="26"/>
          <w:szCs w:val="26"/>
        </w:rPr>
        <w:t>Приказ Министерства энергетики Российской Федерации от 25.04.2018 № 320</w:t>
      </w:r>
      <w:r w:rsidRPr="00C02F6F">
        <w:rPr>
          <w:rFonts w:ascii="Myriad Pro" w:hAnsi="Myriad Pro"/>
        </w:rPr>
        <w:t xml:space="preserve"> </w:t>
      </w:r>
      <w:r w:rsidRPr="00C02F6F">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10182749" w14:textId="77777777" w:rsidR="008C7337" w:rsidRDefault="00240B20" w:rsidP="009C0533">
      <w:pPr>
        <w:pStyle w:val="a5"/>
        <w:numPr>
          <w:ilvl w:val="0"/>
          <w:numId w:val="2"/>
        </w:numPr>
        <w:spacing w:after="0" w:line="360" w:lineRule="auto"/>
        <w:jc w:val="both"/>
        <w:rPr>
          <w:rFonts w:ascii="Myriad Pro" w:hAnsi="Myriad Pro"/>
          <w:sz w:val="26"/>
          <w:szCs w:val="26"/>
        </w:rPr>
      </w:pPr>
      <w:r>
        <w:rPr>
          <w:rFonts w:ascii="Myriad Pro" w:hAnsi="Myriad Pro"/>
          <w:sz w:val="26"/>
          <w:szCs w:val="26"/>
        </w:rPr>
        <w:t>н</w:t>
      </w:r>
      <w:r w:rsidR="001407BC" w:rsidRPr="00C02F6F">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09A7C3E9" w14:textId="77777777" w:rsidR="001407BC" w:rsidRDefault="001407BC" w:rsidP="009C0533">
      <w:pPr>
        <w:pStyle w:val="a5"/>
        <w:numPr>
          <w:ilvl w:val="0"/>
          <w:numId w:val="2"/>
        </w:numPr>
        <w:spacing w:after="0" w:line="360" w:lineRule="auto"/>
        <w:jc w:val="both"/>
        <w:rPr>
          <w:rFonts w:ascii="Myriad Pro" w:hAnsi="Myriad Pro"/>
          <w:sz w:val="26"/>
          <w:szCs w:val="26"/>
        </w:rPr>
      </w:pPr>
      <w:r w:rsidRPr="008C7337">
        <w:rPr>
          <w:rFonts w:ascii="Myriad Pro" w:hAnsi="Myriad Pro"/>
          <w:sz w:val="26"/>
          <w:szCs w:val="26"/>
        </w:rPr>
        <w:t>иные нормативно-правовые акты Российской Федерации, необходимые для анализа.</w:t>
      </w:r>
    </w:p>
    <w:p w14:paraId="04137174" w14:textId="77777777" w:rsidR="00CC36B9" w:rsidRDefault="00CC36B9" w:rsidP="00CC36B9">
      <w:pPr>
        <w:spacing w:line="360" w:lineRule="auto"/>
        <w:jc w:val="both"/>
        <w:rPr>
          <w:rFonts w:ascii="Myriad Pro" w:hAnsi="Myriad Pro"/>
          <w:sz w:val="26"/>
          <w:szCs w:val="26"/>
        </w:rPr>
      </w:pPr>
    </w:p>
    <w:p w14:paraId="78F41E44" w14:textId="77777777" w:rsidR="00CC36B9" w:rsidRDefault="00CC36B9" w:rsidP="00CC36B9">
      <w:pPr>
        <w:spacing w:line="360" w:lineRule="auto"/>
        <w:jc w:val="both"/>
        <w:rPr>
          <w:rFonts w:ascii="Myriad Pro" w:hAnsi="Myriad Pro"/>
          <w:sz w:val="26"/>
          <w:szCs w:val="26"/>
        </w:rPr>
      </w:pPr>
    </w:p>
    <w:p w14:paraId="483A2092" w14:textId="77777777" w:rsidR="00CC36B9" w:rsidRDefault="00CC36B9" w:rsidP="00CC36B9">
      <w:pPr>
        <w:spacing w:line="360" w:lineRule="auto"/>
        <w:jc w:val="both"/>
        <w:rPr>
          <w:rFonts w:ascii="Myriad Pro" w:hAnsi="Myriad Pro"/>
          <w:sz w:val="26"/>
          <w:szCs w:val="26"/>
        </w:rPr>
      </w:pPr>
    </w:p>
    <w:p w14:paraId="79006344" w14:textId="77777777" w:rsidR="00CC36B9" w:rsidRDefault="00CC36B9" w:rsidP="00CC36B9">
      <w:pPr>
        <w:spacing w:line="360" w:lineRule="auto"/>
        <w:jc w:val="both"/>
        <w:rPr>
          <w:rFonts w:ascii="Myriad Pro" w:hAnsi="Myriad Pro"/>
          <w:sz w:val="26"/>
          <w:szCs w:val="26"/>
        </w:rPr>
      </w:pPr>
    </w:p>
    <w:p w14:paraId="1EED2CEE" w14:textId="77777777" w:rsidR="00CC36B9" w:rsidRDefault="00CC36B9" w:rsidP="00CC36B9">
      <w:pPr>
        <w:spacing w:line="360" w:lineRule="auto"/>
        <w:jc w:val="both"/>
        <w:rPr>
          <w:rFonts w:ascii="Myriad Pro" w:hAnsi="Myriad Pro"/>
          <w:sz w:val="26"/>
          <w:szCs w:val="26"/>
        </w:rPr>
      </w:pPr>
    </w:p>
    <w:p w14:paraId="0BE15871" w14:textId="77777777" w:rsidR="00CC36B9" w:rsidRDefault="00CC36B9" w:rsidP="00CC36B9">
      <w:pPr>
        <w:spacing w:line="360" w:lineRule="auto"/>
        <w:jc w:val="both"/>
        <w:rPr>
          <w:rFonts w:ascii="Myriad Pro" w:hAnsi="Myriad Pro"/>
          <w:sz w:val="26"/>
          <w:szCs w:val="26"/>
        </w:rPr>
      </w:pPr>
    </w:p>
    <w:p w14:paraId="5F0AA072" w14:textId="77777777" w:rsidR="00CC36B9" w:rsidRDefault="00CC36B9" w:rsidP="00CC36B9">
      <w:pPr>
        <w:spacing w:line="360" w:lineRule="auto"/>
        <w:jc w:val="both"/>
        <w:rPr>
          <w:rFonts w:ascii="Myriad Pro" w:hAnsi="Myriad Pro"/>
          <w:sz w:val="26"/>
          <w:szCs w:val="26"/>
        </w:rPr>
      </w:pPr>
    </w:p>
    <w:p w14:paraId="35BA1480" w14:textId="77777777" w:rsidR="00CC36B9" w:rsidRPr="00CC36B9" w:rsidRDefault="00CC36B9" w:rsidP="00CC36B9">
      <w:pPr>
        <w:spacing w:line="360" w:lineRule="auto"/>
        <w:jc w:val="both"/>
        <w:rPr>
          <w:rFonts w:ascii="Myriad Pro" w:hAnsi="Myriad Pro"/>
          <w:sz w:val="26"/>
          <w:szCs w:val="26"/>
        </w:rPr>
      </w:pPr>
    </w:p>
    <w:p w14:paraId="3EB1393C" w14:textId="77777777" w:rsidR="009C28E1" w:rsidRPr="009C28E1" w:rsidRDefault="009C28E1" w:rsidP="009C0533">
      <w:pPr>
        <w:pStyle w:val="1"/>
        <w:numPr>
          <w:ilvl w:val="0"/>
          <w:numId w:val="1"/>
        </w:numPr>
        <w:spacing w:line="360" w:lineRule="auto"/>
        <w:jc w:val="both"/>
        <w:rPr>
          <w:rFonts w:ascii="Myriad Pro" w:hAnsi="Myriad Pro"/>
          <w:color w:val="4F6228"/>
        </w:rPr>
      </w:pPr>
      <w:bookmarkStart w:id="24" w:name="_Toc64373888"/>
      <w:bookmarkEnd w:id="2"/>
      <w:r w:rsidRPr="00C02F6F">
        <w:rPr>
          <w:rFonts w:ascii="Myriad Pro" w:hAnsi="Myriad Pro"/>
          <w:color w:val="4F6228"/>
        </w:rPr>
        <w:lastRenderedPageBreak/>
        <w:t>Краткая характеристика парам</w:t>
      </w:r>
      <w:r>
        <w:rPr>
          <w:rFonts w:ascii="Myriad Pro" w:hAnsi="Myriad Pro"/>
          <w:color w:val="4F6228"/>
        </w:rPr>
        <w:t>етров регулирования филиала ПАО «МРСК Сибири»</w:t>
      </w:r>
      <w:r w:rsidRPr="00C02F6F">
        <w:rPr>
          <w:rFonts w:ascii="Myriad Pro" w:hAnsi="Myriad Pro"/>
          <w:color w:val="4F6228"/>
        </w:rPr>
        <w:t xml:space="preserve"> </w:t>
      </w:r>
      <w:r w:rsidR="00A5616A">
        <w:rPr>
          <w:rFonts w:ascii="Myriad Pro" w:hAnsi="Myriad Pro"/>
          <w:color w:val="4F6228"/>
        </w:rPr>
        <w:t>–</w:t>
      </w:r>
      <w:r w:rsidRPr="00C02F6F">
        <w:rPr>
          <w:rFonts w:ascii="Myriad Pro" w:hAnsi="Myriad Pro"/>
          <w:color w:val="4F6228"/>
        </w:rPr>
        <w:t xml:space="preserve"> </w:t>
      </w:r>
      <w:r>
        <w:rPr>
          <w:rFonts w:ascii="Myriad Pro" w:hAnsi="Myriad Pro"/>
          <w:color w:val="4F6228"/>
        </w:rPr>
        <w:t>«Красноярскэнерго»</w:t>
      </w:r>
      <w:r w:rsidRPr="00C02F6F">
        <w:rPr>
          <w:rFonts w:ascii="Myriad Pro" w:hAnsi="Myriad Pro"/>
          <w:color w:val="4F6228"/>
        </w:rPr>
        <w:t xml:space="preserve"> при принятии </w:t>
      </w:r>
      <w:r w:rsidR="002D17E2">
        <w:rPr>
          <w:rFonts w:ascii="Myriad Pro" w:hAnsi="Myriad Pro"/>
          <w:color w:val="4F6228"/>
        </w:rPr>
        <w:t>РЭК</w:t>
      </w:r>
      <w:r w:rsidRPr="00C02F6F">
        <w:rPr>
          <w:rFonts w:ascii="Myriad Pro" w:hAnsi="Myriad Pro"/>
          <w:color w:val="4F6228"/>
        </w:rPr>
        <w:t xml:space="preserve"> Красноярского края тарифно</w:t>
      </w:r>
      <w:r w:rsidR="00A5616A">
        <w:rPr>
          <w:rFonts w:ascii="Myriad Pro" w:hAnsi="Myriad Pro"/>
          <w:color w:val="4F6228"/>
        </w:rPr>
        <w:t>-</w:t>
      </w:r>
      <w:r w:rsidRPr="00C02F6F">
        <w:rPr>
          <w:rFonts w:ascii="Myriad Pro" w:hAnsi="Myriad Pro"/>
          <w:color w:val="4F6228"/>
        </w:rPr>
        <w:t>балансовых решений на 20</w:t>
      </w:r>
      <w:r>
        <w:rPr>
          <w:rFonts w:ascii="Myriad Pro" w:hAnsi="Myriad Pro"/>
          <w:color w:val="4F6228"/>
        </w:rPr>
        <w:t>17</w:t>
      </w:r>
      <w:r w:rsidRPr="00C02F6F">
        <w:rPr>
          <w:rFonts w:ascii="Myriad Pro" w:hAnsi="Myriad Pro"/>
          <w:color w:val="4F6228"/>
        </w:rPr>
        <w:t xml:space="preserve"> год</w:t>
      </w:r>
      <w:bookmarkEnd w:id="24"/>
    </w:p>
    <w:p w14:paraId="2FED7842" w14:textId="77777777" w:rsidR="002D17E2" w:rsidRDefault="002D17E2" w:rsidP="002D17E2">
      <w:pPr>
        <w:spacing w:line="360" w:lineRule="auto"/>
        <w:ind w:firstLine="567"/>
        <w:jc w:val="both"/>
        <w:rPr>
          <w:rFonts w:ascii="Myriad Pro" w:hAnsi="Myriad Pro"/>
          <w:sz w:val="26"/>
          <w:szCs w:val="26"/>
        </w:rPr>
      </w:pPr>
      <w:r w:rsidRPr="00C02F6F">
        <w:rPr>
          <w:rFonts w:ascii="Myriad Pro" w:hAnsi="Myriad Pro"/>
          <w:sz w:val="26"/>
          <w:szCs w:val="26"/>
        </w:rPr>
        <w:t>201</w:t>
      </w:r>
      <w:r>
        <w:rPr>
          <w:rFonts w:ascii="Myriad Pro" w:hAnsi="Myriad Pro"/>
          <w:sz w:val="26"/>
          <w:szCs w:val="26"/>
        </w:rPr>
        <w:t>7</w:t>
      </w:r>
      <w:r w:rsidRPr="00C02F6F">
        <w:rPr>
          <w:rFonts w:ascii="Myriad Pro" w:hAnsi="Myriad Pro"/>
          <w:sz w:val="26"/>
          <w:szCs w:val="26"/>
        </w:rPr>
        <w:t xml:space="preserve"> год является </w:t>
      </w:r>
      <w:r w:rsidR="0023582F">
        <w:rPr>
          <w:rFonts w:ascii="Myriad Pro" w:hAnsi="Myriad Pro"/>
          <w:sz w:val="26"/>
          <w:szCs w:val="26"/>
        </w:rPr>
        <w:t>по</w:t>
      </w:r>
      <w:r w:rsidR="007A5408">
        <w:rPr>
          <w:rFonts w:ascii="Myriad Pro" w:hAnsi="Myriad Pro"/>
          <w:sz w:val="26"/>
          <w:szCs w:val="26"/>
        </w:rPr>
        <w:t>следним (</w:t>
      </w:r>
      <w:r>
        <w:rPr>
          <w:rFonts w:ascii="Myriad Pro" w:hAnsi="Myriad Pro"/>
          <w:sz w:val="26"/>
          <w:szCs w:val="26"/>
        </w:rPr>
        <w:t>шестым</w:t>
      </w:r>
      <w:r w:rsidR="007A5408">
        <w:rPr>
          <w:rFonts w:ascii="Myriad Pro" w:hAnsi="Myriad Pro"/>
          <w:sz w:val="26"/>
          <w:szCs w:val="26"/>
        </w:rPr>
        <w:t>)</w:t>
      </w:r>
      <w:r w:rsidRPr="00C02F6F">
        <w:rPr>
          <w:rFonts w:ascii="Myriad Pro" w:hAnsi="Myriad Pro"/>
          <w:sz w:val="26"/>
          <w:szCs w:val="26"/>
        </w:rPr>
        <w:t xml:space="preserve"> годом долгосрочного периода регулирования 201</w:t>
      </w:r>
      <w:r>
        <w:rPr>
          <w:rFonts w:ascii="Myriad Pro" w:hAnsi="Myriad Pro"/>
          <w:sz w:val="26"/>
          <w:szCs w:val="26"/>
        </w:rPr>
        <w:t>2</w:t>
      </w:r>
      <w:r w:rsidRPr="00C02F6F">
        <w:rPr>
          <w:rFonts w:ascii="Myriad Pro" w:hAnsi="Myriad Pro"/>
          <w:sz w:val="26"/>
          <w:szCs w:val="26"/>
        </w:rPr>
        <w:t>-20</w:t>
      </w:r>
      <w:r>
        <w:rPr>
          <w:rFonts w:ascii="Myriad Pro" w:hAnsi="Myriad Pro"/>
          <w:sz w:val="26"/>
          <w:szCs w:val="26"/>
        </w:rPr>
        <w:t>17</w:t>
      </w:r>
      <w:r w:rsidRPr="00C02F6F">
        <w:rPr>
          <w:rFonts w:ascii="Myriad Pro" w:hAnsi="Myriad Pro"/>
          <w:sz w:val="26"/>
          <w:szCs w:val="26"/>
        </w:rPr>
        <w:t xml:space="preserve"> гг. НВВ филиала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на 201</w:t>
      </w:r>
      <w:r>
        <w:rPr>
          <w:rFonts w:ascii="Myriad Pro" w:hAnsi="Myriad Pro"/>
          <w:sz w:val="26"/>
          <w:szCs w:val="26"/>
        </w:rPr>
        <w:t>7</w:t>
      </w:r>
      <w:r w:rsidRPr="00C02F6F">
        <w:rPr>
          <w:rFonts w:ascii="Myriad Pro" w:hAnsi="Myriad Pro"/>
          <w:sz w:val="26"/>
          <w:szCs w:val="26"/>
        </w:rPr>
        <w:t xml:space="preserve"> год определена с применением метода долгосрочной индексации. </w:t>
      </w:r>
    </w:p>
    <w:p w14:paraId="442B3E10" w14:textId="77777777" w:rsidR="002D17E2" w:rsidRDefault="002D17E2" w:rsidP="002D17E2">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Долгосрочные параметры регулирования филиала </w:t>
      </w:r>
      <w:r w:rsidRPr="008A41B4">
        <w:rPr>
          <w:rFonts w:ascii="Myriad Pro" w:eastAsia="Calibri" w:hAnsi="Myriad Pro"/>
          <w:sz w:val="26"/>
          <w:szCs w:val="26"/>
        </w:rPr>
        <w:t xml:space="preserve">ПАО «МРСК </w:t>
      </w:r>
      <w:r>
        <w:rPr>
          <w:rFonts w:ascii="Myriad Pro" w:eastAsia="Calibri" w:hAnsi="Myriad Pro"/>
          <w:sz w:val="26"/>
          <w:szCs w:val="26"/>
        </w:rPr>
        <w:t>Сибири</w:t>
      </w:r>
      <w:r w:rsidRPr="008A41B4">
        <w:rPr>
          <w:rFonts w:ascii="Myriad Pro" w:eastAsia="Calibri" w:hAnsi="Myriad Pro"/>
          <w:sz w:val="26"/>
          <w:szCs w:val="26"/>
        </w:rPr>
        <w:t>» - «</w:t>
      </w:r>
      <w:r>
        <w:rPr>
          <w:rFonts w:ascii="Myriad Pro" w:eastAsia="Calibri" w:hAnsi="Myriad Pro"/>
          <w:sz w:val="26"/>
          <w:szCs w:val="26"/>
        </w:rPr>
        <w:t>Красноярскэнерго</w:t>
      </w:r>
      <w:r w:rsidRPr="008A41B4">
        <w:rPr>
          <w:rFonts w:ascii="Myriad Pro" w:eastAsia="Calibri" w:hAnsi="Myriad Pro"/>
          <w:sz w:val="26"/>
          <w:szCs w:val="26"/>
        </w:rPr>
        <w:t>» на 201</w:t>
      </w:r>
      <w:r>
        <w:rPr>
          <w:rFonts w:ascii="Myriad Pro" w:eastAsia="Calibri" w:hAnsi="Myriad Pro"/>
          <w:sz w:val="26"/>
          <w:szCs w:val="26"/>
        </w:rPr>
        <w:t xml:space="preserve">2 </w:t>
      </w:r>
      <w:r w:rsidRPr="008A41B4">
        <w:rPr>
          <w:rFonts w:ascii="Myriad Pro" w:eastAsia="Calibri" w:hAnsi="Myriad Pro"/>
          <w:sz w:val="26"/>
          <w:szCs w:val="26"/>
        </w:rPr>
        <w:t>-</w:t>
      </w:r>
      <w:r>
        <w:rPr>
          <w:rFonts w:ascii="Myriad Pro" w:eastAsia="Calibri" w:hAnsi="Myriad Pro"/>
          <w:sz w:val="26"/>
          <w:szCs w:val="26"/>
        </w:rPr>
        <w:t xml:space="preserve"> </w:t>
      </w:r>
      <w:r w:rsidRPr="008A41B4">
        <w:rPr>
          <w:rFonts w:ascii="Myriad Pro" w:eastAsia="Calibri" w:hAnsi="Myriad Pro"/>
          <w:sz w:val="26"/>
          <w:szCs w:val="26"/>
        </w:rPr>
        <w:t>20</w:t>
      </w:r>
      <w:r>
        <w:rPr>
          <w:rFonts w:ascii="Myriad Pro" w:eastAsia="Calibri" w:hAnsi="Myriad Pro"/>
          <w:sz w:val="26"/>
          <w:szCs w:val="26"/>
        </w:rPr>
        <w:t>17</w:t>
      </w:r>
      <w:r w:rsidRPr="008A41B4">
        <w:rPr>
          <w:rFonts w:ascii="Myriad Pro" w:eastAsia="Calibri" w:hAnsi="Myriad Pro"/>
          <w:sz w:val="26"/>
          <w:szCs w:val="26"/>
        </w:rPr>
        <w:t xml:space="preserve"> годы были утве</w:t>
      </w:r>
      <w:r>
        <w:rPr>
          <w:rFonts w:ascii="Myriad Pro" w:eastAsia="Calibri" w:hAnsi="Myriad Pro"/>
          <w:color w:val="000000" w:themeColor="text1"/>
          <w:sz w:val="26"/>
          <w:szCs w:val="26"/>
        </w:rPr>
        <w:t xml:space="preserve">рждены приказом РЭК Красноярского края от 12.10.2012 № 159-п «Об утверждении долгосрочных параметров регулирования для филиала «Красноярскэнерго» </w:t>
      </w:r>
      <w:r w:rsidRPr="00BF0A6F">
        <w:rPr>
          <w:rFonts w:ascii="Myriad Pro" w:hAnsi="Myriad Pro"/>
          <w:sz w:val="26"/>
          <w:szCs w:val="26"/>
        </w:rPr>
        <w:t>открытого акционерного общества «Межрегиональная распределительная сетевая компания Сибири»</w:t>
      </w:r>
      <w:r>
        <w:rPr>
          <w:rFonts w:ascii="Myriad Pro" w:hAnsi="Myriad Pro"/>
          <w:sz w:val="26"/>
          <w:szCs w:val="26"/>
        </w:rPr>
        <w:t xml:space="preserve"> (г. </w:t>
      </w:r>
      <w:r w:rsidRPr="00DF63D7">
        <w:rPr>
          <w:rFonts w:ascii="Myriad Pro" w:eastAsia="Calibri" w:hAnsi="Myriad Pro"/>
          <w:color w:val="000000" w:themeColor="text1"/>
          <w:sz w:val="26"/>
          <w:szCs w:val="26"/>
        </w:rPr>
        <w:t xml:space="preserve">Красноярск, ИНН 2460069527), </w:t>
      </w:r>
      <w:r>
        <w:rPr>
          <w:rFonts w:ascii="Myriad Pro" w:eastAsia="Calibri" w:hAnsi="Myriad Pro"/>
          <w:color w:val="000000" w:themeColor="text1"/>
          <w:sz w:val="26"/>
          <w:szCs w:val="26"/>
        </w:rPr>
        <w:t>в</w:t>
      </w:r>
      <w:r w:rsidRPr="00DF63D7">
        <w:rPr>
          <w:rFonts w:ascii="Myriad Pro" w:eastAsia="Calibri" w:hAnsi="Myriad Pro"/>
          <w:color w:val="000000" w:themeColor="text1"/>
          <w:sz w:val="26"/>
          <w:szCs w:val="26"/>
        </w:rPr>
        <w:t xml:space="preserve"> отношении которого тарифы на услуги по передаче электрической энергии устанавливаются с применением метода долгосрочной индексации необходимой валовой выручки, на 2012 - 2017 годы</w:t>
      </w:r>
      <w:r>
        <w:rPr>
          <w:rFonts w:ascii="Myriad Pro" w:eastAsia="Calibri" w:hAnsi="Myriad Pro"/>
          <w:color w:val="000000" w:themeColor="text1"/>
          <w:sz w:val="26"/>
          <w:szCs w:val="26"/>
        </w:rPr>
        <w:t>».</w:t>
      </w:r>
    </w:p>
    <w:p w14:paraId="49F8CD98" w14:textId="77777777" w:rsidR="002D17E2" w:rsidRPr="00DF63D7" w:rsidRDefault="002D17E2" w:rsidP="002D17E2">
      <w:pPr>
        <w:spacing w:line="360" w:lineRule="auto"/>
        <w:ind w:firstLine="567"/>
        <w:contextualSpacing/>
        <w:jc w:val="both"/>
        <w:rPr>
          <w:rFonts w:ascii="Myriad Pro" w:eastAsia="Calibri" w:hAnsi="Myriad Pro"/>
          <w:color w:val="000000" w:themeColor="text1"/>
          <w:sz w:val="26"/>
          <w:szCs w:val="26"/>
        </w:rPr>
      </w:pPr>
      <w:r w:rsidRPr="00BF0A6F">
        <w:rPr>
          <w:rFonts w:ascii="Myriad Pro" w:hAnsi="Myriad Pro"/>
          <w:sz w:val="26"/>
          <w:szCs w:val="26"/>
        </w:rPr>
        <w:t xml:space="preserve">Приказом Региональной энергетической комиссии Красноярского края от </w:t>
      </w:r>
      <w:r>
        <w:rPr>
          <w:rFonts w:ascii="Myriad Pro" w:hAnsi="Myriad Pro"/>
          <w:sz w:val="26"/>
          <w:szCs w:val="26"/>
        </w:rPr>
        <w:t>25</w:t>
      </w:r>
      <w:r w:rsidRPr="00BF0A6F">
        <w:rPr>
          <w:rFonts w:ascii="Myriad Pro" w:hAnsi="Myriad Pro"/>
          <w:sz w:val="26"/>
          <w:szCs w:val="26"/>
        </w:rPr>
        <w:t>.1</w:t>
      </w:r>
      <w:r>
        <w:rPr>
          <w:rFonts w:ascii="Myriad Pro" w:hAnsi="Myriad Pro"/>
          <w:sz w:val="26"/>
          <w:szCs w:val="26"/>
        </w:rPr>
        <w:t>0</w:t>
      </w:r>
      <w:r w:rsidRPr="00BF0A6F">
        <w:rPr>
          <w:rFonts w:ascii="Myriad Pro" w:hAnsi="Myriad Pro"/>
          <w:sz w:val="26"/>
          <w:szCs w:val="26"/>
        </w:rPr>
        <w:t>.201</w:t>
      </w:r>
      <w:r>
        <w:rPr>
          <w:rFonts w:ascii="Myriad Pro" w:hAnsi="Myriad Pro"/>
          <w:sz w:val="26"/>
          <w:szCs w:val="26"/>
        </w:rPr>
        <w:t>2</w:t>
      </w:r>
      <w:r w:rsidRPr="00BF0A6F">
        <w:rPr>
          <w:rFonts w:ascii="Myriad Pro" w:hAnsi="Myriad Pro"/>
          <w:sz w:val="26"/>
          <w:szCs w:val="26"/>
        </w:rPr>
        <w:t xml:space="preserve"> № </w:t>
      </w:r>
      <w:r>
        <w:rPr>
          <w:rFonts w:ascii="Myriad Pro" w:hAnsi="Myriad Pro"/>
          <w:sz w:val="26"/>
          <w:szCs w:val="26"/>
        </w:rPr>
        <w:t>16</w:t>
      </w:r>
      <w:r w:rsidRPr="00BF0A6F">
        <w:rPr>
          <w:rFonts w:ascii="Myriad Pro" w:hAnsi="Myriad Pro"/>
          <w:sz w:val="26"/>
          <w:szCs w:val="26"/>
        </w:rPr>
        <w:t xml:space="preserve">4-п </w:t>
      </w:r>
      <w:r>
        <w:rPr>
          <w:rFonts w:ascii="Myriad Pro" w:hAnsi="Myriad Pro"/>
          <w:sz w:val="26"/>
          <w:szCs w:val="26"/>
        </w:rPr>
        <w:t>утверждены изменения, вносимые в приказ РЭК Красноярского края от 12.10.2012 № 159-п</w:t>
      </w:r>
      <w:r>
        <w:rPr>
          <w:rFonts w:ascii="Myriad Pro" w:eastAsia="Calibri" w:hAnsi="Myriad Pro"/>
          <w:color w:val="000000" w:themeColor="text1"/>
          <w:sz w:val="26"/>
          <w:szCs w:val="26"/>
        </w:rPr>
        <w:t>.</w:t>
      </w:r>
    </w:p>
    <w:p w14:paraId="68F41BA1" w14:textId="77777777" w:rsidR="002D17E2" w:rsidRPr="00BF0A6F" w:rsidRDefault="002D17E2" w:rsidP="002D17E2">
      <w:pPr>
        <w:spacing w:line="360" w:lineRule="auto"/>
        <w:ind w:firstLine="567"/>
        <w:jc w:val="both"/>
        <w:rPr>
          <w:rFonts w:ascii="Myriad Pro" w:hAnsi="Myriad Pro"/>
          <w:sz w:val="26"/>
          <w:szCs w:val="26"/>
        </w:rPr>
      </w:pPr>
      <w:r w:rsidRPr="00BF0A6F">
        <w:rPr>
          <w:rFonts w:ascii="Myriad Pro" w:hAnsi="Myriad Pro"/>
          <w:sz w:val="26"/>
          <w:szCs w:val="26"/>
        </w:rPr>
        <w:t>Приказом Региональной энергетической комиссии Красноярского края от 13.12.2013 № 284-п «Об утверждении (пересмотре) долгосрочных параметров регулирования для филиала «Красноярскэнерго» открытого акционерного общества «Межрегиональная распределительная сетевая компания Сибири» были утверждены долгосрочные параметры регулирования на 201</w:t>
      </w:r>
      <w:r>
        <w:rPr>
          <w:rFonts w:ascii="Myriad Pro" w:hAnsi="Myriad Pro"/>
          <w:sz w:val="26"/>
          <w:szCs w:val="26"/>
        </w:rPr>
        <w:t>2</w:t>
      </w:r>
      <w:r w:rsidRPr="00BF0A6F">
        <w:rPr>
          <w:rFonts w:ascii="Myriad Pro" w:hAnsi="Myriad Pro"/>
          <w:sz w:val="26"/>
          <w:szCs w:val="26"/>
        </w:rPr>
        <w:t>-2017 годы:</w:t>
      </w:r>
    </w:p>
    <w:p w14:paraId="77D4E067" w14:textId="77777777" w:rsidR="002D17E2" w:rsidRDefault="002D17E2" w:rsidP="002D17E2">
      <w:pPr>
        <w:spacing w:line="360" w:lineRule="auto"/>
        <w:ind w:firstLine="567"/>
        <w:jc w:val="both"/>
        <w:rPr>
          <w:rFonts w:ascii="Myriad Pro" w:hAnsi="Myriad Pro"/>
          <w:color w:val="FF0000"/>
          <w:sz w:val="26"/>
          <w:szCs w:val="26"/>
        </w:rPr>
        <w:sectPr w:rsidR="002D17E2" w:rsidSect="00866276">
          <w:pgSz w:w="11906" w:h="16838"/>
          <w:pgMar w:top="1134" w:right="851" w:bottom="1134" w:left="1701" w:header="709" w:footer="380" w:gutter="0"/>
          <w:cols w:space="708"/>
          <w:docGrid w:linePitch="360"/>
        </w:sectPr>
      </w:pPr>
    </w:p>
    <w:p w14:paraId="3CB1C55B" w14:textId="77777777" w:rsidR="002D17E2" w:rsidRPr="00E33CE6" w:rsidRDefault="002D17E2" w:rsidP="002D17E2">
      <w:pPr>
        <w:spacing w:line="360" w:lineRule="auto"/>
        <w:ind w:firstLine="567"/>
        <w:jc w:val="both"/>
        <w:rPr>
          <w:rFonts w:ascii="Myriad Pro" w:hAnsi="Myriad Pro"/>
          <w:color w:val="FF0000"/>
          <w:sz w:val="26"/>
          <w:szCs w:val="26"/>
        </w:rPr>
      </w:pPr>
    </w:p>
    <w:tbl>
      <w:tblPr>
        <w:tblW w:w="14794" w:type="dxa"/>
        <w:tblInd w:w="-147" w:type="dxa"/>
        <w:tblLayout w:type="fixed"/>
        <w:tblLook w:val="04A0" w:firstRow="1" w:lastRow="0" w:firstColumn="1" w:lastColumn="0" w:noHBand="0" w:noVBand="1"/>
      </w:tblPr>
      <w:tblGrid>
        <w:gridCol w:w="474"/>
        <w:gridCol w:w="1689"/>
        <w:gridCol w:w="762"/>
        <w:gridCol w:w="1220"/>
        <w:gridCol w:w="1068"/>
        <w:gridCol w:w="1374"/>
        <w:gridCol w:w="1525"/>
        <w:gridCol w:w="1525"/>
        <w:gridCol w:w="1527"/>
        <w:gridCol w:w="1815"/>
        <w:gridCol w:w="1815"/>
      </w:tblGrid>
      <w:tr w:rsidR="002D17E2" w:rsidRPr="00E17399" w14:paraId="5014CE2D" w14:textId="77777777" w:rsidTr="00013BAF">
        <w:trPr>
          <w:trHeight w:val="583"/>
        </w:trPr>
        <w:tc>
          <w:tcPr>
            <w:tcW w:w="4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ED0A4E" w14:textId="77777777" w:rsidR="002D17E2" w:rsidRPr="00E17399" w:rsidRDefault="002D17E2" w:rsidP="00013BAF">
            <w:pPr>
              <w:ind w:left="-93"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 п/п</w:t>
            </w:r>
          </w:p>
        </w:tc>
        <w:tc>
          <w:tcPr>
            <w:tcW w:w="16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B1086F" w14:textId="77777777" w:rsidR="002D17E2" w:rsidRPr="00E17399" w:rsidRDefault="002D17E2" w:rsidP="00013BAF">
            <w:pPr>
              <w:ind w:left="-93"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Наименование сетевой организации в субъекте Российской Федерации</w:t>
            </w:r>
          </w:p>
        </w:tc>
        <w:tc>
          <w:tcPr>
            <w:tcW w:w="7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C9D69B6" w14:textId="77777777" w:rsidR="002D17E2" w:rsidRPr="00E17399" w:rsidRDefault="002D17E2" w:rsidP="00013BAF">
            <w:pPr>
              <w:ind w:left="-93"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Год</w:t>
            </w:r>
          </w:p>
        </w:tc>
        <w:tc>
          <w:tcPr>
            <w:tcW w:w="12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ED275C" w14:textId="77777777" w:rsidR="002D17E2" w:rsidRPr="00E17399" w:rsidRDefault="002D17E2" w:rsidP="00013BAF">
            <w:pPr>
              <w:ind w:left="-93"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 xml:space="preserve">Базовый уровень </w:t>
            </w:r>
            <w:proofErr w:type="spellStart"/>
            <w:r w:rsidRPr="00E17399">
              <w:rPr>
                <w:rFonts w:ascii="Myriad Pro" w:hAnsi="Myriad Pro" w:cs="Calibri"/>
                <w:color w:val="FFFFFF" w:themeColor="background1"/>
                <w:sz w:val="20"/>
              </w:rPr>
              <w:t>подконт</w:t>
            </w:r>
            <w:proofErr w:type="spellEnd"/>
            <w:r w:rsidRPr="00E17399">
              <w:rPr>
                <w:rFonts w:ascii="Myriad Pro" w:hAnsi="Myriad Pro" w:cs="Calibri"/>
                <w:color w:val="FFFFFF" w:themeColor="background1"/>
                <w:sz w:val="20"/>
              </w:rPr>
              <w:t>-рольных расходов</w:t>
            </w:r>
          </w:p>
        </w:tc>
        <w:tc>
          <w:tcPr>
            <w:tcW w:w="10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0BCFC2" w14:textId="77777777" w:rsidR="002D17E2" w:rsidRPr="00E17399" w:rsidRDefault="002D17E2" w:rsidP="00013BAF">
            <w:pPr>
              <w:ind w:left="-93"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 xml:space="preserve">Индекс </w:t>
            </w:r>
            <w:proofErr w:type="spellStart"/>
            <w:r w:rsidRPr="00E17399">
              <w:rPr>
                <w:rFonts w:ascii="Myriad Pro" w:hAnsi="Myriad Pro" w:cs="Calibri"/>
                <w:color w:val="FFFFFF" w:themeColor="background1"/>
                <w:sz w:val="20"/>
              </w:rPr>
              <w:t>эффек-тивности</w:t>
            </w:r>
            <w:proofErr w:type="spellEnd"/>
            <w:r w:rsidRPr="00E17399">
              <w:rPr>
                <w:rFonts w:ascii="Myriad Pro" w:hAnsi="Myriad Pro" w:cs="Calibri"/>
                <w:color w:val="FFFFFF" w:themeColor="background1"/>
                <w:sz w:val="20"/>
              </w:rPr>
              <w:t xml:space="preserve"> </w:t>
            </w:r>
            <w:proofErr w:type="spellStart"/>
            <w:r w:rsidRPr="00E17399">
              <w:rPr>
                <w:rFonts w:ascii="Myriad Pro" w:hAnsi="Myriad Pro" w:cs="Calibri"/>
                <w:color w:val="FFFFFF" w:themeColor="background1"/>
                <w:sz w:val="20"/>
              </w:rPr>
              <w:t>подкон-трольных</w:t>
            </w:r>
            <w:proofErr w:type="spellEnd"/>
            <w:r w:rsidRPr="00E17399">
              <w:rPr>
                <w:rFonts w:ascii="Myriad Pro" w:hAnsi="Myriad Pro" w:cs="Calibri"/>
                <w:color w:val="FFFFFF" w:themeColor="background1"/>
                <w:sz w:val="20"/>
              </w:rPr>
              <w:t xml:space="preserve"> расходов</w:t>
            </w:r>
          </w:p>
        </w:tc>
        <w:tc>
          <w:tcPr>
            <w:tcW w:w="13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2E2F6D" w14:textId="77777777" w:rsidR="002D17E2" w:rsidRPr="00E17399" w:rsidRDefault="002D17E2" w:rsidP="00013BAF">
            <w:pPr>
              <w:ind w:left="-93" w:right="-108"/>
              <w:jc w:val="center"/>
              <w:rPr>
                <w:rFonts w:ascii="Myriad Pro" w:hAnsi="Myriad Pro" w:cs="Calibri"/>
                <w:color w:val="FFFFFF" w:themeColor="background1"/>
                <w:sz w:val="20"/>
              </w:rPr>
            </w:pPr>
            <w:proofErr w:type="spellStart"/>
            <w:r w:rsidRPr="00E17399">
              <w:rPr>
                <w:rFonts w:ascii="Myriad Pro" w:hAnsi="Myriad Pro" w:cs="Calibri"/>
                <w:color w:val="FFFFFF" w:themeColor="background1"/>
                <w:sz w:val="20"/>
              </w:rPr>
              <w:t>Коэффици-ент</w:t>
            </w:r>
            <w:proofErr w:type="spellEnd"/>
            <w:r w:rsidRPr="00E17399">
              <w:rPr>
                <w:rFonts w:ascii="Myriad Pro" w:hAnsi="Myriad Pro" w:cs="Calibri"/>
                <w:color w:val="FFFFFF" w:themeColor="background1"/>
                <w:sz w:val="20"/>
              </w:rPr>
              <w:t xml:space="preserve"> </w:t>
            </w:r>
            <w:proofErr w:type="spellStart"/>
            <w:r w:rsidRPr="00E17399">
              <w:rPr>
                <w:rFonts w:ascii="Myriad Pro" w:hAnsi="Myriad Pro" w:cs="Calibri"/>
                <w:color w:val="FFFFFF" w:themeColor="background1"/>
                <w:sz w:val="20"/>
              </w:rPr>
              <w:t>эластич-ности</w:t>
            </w:r>
            <w:proofErr w:type="spellEnd"/>
            <w:r w:rsidRPr="00E17399">
              <w:rPr>
                <w:rFonts w:ascii="Myriad Pro" w:hAnsi="Myriad Pro" w:cs="Calibri"/>
                <w:color w:val="FFFFFF" w:themeColor="background1"/>
                <w:sz w:val="20"/>
              </w:rPr>
              <w:t xml:space="preserve"> </w:t>
            </w:r>
            <w:proofErr w:type="spellStart"/>
            <w:r w:rsidRPr="00E17399">
              <w:rPr>
                <w:rFonts w:ascii="Myriad Pro" w:hAnsi="Myriad Pro" w:cs="Calibri"/>
                <w:color w:val="FFFFFF" w:themeColor="background1"/>
                <w:sz w:val="20"/>
              </w:rPr>
              <w:t>подконт</w:t>
            </w:r>
            <w:proofErr w:type="spellEnd"/>
            <w:r w:rsidRPr="00E17399">
              <w:rPr>
                <w:rFonts w:ascii="Myriad Pro" w:hAnsi="Myriad Pro" w:cs="Calibri"/>
                <w:color w:val="FFFFFF" w:themeColor="background1"/>
                <w:sz w:val="20"/>
              </w:rPr>
              <w:t>-рольных расходов по количеству активов</w:t>
            </w:r>
          </w:p>
        </w:tc>
        <w:tc>
          <w:tcPr>
            <w:tcW w:w="152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4DE3C71" w14:textId="77777777" w:rsidR="002D17E2" w:rsidRPr="00E17399" w:rsidRDefault="002D17E2" w:rsidP="00013BAF">
            <w:pPr>
              <w:ind w:left="-108" w:right="-108"/>
              <w:jc w:val="center"/>
              <w:rPr>
                <w:rFonts w:ascii="Myriad Pro" w:hAnsi="Myriad Pro" w:cs="Calibri"/>
                <w:color w:val="FFFFFF" w:themeColor="background1"/>
                <w:sz w:val="20"/>
              </w:rPr>
            </w:pPr>
            <w:r>
              <w:rPr>
                <w:rFonts w:ascii="Myriad Pro" w:hAnsi="Myriad Pro" w:cs="Calibri"/>
                <w:color w:val="FFFFFF" w:themeColor="background1"/>
                <w:sz w:val="20"/>
              </w:rPr>
              <w:t>Максимально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15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C19EB5" w14:textId="77777777" w:rsidR="002D17E2" w:rsidRPr="00E17399" w:rsidRDefault="002D17E2" w:rsidP="00013BAF">
            <w:pPr>
              <w:ind w:left="-108"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 xml:space="preserve">Величина </w:t>
            </w:r>
            <w:proofErr w:type="spellStart"/>
            <w:r w:rsidRPr="00E17399">
              <w:rPr>
                <w:rFonts w:ascii="Myriad Pro" w:hAnsi="Myriad Pro" w:cs="Calibri"/>
                <w:color w:val="FFFFFF" w:themeColor="background1"/>
                <w:sz w:val="20"/>
              </w:rPr>
              <w:t>технологичес</w:t>
            </w:r>
            <w:proofErr w:type="spellEnd"/>
            <w:r w:rsidRPr="00E17399">
              <w:rPr>
                <w:rFonts w:ascii="Myriad Pro" w:hAnsi="Myriad Pro" w:cs="Calibri"/>
                <w:color w:val="FFFFFF" w:themeColor="background1"/>
                <w:sz w:val="20"/>
              </w:rPr>
              <w:t xml:space="preserve">-кого расхода (потерь) электрической энергии </w:t>
            </w:r>
          </w:p>
        </w:tc>
        <w:tc>
          <w:tcPr>
            <w:tcW w:w="15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F24F8F" w14:textId="77777777" w:rsidR="002D17E2" w:rsidRPr="00E17399" w:rsidRDefault="002D17E2" w:rsidP="00013BAF">
            <w:pPr>
              <w:ind w:left="-108" w:right="-108"/>
              <w:jc w:val="center"/>
              <w:rPr>
                <w:rFonts w:ascii="Myriad Pro" w:hAnsi="Myriad Pro" w:cs="Calibri"/>
                <w:color w:val="FFFFFF" w:themeColor="background1"/>
                <w:sz w:val="20"/>
              </w:rPr>
            </w:pPr>
            <w:r>
              <w:rPr>
                <w:rFonts w:ascii="Myriad Pro" w:hAnsi="Myriad Pro" w:cs="Calibri"/>
                <w:color w:val="FFFFFF" w:themeColor="background1"/>
                <w:sz w:val="20"/>
              </w:rPr>
              <w:t>Уровень надежности реализуемых товаров (услуг) (</w:t>
            </w:r>
            <w:proofErr w:type="spellStart"/>
            <w:r>
              <w:rPr>
                <w:rFonts w:ascii="Myriad Pro" w:hAnsi="Myriad Pro" w:cs="Calibri"/>
                <w:color w:val="FFFFFF" w:themeColor="background1"/>
                <w:sz w:val="20"/>
              </w:rPr>
              <w:t>Пп</w:t>
            </w:r>
            <w:proofErr w:type="spellEnd"/>
            <w:r>
              <w:rPr>
                <w:rFonts w:ascii="Myriad Pro" w:hAnsi="Myriad Pro" w:cs="Calibri"/>
                <w:color w:val="FFFFFF" w:themeColor="background1"/>
                <w:sz w:val="20"/>
              </w:rPr>
              <w:t>)</w:t>
            </w:r>
          </w:p>
        </w:tc>
        <w:tc>
          <w:tcPr>
            <w:tcW w:w="1815" w:type="dxa"/>
            <w:tcBorders>
              <w:top w:val="single" w:sz="4" w:space="0" w:color="FFFFFF" w:themeColor="background1"/>
              <w:left w:val="single" w:sz="4" w:space="0" w:color="FFFFFF" w:themeColor="background1"/>
              <w:right w:val="single" w:sz="4" w:space="0" w:color="FFFFFF" w:themeColor="background1"/>
            </w:tcBorders>
            <w:shd w:val="clear" w:color="auto" w:fill="4F6228"/>
          </w:tcPr>
          <w:p w14:paraId="4CE2F791" w14:textId="77777777" w:rsidR="002D17E2" w:rsidRDefault="002D17E2" w:rsidP="00013BAF">
            <w:pPr>
              <w:ind w:left="-108" w:right="-108"/>
              <w:jc w:val="center"/>
              <w:rPr>
                <w:rFonts w:ascii="Myriad Pro" w:hAnsi="Myriad Pro" w:cs="Calibri"/>
                <w:color w:val="FFFFFF" w:themeColor="background1"/>
                <w:sz w:val="20"/>
              </w:rPr>
            </w:pPr>
          </w:p>
        </w:tc>
        <w:tc>
          <w:tcPr>
            <w:tcW w:w="181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A404E9E" w14:textId="77777777" w:rsidR="002D17E2" w:rsidRPr="00E17399" w:rsidRDefault="002D17E2" w:rsidP="00013BAF">
            <w:pPr>
              <w:ind w:left="-108" w:right="-108"/>
              <w:jc w:val="center"/>
              <w:rPr>
                <w:rFonts w:ascii="Myriad Pro" w:hAnsi="Myriad Pro" w:cs="Calibri"/>
                <w:color w:val="FFFFFF" w:themeColor="background1"/>
                <w:sz w:val="20"/>
              </w:rPr>
            </w:pPr>
            <w:r>
              <w:rPr>
                <w:rFonts w:ascii="Myriad Pro" w:hAnsi="Myriad Pro" w:cs="Calibri"/>
                <w:color w:val="FFFFFF" w:themeColor="background1"/>
                <w:sz w:val="20"/>
              </w:rPr>
              <w:t>Уровень качества реализуемых товаров (услуг) (</w:t>
            </w:r>
            <w:proofErr w:type="spellStart"/>
            <w:r>
              <w:rPr>
                <w:rFonts w:ascii="Myriad Pro" w:hAnsi="Myriad Pro" w:cs="Calibri"/>
                <w:color w:val="FFFFFF" w:themeColor="background1"/>
                <w:sz w:val="20"/>
              </w:rPr>
              <w:t>Птпр</w:t>
            </w:r>
            <w:proofErr w:type="spellEnd"/>
            <w:r>
              <w:rPr>
                <w:rFonts w:ascii="Myriad Pro" w:hAnsi="Myriad Pro" w:cs="Calibri"/>
                <w:color w:val="FFFFFF" w:themeColor="background1"/>
                <w:sz w:val="20"/>
              </w:rPr>
              <w:t>)</w:t>
            </w:r>
          </w:p>
        </w:tc>
      </w:tr>
      <w:tr w:rsidR="002D17E2" w:rsidRPr="00E17399" w14:paraId="77E9EB56" w14:textId="77777777" w:rsidTr="00013BAF">
        <w:trPr>
          <w:trHeight w:val="690"/>
        </w:trPr>
        <w:tc>
          <w:tcPr>
            <w:tcW w:w="4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3678D4" w14:textId="77777777" w:rsidR="002D17E2" w:rsidRPr="00E17399" w:rsidRDefault="002D17E2" w:rsidP="00013BAF">
            <w:pPr>
              <w:ind w:left="-93" w:right="-108"/>
              <w:rPr>
                <w:rFonts w:ascii="Myriad Pro" w:hAnsi="Myriad Pro" w:cs="Calibri"/>
                <w:color w:val="FFFFFF" w:themeColor="background1"/>
                <w:sz w:val="20"/>
              </w:rPr>
            </w:pPr>
          </w:p>
        </w:tc>
        <w:tc>
          <w:tcPr>
            <w:tcW w:w="1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C626BF" w14:textId="77777777" w:rsidR="002D17E2" w:rsidRPr="00E17399" w:rsidRDefault="002D17E2" w:rsidP="00013BAF">
            <w:pPr>
              <w:ind w:left="-93" w:right="-108"/>
              <w:rPr>
                <w:rFonts w:ascii="Myriad Pro" w:hAnsi="Myriad Pro" w:cs="Calibri"/>
                <w:color w:val="FFFFFF" w:themeColor="background1"/>
                <w:sz w:val="20"/>
              </w:rPr>
            </w:pPr>
          </w:p>
        </w:tc>
        <w:tc>
          <w:tcPr>
            <w:tcW w:w="7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C93D09" w14:textId="77777777" w:rsidR="002D17E2" w:rsidRPr="00E17399" w:rsidRDefault="002D17E2" w:rsidP="00013BAF">
            <w:pPr>
              <w:ind w:left="-93" w:right="-108"/>
              <w:rPr>
                <w:rFonts w:ascii="Myriad Pro" w:hAnsi="Myriad Pro" w:cs="Calibri"/>
                <w:color w:val="FFFFFF" w:themeColor="background1"/>
                <w:sz w:val="20"/>
              </w:rPr>
            </w:pPr>
          </w:p>
        </w:tc>
        <w:tc>
          <w:tcPr>
            <w:tcW w:w="12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375F55" w14:textId="77777777" w:rsidR="002D17E2" w:rsidRPr="00E17399" w:rsidRDefault="002D17E2" w:rsidP="00013BAF">
            <w:pPr>
              <w:ind w:left="-93" w:right="-108"/>
              <w:rPr>
                <w:rFonts w:ascii="Myriad Pro" w:hAnsi="Myriad Pro" w:cs="Calibri"/>
                <w:color w:val="FFFFFF" w:themeColor="background1"/>
                <w:sz w:val="20"/>
              </w:rPr>
            </w:pPr>
          </w:p>
        </w:tc>
        <w:tc>
          <w:tcPr>
            <w:tcW w:w="10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510A48" w14:textId="77777777" w:rsidR="002D17E2" w:rsidRPr="00E17399" w:rsidRDefault="002D17E2" w:rsidP="00013BAF">
            <w:pPr>
              <w:ind w:left="-93" w:right="-108"/>
              <w:rPr>
                <w:rFonts w:ascii="Myriad Pro" w:hAnsi="Myriad Pro" w:cs="Calibri"/>
                <w:color w:val="FFFFFF" w:themeColor="background1"/>
                <w:sz w:val="20"/>
              </w:rPr>
            </w:pPr>
          </w:p>
        </w:tc>
        <w:tc>
          <w:tcPr>
            <w:tcW w:w="13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045428" w14:textId="77777777" w:rsidR="002D17E2" w:rsidRPr="00E17399" w:rsidRDefault="002D17E2" w:rsidP="00013BAF">
            <w:pPr>
              <w:ind w:left="-93" w:right="-108"/>
              <w:rPr>
                <w:rFonts w:ascii="Myriad Pro" w:hAnsi="Myriad Pro" w:cs="Calibri"/>
                <w:color w:val="FFFFFF" w:themeColor="background1"/>
                <w:sz w:val="20"/>
              </w:rPr>
            </w:pPr>
          </w:p>
        </w:tc>
        <w:tc>
          <w:tcPr>
            <w:tcW w:w="152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01D60DE" w14:textId="77777777" w:rsidR="002D17E2" w:rsidRPr="00E17399" w:rsidRDefault="002D17E2" w:rsidP="00013BAF">
            <w:pPr>
              <w:ind w:left="-108" w:right="-108"/>
              <w:rPr>
                <w:rFonts w:ascii="Myriad Pro" w:hAnsi="Myriad Pro" w:cs="Calibri"/>
                <w:color w:val="FFFFFF" w:themeColor="background1"/>
                <w:sz w:val="20"/>
              </w:rPr>
            </w:pPr>
          </w:p>
        </w:tc>
        <w:tc>
          <w:tcPr>
            <w:tcW w:w="15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19F26D" w14:textId="77777777" w:rsidR="002D17E2" w:rsidRPr="00E17399" w:rsidRDefault="002D17E2" w:rsidP="00013BAF">
            <w:pPr>
              <w:ind w:left="-108" w:right="-108"/>
              <w:rPr>
                <w:rFonts w:ascii="Myriad Pro" w:hAnsi="Myriad Pro" w:cs="Calibri"/>
                <w:color w:val="FFFFFF" w:themeColor="background1"/>
                <w:sz w:val="20"/>
              </w:rPr>
            </w:pPr>
          </w:p>
        </w:tc>
        <w:tc>
          <w:tcPr>
            <w:tcW w:w="15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7607E8" w14:textId="77777777" w:rsidR="002D17E2" w:rsidRPr="00E17399" w:rsidRDefault="002D17E2" w:rsidP="00013BAF">
            <w:pPr>
              <w:ind w:left="-108" w:right="-108"/>
              <w:rPr>
                <w:rFonts w:ascii="Myriad Pro" w:hAnsi="Myriad Pro" w:cs="Calibri"/>
                <w:color w:val="FFFFFF" w:themeColor="background1"/>
                <w:sz w:val="20"/>
              </w:rPr>
            </w:pPr>
          </w:p>
        </w:tc>
        <w:tc>
          <w:tcPr>
            <w:tcW w:w="1815" w:type="dxa"/>
            <w:tcBorders>
              <w:left w:val="single" w:sz="4" w:space="0" w:color="FFFFFF" w:themeColor="background1"/>
              <w:right w:val="single" w:sz="4" w:space="0" w:color="FFFFFF" w:themeColor="background1"/>
            </w:tcBorders>
            <w:shd w:val="clear" w:color="auto" w:fill="4F6228"/>
            <w:vAlign w:val="center"/>
          </w:tcPr>
          <w:p w14:paraId="331A0D9F" w14:textId="77777777" w:rsidR="002D17E2" w:rsidRPr="00E17399" w:rsidRDefault="002D17E2" w:rsidP="00013BAF">
            <w:pPr>
              <w:ind w:left="-108" w:right="-108"/>
              <w:jc w:val="center"/>
              <w:rPr>
                <w:rFonts w:ascii="Myriad Pro" w:hAnsi="Myriad Pro" w:cs="Calibri"/>
                <w:color w:val="FFFFFF" w:themeColor="background1"/>
                <w:sz w:val="20"/>
              </w:rPr>
            </w:pPr>
            <w:r>
              <w:rPr>
                <w:rFonts w:ascii="Myriad Pro" w:hAnsi="Myriad Pro" w:cs="Calibri"/>
                <w:color w:val="FFFFFF" w:themeColor="background1"/>
                <w:sz w:val="20"/>
              </w:rPr>
              <w:t>Уровень качества реализуемых товаров (услуг) (</w:t>
            </w:r>
            <w:proofErr w:type="spellStart"/>
            <w:r>
              <w:rPr>
                <w:rFonts w:ascii="Myriad Pro" w:hAnsi="Myriad Pro" w:cs="Calibri"/>
                <w:color w:val="FFFFFF" w:themeColor="background1"/>
                <w:sz w:val="20"/>
              </w:rPr>
              <w:t>Птсо</w:t>
            </w:r>
            <w:proofErr w:type="spellEnd"/>
            <w:r>
              <w:rPr>
                <w:rFonts w:ascii="Myriad Pro" w:hAnsi="Myriad Pro" w:cs="Calibri"/>
                <w:color w:val="FFFFFF" w:themeColor="background1"/>
                <w:sz w:val="20"/>
              </w:rPr>
              <w:t>)</w:t>
            </w:r>
          </w:p>
        </w:tc>
        <w:tc>
          <w:tcPr>
            <w:tcW w:w="1815" w:type="dxa"/>
            <w:vMerge/>
            <w:tcBorders>
              <w:left w:val="single" w:sz="4" w:space="0" w:color="FFFFFF" w:themeColor="background1"/>
              <w:right w:val="single" w:sz="4" w:space="0" w:color="FFFFFF" w:themeColor="background1"/>
            </w:tcBorders>
            <w:shd w:val="clear" w:color="auto" w:fill="4F6228"/>
          </w:tcPr>
          <w:p w14:paraId="09896B66" w14:textId="77777777" w:rsidR="002D17E2" w:rsidRPr="00E17399" w:rsidRDefault="002D17E2" w:rsidP="00013BAF">
            <w:pPr>
              <w:ind w:left="-108" w:right="-108"/>
              <w:jc w:val="center"/>
              <w:rPr>
                <w:rFonts w:ascii="Myriad Pro" w:hAnsi="Myriad Pro" w:cs="Calibri"/>
                <w:color w:val="FFFFFF" w:themeColor="background1"/>
                <w:sz w:val="20"/>
              </w:rPr>
            </w:pPr>
          </w:p>
        </w:tc>
      </w:tr>
      <w:tr w:rsidR="002D17E2" w:rsidRPr="00E17399" w14:paraId="1BAD898C" w14:textId="77777777" w:rsidTr="00013BAF">
        <w:trPr>
          <w:trHeight w:val="223"/>
        </w:trPr>
        <w:tc>
          <w:tcPr>
            <w:tcW w:w="4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F646CA" w14:textId="77777777" w:rsidR="002D17E2" w:rsidRPr="00E17399" w:rsidRDefault="002D17E2" w:rsidP="00013BAF">
            <w:pPr>
              <w:ind w:left="-93" w:right="-108"/>
              <w:rPr>
                <w:rFonts w:ascii="Myriad Pro" w:hAnsi="Myriad Pro" w:cs="Calibri"/>
                <w:color w:val="FFFFFF" w:themeColor="background1"/>
                <w:sz w:val="20"/>
              </w:rPr>
            </w:pPr>
          </w:p>
        </w:tc>
        <w:tc>
          <w:tcPr>
            <w:tcW w:w="1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0699A8" w14:textId="77777777" w:rsidR="002D17E2" w:rsidRPr="00E17399" w:rsidRDefault="002D17E2" w:rsidP="00013BAF">
            <w:pPr>
              <w:ind w:left="-93" w:right="-108"/>
              <w:rPr>
                <w:rFonts w:ascii="Myriad Pro" w:hAnsi="Myriad Pro" w:cs="Calibri"/>
                <w:color w:val="FFFFFF" w:themeColor="background1"/>
                <w:sz w:val="20"/>
              </w:rPr>
            </w:pPr>
          </w:p>
        </w:tc>
        <w:tc>
          <w:tcPr>
            <w:tcW w:w="7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41BFE9" w14:textId="77777777" w:rsidR="002D17E2" w:rsidRPr="00E17399" w:rsidRDefault="002D17E2" w:rsidP="00013BAF">
            <w:pPr>
              <w:ind w:left="-93" w:right="-108"/>
              <w:rPr>
                <w:rFonts w:ascii="Myriad Pro" w:hAnsi="Myriad Pro" w:cs="Calibri"/>
                <w:color w:val="FFFFFF" w:themeColor="background1"/>
                <w:sz w:val="20"/>
              </w:rPr>
            </w:pP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6C2D7A" w14:textId="77777777" w:rsidR="002D17E2" w:rsidRPr="00E17399" w:rsidRDefault="002D17E2" w:rsidP="00013BAF">
            <w:pPr>
              <w:ind w:left="-93"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млн. руб.</w:t>
            </w:r>
          </w:p>
        </w:tc>
        <w:tc>
          <w:tcPr>
            <w:tcW w:w="1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198760" w14:textId="77777777" w:rsidR="002D17E2" w:rsidRPr="00E17399" w:rsidRDefault="002D17E2" w:rsidP="00013BAF">
            <w:pPr>
              <w:ind w:left="-93"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w:t>
            </w:r>
          </w:p>
        </w:tc>
        <w:tc>
          <w:tcPr>
            <w:tcW w:w="1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6B30A3" w14:textId="77777777" w:rsidR="002D17E2" w:rsidRPr="00E17399" w:rsidRDefault="002D17E2" w:rsidP="00013BAF">
            <w:pPr>
              <w:ind w:left="-93"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D35B0FD" w14:textId="77777777" w:rsidR="002D17E2" w:rsidRPr="00E17399" w:rsidRDefault="002D17E2" w:rsidP="00013BAF">
            <w:pPr>
              <w:ind w:left="-108" w:right="-108"/>
              <w:jc w:val="center"/>
              <w:rPr>
                <w:rFonts w:ascii="Myriad Pro" w:hAnsi="Myriad Pro" w:cs="Calibri"/>
                <w:color w:val="FFFFFF" w:themeColor="background1"/>
                <w:sz w:val="20"/>
              </w:rPr>
            </w:pPr>
            <w:r>
              <w:rPr>
                <w:rFonts w:ascii="Myriad Pro" w:hAnsi="Myriad Pro" w:cs="Calibri"/>
                <w:color w:val="FFFFFF" w:themeColor="background1"/>
                <w:sz w:val="20"/>
              </w:rPr>
              <w:t>%</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D3903B" w14:textId="77777777" w:rsidR="002D17E2" w:rsidRPr="00E17399" w:rsidRDefault="002D17E2" w:rsidP="00013BAF">
            <w:pPr>
              <w:ind w:left="-108" w:right="-108"/>
              <w:jc w:val="center"/>
              <w:rPr>
                <w:rFonts w:ascii="Myriad Pro" w:hAnsi="Myriad Pro" w:cs="Calibri"/>
                <w:color w:val="FFFFFF" w:themeColor="background1"/>
                <w:sz w:val="20"/>
              </w:rPr>
            </w:pPr>
            <w:r>
              <w:rPr>
                <w:rFonts w:ascii="Myriad Pro" w:hAnsi="Myriad Pro" w:cs="Calibri"/>
                <w:color w:val="FFFFFF" w:themeColor="background1"/>
                <w:sz w:val="20"/>
              </w:rPr>
              <w:t xml:space="preserve">млн. </w:t>
            </w:r>
            <w:proofErr w:type="spellStart"/>
            <w:r>
              <w:rPr>
                <w:rFonts w:ascii="Myriad Pro" w:hAnsi="Myriad Pro" w:cs="Calibri"/>
                <w:color w:val="FFFFFF" w:themeColor="background1"/>
                <w:sz w:val="20"/>
              </w:rPr>
              <w:t>кВт.ч</w:t>
            </w:r>
            <w:proofErr w:type="spellEnd"/>
          </w:p>
        </w:tc>
        <w:tc>
          <w:tcPr>
            <w:tcW w:w="15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511BB9" w14:textId="77777777" w:rsidR="002D17E2" w:rsidRPr="00E17399" w:rsidRDefault="002D17E2" w:rsidP="00013BAF">
            <w:pPr>
              <w:ind w:left="-108" w:right="-108"/>
              <w:rPr>
                <w:rFonts w:ascii="Myriad Pro" w:hAnsi="Myriad Pro" w:cs="Calibri"/>
                <w:color w:val="FFFFFF" w:themeColor="background1"/>
                <w:sz w:val="20"/>
              </w:rPr>
            </w:pPr>
          </w:p>
        </w:tc>
        <w:tc>
          <w:tcPr>
            <w:tcW w:w="1815" w:type="dxa"/>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0CA15E74" w14:textId="77777777" w:rsidR="002D17E2" w:rsidRPr="00E17399" w:rsidRDefault="002D17E2" w:rsidP="00013BAF">
            <w:pPr>
              <w:ind w:left="-108" w:right="-108"/>
              <w:jc w:val="center"/>
              <w:rPr>
                <w:rFonts w:ascii="Myriad Pro" w:hAnsi="Myriad Pro" w:cs="Calibri"/>
                <w:color w:val="FFFFFF" w:themeColor="background1"/>
                <w:sz w:val="20"/>
              </w:rPr>
            </w:pPr>
          </w:p>
        </w:tc>
        <w:tc>
          <w:tcPr>
            <w:tcW w:w="181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25B13E3E" w14:textId="77777777" w:rsidR="002D17E2" w:rsidRPr="00E17399" w:rsidRDefault="002D17E2" w:rsidP="00013BAF">
            <w:pPr>
              <w:ind w:left="-108" w:right="-108"/>
              <w:jc w:val="center"/>
              <w:rPr>
                <w:rFonts w:ascii="Myriad Pro" w:hAnsi="Myriad Pro" w:cs="Calibri"/>
                <w:color w:val="FFFFFF" w:themeColor="background1"/>
                <w:sz w:val="20"/>
              </w:rPr>
            </w:pPr>
          </w:p>
        </w:tc>
      </w:tr>
      <w:tr w:rsidR="002D17E2" w:rsidRPr="00E17399" w14:paraId="5F15BA83" w14:textId="77777777" w:rsidTr="00013BAF">
        <w:trPr>
          <w:trHeight w:val="197"/>
        </w:trPr>
        <w:tc>
          <w:tcPr>
            <w:tcW w:w="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B827C19" w14:textId="77777777" w:rsidR="002D17E2" w:rsidRPr="00BD3E9F" w:rsidRDefault="002D17E2" w:rsidP="00013BAF">
            <w:pPr>
              <w:ind w:left="-93" w:right="-108"/>
              <w:jc w:val="center"/>
              <w:rPr>
                <w:rFonts w:ascii="Myriad Pro" w:hAnsi="Myriad Pro" w:cs="Calibri"/>
                <w:color w:val="FFFFFF" w:themeColor="background1"/>
                <w:sz w:val="20"/>
              </w:rPr>
            </w:pPr>
            <w:r w:rsidRPr="00BD3E9F">
              <w:rPr>
                <w:rFonts w:ascii="Myriad Pro" w:hAnsi="Myriad Pro" w:cs="Calibri"/>
                <w:color w:val="FFFFFF" w:themeColor="background1"/>
                <w:sz w:val="20"/>
              </w:rPr>
              <w:t>1</w:t>
            </w:r>
          </w:p>
        </w:tc>
        <w:tc>
          <w:tcPr>
            <w:tcW w:w="1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7DFCCC9" w14:textId="77777777" w:rsidR="002D17E2" w:rsidRPr="00E37282" w:rsidRDefault="002D17E2" w:rsidP="00013BAF">
            <w:pPr>
              <w:ind w:left="-93" w:right="-108"/>
              <w:jc w:val="center"/>
              <w:rPr>
                <w:rFonts w:ascii="Myriad Pro" w:hAnsi="Myriad Pro" w:cs="Calibri"/>
                <w:color w:val="FFFFFF" w:themeColor="background1"/>
                <w:sz w:val="20"/>
              </w:rPr>
            </w:pPr>
            <w:r w:rsidRPr="00E37282">
              <w:rPr>
                <w:rFonts w:ascii="Myriad Pro" w:hAnsi="Myriad Pro" w:cs="Calibri"/>
                <w:color w:val="FFFFFF" w:themeColor="background1"/>
                <w:sz w:val="20"/>
              </w:rPr>
              <w:t>2</w:t>
            </w:r>
          </w:p>
        </w:tc>
        <w:tc>
          <w:tcPr>
            <w:tcW w:w="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FBFFEAE" w14:textId="77777777" w:rsidR="002D17E2" w:rsidRPr="00C367F0" w:rsidRDefault="002D17E2" w:rsidP="00013BAF">
            <w:pPr>
              <w:ind w:left="-93" w:right="-108"/>
              <w:jc w:val="center"/>
              <w:rPr>
                <w:rFonts w:ascii="Myriad Pro" w:hAnsi="Myriad Pro" w:cs="Calibri"/>
                <w:color w:val="FFFFFF" w:themeColor="background1"/>
                <w:sz w:val="20"/>
              </w:rPr>
            </w:pPr>
            <w:r w:rsidRPr="00C367F0">
              <w:rPr>
                <w:rFonts w:ascii="Myriad Pro" w:hAnsi="Myriad Pro" w:cs="Calibri"/>
                <w:color w:val="FFFFFF" w:themeColor="background1"/>
                <w:sz w:val="20"/>
              </w:rPr>
              <w:t>3</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39A33DF" w14:textId="77777777" w:rsidR="002D17E2" w:rsidRPr="005659CA" w:rsidRDefault="002D17E2" w:rsidP="00013BAF">
            <w:pPr>
              <w:ind w:left="-93" w:right="-108"/>
              <w:jc w:val="center"/>
              <w:rPr>
                <w:rFonts w:ascii="Myriad Pro" w:hAnsi="Myriad Pro" w:cs="Calibri"/>
                <w:color w:val="FFFFFF" w:themeColor="background1"/>
                <w:sz w:val="20"/>
              </w:rPr>
            </w:pPr>
            <w:r w:rsidRPr="005659CA">
              <w:rPr>
                <w:rFonts w:ascii="Myriad Pro" w:hAnsi="Myriad Pro" w:cs="Calibri"/>
                <w:color w:val="FFFFFF" w:themeColor="background1"/>
                <w:sz w:val="20"/>
              </w:rPr>
              <w:t>4</w:t>
            </w:r>
          </w:p>
        </w:tc>
        <w:tc>
          <w:tcPr>
            <w:tcW w:w="1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DC4E9F8" w14:textId="77777777" w:rsidR="002D17E2" w:rsidRPr="00B75710" w:rsidRDefault="002D17E2" w:rsidP="00013BAF">
            <w:pPr>
              <w:ind w:left="-93" w:right="-108"/>
              <w:jc w:val="center"/>
              <w:rPr>
                <w:rFonts w:ascii="Myriad Pro" w:hAnsi="Myriad Pro" w:cs="Calibri"/>
                <w:color w:val="FFFFFF" w:themeColor="background1"/>
                <w:sz w:val="20"/>
              </w:rPr>
            </w:pPr>
            <w:r w:rsidRPr="00B75710">
              <w:rPr>
                <w:rFonts w:ascii="Myriad Pro" w:hAnsi="Myriad Pro" w:cs="Calibri"/>
                <w:color w:val="FFFFFF" w:themeColor="background1"/>
                <w:sz w:val="20"/>
              </w:rPr>
              <w:t>5</w:t>
            </w:r>
          </w:p>
        </w:tc>
        <w:tc>
          <w:tcPr>
            <w:tcW w:w="1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650C7F5" w14:textId="77777777" w:rsidR="002D17E2" w:rsidRPr="00897FA0" w:rsidRDefault="002D17E2" w:rsidP="00013BAF">
            <w:pPr>
              <w:ind w:left="-93" w:right="-108"/>
              <w:jc w:val="center"/>
              <w:rPr>
                <w:rFonts w:ascii="Myriad Pro" w:hAnsi="Myriad Pro" w:cs="Calibri"/>
                <w:color w:val="FFFFFF" w:themeColor="background1"/>
                <w:sz w:val="20"/>
              </w:rPr>
            </w:pPr>
            <w:r w:rsidRPr="00897FA0">
              <w:rPr>
                <w:rFonts w:ascii="Myriad Pro" w:hAnsi="Myriad Pro" w:cs="Calibri"/>
                <w:color w:val="FFFFFF" w:themeColor="background1"/>
                <w:sz w:val="20"/>
              </w:rPr>
              <w:t>6</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13B507" w14:textId="77777777" w:rsidR="002D17E2" w:rsidRPr="00985076" w:rsidRDefault="002D17E2" w:rsidP="00013BAF">
            <w:pPr>
              <w:ind w:left="-108" w:right="-108"/>
              <w:jc w:val="center"/>
              <w:rPr>
                <w:rFonts w:ascii="Myriad Pro" w:hAnsi="Myriad Pro" w:cs="Calibri"/>
                <w:color w:val="FFFFFF" w:themeColor="background1"/>
                <w:sz w:val="20"/>
              </w:rPr>
            </w:pPr>
            <w:r>
              <w:rPr>
                <w:rFonts w:ascii="Myriad Pro" w:hAnsi="Myriad Pro" w:cs="Calibri"/>
                <w:color w:val="FFFFFF" w:themeColor="background1"/>
                <w:sz w:val="20"/>
              </w:rPr>
              <w:t>7</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314C221" w14:textId="77777777" w:rsidR="002D17E2" w:rsidRPr="00985076" w:rsidRDefault="002D17E2" w:rsidP="00013BAF">
            <w:pPr>
              <w:ind w:left="-108" w:right="-108"/>
              <w:jc w:val="center"/>
              <w:rPr>
                <w:rFonts w:ascii="Myriad Pro" w:hAnsi="Myriad Pro" w:cs="Calibri"/>
                <w:color w:val="FFFFFF" w:themeColor="background1"/>
                <w:sz w:val="20"/>
              </w:rPr>
            </w:pPr>
            <w:r>
              <w:rPr>
                <w:rFonts w:ascii="Myriad Pro" w:hAnsi="Myriad Pro" w:cs="Calibri"/>
                <w:color w:val="FFFFFF" w:themeColor="background1"/>
                <w:sz w:val="20"/>
              </w:rPr>
              <w:t>8</w:t>
            </w:r>
          </w:p>
        </w:tc>
        <w:tc>
          <w:tcPr>
            <w:tcW w:w="15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E685E1B" w14:textId="77777777" w:rsidR="002D17E2" w:rsidRPr="00901057" w:rsidRDefault="002D17E2" w:rsidP="00013BAF">
            <w:pPr>
              <w:ind w:left="-108" w:right="-108"/>
              <w:jc w:val="center"/>
              <w:rPr>
                <w:rFonts w:ascii="Myriad Pro" w:hAnsi="Myriad Pro" w:cs="Calibri"/>
                <w:color w:val="FFFFFF" w:themeColor="background1"/>
                <w:sz w:val="20"/>
              </w:rPr>
            </w:pPr>
            <w:r>
              <w:rPr>
                <w:rFonts w:ascii="Myriad Pro" w:hAnsi="Myriad Pro" w:cs="Calibri"/>
                <w:color w:val="FFFFFF" w:themeColor="background1"/>
                <w:sz w:val="20"/>
              </w:rPr>
              <w:t>9</w:t>
            </w:r>
          </w:p>
        </w:tc>
        <w:tc>
          <w:tcPr>
            <w:tcW w:w="1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4EEFDC8" w14:textId="77777777" w:rsidR="002D17E2" w:rsidRDefault="002D17E2" w:rsidP="00013BAF">
            <w:pPr>
              <w:ind w:left="-108" w:right="-108"/>
              <w:jc w:val="center"/>
              <w:rPr>
                <w:rFonts w:ascii="Myriad Pro" w:hAnsi="Myriad Pro" w:cs="Calibri"/>
                <w:color w:val="FFFFFF" w:themeColor="background1"/>
                <w:sz w:val="20"/>
              </w:rPr>
            </w:pPr>
            <w:r>
              <w:rPr>
                <w:rFonts w:ascii="Myriad Pro" w:hAnsi="Myriad Pro" w:cs="Calibri"/>
                <w:color w:val="FFFFFF" w:themeColor="background1"/>
                <w:sz w:val="20"/>
              </w:rPr>
              <w:t>10</w:t>
            </w:r>
          </w:p>
        </w:tc>
        <w:tc>
          <w:tcPr>
            <w:tcW w:w="1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F8AE8E8" w14:textId="77777777" w:rsidR="002D17E2" w:rsidRPr="00E17399" w:rsidRDefault="002D17E2" w:rsidP="00013BAF">
            <w:pPr>
              <w:ind w:left="-108" w:right="-108"/>
              <w:jc w:val="center"/>
              <w:rPr>
                <w:rFonts w:ascii="Myriad Pro" w:hAnsi="Myriad Pro" w:cs="Calibri"/>
                <w:color w:val="FFFFFF" w:themeColor="background1"/>
                <w:sz w:val="20"/>
              </w:rPr>
            </w:pPr>
            <w:r>
              <w:rPr>
                <w:rFonts w:ascii="Myriad Pro" w:hAnsi="Myriad Pro" w:cs="Calibri"/>
                <w:color w:val="FFFFFF" w:themeColor="background1"/>
                <w:sz w:val="20"/>
              </w:rPr>
              <w:t>11</w:t>
            </w:r>
          </w:p>
        </w:tc>
      </w:tr>
      <w:tr w:rsidR="002D17E2" w:rsidRPr="00E17399" w14:paraId="167BBBEA" w14:textId="77777777" w:rsidTr="00013BAF">
        <w:trPr>
          <w:trHeight w:val="331"/>
        </w:trPr>
        <w:tc>
          <w:tcPr>
            <w:tcW w:w="474" w:type="dxa"/>
            <w:vMerge w:val="restart"/>
            <w:tcBorders>
              <w:top w:val="single" w:sz="4" w:space="0" w:color="FFFFFF" w:themeColor="background1"/>
              <w:left w:val="single" w:sz="4" w:space="0" w:color="auto"/>
              <w:right w:val="single" w:sz="4" w:space="0" w:color="auto"/>
            </w:tcBorders>
            <w:shd w:val="clear" w:color="auto" w:fill="auto"/>
            <w:noWrap/>
            <w:vAlign w:val="center"/>
            <w:hideMark/>
          </w:tcPr>
          <w:p w14:paraId="5FA11033" w14:textId="77777777" w:rsidR="002D17E2" w:rsidRPr="00BD3E9F" w:rsidRDefault="002D17E2" w:rsidP="00013BAF">
            <w:pPr>
              <w:ind w:left="-93" w:right="-108"/>
              <w:jc w:val="center"/>
              <w:rPr>
                <w:rFonts w:ascii="Myriad Pro" w:hAnsi="Myriad Pro" w:cs="Calibri"/>
                <w:color w:val="000000"/>
                <w:sz w:val="20"/>
              </w:rPr>
            </w:pPr>
            <w:r w:rsidRPr="00BD3E9F">
              <w:rPr>
                <w:rFonts w:ascii="Myriad Pro" w:hAnsi="Myriad Pro" w:cs="Calibri"/>
                <w:color w:val="000000"/>
                <w:sz w:val="20"/>
              </w:rPr>
              <w:t>1</w:t>
            </w:r>
          </w:p>
        </w:tc>
        <w:tc>
          <w:tcPr>
            <w:tcW w:w="1689" w:type="dxa"/>
            <w:vMerge w:val="restart"/>
            <w:tcBorders>
              <w:top w:val="single" w:sz="4" w:space="0" w:color="FFFFFF" w:themeColor="background1"/>
              <w:left w:val="single" w:sz="4" w:space="0" w:color="auto"/>
              <w:right w:val="single" w:sz="4" w:space="0" w:color="auto"/>
            </w:tcBorders>
            <w:shd w:val="clear" w:color="auto" w:fill="auto"/>
            <w:vAlign w:val="center"/>
            <w:hideMark/>
          </w:tcPr>
          <w:p w14:paraId="40F761D9" w14:textId="77777777" w:rsidR="002D17E2" w:rsidRPr="00C367F0" w:rsidRDefault="002D17E2" w:rsidP="00013BAF">
            <w:pPr>
              <w:ind w:left="-93" w:right="-108"/>
              <w:rPr>
                <w:rFonts w:ascii="Myriad Pro" w:hAnsi="Myriad Pro" w:cs="Calibri"/>
                <w:color w:val="000000"/>
                <w:sz w:val="20"/>
              </w:rPr>
            </w:pPr>
            <w:r w:rsidRPr="00E37282">
              <w:rPr>
                <w:rFonts w:ascii="Myriad Pro" w:hAnsi="Myriad Pro" w:cs="Calibri"/>
                <w:color w:val="000000"/>
                <w:sz w:val="20"/>
              </w:rPr>
              <w:t xml:space="preserve">Филиал </w:t>
            </w:r>
            <w:r>
              <w:rPr>
                <w:rFonts w:ascii="Myriad Pro" w:hAnsi="Myriad Pro" w:cs="Calibri"/>
                <w:color w:val="000000"/>
                <w:sz w:val="20"/>
              </w:rPr>
              <w:t>«</w:t>
            </w:r>
            <w:r w:rsidRPr="00E37282">
              <w:rPr>
                <w:rFonts w:ascii="Myriad Pro" w:hAnsi="Myriad Pro" w:cs="Calibri"/>
                <w:color w:val="000000"/>
                <w:sz w:val="20"/>
              </w:rPr>
              <w:t>Красноярскэнерго</w:t>
            </w:r>
            <w:r>
              <w:rPr>
                <w:rFonts w:ascii="Myriad Pro" w:hAnsi="Myriad Pro" w:cs="Calibri"/>
                <w:color w:val="000000"/>
                <w:sz w:val="20"/>
              </w:rPr>
              <w:t>»</w:t>
            </w:r>
            <w:r w:rsidRPr="00E37282">
              <w:rPr>
                <w:rFonts w:ascii="Myriad Pro" w:hAnsi="Myriad Pro" w:cs="Calibri"/>
                <w:color w:val="000000"/>
                <w:sz w:val="20"/>
              </w:rPr>
              <w:t xml:space="preserve"> </w:t>
            </w:r>
            <w:r>
              <w:rPr>
                <w:rFonts w:ascii="Myriad Pro" w:hAnsi="Myriad Pro" w:cs="Calibri"/>
                <w:color w:val="000000"/>
                <w:sz w:val="20"/>
              </w:rPr>
              <w:t>открытого</w:t>
            </w:r>
            <w:r w:rsidRPr="00E37282">
              <w:rPr>
                <w:rFonts w:ascii="Myriad Pro" w:hAnsi="Myriad Pro" w:cs="Calibri"/>
                <w:color w:val="000000"/>
                <w:sz w:val="20"/>
              </w:rPr>
              <w:t xml:space="preserve"> акционерного об</w:t>
            </w:r>
            <w:r w:rsidRPr="00C367F0">
              <w:rPr>
                <w:rFonts w:ascii="Myriad Pro" w:hAnsi="Myriad Pro" w:cs="Calibri"/>
                <w:color w:val="000000"/>
                <w:sz w:val="20"/>
              </w:rPr>
              <w:t xml:space="preserve">щества </w:t>
            </w:r>
            <w:r>
              <w:rPr>
                <w:rFonts w:ascii="Myriad Pro" w:hAnsi="Myriad Pro" w:cs="Calibri"/>
                <w:color w:val="000000"/>
                <w:sz w:val="20"/>
              </w:rPr>
              <w:t>«</w:t>
            </w:r>
            <w:r w:rsidRPr="00C367F0">
              <w:rPr>
                <w:rFonts w:ascii="Myriad Pro" w:hAnsi="Myriad Pro" w:cs="Calibri"/>
                <w:color w:val="000000"/>
                <w:sz w:val="20"/>
              </w:rPr>
              <w:t>Межрегиональная распределительная сетевая компания Сибири</w:t>
            </w:r>
            <w:r>
              <w:rPr>
                <w:rFonts w:ascii="Myriad Pro" w:hAnsi="Myriad Pro" w:cs="Calibri"/>
                <w:color w:val="000000"/>
                <w:sz w:val="20"/>
              </w:rPr>
              <w:t>»</w:t>
            </w:r>
            <w:r w:rsidRPr="00C367F0">
              <w:rPr>
                <w:rFonts w:ascii="Myriad Pro" w:hAnsi="Myriad Pro" w:cs="Calibri"/>
                <w:color w:val="000000"/>
                <w:sz w:val="20"/>
              </w:rPr>
              <w:t xml:space="preserve"> (г. Красноярск, ИНН 2460069527)</w:t>
            </w:r>
          </w:p>
        </w:tc>
        <w:tc>
          <w:tcPr>
            <w:tcW w:w="76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719C31" w14:textId="77777777" w:rsidR="002D17E2" w:rsidRPr="005659CA" w:rsidRDefault="002D17E2" w:rsidP="00013BAF">
            <w:pPr>
              <w:ind w:left="-93" w:right="-108"/>
              <w:jc w:val="center"/>
              <w:rPr>
                <w:rFonts w:ascii="Myriad Pro" w:hAnsi="Myriad Pro" w:cs="Calibri"/>
                <w:color w:val="000000"/>
                <w:sz w:val="20"/>
              </w:rPr>
            </w:pPr>
            <w:r w:rsidRPr="005659CA">
              <w:rPr>
                <w:rFonts w:ascii="Myriad Pro" w:hAnsi="Myriad Pro" w:cs="Calibri"/>
                <w:color w:val="000000"/>
                <w:sz w:val="20"/>
              </w:rPr>
              <w:t>201</w:t>
            </w:r>
            <w:r>
              <w:rPr>
                <w:rFonts w:ascii="Myriad Pro" w:hAnsi="Myriad Pro" w:cs="Calibri"/>
                <w:color w:val="000000"/>
                <w:sz w:val="20"/>
              </w:rPr>
              <w:t>1</w:t>
            </w:r>
          </w:p>
        </w:tc>
        <w:tc>
          <w:tcPr>
            <w:tcW w:w="12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820640" w14:textId="77777777" w:rsidR="002D17E2" w:rsidRPr="00B75710" w:rsidRDefault="002D17E2" w:rsidP="00013BAF">
            <w:pPr>
              <w:ind w:left="-93" w:right="-108"/>
              <w:jc w:val="center"/>
              <w:rPr>
                <w:rFonts w:ascii="Myriad Pro" w:hAnsi="Myriad Pro" w:cs="Calibri"/>
                <w:color w:val="000000"/>
                <w:sz w:val="20"/>
              </w:rPr>
            </w:pPr>
            <w:r>
              <w:rPr>
                <w:rFonts w:ascii="Myriad Pro" w:hAnsi="Myriad Pro" w:cs="Calibri"/>
                <w:color w:val="000000"/>
                <w:sz w:val="20"/>
              </w:rPr>
              <w:t>2 682,74</w:t>
            </w:r>
          </w:p>
        </w:tc>
        <w:tc>
          <w:tcPr>
            <w:tcW w:w="1068" w:type="dxa"/>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2936A83B" w14:textId="77777777" w:rsidR="002D17E2" w:rsidRPr="00897FA0" w:rsidRDefault="002D17E2" w:rsidP="00013BAF">
            <w:pPr>
              <w:ind w:left="-93" w:right="-108"/>
              <w:jc w:val="center"/>
              <w:rPr>
                <w:rFonts w:ascii="Myriad Pro" w:hAnsi="Myriad Pro" w:cs="Calibri"/>
                <w:color w:val="000000"/>
                <w:sz w:val="20"/>
              </w:rPr>
            </w:pPr>
            <w:r w:rsidRPr="00897FA0">
              <w:rPr>
                <w:rFonts w:ascii="Myriad Pro" w:hAnsi="Myriad Pro" w:cs="Calibri"/>
                <w:color w:val="000000"/>
                <w:sz w:val="20"/>
              </w:rPr>
              <w:t>1</w:t>
            </w:r>
          </w:p>
        </w:tc>
        <w:tc>
          <w:tcPr>
            <w:tcW w:w="1374" w:type="dxa"/>
            <w:vMerge w:val="restart"/>
            <w:tcBorders>
              <w:top w:val="single" w:sz="4" w:space="0" w:color="FFFFFF" w:themeColor="background1"/>
              <w:left w:val="single" w:sz="4" w:space="0" w:color="auto"/>
              <w:right w:val="single" w:sz="4" w:space="0" w:color="auto"/>
            </w:tcBorders>
            <w:shd w:val="clear" w:color="auto" w:fill="auto"/>
            <w:noWrap/>
            <w:vAlign w:val="center"/>
            <w:hideMark/>
          </w:tcPr>
          <w:p w14:paraId="30E0B740" w14:textId="77777777" w:rsidR="002D17E2" w:rsidRPr="00985076" w:rsidRDefault="002D17E2" w:rsidP="00013BAF">
            <w:pPr>
              <w:ind w:left="-93" w:right="-108"/>
              <w:jc w:val="center"/>
              <w:rPr>
                <w:rFonts w:ascii="Myriad Pro" w:hAnsi="Myriad Pro" w:cs="Calibri"/>
                <w:color w:val="000000"/>
                <w:sz w:val="20"/>
              </w:rPr>
            </w:pPr>
            <w:r w:rsidRPr="00985076">
              <w:rPr>
                <w:rFonts w:ascii="Myriad Pro" w:hAnsi="Myriad Pro" w:cs="Calibri"/>
                <w:color w:val="000000"/>
                <w:sz w:val="20"/>
              </w:rPr>
              <w:t>75</w:t>
            </w:r>
          </w:p>
        </w:tc>
        <w:tc>
          <w:tcPr>
            <w:tcW w:w="1525" w:type="dxa"/>
            <w:tcBorders>
              <w:top w:val="single" w:sz="4" w:space="0" w:color="FFFFFF" w:themeColor="background1"/>
              <w:left w:val="nil"/>
              <w:bottom w:val="single" w:sz="4" w:space="0" w:color="auto"/>
              <w:right w:val="single" w:sz="4" w:space="0" w:color="auto"/>
            </w:tcBorders>
            <w:vAlign w:val="center"/>
          </w:tcPr>
          <w:p w14:paraId="37E2E798" w14:textId="77777777" w:rsidR="002D17E2" w:rsidRPr="00901057" w:rsidRDefault="002D17E2" w:rsidP="00013BAF">
            <w:pPr>
              <w:ind w:left="-108" w:right="-108"/>
              <w:jc w:val="center"/>
              <w:rPr>
                <w:rFonts w:ascii="Myriad Pro" w:hAnsi="Myriad Pro" w:cs="Calibri"/>
                <w:color w:val="000000"/>
                <w:sz w:val="20"/>
              </w:rPr>
            </w:pPr>
            <w:r>
              <w:rPr>
                <w:rFonts w:ascii="Myriad Pro" w:hAnsi="Myriad Pro" w:cs="Calibri"/>
                <w:color w:val="000000"/>
                <w:sz w:val="20"/>
              </w:rPr>
              <w:t>1</w:t>
            </w:r>
          </w:p>
        </w:tc>
        <w:tc>
          <w:tcPr>
            <w:tcW w:w="152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6DB87CA" w14:textId="77777777" w:rsidR="002D17E2" w:rsidRPr="00901057" w:rsidRDefault="002D17E2" w:rsidP="00013BAF">
            <w:pPr>
              <w:ind w:left="-108" w:right="-108"/>
              <w:jc w:val="center"/>
              <w:rPr>
                <w:rFonts w:ascii="Myriad Pro" w:hAnsi="Myriad Pro" w:cs="Calibri"/>
                <w:color w:val="000000"/>
                <w:sz w:val="20"/>
              </w:rPr>
            </w:pPr>
            <w:r>
              <w:rPr>
                <w:rFonts w:ascii="Myriad Pro" w:hAnsi="Myriad Pro" w:cs="Calibri"/>
                <w:color w:val="000000"/>
                <w:sz w:val="20"/>
              </w:rPr>
              <w:t>2 766,03</w:t>
            </w:r>
          </w:p>
        </w:tc>
        <w:tc>
          <w:tcPr>
            <w:tcW w:w="15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F5147D"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w:t>
            </w:r>
          </w:p>
        </w:tc>
        <w:tc>
          <w:tcPr>
            <w:tcW w:w="1815" w:type="dxa"/>
            <w:tcBorders>
              <w:top w:val="single" w:sz="4" w:space="0" w:color="FFFFFF" w:themeColor="background1"/>
              <w:left w:val="nil"/>
              <w:bottom w:val="single" w:sz="4" w:space="0" w:color="auto"/>
              <w:right w:val="single" w:sz="4" w:space="0" w:color="auto"/>
            </w:tcBorders>
          </w:tcPr>
          <w:p w14:paraId="1B2003E3" w14:textId="77777777" w:rsidR="002D17E2" w:rsidRDefault="002D17E2" w:rsidP="00013BAF">
            <w:pPr>
              <w:ind w:left="-108" w:right="-108"/>
              <w:jc w:val="center"/>
              <w:rPr>
                <w:rFonts w:ascii="Myriad Pro" w:hAnsi="Myriad Pro" w:cs="Calibri"/>
                <w:color w:val="000000"/>
                <w:sz w:val="20"/>
              </w:rPr>
            </w:pPr>
            <w:r>
              <w:rPr>
                <w:rFonts w:ascii="Myriad Pro" w:hAnsi="Myriad Pro" w:cs="Calibri"/>
                <w:color w:val="FFFFFF" w:themeColor="background1"/>
                <w:sz w:val="20"/>
              </w:rPr>
              <w:t>10</w:t>
            </w:r>
          </w:p>
        </w:tc>
        <w:tc>
          <w:tcPr>
            <w:tcW w:w="1815" w:type="dxa"/>
            <w:tcBorders>
              <w:top w:val="single" w:sz="4" w:space="0" w:color="FFFFFF" w:themeColor="background1"/>
              <w:left w:val="single" w:sz="4" w:space="0" w:color="auto"/>
              <w:bottom w:val="single" w:sz="4" w:space="0" w:color="auto"/>
              <w:right w:val="single" w:sz="4" w:space="0" w:color="auto"/>
            </w:tcBorders>
            <w:vAlign w:val="center"/>
          </w:tcPr>
          <w:p w14:paraId="3641D456" w14:textId="77777777" w:rsidR="002D17E2" w:rsidRPr="00E468DD" w:rsidRDefault="002D17E2" w:rsidP="00013BAF">
            <w:pPr>
              <w:ind w:left="-108" w:right="-108"/>
              <w:jc w:val="center"/>
              <w:rPr>
                <w:rFonts w:ascii="Myriad Pro" w:hAnsi="Myriad Pro" w:cs="Calibri"/>
                <w:sz w:val="20"/>
              </w:rPr>
            </w:pPr>
            <w:r>
              <w:rPr>
                <w:rFonts w:ascii="Myriad Pro" w:hAnsi="Myriad Pro" w:cs="Calibri"/>
                <w:color w:val="000000"/>
                <w:sz w:val="20"/>
              </w:rPr>
              <w:t>-</w:t>
            </w:r>
          </w:p>
        </w:tc>
      </w:tr>
      <w:tr w:rsidR="002D17E2" w:rsidRPr="00E17399" w14:paraId="3A5F0385" w14:textId="77777777" w:rsidTr="00013BAF">
        <w:trPr>
          <w:trHeight w:val="331"/>
        </w:trPr>
        <w:tc>
          <w:tcPr>
            <w:tcW w:w="474" w:type="dxa"/>
            <w:vMerge/>
            <w:tcBorders>
              <w:left w:val="single" w:sz="4" w:space="0" w:color="auto"/>
              <w:right w:val="single" w:sz="4" w:space="0" w:color="auto"/>
            </w:tcBorders>
            <w:vAlign w:val="center"/>
            <w:hideMark/>
          </w:tcPr>
          <w:p w14:paraId="23E4BD3A" w14:textId="77777777" w:rsidR="002D17E2" w:rsidRPr="00E17399" w:rsidRDefault="002D17E2" w:rsidP="00013BAF">
            <w:pPr>
              <w:rPr>
                <w:rFonts w:ascii="Myriad Pro" w:hAnsi="Myriad Pro" w:cs="Calibri"/>
                <w:color w:val="000000"/>
                <w:sz w:val="20"/>
              </w:rPr>
            </w:pPr>
          </w:p>
        </w:tc>
        <w:tc>
          <w:tcPr>
            <w:tcW w:w="1689" w:type="dxa"/>
            <w:vMerge/>
            <w:tcBorders>
              <w:left w:val="single" w:sz="4" w:space="0" w:color="auto"/>
              <w:right w:val="single" w:sz="4" w:space="0" w:color="auto"/>
            </w:tcBorders>
            <w:vAlign w:val="center"/>
            <w:hideMark/>
          </w:tcPr>
          <w:p w14:paraId="193C1CE9" w14:textId="77777777" w:rsidR="002D17E2" w:rsidRPr="00E17399" w:rsidRDefault="002D17E2" w:rsidP="00013BAF">
            <w:pPr>
              <w:rPr>
                <w:rFonts w:ascii="Myriad Pro" w:hAnsi="Myriad Pro" w:cs="Calibri"/>
                <w:color w:val="000000"/>
                <w:sz w:val="20"/>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322DCB05" w14:textId="77777777" w:rsidR="002D17E2" w:rsidRPr="00E17399" w:rsidRDefault="002D17E2" w:rsidP="00013BAF">
            <w:pPr>
              <w:jc w:val="center"/>
              <w:rPr>
                <w:rFonts w:ascii="Myriad Pro" w:hAnsi="Myriad Pro" w:cs="Calibri"/>
                <w:color w:val="000000"/>
                <w:sz w:val="20"/>
              </w:rPr>
            </w:pPr>
            <w:r w:rsidRPr="00E17399">
              <w:rPr>
                <w:rFonts w:ascii="Myriad Pro" w:hAnsi="Myriad Pro" w:cs="Calibri"/>
                <w:color w:val="000000"/>
                <w:sz w:val="20"/>
              </w:rPr>
              <w:t>201</w:t>
            </w:r>
            <w:r>
              <w:rPr>
                <w:rFonts w:ascii="Myriad Pro" w:hAnsi="Myriad Pro" w:cs="Calibri"/>
                <w:color w:val="000000"/>
                <w:sz w:val="20"/>
              </w:rPr>
              <w:t>2</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21D25762" w14:textId="77777777" w:rsidR="002D17E2" w:rsidRPr="00E17399" w:rsidRDefault="002D17E2" w:rsidP="00013BAF">
            <w:pPr>
              <w:jc w:val="center"/>
              <w:rPr>
                <w:rFonts w:ascii="Myriad Pro" w:hAnsi="Myriad Pro" w:cs="Calibri"/>
                <w:color w:val="000000"/>
                <w:sz w:val="20"/>
              </w:rPr>
            </w:pPr>
            <w:r w:rsidRPr="00E17399">
              <w:rPr>
                <w:rFonts w:ascii="Myriad Pro" w:hAnsi="Myriad Pro" w:cs="Calibri"/>
                <w:color w:val="000000"/>
                <w:sz w:val="20"/>
              </w:rPr>
              <w:t>х</w:t>
            </w:r>
          </w:p>
        </w:tc>
        <w:tc>
          <w:tcPr>
            <w:tcW w:w="1068"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1D6F18E7" w14:textId="77777777" w:rsidR="002D17E2" w:rsidRPr="00E17399" w:rsidRDefault="002D17E2" w:rsidP="00013BAF">
            <w:pPr>
              <w:jc w:val="center"/>
              <w:rPr>
                <w:rFonts w:ascii="Myriad Pro" w:hAnsi="Myriad Pro" w:cs="Calibri"/>
                <w:color w:val="000000"/>
                <w:sz w:val="20"/>
              </w:rPr>
            </w:pPr>
            <w:r>
              <w:rPr>
                <w:rFonts w:ascii="Myriad Pro" w:hAnsi="Myriad Pro" w:cs="Calibri"/>
                <w:color w:val="000000"/>
                <w:sz w:val="20"/>
              </w:rPr>
              <w:t>5</w:t>
            </w:r>
          </w:p>
        </w:tc>
        <w:tc>
          <w:tcPr>
            <w:tcW w:w="1374" w:type="dxa"/>
            <w:vMerge/>
            <w:tcBorders>
              <w:left w:val="single" w:sz="4" w:space="0" w:color="auto"/>
              <w:right w:val="single" w:sz="4" w:space="0" w:color="auto"/>
            </w:tcBorders>
            <w:vAlign w:val="center"/>
            <w:hideMark/>
          </w:tcPr>
          <w:p w14:paraId="4A1B28A3" w14:textId="77777777" w:rsidR="002D17E2" w:rsidRPr="00E17399" w:rsidRDefault="002D17E2" w:rsidP="00013BAF">
            <w:pPr>
              <w:rPr>
                <w:rFonts w:ascii="Myriad Pro" w:hAnsi="Myriad Pro" w:cs="Calibri"/>
                <w:color w:val="000000"/>
                <w:sz w:val="20"/>
              </w:rPr>
            </w:pPr>
          </w:p>
        </w:tc>
        <w:tc>
          <w:tcPr>
            <w:tcW w:w="1525" w:type="dxa"/>
            <w:tcBorders>
              <w:top w:val="single" w:sz="4" w:space="0" w:color="auto"/>
              <w:left w:val="nil"/>
              <w:bottom w:val="single" w:sz="4" w:space="0" w:color="auto"/>
              <w:right w:val="single" w:sz="4" w:space="0" w:color="auto"/>
            </w:tcBorders>
            <w:vAlign w:val="center"/>
          </w:tcPr>
          <w:p w14:paraId="0EF2E370"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1</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BFA95"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2 590,12</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4198F720"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0,0498</w:t>
            </w:r>
          </w:p>
        </w:tc>
        <w:tc>
          <w:tcPr>
            <w:tcW w:w="1815" w:type="dxa"/>
            <w:tcBorders>
              <w:top w:val="single" w:sz="4" w:space="0" w:color="auto"/>
              <w:left w:val="nil"/>
              <w:bottom w:val="single" w:sz="4" w:space="0" w:color="auto"/>
              <w:right w:val="single" w:sz="4" w:space="0" w:color="auto"/>
            </w:tcBorders>
            <w:vAlign w:val="center"/>
          </w:tcPr>
          <w:p w14:paraId="244D6E07" w14:textId="77777777" w:rsidR="002D17E2" w:rsidRDefault="002D17E2" w:rsidP="00013BAF">
            <w:pPr>
              <w:ind w:left="-108" w:right="-108"/>
              <w:jc w:val="center"/>
              <w:rPr>
                <w:rFonts w:ascii="Myriad Pro" w:hAnsi="Myriad Pro" w:cs="Calibri"/>
                <w:sz w:val="20"/>
              </w:rPr>
            </w:pPr>
            <w:r>
              <w:rPr>
                <w:rFonts w:ascii="Myriad Pro" w:hAnsi="Myriad Pro" w:cs="Calibri"/>
                <w:color w:val="000000"/>
                <w:sz w:val="20"/>
              </w:rPr>
              <w:t>-</w:t>
            </w:r>
          </w:p>
        </w:tc>
        <w:tc>
          <w:tcPr>
            <w:tcW w:w="1815" w:type="dxa"/>
            <w:tcBorders>
              <w:top w:val="single" w:sz="4" w:space="0" w:color="auto"/>
              <w:left w:val="single" w:sz="4" w:space="0" w:color="auto"/>
              <w:bottom w:val="single" w:sz="4" w:space="0" w:color="auto"/>
              <w:right w:val="single" w:sz="4" w:space="0" w:color="auto"/>
            </w:tcBorders>
            <w:vAlign w:val="center"/>
          </w:tcPr>
          <w:p w14:paraId="4982CF7E" w14:textId="77777777" w:rsidR="002D17E2" w:rsidRPr="00E468DD" w:rsidRDefault="002D17E2" w:rsidP="00013BAF">
            <w:pPr>
              <w:ind w:left="-108" w:right="-108"/>
              <w:jc w:val="center"/>
              <w:rPr>
                <w:rFonts w:ascii="Myriad Pro" w:hAnsi="Myriad Pro" w:cs="Calibri"/>
                <w:sz w:val="20"/>
              </w:rPr>
            </w:pPr>
            <w:r>
              <w:rPr>
                <w:rFonts w:ascii="Myriad Pro" w:hAnsi="Myriad Pro" w:cs="Calibri"/>
                <w:sz w:val="20"/>
              </w:rPr>
              <w:t>-</w:t>
            </w:r>
          </w:p>
        </w:tc>
      </w:tr>
      <w:tr w:rsidR="002D17E2" w:rsidRPr="00E17399" w14:paraId="4E110333" w14:textId="77777777" w:rsidTr="00013BAF">
        <w:trPr>
          <w:trHeight w:val="331"/>
        </w:trPr>
        <w:tc>
          <w:tcPr>
            <w:tcW w:w="474" w:type="dxa"/>
            <w:vMerge/>
            <w:tcBorders>
              <w:left w:val="single" w:sz="4" w:space="0" w:color="auto"/>
              <w:right w:val="single" w:sz="4" w:space="0" w:color="auto"/>
            </w:tcBorders>
            <w:vAlign w:val="center"/>
            <w:hideMark/>
          </w:tcPr>
          <w:p w14:paraId="6A16CA9F" w14:textId="77777777" w:rsidR="002D17E2" w:rsidRPr="00E17399" w:rsidRDefault="002D17E2" w:rsidP="00013BAF">
            <w:pPr>
              <w:rPr>
                <w:rFonts w:ascii="Myriad Pro" w:hAnsi="Myriad Pro" w:cs="Calibri"/>
                <w:color w:val="000000"/>
                <w:sz w:val="20"/>
              </w:rPr>
            </w:pPr>
          </w:p>
        </w:tc>
        <w:tc>
          <w:tcPr>
            <w:tcW w:w="1689" w:type="dxa"/>
            <w:vMerge/>
            <w:tcBorders>
              <w:left w:val="single" w:sz="4" w:space="0" w:color="auto"/>
              <w:right w:val="single" w:sz="4" w:space="0" w:color="auto"/>
            </w:tcBorders>
            <w:vAlign w:val="center"/>
            <w:hideMark/>
          </w:tcPr>
          <w:p w14:paraId="076836A4" w14:textId="77777777" w:rsidR="002D17E2" w:rsidRPr="00E17399" w:rsidRDefault="002D17E2" w:rsidP="00013BAF">
            <w:pPr>
              <w:rPr>
                <w:rFonts w:ascii="Myriad Pro" w:hAnsi="Myriad Pro" w:cs="Calibri"/>
                <w:color w:val="000000"/>
                <w:sz w:val="20"/>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4404F53D" w14:textId="77777777" w:rsidR="002D17E2" w:rsidRPr="00E17399" w:rsidRDefault="002D17E2" w:rsidP="00013BAF">
            <w:pPr>
              <w:jc w:val="center"/>
              <w:rPr>
                <w:rFonts w:ascii="Myriad Pro" w:hAnsi="Myriad Pro" w:cs="Calibri"/>
                <w:color w:val="000000"/>
                <w:sz w:val="20"/>
              </w:rPr>
            </w:pPr>
            <w:r w:rsidRPr="00E17399">
              <w:rPr>
                <w:rFonts w:ascii="Myriad Pro" w:hAnsi="Myriad Pro" w:cs="Calibri"/>
                <w:color w:val="000000"/>
                <w:sz w:val="20"/>
              </w:rPr>
              <w:t>20</w:t>
            </w:r>
            <w:r>
              <w:rPr>
                <w:rFonts w:ascii="Myriad Pro" w:hAnsi="Myriad Pro" w:cs="Calibri"/>
                <w:color w:val="000000"/>
                <w:sz w:val="20"/>
              </w:rPr>
              <w:t>13</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0D40FFD4" w14:textId="77777777" w:rsidR="002D17E2" w:rsidRPr="00E17399" w:rsidRDefault="002D17E2" w:rsidP="00013BAF">
            <w:pPr>
              <w:jc w:val="center"/>
              <w:rPr>
                <w:rFonts w:ascii="Myriad Pro" w:hAnsi="Myriad Pro" w:cs="Calibri"/>
                <w:color w:val="000000"/>
                <w:sz w:val="20"/>
              </w:rPr>
            </w:pPr>
            <w:r w:rsidRPr="00E17399">
              <w:rPr>
                <w:rFonts w:ascii="Myriad Pro" w:hAnsi="Myriad Pro" w:cs="Calibri"/>
                <w:color w:val="000000"/>
                <w:sz w:val="20"/>
              </w:rPr>
              <w:t>х</w:t>
            </w:r>
          </w:p>
        </w:tc>
        <w:tc>
          <w:tcPr>
            <w:tcW w:w="1068"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11A31341" w14:textId="77777777" w:rsidR="002D17E2" w:rsidRPr="00E17399" w:rsidRDefault="002D17E2" w:rsidP="00013BAF">
            <w:pPr>
              <w:jc w:val="center"/>
              <w:rPr>
                <w:rFonts w:ascii="Myriad Pro" w:hAnsi="Myriad Pro" w:cs="Calibri"/>
                <w:color w:val="000000"/>
                <w:sz w:val="20"/>
              </w:rPr>
            </w:pPr>
            <w:r>
              <w:rPr>
                <w:rFonts w:ascii="Myriad Pro" w:hAnsi="Myriad Pro" w:cs="Calibri"/>
                <w:color w:val="000000"/>
                <w:sz w:val="20"/>
              </w:rPr>
              <w:t>5</w:t>
            </w:r>
          </w:p>
        </w:tc>
        <w:tc>
          <w:tcPr>
            <w:tcW w:w="1374" w:type="dxa"/>
            <w:vMerge/>
            <w:tcBorders>
              <w:left w:val="single" w:sz="4" w:space="0" w:color="auto"/>
              <w:right w:val="single" w:sz="4" w:space="0" w:color="auto"/>
            </w:tcBorders>
            <w:vAlign w:val="center"/>
            <w:hideMark/>
          </w:tcPr>
          <w:p w14:paraId="382650AC" w14:textId="77777777" w:rsidR="002D17E2" w:rsidRPr="00E17399" w:rsidRDefault="002D17E2" w:rsidP="00013BAF">
            <w:pPr>
              <w:rPr>
                <w:rFonts w:ascii="Myriad Pro" w:hAnsi="Myriad Pro" w:cs="Calibri"/>
                <w:color w:val="000000"/>
                <w:sz w:val="20"/>
              </w:rPr>
            </w:pPr>
          </w:p>
        </w:tc>
        <w:tc>
          <w:tcPr>
            <w:tcW w:w="1525" w:type="dxa"/>
            <w:tcBorders>
              <w:top w:val="single" w:sz="4" w:space="0" w:color="auto"/>
              <w:left w:val="nil"/>
              <w:bottom w:val="single" w:sz="4" w:space="0" w:color="auto"/>
              <w:right w:val="single" w:sz="4" w:space="0" w:color="auto"/>
            </w:tcBorders>
            <w:vAlign w:val="center"/>
          </w:tcPr>
          <w:p w14:paraId="30F1A8D5"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2</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E6BEC2"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2 534,832</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4C30E7FA"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0,0491</w:t>
            </w:r>
          </w:p>
        </w:tc>
        <w:tc>
          <w:tcPr>
            <w:tcW w:w="1815" w:type="dxa"/>
            <w:tcBorders>
              <w:top w:val="single" w:sz="4" w:space="0" w:color="auto"/>
              <w:left w:val="nil"/>
              <w:bottom w:val="single" w:sz="4" w:space="0" w:color="auto"/>
              <w:right w:val="single" w:sz="4" w:space="0" w:color="auto"/>
            </w:tcBorders>
            <w:vAlign w:val="center"/>
          </w:tcPr>
          <w:p w14:paraId="0B4030F3" w14:textId="77777777" w:rsidR="002D17E2" w:rsidRDefault="002D17E2" w:rsidP="00013BAF">
            <w:pPr>
              <w:ind w:left="-108" w:right="-108"/>
              <w:jc w:val="center"/>
              <w:rPr>
                <w:rFonts w:ascii="Myriad Pro" w:hAnsi="Myriad Pro" w:cs="Calibri"/>
                <w:sz w:val="20"/>
              </w:rPr>
            </w:pPr>
            <w:r>
              <w:rPr>
                <w:rFonts w:ascii="Myriad Pro" w:hAnsi="Myriad Pro" w:cs="Calibri"/>
                <w:sz w:val="20"/>
              </w:rPr>
              <w:t>1,0102</w:t>
            </w:r>
          </w:p>
        </w:tc>
        <w:tc>
          <w:tcPr>
            <w:tcW w:w="1815" w:type="dxa"/>
            <w:tcBorders>
              <w:top w:val="single" w:sz="4" w:space="0" w:color="auto"/>
              <w:left w:val="single" w:sz="4" w:space="0" w:color="auto"/>
              <w:bottom w:val="single" w:sz="4" w:space="0" w:color="auto"/>
              <w:right w:val="single" w:sz="4" w:space="0" w:color="auto"/>
            </w:tcBorders>
            <w:vAlign w:val="center"/>
          </w:tcPr>
          <w:p w14:paraId="38A28690" w14:textId="77777777" w:rsidR="002D17E2" w:rsidRPr="00E468DD" w:rsidRDefault="002D17E2" w:rsidP="00013BAF">
            <w:pPr>
              <w:ind w:left="-108" w:right="-108"/>
              <w:jc w:val="center"/>
              <w:rPr>
                <w:rFonts w:ascii="Myriad Pro" w:hAnsi="Myriad Pro" w:cs="Calibri"/>
                <w:sz w:val="20"/>
              </w:rPr>
            </w:pPr>
            <w:r>
              <w:rPr>
                <w:rFonts w:ascii="Myriad Pro" w:hAnsi="Myriad Pro" w:cs="Calibri"/>
                <w:sz w:val="20"/>
              </w:rPr>
              <w:t>-</w:t>
            </w:r>
          </w:p>
        </w:tc>
      </w:tr>
      <w:tr w:rsidR="002D17E2" w:rsidRPr="00E17399" w14:paraId="0B1948A5" w14:textId="77777777" w:rsidTr="00013BAF">
        <w:trPr>
          <w:trHeight w:val="331"/>
        </w:trPr>
        <w:tc>
          <w:tcPr>
            <w:tcW w:w="474" w:type="dxa"/>
            <w:vMerge/>
            <w:tcBorders>
              <w:left w:val="single" w:sz="4" w:space="0" w:color="auto"/>
              <w:right w:val="single" w:sz="4" w:space="0" w:color="auto"/>
            </w:tcBorders>
            <w:vAlign w:val="center"/>
            <w:hideMark/>
          </w:tcPr>
          <w:p w14:paraId="7DB4A0E7" w14:textId="77777777" w:rsidR="002D17E2" w:rsidRPr="00E17399" w:rsidRDefault="002D17E2" w:rsidP="00013BAF">
            <w:pPr>
              <w:rPr>
                <w:rFonts w:ascii="Myriad Pro" w:hAnsi="Myriad Pro" w:cs="Calibri"/>
                <w:color w:val="000000"/>
                <w:sz w:val="20"/>
              </w:rPr>
            </w:pPr>
          </w:p>
        </w:tc>
        <w:tc>
          <w:tcPr>
            <w:tcW w:w="1689" w:type="dxa"/>
            <w:vMerge/>
            <w:tcBorders>
              <w:left w:val="single" w:sz="4" w:space="0" w:color="auto"/>
              <w:right w:val="single" w:sz="4" w:space="0" w:color="auto"/>
            </w:tcBorders>
            <w:vAlign w:val="center"/>
            <w:hideMark/>
          </w:tcPr>
          <w:p w14:paraId="158DB4E8" w14:textId="77777777" w:rsidR="002D17E2" w:rsidRPr="00E17399" w:rsidRDefault="002D17E2" w:rsidP="00013BAF">
            <w:pPr>
              <w:rPr>
                <w:rFonts w:ascii="Myriad Pro" w:hAnsi="Myriad Pro" w:cs="Calibri"/>
                <w:color w:val="000000"/>
                <w:sz w:val="20"/>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7861ECD6" w14:textId="77777777" w:rsidR="002D17E2" w:rsidRPr="00E17399" w:rsidRDefault="002D17E2" w:rsidP="00013BAF">
            <w:pPr>
              <w:jc w:val="center"/>
              <w:rPr>
                <w:rFonts w:ascii="Myriad Pro" w:hAnsi="Myriad Pro" w:cs="Calibri"/>
                <w:color w:val="000000"/>
                <w:sz w:val="20"/>
              </w:rPr>
            </w:pPr>
            <w:r w:rsidRPr="00E17399">
              <w:rPr>
                <w:rFonts w:ascii="Myriad Pro" w:hAnsi="Myriad Pro" w:cs="Calibri"/>
                <w:color w:val="000000"/>
                <w:sz w:val="20"/>
              </w:rPr>
              <w:t>20</w:t>
            </w:r>
            <w:r>
              <w:rPr>
                <w:rFonts w:ascii="Myriad Pro" w:hAnsi="Myriad Pro" w:cs="Calibri"/>
                <w:color w:val="000000"/>
                <w:sz w:val="20"/>
              </w:rPr>
              <w:t>14</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5FC7D5A9" w14:textId="77777777" w:rsidR="002D17E2" w:rsidRPr="00E17399" w:rsidRDefault="002D17E2" w:rsidP="00013BAF">
            <w:pPr>
              <w:jc w:val="center"/>
              <w:rPr>
                <w:rFonts w:ascii="Myriad Pro" w:hAnsi="Myriad Pro" w:cs="Calibri"/>
                <w:color w:val="000000"/>
                <w:sz w:val="20"/>
              </w:rPr>
            </w:pPr>
            <w:r w:rsidRPr="00E17399">
              <w:rPr>
                <w:rFonts w:ascii="Myriad Pro" w:hAnsi="Myriad Pro" w:cs="Calibri"/>
                <w:color w:val="000000"/>
                <w:sz w:val="20"/>
              </w:rPr>
              <w:t>х</w:t>
            </w:r>
          </w:p>
        </w:tc>
        <w:tc>
          <w:tcPr>
            <w:tcW w:w="1068"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105CA16B" w14:textId="77777777" w:rsidR="002D17E2" w:rsidRPr="00E17399" w:rsidRDefault="002D17E2" w:rsidP="00013BAF">
            <w:pPr>
              <w:jc w:val="center"/>
              <w:rPr>
                <w:rFonts w:ascii="Myriad Pro" w:hAnsi="Myriad Pro" w:cs="Calibri"/>
                <w:color w:val="000000"/>
                <w:sz w:val="20"/>
              </w:rPr>
            </w:pPr>
            <w:r>
              <w:rPr>
                <w:rFonts w:ascii="Myriad Pro" w:hAnsi="Myriad Pro" w:cs="Calibri"/>
                <w:color w:val="000000"/>
                <w:sz w:val="20"/>
              </w:rPr>
              <w:t>1</w:t>
            </w:r>
          </w:p>
        </w:tc>
        <w:tc>
          <w:tcPr>
            <w:tcW w:w="1374" w:type="dxa"/>
            <w:vMerge/>
            <w:tcBorders>
              <w:left w:val="single" w:sz="4" w:space="0" w:color="auto"/>
              <w:right w:val="single" w:sz="4" w:space="0" w:color="auto"/>
            </w:tcBorders>
            <w:vAlign w:val="center"/>
            <w:hideMark/>
          </w:tcPr>
          <w:p w14:paraId="4CA9445C" w14:textId="77777777" w:rsidR="002D17E2" w:rsidRPr="00E17399" w:rsidRDefault="002D17E2" w:rsidP="00013BAF">
            <w:pPr>
              <w:rPr>
                <w:rFonts w:ascii="Myriad Pro" w:hAnsi="Myriad Pro" w:cs="Calibri"/>
                <w:color w:val="000000"/>
                <w:sz w:val="20"/>
              </w:rPr>
            </w:pPr>
          </w:p>
        </w:tc>
        <w:tc>
          <w:tcPr>
            <w:tcW w:w="1525" w:type="dxa"/>
            <w:tcBorders>
              <w:top w:val="single" w:sz="4" w:space="0" w:color="auto"/>
              <w:left w:val="nil"/>
              <w:bottom w:val="single" w:sz="4" w:space="0" w:color="auto"/>
              <w:right w:val="single" w:sz="4" w:space="0" w:color="auto"/>
            </w:tcBorders>
            <w:vAlign w:val="center"/>
          </w:tcPr>
          <w:p w14:paraId="14B069FF"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F16AE"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2 534,524</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5F75F025"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0,0487</w:t>
            </w:r>
          </w:p>
        </w:tc>
        <w:tc>
          <w:tcPr>
            <w:tcW w:w="1815" w:type="dxa"/>
            <w:tcBorders>
              <w:top w:val="single" w:sz="4" w:space="0" w:color="auto"/>
              <w:left w:val="nil"/>
              <w:bottom w:val="single" w:sz="4" w:space="0" w:color="auto"/>
              <w:right w:val="single" w:sz="4" w:space="0" w:color="auto"/>
            </w:tcBorders>
            <w:vAlign w:val="center"/>
          </w:tcPr>
          <w:p w14:paraId="4A8A9A9A" w14:textId="77777777" w:rsidR="002D17E2" w:rsidRDefault="002D17E2" w:rsidP="00013BAF">
            <w:pPr>
              <w:ind w:left="-108" w:right="-108"/>
              <w:jc w:val="center"/>
              <w:rPr>
                <w:rFonts w:ascii="Myriad Pro" w:hAnsi="Myriad Pro" w:cs="Calibri"/>
                <w:sz w:val="20"/>
              </w:rPr>
            </w:pPr>
            <w:r>
              <w:rPr>
                <w:rFonts w:ascii="Myriad Pro" w:hAnsi="Myriad Pro" w:cs="Calibri"/>
                <w:sz w:val="20"/>
              </w:rPr>
              <w:t>1,0102</w:t>
            </w:r>
          </w:p>
        </w:tc>
        <w:tc>
          <w:tcPr>
            <w:tcW w:w="1815" w:type="dxa"/>
            <w:tcBorders>
              <w:top w:val="single" w:sz="4" w:space="0" w:color="auto"/>
              <w:left w:val="single" w:sz="4" w:space="0" w:color="auto"/>
              <w:bottom w:val="single" w:sz="4" w:space="0" w:color="auto"/>
              <w:right w:val="single" w:sz="4" w:space="0" w:color="auto"/>
            </w:tcBorders>
            <w:vAlign w:val="center"/>
          </w:tcPr>
          <w:p w14:paraId="4259D3A5" w14:textId="77777777" w:rsidR="002D17E2" w:rsidRPr="00E468DD" w:rsidRDefault="002D17E2" w:rsidP="00013BAF">
            <w:pPr>
              <w:ind w:left="-108" w:right="-108"/>
              <w:jc w:val="center"/>
              <w:rPr>
                <w:rFonts w:ascii="Myriad Pro" w:hAnsi="Myriad Pro" w:cs="Calibri"/>
                <w:sz w:val="20"/>
              </w:rPr>
            </w:pPr>
            <w:r>
              <w:rPr>
                <w:rFonts w:ascii="Myriad Pro" w:hAnsi="Myriad Pro" w:cs="Calibri"/>
                <w:sz w:val="20"/>
              </w:rPr>
              <w:t>1,3224</w:t>
            </w:r>
          </w:p>
        </w:tc>
      </w:tr>
      <w:tr w:rsidR="002D17E2" w:rsidRPr="00E17399" w14:paraId="03AA9E2A" w14:textId="77777777" w:rsidTr="00013BAF">
        <w:trPr>
          <w:trHeight w:val="331"/>
        </w:trPr>
        <w:tc>
          <w:tcPr>
            <w:tcW w:w="474" w:type="dxa"/>
            <w:vMerge/>
            <w:tcBorders>
              <w:left w:val="single" w:sz="4" w:space="0" w:color="auto"/>
              <w:right w:val="single" w:sz="4" w:space="0" w:color="auto"/>
            </w:tcBorders>
            <w:vAlign w:val="center"/>
            <w:hideMark/>
          </w:tcPr>
          <w:p w14:paraId="6404A467" w14:textId="77777777" w:rsidR="002D17E2" w:rsidRPr="00E17399" w:rsidRDefault="002D17E2" w:rsidP="00013BAF">
            <w:pPr>
              <w:rPr>
                <w:rFonts w:ascii="Myriad Pro" w:hAnsi="Myriad Pro" w:cs="Calibri"/>
                <w:color w:val="000000"/>
                <w:sz w:val="20"/>
              </w:rPr>
            </w:pPr>
          </w:p>
        </w:tc>
        <w:tc>
          <w:tcPr>
            <w:tcW w:w="1689" w:type="dxa"/>
            <w:vMerge/>
            <w:tcBorders>
              <w:left w:val="single" w:sz="4" w:space="0" w:color="auto"/>
              <w:right w:val="single" w:sz="4" w:space="0" w:color="auto"/>
            </w:tcBorders>
            <w:vAlign w:val="center"/>
            <w:hideMark/>
          </w:tcPr>
          <w:p w14:paraId="2123E1AE" w14:textId="77777777" w:rsidR="002D17E2" w:rsidRPr="00E17399" w:rsidRDefault="002D17E2" w:rsidP="00013BAF">
            <w:pPr>
              <w:rPr>
                <w:rFonts w:ascii="Myriad Pro" w:hAnsi="Myriad Pro" w:cs="Calibri"/>
                <w:color w:val="000000"/>
                <w:sz w:val="20"/>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78959704" w14:textId="77777777" w:rsidR="002D17E2" w:rsidRPr="00E17399" w:rsidRDefault="002D17E2" w:rsidP="00013BAF">
            <w:pPr>
              <w:jc w:val="center"/>
              <w:rPr>
                <w:rFonts w:ascii="Myriad Pro" w:hAnsi="Myriad Pro" w:cs="Calibri"/>
                <w:color w:val="000000"/>
                <w:sz w:val="20"/>
              </w:rPr>
            </w:pPr>
            <w:r w:rsidRPr="00E17399">
              <w:rPr>
                <w:rFonts w:ascii="Myriad Pro" w:hAnsi="Myriad Pro" w:cs="Calibri"/>
                <w:color w:val="000000"/>
                <w:sz w:val="20"/>
              </w:rPr>
              <w:t>20</w:t>
            </w:r>
            <w:r>
              <w:rPr>
                <w:rFonts w:ascii="Myriad Pro" w:hAnsi="Myriad Pro" w:cs="Calibri"/>
                <w:color w:val="000000"/>
                <w:sz w:val="20"/>
              </w:rPr>
              <w:t>15</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1DCF673F" w14:textId="77777777" w:rsidR="002D17E2" w:rsidRPr="00E17399" w:rsidRDefault="002D17E2" w:rsidP="00013BAF">
            <w:pPr>
              <w:jc w:val="center"/>
              <w:rPr>
                <w:rFonts w:ascii="Myriad Pro" w:hAnsi="Myriad Pro" w:cs="Calibri"/>
                <w:color w:val="000000"/>
                <w:sz w:val="20"/>
              </w:rPr>
            </w:pPr>
            <w:r w:rsidRPr="00E17399">
              <w:rPr>
                <w:rFonts w:ascii="Myriad Pro" w:hAnsi="Myriad Pro" w:cs="Calibri"/>
                <w:color w:val="000000"/>
                <w:sz w:val="20"/>
              </w:rPr>
              <w:t>х</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B899DA" w14:textId="77777777" w:rsidR="002D17E2" w:rsidRPr="00E17399" w:rsidRDefault="002D17E2" w:rsidP="00013BAF">
            <w:pPr>
              <w:jc w:val="center"/>
              <w:rPr>
                <w:rFonts w:ascii="Myriad Pro" w:hAnsi="Myriad Pro" w:cs="Calibri"/>
                <w:color w:val="000000"/>
                <w:sz w:val="20"/>
              </w:rPr>
            </w:pPr>
            <w:r>
              <w:rPr>
                <w:rFonts w:ascii="Myriad Pro" w:hAnsi="Myriad Pro" w:cs="Calibri"/>
                <w:color w:val="000000"/>
                <w:sz w:val="20"/>
              </w:rPr>
              <w:t>1</w:t>
            </w:r>
          </w:p>
        </w:tc>
        <w:tc>
          <w:tcPr>
            <w:tcW w:w="1374" w:type="dxa"/>
            <w:vMerge/>
            <w:tcBorders>
              <w:left w:val="single" w:sz="4" w:space="0" w:color="auto"/>
              <w:right w:val="single" w:sz="4" w:space="0" w:color="auto"/>
            </w:tcBorders>
            <w:vAlign w:val="center"/>
            <w:hideMark/>
          </w:tcPr>
          <w:p w14:paraId="1CF3225B" w14:textId="77777777" w:rsidR="002D17E2" w:rsidRPr="00E17399" w:rsidRDefault="002D17E2" w:rsidP="00013BAF">
            <w:pPr>
              <w:rPr>
                <w:rFonts w:ascii="Myriad Pro" w:hAnsi="Myriad Pro" w:cs="Calibri"/>
                <w:color w:val="000000"/>
                <w:sz w:val="20"/>
              </w:rPr>
            </w:pPr>
          </w:p>
        </w:tc>
        <w:tc>
          <w:tcPr>
            <w:tcW w:w="1525" w:type="dxa"/>
            <w:tcBorders>
              <w:top w:val="single" w:sz="4" w:space="0" w:color="auto"/>
              <w:left w:val="nil"/>
              <w:bottom w:val="single" w:sz="4" w:space="0" w:color="auto"/>
              <w:right w:val="single" w:sz="4" w:space="0" w:color="auto"/>
            </w:tcBorders>
            <w:vAlign w:val="center"/>
          </w:tcPr>
          <w:p w14:paraId="3679AE96"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B8CCD"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1 548,920</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22C58C49"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0,0482</w:t>
            </w:r>
          </w:p>
        </w:tc>
        <w:tc>
          <w:tcPr>
            <w:tcW w:w="1815" w:type="dxa"/>
            <w:tcBorders>
              <w:top w:val="single" w:sz="4" w:space="0" w:color="auto"/>
              <w:left w:val="nil"/>
              <w:bottom w:val="single" w:sz="4" w:space="0" w:color="auto"/>
              <w:right w:val="single" w:sz="4" w:space="0" w:color="auto"/>
            </w:tcBorders>
            <w:vAlign w:val="center"/>
          </w:tcPr>
          <w:p w14:paraId="0FA39115" w14:textId="77777777" w:rsidR="002D17E2" w:rsidRDefault="002D17E2" w:rsidP="00013BAF">
            <w:pPr>
              <w:ind w:left="-108" w:right="-108"/>
              <w:jc w:val="center"/>
              <w:rPr>
                <w:rFonts w:ascii="Myriad Pro" w:hAnsi="Myriad Pro" w:cs="Calibri"/>
                <w:sz w:val="20"/>
              </w:rPr>
            </w:pPr>
            <w:r>
              <w:rPr>
                <w:rFonts w:ascii="Myriad Pro" w:hAnsi="Myriad Pro" w:cs="Calibri"/>
                <w:sz w:val="20"/>
              </w:rPr>
              <w:t>0,8975</w:t>
            </w:r>
          </w:p>
        </w:tc>
        <w:tc>
          <w:tcPr>
            <w:tcW w:w="1815" w:type="dxa"/>
            <w:tcBorders>
              <w:top w:val="single" w:sz="4" w:space="0" w:color="auto"/>
              <w:left w:val="single" w:sz="4" w:space="0" w:color="auto"/>
              <w:bottom w:val="single" w:sz="4" w:space="0" w:color="auto"/>
              <w:right w:val="single" w:sz="4" w:space="0" w:color="auto"/>
            </w:tcBorders>
            <w:vAlign w:val="center"/>
          </w:tcPr>
          <w:p w14:paraId="11018DD3" w14:textId="77777777" w:rsidR="002D17E2" w:rsidRPr="00E468DD" w:rsidRDefault="002D17E2" w:rsidP="00013BAF">
            <w:pPr>
              <w:ind w:left="-108" w:right="-108"/>
              <w:jc w:val="center"/>
              <w:rPr>
                <w:rFonts w:ascii="Myriad Pro" w:hAnsi="Myriad Pro" w:cs="Calibri"/>
                <w:sz w:val="20"/>
              </w:rPr>
            </w:pPr>
            <w:r>
              <w:rPr>
                <w:rFonts w:ascii="Myriad Pro" w:hAnsi="Myriad Pro" w:cs="Calibri"/>
                <w:sz w:val="20"/>
              </w:rPr>
              <w:t>1,3026</w:t>
            </w:r>
          </w:p>
        </w:tc>
      </w:tr>
      <w:tr w:rsidR="002D17E2" w:rsidRPr="00E17399" w14:paraId="46323EBF" w14:textId="77777777" w:rsidTr="00013BAF">
        <w:trPr>
          <w:trHeight w:val="331"/>
        </w:trPr>
        <w:tc>
          <w:tcPr>
            <w:tcW w:w="474" w:type="dxa"/>
            <w:vMerge/>
            <w:tcBorders>
              <w:left w:val="single" w:sz="4" w:space="0" w:color="auto"/>
              <w:right w:val="single" w:sz="4" w:space="0" w:color="auto"/>
            </w:tcBorders>
            <w:vAlign w:val="center"/>
          </w:tcPr>
          <w:p w14:paraId="438261D0" w14:textId="77777777" w:rsidR="002D17E2" w:rsidRPr="00E17399" w:rsidRDefault="002D17E2" w:rsidP="00013BAF">
            <w:pPr>
              <w:rPr>
                <w:rFonts w:ascii="Myriad Pro" w:hAnsi="Myriad Pro" w:cs="Calibri"/>
                <w:color w:val="000000"/>
                <w:sz w:val="20"/>
              </w:rPr>
            </w:pPr>
          </w:p>
        </w:tc>
        <w:tc>
          <w:tcPr>
            <w:tcW w:w="1689" w:type="dxa"/>
            <w:vMerge/>
            <w:tcBorders>
              <w:left w:val="single" w:sz="4" w:space="0" w:color="auto"/>
              <w:right w:val="single" w:sz="4" w:space="0" w:color="auto"/>
            </w:tcBorders>
            <w:vAlign w:val="center"/>
          </w:tcPr>
          <w:p w14:paraId="7BEF3702" w14:textId="77777777" w:rsidR="002D17E2" w:rsidRPr="00E17399" w:rsidRDefault="002D17E2" w:rsidP="00013BAF">
            <w:pPr>
              <w:rPr>
                <w:rFonts w:ascii="Myriad Pro" w:hAnsi="Myriad Pro" w:cs="Calibri"/>
                <w:color w:val="000000"/>
                <w:sz w:val="20"/>
              </w:rPr>
            </w:pPr>
          </w:p>
        </w:tc>
        <w:tc>
          <w:tcPr>
            <w:tcW w:w="762" w:type="dxa"/>
            <w:tcBorders>
              <w:top w:val="single" w:sz="4" w:space="0" w:color="auto"/>
              <w:left w:val="nil"/>
              <w:bottom w:val="single" w:sz="4" w:space="0" w:color="auto"/>
              <w:right w:val="single" w:sz="4" w:space="0" w:color="auto"/>
            </w:tcBorders>
            <w:shd w:val="clear" w:color="auto" w:fill="auto"/>
            <w:noWrap/>
            <w:vAlign w:val="center"/>
          </w:tcPr>
          <w:p w14:paraId="231E4EC0" w14:textId="77777777" w:rsidR="002D17E2" w:rsidRPr="00E17399" w:rsidRDefault="002D17E2" w:rsidP="00013BAF">
            <w:pPr>
              <w:jc w:val="center"/>
              <w:rPr>
                <w:rFonts w:ascii="Myriad Pro" w:hAnsi="Myriad Pro" w:cs="Calibri"/>
                <w:color w:val="000000"/>
                <w:sz w:val="20"/>
              </w:rPr>
            </w:pPr>
            <w:r>
              <w:rPr>
                <w:rFonts w:ascii="Myriad Pro" w:hAnsi="Myriad Pro" w:cs="Calibri"/>
                <w:color w:val="000000"/>
                <w:sz w:val="20"/>
              </w:rPr>
              <w:t>2016</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5CBFDB83" w14:textId="77777777" w:rsidR="002D17E2" w:rsidRPr="00E17399" w:rsidRDefault="002D17E2" w:rsidP="00013BAF">
            <w:pPr>
              <w:jc w:val="center"/>
              <w:rPr>
                <w:rFonts w:ascii="Myriad Pro" w:hAnsi="Myriad Pro" w:cs="Calibri"/>
                <w:color w:val="000000"/>
                <w:sz w:val="20"/>
              </w:rPr>
            </w:pPr>
            <w:r w:rsidRPr="00E17399">
              <w:rPr>
                <w:rFonts w:ascii="Myriad Pro" w:hAnsi="Myriad Pro" w:cs="Calibri"/>
                <w:color w:val="000000"/>
                <w:sz w:val="20"/>
              </w:rPr>
              <w:t>х</w:t>
            </w:r>
          </w:p>
        </w:tc>
        <w:tc>
          <w:tcPr>
            <w:tcW w:w="1068" w:type="dxa"/>
            <w:tcBorders>
              <w:top w:val="single" w:sz="4" w:space="0" w:color="auto"/>
              <w:left w:val="single" w:sz="4" w:space="0" w:color="auto"/>
              <w:bottom w:val="single" w:sz="4" w:space="0" w:color="auto"/>
              <w:right w:val="single" w:sz="4" w:space="0" w:color="auto"/>
            </w:tcBorders>
            <w:vAlign w:val="center"/>
          </w:tcPr>
          <w:p w14:paraId="47552088" w14:textId="77777777" w:rsidR="002D17E2" w:rsidRPr="00E17399" w:rsidRDefault="002D17E2" w:rsidP="00013BAF">
            <w:pPr>
              <w:jc w:val="center"/>
              <w:rPr>
                <w:rFonts w:ascii="Myriad Pro" w:hAnsi="Myriad Pro" w:cs="Calibri"/>
                <w:color w:val="000000"/>
                <w:sz w:val="20"/>
              </w:rPr>
            </w:pPr>
            <w:r>
              <w:rPr>
                <w:rFonts w:ascii="Myriad Pro" w:hAnsi="Myriad Pro" w:cs="Calibri"/>
                <w:color w:val="000000"/>
                <w:sz w:val="20"/>
              </w:rPr>
              <w:t>1</w:t>
            </w:r>
          </w:p>
        </w:tc>
        <w:tc>
          <w:tcPr>
            <w:tcW w:w="1374" w:type="dxa"/>
            <w:vMerge/>
            <w:tcBorders>
              <w:left w:val="single" w:sz="4" w:space="0" w:color="auto"/>
              <w:right w:val="single" w:sz="4" w:space="0" w:color="auto"/>
            </w:tcBorders>
            <w:vAlign w:val="center"/>
          </w:tcPr>
          <w:p w14:paraId="27CDE97C" w14:textId="77777777" w:rsidR="002D17E2" w:rsidRPr="00E17399" w:rsidRDefault="002D17E2" w:rsidP="00013BAF">
            <w:pPr>
              <w:rPr>
                <w:rFonts w:ascii="Myriad Pro" w:hAnsi="Myriad Pro" w:cs="Calibri"/>
                <w:color w:val="000000"/>
                <w:sz w:val="20"/>
              </w:rPr>
            </w:pPr>
          </w:p>
        </w:tc>
        <w:tc>
          <w:tcPr>
            <w:tcW w:w="1525" w:type="dxa"/>
            <w:tcBorders>
              <w:top w:val="single" w:sz="4" w:space="0" w:color="auto"/>
              <w:left w:val="nil"/>
              <w:bottom w:val="single" w:sz="4" w:space="0" w:color="auto"/>
              <w:right w:val="single" w:sz="4" w:space="0" w:color="auto"/>
            </w:tcBorders>
            <w:vAlign w:val="center"/>
          </w:tcPr>
          <w:p w14:paraId="2182F8FD"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6CB91"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1 548,920</w:t>
            </w:r>
          </w:p>
        </w:tc>
        <w:tc>
          <w:tcPr>
            <w:tcW w:w="1527" w:type="dxa"/>
            <w:tcBorders>
              <w:top w:val="single" w:sz="4" w:space="0" w:color="auto"/>
              <w:left w:val="nil"/>
              <w:bottom w:val="single" w:sz="4" w:space="0" w:color="auto"/>
              <w:right w:val="single" w:sz="4" w:space="0" w:color="auto"/>
            </w:tcBorders>
            <w:shd w:val="clear" w:color="auto" w:fill="auto"/>
            <w:noWrap/>
            <w:vAlign w:val="center"/>
          </w:tcPr>
          <w:p w14:paraId="0C0C425C"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0,0477</w:t>
            </w:r>
          </w:p>
        </w:tc>
        <w:tc>
          <w:tcPr>
            <w:tcW w:w="1815" w:type="dxa"/>
            <w:tcBorders>
              <w:top w:val="single" w:sz="4" w:space="0" w:color="auto"/>
              <w:left w:val="nil"/>
              <w:bottom w:val="single" w:sz="4" w:space="0" w:color="auto"/>
              <w:right w:val="single" w:sz="4" w:space="0" w:color="auto"/>
            </w:tcBorders>
            <w:vAlign w:val="center"/>
          </w:tcPr>
          <w:p w14:paraId="4D5A7E3D" w14:textId="77777777" w:rsidR="002D17E2" w:rsidRDefault="002D17E2" w:rsidP="00013BAF">
            <w:pPr>
              <w:ind w:left="-108" w:right="-108"/>
              <w:jc w:val="center"/>
              <w:rPr>
                <w:rFonts w:ascii="Myriad Pro" w:hAnsi="Myriad Pro" w:cs="Calibri"/>
                <w:sz w:val="20"/>
              </w:rPr>
            </w:pPr>
            <w:r>
              <w:rPr>
                <w:rFonts w:ascii="Myriad Pro" w:hAnsi="Myriad Pro" w:cs="Calibri"/>
                <w:sz w:val="20"/>
              </w:rPr>
              <w:t>0,8975</w:t>
            </w:r>
          </w:p>
        </w:tc>
        <w:tc>
          <w:tcPr>
            <w:tcW w:w="1815" w:type="dxa"/>
            <w:tcBorders>
              <w:top w:val="single" w:sz="4" w:space="0" w:color="auto"/>
              <w:left w:val="single" w:sz="4" w:space="0" w:color="auto"/>
              <w:bottom w:val="single" w:sz="4" w:space="0" w:color="auto"/>
              <w:right w:val="single" w:sz="4" w:space="0" w:color="auto"/>
            </w:tcBorders>
            <w:vAlign w:val="center"/>
          </w:tcPr>
          <w:p w14:paraId="23A9DA8E" w14:textId="77777777" w:rsidR="002D17E2" w:rsidRPr="00E468DD" w:rsidRDefault="002D17E2" w:rsidP="00013BAF">
            <w:pPr>
              <w:ind w:left="-108" w:right="-108"/>
              <w:jc w:val="center"/>
              <w:rPr>
                <w:rFonts w:ascii="Myriad Pro" w:hAnsi="Myriad Pro" w:cs="Calibri"/>
                <w:sz w:val="20"/>
              </w:rPr>
            </w:pPr>
            <w:r>
              <w:rPr>
                <w:rFonts w:ascii="Myriad Pro" w:hAnsi="Myriad Pro" w:cs="Calibri"/>
                <w:sz w:val="20"/>
              </w:rPr>
              <w:t>1,2831</w:t>
            </w:r>
          </w:p>
        </w:tc>
      </w:tr>
      <w:tr w:rsidR="002D17E2" w:rsidRPr="00E17399" w14:paraId="79FDBF5B" w14:textId="77777777" w:rsidTr="00013BAF">
        <w:trPr>
          <w:trHeight w:val="331"/>
        </w:trPr>
        <w:tc>
          <w:tcPr>
            <w:tcW w:w="474" w:type="dxa"/>
            <w:vMerge/>
            <w:tcBorders>
              <w:left w:val="single" w:sz="4" w:space="0" w:color="auto"/>
              <w:bottom w:val="single" w:sz="4" w:space="0" w:color="auto"/>
              <w:right w:val="single" w:sz="4" w:space="0" w:color="auto"/>
            </w:tcBorders>
            <w:vAlign w:val="center"/>
          </w:tcPr>
          <w:p w14:paraId="109DF1F7" w14:textId="77777777" w:rsidR="002D17E2" w:rsidRPr="00E17399" w:rsidRDefault="002D17E2" w:rsidP="00013BAF">
            <w:pPr>
              <w:rPr>
                <w:rFonts w:ascii="Myriad Pro" w:hAnsi="Myriad Pro" w:cs="Calibri"/>
                <w:color w:val="000000"/>
                <w:sz w:val="20"/>
              </w:rPr>
            </w:pPr>
          </w:p>
        </w:tc>
        <w:tc>
          <w:tcPr>
            <w:tcW w:w="1689" w:type="dxa"/>
            <w:vMerge/>
            <w:tcBorders>
              <w:left w:val="single" w:sz="4" w:space="0" w:color="auto"/>
              <w:bottom w:val="single" w:sz="4" w:space="0" w:color="auto"/>
              <w:right w:val="single" w:sz="4" w:space="0" w:color="auto"/>
            </w:tcBorders>
            <w:vAlign w:val="center"/>
          </w:tcPr>
          <w:p w14:paraId="16585CA3" w14:textId="77777777" w:rsidR="002D17E2" w:rsidRPr="00E17399" w:rsidRDefault="002D17E2" w:rsidP="00013BAF">
            <w:pPr>
              <w:rPr>
                <w:rFonts w:ascii="Myriad Pro" w:hAnsi="Myriad Pro" w:cs="Calibri"/>
                <w:color w:val="000000"/>
                <w:sz w:val="20"/>
              </w:rPr>
            </w:pPr>
          </w:p>
        </w:tc>
        <w:tc>
          <w:tcPr>
            <w:tcW w:w="762" w:type="dxa"/>
            <w:tcBorders>
              <w:top w:val="single" w:sz="4" w:space="0" w:color="auto"/>
              <w:left w:val="nil"/>
              <w:bottom w:val="single" w:sz="4" w:space="0" w:color="auto"/>
              <w:right w:val="single" w:sz="4" w:space="0" w:color="auto"/>
            </w:tcBorders>
            <w:shd w:val="clear" w:color="auto" w:fill="auto"/>
            <w:noWrap/>
            <w:vAlign w:val="center"/>
          </w:tcPr>
          <w:p w14:paraId="56E68CC4" w14:textId="77777777" w:rsidR="002D17E2" w:rsidRDefault="002D17E2" w:rsidP="00013BAF">
            <w:pPr>
              <w:jc w:val="center"/>
              <w:rPr>
                <w:rFonts w:ascii="Myriad Pro" w:hAnsi="Myriad Pro" w:cs="Calibri"/>
                <w:color w:val="000000"/>
                <w:sz w:val="20"/>
              </w:rPr>
            </w:pPr>
            <w:r>
              <w:rPr>
                <w:rFonts w:ascii="Myriad Pro" w:hAnsi="Myriad Pro" w:cs="Calibri"/>
                <w:color w:val="000000"/>
                <w:sz w:val="20"/>
              </w:rPr>
              <w:t>2017</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65B313D7" w14:textId="77777777" w:rsidR="002D17E2" w:rsidRPr="00E17399" w:rsidRDefault="002D17E2" w:rsidP="00013BAF">
            <w:pPr>
              <w:jc w:val="center"/>
              <w:rPr>
                <w:rFonts w:ascii="Myriad Pro" w:hAnsi="Myriad Pro" w:cs="Calibri"/>
                <w:color w:val="000000"/>
                <w:sz w:val="20"/>
              </w:rPr>
            </w:pPr>
            <w:r w:rsidRPr="00E17399">
              <w:rPr>
                <w:rFonts w:ascii="Myriad Pro" w:hAnsi="Myriad Pro" w:cs="Calibri"/>
                <w:color w:val="000000"/>
                <w:sz w:val="20"/>
              </w:rPr>
              <w:t>х</w:t>
            </w:r>
          </w:p>
        </w:tc>
        <w:tc>
          <w:tcPr>
            <w:tcW w:w="1068" w:type="dxa"/>
            <w:tcBorders>
              <w:top w:val="single" w:sz="4" w:space="0" w:color="auto"/>
              <w:left w:val="single" w:sz="4" w:space="0" w:color="auto"/>
              <w:bottom w:val="single" w:sz="4" w:space="0" w:color="000000"/>
              <w:right w:val="single" w:sz="4" w:space="0" w:color="auto"/>
            </w:tcBorders>
            <w:vAlign w:val="center"/>
          </w:tcPr>
          <w:p w14:paraId="220D1ABD" w14:textId="77777777" w:rsidR="002D17E2" w:rsidRPr="00E17399" w:rsidRDefault="002D17E2" w:rsidP="00013BAF">
            <w:pPr>
              <w:jc w:val="center"/>
              <w:rPr>
                <w:rFonts w:ascii="Myriad Pro" w:hAnsi="Myriad Pro" w:cs="Calibri"/>
                <w:color w:val="000000"/>
                <w:sz w:val="20"/>
              </w:rPr>
            </w:pPr>
            <w:r>
              <w:rPr>
                <w:rFonts w:ascii="Myriad Pro" w:hAnsi="Myriad Pro" w:cs="Calibri"/>
                <w:color w:val="000000"/>
                <w:sz w:val="20"/>
              </w:rPr>
              <w:t>1</w:t>
            </w:r>
          </w:p>
        </w:tc>
        <w:tc>
          <w:tcPr>
            <w:tcW w:w="1374" w:type="dxa"/>
            <w:vMerge/>
            <w:tcBorders>
              <w:left w:val="single" w:sz="4" w:space="0" w:color="auto"/>
              <w:bottom w:val="single" w:sz="4" w:space="0" w:color="000000"/>
              <w:right w:val="single" w:sz="4" w:space="0" w:color="auto"/>
            </w:tcBorders>
            <w:vAlign w:val="center"/>
          </w:tcPr>
          <w:p w14:paraId="6BC79342" w14:textId="77777777" w:rsidR="002D17E2" w:rsidRPr="00E17399" w:rsidRDefault="002D17E2" w:rsidP="00013BAF">
            <w:pPr>
              <w:rPr>
                <w:rFonts w:ascii="Myriad Pro" w:hAnsi="Myriad Pro" w:cs="Calibri"/>
                <w:color w:val="000000"/>
                <w:sz w:val="20"/>
              </w:rPr>
            </w:pPr>
          </w:p>
        </w:tc>
        <w:tc>
          <w:tcPr>
            <w:tcW w:w="1525" w:type="dxa"/>
            <w:tcBorders>
              <w:top w:val="single" w:sz="4" w:space="0" w:color="auto"/>
              <w:left w:val="nil"/>
              <w:bottom w:val="single" w:sz="4" w:space="0" w:color="auto"/>
              <w:right w:val="single" w:sz="4" w:space="0" w:color="auto"/>
            </w:tcBorders>
            <w:vAlign w:val="center"/>
          </w:tcPr>
          <w:p w14:paraId="62693992"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273C5"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1 548,920</w:t>
            </w:r>
          </w:p>
        </w:tc>
        <w:tc>
          <w:tcPr>
            <w:tcW w:w="1527" w:type="dxa"/>
            <w:tcBorders>
              <w:top w:val="single" w:sz="4" w:space="0" w:color="auto"/>
              <w:left w:val="nil"/>
              <w:bottom w:val="single" w:sz="4" w:space="0" w:color="auto"/>
              <w:right w:val="single" w:sz="4" w:space="0" w:color="auto"/>
            </w:tcBorders>
            <w:shd w:val="clear" w:color="auto" w:fill="auto"/>
            <w:noWrap/>
            <w:vAlign w:val="center"/>
          </w:tcPr>
          <w:p w14:paraId="19B055B0" w14:textId="77777777" w:rsidR="002D17E2" w:rsidRPr="00E17399" w:rsidRDefault="002D17E2" w:rsidP="00013BAF">
            <w:pPr>
              <w:ind w:left="-108" w:right="-108"/>
              <w:jc w:val="center"/>
              <w:rPr>
                <w:rFonts w:ascii="Myriad Pro" w:hAnsi="Myriad Pro" w:cs="Calibri"/>
                <w:color w:val="000000"/>
                <w:sz w:val="20"/>
              </w:rPr>
            </w:pPr>
            <w:r>
              <w:rPr>
                <w:rFonts w:ascii="Myriad Pro" w:hAnsi="Myriad Pro" w:cs="Calibri"/>
                <w:color w:val="000000"/>
                <w:sz w:val="20"/>
              </w:rPr>
              <w:t>0,0471</w:t>
            </w:r>
          </w:p>
        </w:tc>
        <w:tc>
          <w:tcPr>
            <w:tcW w:w="1815" w:type="dxa"/>
            <w:tcBorders>
              <w:top w:val="single" w:sz="4" w:space="0" w:color="auto"/>
              <w:left w:val="nil"/>
              <w:bottom w:val="single" w:sz="4" w:space="0" w:color="auto"/>
              <w:right w:val="single" w:sz="4" w:space="0" w:color="auto"/>
            </w:tcBorders>
            <w:vAlign w:val="center"/>
          </w:tcPr>
          <w:p w14:paraId="1CD40400" w14:textId="77777777" w:rsidR="002D17E2" w:rsidRDefault="002D17E2" w:rsidP="00013BAF">
            <w:pPr>
              <w:ind w:left="-108" w:right="-108"/>
              <w:jc w:val="center"/>
              <w:rPr>
                <w:rFonts w:ascii="Myriad Pro" w:hAnsi="Myriad Pro" w:cs="Calibri"/>
                <w:sz w:val="20"/>
              </w:rPr>
            </w:pPr>
            <w:r>
              <w:rPr>
                <w:rFonts w:ascii="Myriad Pro" w:hAnsi="Myriad Pro" w:cs="Calibri"/>
                <w:sz w:val="20"/>
              </w:rPr>
              <w:t>0,8975</w:t>
            </w:r>
          </w:p>
        </w:tc>
        <w:tc>
          <w:tcPr>
            <w:tcW w:w="1815" w:type="dxa"/>
            <w:tcBorders>
              <w:top w:val="single" w:sz="4" w:space="0" w:color="auto"/>
              <w:left w:val="single" w:sz="4" w:space="0" w:color="auto"/>
              <w:bottom w:val="single" w:sz="4" w:space="0" w:color="auto"/>
              <w:right w:val="single" w:sz="4" w:space="0" w:color="auto"/>
            </w:tcBorders>
            <w:vAlign w:val="center"/>
          </w:tcPr>
          <w:p w14:paraId="0CAA3D49" w14:textId="77777777" w:rsidR="002D17E2" w:rsidRPr="00E468DD" w:rsidRDefault="002D17E2" w:rsidP="00013BAF">
            <w:pPr>
              <w:ind w:left="-108" w:right="-108"/>
              <w:jc w:val="center"/>
              <w:rPr>
                <w:rFonts w:ascii="Myriad Pro" w:hAnsi="Myriad Pro" w:cs="Calibri"/>
                <w:sz w:val="20"/>
              </w:rPr>
            </w:pPr>
            <w:r>
              <w:rPr>
                <w:rFonts w:ascii="Myriad Pro" w:hAnsi="Myriad Pro" w:cs="Calibri"/>
                <w:sz w:val="20"/>
              </w:rPr>
              <w:t>1,2638</w:t>
            </w:r>
          </w:p>
        </w:tc>
      </w:tr>
    </w:tbl>
    <w:p w14:paraId="16A2FBD9" w14:textId="77777777" w:rsidR="002D17E2" w:rsidRDefault="002D17E2" w:rsidP="002D17E2">
      <w:pPr>
        <w:spacing w:line="360" w:lineRule="auto"/>
        <w:ind w:firstLine="567"/>
        <w:jc w:val="both"/>
        <w:rPr>
          <w:rFonts w:ascii="Myriad Pro" w:hAnsi="Myriad Pro"/>
          <w:color w:val="FF0000"/>
          <w:sz w:val="26"/>
          <w:szCs w:val="26"/>
          <w:highlight w:val="yellow"/>
        </w:rPr>
        <w:sectPr w:rsidR="002D17E2" w:rsidSect="002B2111">
          <w:pgSz w:w="16838" w:h="11906" w:orient="landscape"/>
          <w:pgMar w:top="1701" w:right="1134" w:bottom="851" w:left="1134" w:header="1247" w:footer="380" w:gutter="0"/>
          <w:cols w:space="708"/>
          <w:docGrid w:linePitch="360"/>
        </w:sectPr>
      </w:pPr>
    </w:p>
    <w:p w14:paraId="05A47BFE" w14:textId="77777777" w:rsidR="009625E4" w:rsidRDefault="009625E4" w:rsidP="002D17E2">
      <w:pPr>
        <w:spacing w:line="360" w:lineRule="auto"/>
        <w:ind w:firstLine="567"/>
        <w:jc w:val="both"/>
        <w:rPr>
          <w:rFonts w:ascii="Myriad Pro" w:hAnsi="Myriad Pro"/>
          <w:sz w:val="26"/>
          <w:szCs w:val="26"/>
        </w:rPr>
      </w:pPr>
      <w:r w:rsidRPr="00E17399">
        <w:rPr>
          <w:rFonts w:ascii="Myriad Pro" w:hAnsi="Myriad Pro"/>
          <w:sz w:val="26"/>
          <w:szCs w:val="26"/>
        </w:rPr>
        <w:lastRenderedPageBreak/>
        <w:t xml:space="preserve">Приказом </w:t>
      </w:r>
      <w:r>
        <w:rPr>
          <w:rFonts w:ascii="Myriad Pro" w:hAnsi="Myriad Pro"/>
          <w:sz w:val="26"/>
          <w:szCs w:val="26"/>
        </w:rPr>
        <w:t>РЭК</w:t>
      </w:r>
      <w:r w:rsidRPr="00E17399">
        <w:rPr>
          <w:rFonts w:ascii="Myriad Pro" w:hAnsi="Myriad Pro"/>
          <w:sz w:val="26"/>
          <w:szCs w:val="26"/>
        </w:rPr>
        <w:t xml:space="preserve"> Красноярского края от 2</w:t>
      </w:r>
      <w:r>
        <w:rPr>
          <w:rFonts w:ascii="Myriad Pro" w:hAnsi="Myriad Pro"/>
          <w:sz w:val="26"/>
          <w:szCs w:val="26"/>
        </w:rPr>
        <w:t>6</w:t>
      </w:r>
      <w:r w:rsidRPr="00E17399">
        <w:rPr>
          <w:rFonts w:ascii="Myriad Pro" w:hAnsi="Myriad Pro"/>
          <w:sz w:val="26"/>
          <w:szCs w:val="26"/>
        </w:rPr>
        <w:t>.12.201</w:t>
      </w:r>
      <w:r>
        <w:rPr>
          <w:rFonts w:ascii="Myriad Pro" w:hAnsi="Myriad Pro"/>
          <w:sz w:val="26"/>
          <w:szCs w:val="26"/>
        </w:rPr>
        <w:t>6</w:t>
      </w:r>
      <w:r w:rsidRPr="00E17399">
        <w:rPr>
          <w:rFonts w:ascii="Myriad Pro" w:hAnsi="Myriad Pro"/>
          <w:sz w:val="26"/>
          <w:szCs w:val="26"/>
        </w:rPr>
        <w:t xml:space="preserve"> № </w:t>
      </w:r>
      <w:r>
        <w:rPr>
          <w:rFonts w:ascii="Myriad Pro" w:hAnsi="Myriad Pro"/>
          <w:sz w:val="26"/>
          <w:szCs w:val="26"/>
        </w:rPr>
        <w:t>672</w:t>
      </w:r>
      <w:r w:rsidRPr="00E17399">
        <w:rPr>
          <w:rFonts w:ascii="Myriad Pro" w:hAnsi="Myriad Pro"/>
          <w:sz w:val="26"/>
          <w:szCs w:val="26"/>
        </w:rPr>
        <w:t xml:space="preserve">-п «О внесении изменений в приказ Региональной энергетической комиссии Красноярского края от </w:t>
      </w:r>
      <w:r>
        <w:rPr>
          <w:rFonts w:ascii="Myriad Pro" w:hAnsi="Myriad Pro"/>
          <w:sz w:val="26"/>
          <w:szCs w:val="26"/>
        </w:rPr>
        <w:t>25</w:t>
      </w:r>
      <w:r w:rsidRPr="00E17399">
        <w:rPr>
          <w:rFonts w:ascii="Myriad Pro" w:hAnsi="Myriad Pro"/>
          <w:sz w:val="26"/>
          <w:szCs w:val="26"/>
        </w:rPr>
        <w:t>.1</w:t>
      </w:r>
      <w:r>
        <w:rPr>
          <w:rFonts w:ascii="Myriad Pro" w:hAnsi="Myriad Pro"/>
          <w:sz w:val="26"/>
          <w:szCs w:val="26"/>
        </w:rPr>
        <w:t>0</w:t>
      </w:r>
      <w:r w:rsidRPr="00E17399">
        <w:rPr>
          <w:rFonts w:ascii="Myriad Pro" w:hAnsi="Myriad Pro"/>
          <w:sz w:val="26"/>
          <w:szCs w:val="26"/>
        </w:rPr>
        <w:t>.201</w:t>
      </w:r>
      <w:r>
        <w:rPr>
          <w:rFonts w:ascii="Myriad Pro" w:hAnsi="Myriad Pro"/>
          <w:sz w:val="26"/>
          <w:szCs w:val="26"/>
        </w:rPr>
        <w:t>2</w:t>
      </w:r>
      <w:r w:rsidRPr="00E17399">
        <w:rPr>
          <w:rFonts w:ascii="Myriad Pro" w:hAnsi="Myriad Pro"/>
          <w:sz w:val="26"/>
          <w:szCs w:val="26"/>
        </w:rPr>
        <w:t xml:space="preserve"> № </w:t>
      </w:r>
      <w:r>
        <w:rPr>
          <w:rFonts w:ascii="Myriad Pro" w:hAnsi="Myriad Pro"/>
          <w:sz w:val="26"/>
          <w:szCs w:val="26"/>
        </w:rPr>
        <w:t>165</w:t>
      </w:r>
      <w:r w:rsidRPr="00E17399">
        <w:rPr>
          <w:rFonts w:ascii="Myriad Pro" w:hAnsi="Myriad Pro"/>
          <w:sz w:val="26"/>
          <w:szCs w:val="26"/>
        </w:rPr>
        <w:t xml:space="preserve">-п «Об утверждении необходимой валовой выручки филиала «Красноярскэнерго» </w:t>
      </w:r>
      <w:r>
        <w:rPr>
          <w:rFonts w:ascii="Myriad Pro" w:hAnsi="Myriad Pro"/>
          <w:sz w:val="26"/>
          <w:szCs w:val="26"/>
        </w:rPr>
        <w:t>публичного акционерного общества «Межрегиональная распределительная сетевая компания Сибири» (г. Красноярск, ИНН 2460069527) на долгосрочный период регулирования 2012-</w:t>
      </w:r>
      <w:r w:rsidRPr="00E17399">
        <w:rPr>
          <w:rFonts w:ascii="Myriad Pro" w:hAnsi="Myriad Pro"/>
          <w:sz w:val="26"/>
          <w:szCs w:val="26"/>
        </w:rPr>
        <w:t>201</w:t>
      </w:r>
      <w:r>
        <w:rPr>
          <w:rFonts w:ascii="Myriad Pro" w:hAnsi="Myriad Pro"/>
          <w:sz w:val="26"/>
          <w:szCs w:val="26"/>
        </w:rPr>
        <w:t>7</w:t>
      </w:r>
      <w:r w:rsidRPr="00E17399">
        <w:rPr>
          <w:rFonts w:ascii="Myriad Pro" w:hAnsi="Myriad Pro"/>
          <w:sz w:val="26"/>
          <w:szCs w:val="26"/>
        </w:rPr>
        <w:t xml:space="preserve"> год</w:t>
      </w:r>
      <w:r>
        <w:rPr>
          <w:rFonts w:ascii="Myriad Pro" w:hAnsi="Myriad Pro"/>
          <w:sz w:val="26"/>
          <w:szCs w:val="26"/>
        </w:rPr>
        <w:t>ы» на 2017 год</w:t>
      </w:r>
      <w:r w:rsidRPr="00E17399">
        <w:rPr>
          <w:rFonts w:ascii="Myriad Pro" w:hAnsi="Myriad Pro"/>
          <w:sz w:val="26"/>
          <w:szCs w:val="26"/>
        </w:rPr>
        <w:t xml:space="preserve"> утверждена НВВ в размере </w:t>
      </w:r>
      <w:r>
        <w:rPr>
          <w:rFonts w:ascii="Myriad Pro" w:hAnsi="Myriad Pro"/>
          <w:sz w:val="26"/>
          <w:szCs w:val="26"/>
        </w:rPr>
        <w:t>9 615 080,36</w:t>
      </w:r>
      <w:r w:rsidRPr="00E17399">
        <w:rPr>
          <w:rFonts w:ascii="Myriad Pro" w:hAnsi="Myriad Pro"/>
          <w:sz w:val="26"/>
          <w:szCs w:val="26"/>
        </w:rPr>
        <w:t xml:space="preserve"> тыс. руб. (без учета оплаты потерь).</w:t>
      </w:r>
    </w:p>
    <w:p w14:paraId="12356FAE" w14:textId="77777777" w:rsidR="002D17E2" w:rsidRPr="00C02F6F" w:rsidRDefault="009625E4" w:rsidP="002D17E2">
      <w:pPr>
        <w:spacing w:line="360" w:lineRule="auto"/>
        <w:ind w:firstLine="567"/>
        <w:jc w:val="both"/>
        <w:rPr>
          <w:rFonts w:ascii="Myriad Pro" w:hAnsi="Myriad Pro"/>
          <w:sz w:val="26"/>
          <w:szCs w:val="26"/>
        </w:rPr>
      </w:pPr>
      <w:r w:rsidRPr="00C02F6F">
        <w:rPr>
          <w:rFonts w:ascii="Myriad Pro" w:hAnsi="Myriad Pro"/>
          <w:sz w:val="26"/>
          <w:szCs w:val="26"/>
        </w:rPr>
        <w:t>Единые (котловые) тарифы на услуги по передаче электрической энергии на территории Красноярского края на 201</w:t>
      </w:r>
      <w:r>
        <w:rPr>
          <w:rFonts w:ascii="Myriad Pro" w:hAnsi="Myriad Pro"/>
          <w:sz w:val="26"/>
          <w:szCs w:val="26"/>
        </w:rPr>
        <w:t>7</w:t>
      </w:r>
      <w:r w:rsidRPr="00C02F6F">
        <w:rPr>
          <w:rFonts w:ascii="Myriad Pro" w:hAnsi="Myriad Pro"/>
          <w:sz w:val="26"/>
          <w:szCs w:val="26"/>
        </w:rPr>
        <w:t xml:space="preserve"> год утверждены приказом </w:t>
      </w:r>
      <w:r>
        <w:rPr>
          <w:rFonts w:ascii="Myriad Pro" w:hAnsi="Myriad Pro"/>
          <w:sz w:val="26"/>
          <w:szCs w:val="26"/>
        </w:rPr>
        <w:t>РЭК</w:t>
      </w:r>
      <w:r w:rsidRPr="00C02F6F">
        <w:rPr>
          <w:rFonts w:ascii="Myriad Pro" w:hAnsi="Myriad Pro"/>
          <w:sz w:val="26"/>
          <w:szCs w:val="26"/>
        </w:rPr>
        <w:t xml:space="preserve"> Красноярского края от 2</w:t>
      </w:r>
      <w:r>
        <w:rPr>
          <w:rFonts w:ascii="Myriad Pro" w:hAnsi="Myriad Pro"/>
          <w:sz w:val="26"/>
          <w:szCs w:val="26"/>
        </w:rPr>
        <w:t>6</w:t>
      </w:r>
      <w:r w:rsidRPr="00C02F6F">
        <w:rPr>
          <w:rFonts w:ascii="Myriad Pro" w:hAnsi="Myriad Pro"/>
          <w:sz w:val="26"/>
          <w:szCs w:val="26"/>
        </w:rPr>
        <w:t>.12.201</w:t>
      </w:r>
      <w:r>
        <w:rPr>
          <w:rFonts w:ascii="Myriad Pro" w:hAnsi="Myriad Pro"/>
          <w:sz w:val="26"/>
          <w:szCs w:val="26"/>
        </w:rPr>
        <w:t>6</w:t>
      </w:r>
      <w:r w:rsidRPr="00C02F6F">
        <w:rPr>
          <w:rFonts w:ascii="Myriad Pro" w:hAnsi="Myriad Pro"/>
          <w:sz w:val="26"/>
          <w:szCs w:val="26"/>
        </w:rPr>
        <w:t xml:space="preserve"> г. № </w:t>
      </w:r>
      <w:r>
        <w:rPr>
          <w:rFonts w:ascii="Myriad Pro" w:hAnsi="Myriad Pro"/>
          <w:sz w:val="26"/>
          <w:szCs w:val="26"/>
        </w:rPr>
        <w:t>674</w:t>
      </w:r>
      <w:r w:rsidRPr="00C02F6F">
        <w:rPr>
          <w:rFonts w:ascii="Myriad Pro" w:hAnsi="Myriad Pro"/>
          <w:sz w:val="26"/>
          <w:szCs w:val="26"/>
        </w:rPr>
        <w:t>-п «О внесении изменений в приказ Региональной энергетической комиссии Красноярского края от 19.12.2013 № 406-п «Об установлении (пересмотре единых (котловых) тарифов на услуги по передаче электрической энергии на территории Красноярского края для тарифной группы потребителей «население и приравненные к нему категории потребителей»</w:t>
      </w:r>
      <w:r>
        <w:rPr>
          <w:rFonts w:ascii="Myriad Pro" w:hAnsi="Myriad Pro"/>
          <w:sz w:val="26"/>
          <w:szCs w:val="26"/>
        </w:rPr>
        <w:t>.</w:t>
      </w:r>
    </w:p>
    <w:p w14:paraId="270A26BA" w14:textId="77777777" w:rsidR="009625E4" w:rsidRPr="00C02F6F" w:rsidRDefault="009625E4" w:rsidP="009625E4">
      <w:pPr>
        <w:spacing w:line="360" w:lineRule="auto"/>
        <w:ind w:firstLine="567"/>
        <w:jc w:val="both"/>
        <w:rPr>
          <w:rFonts w:ascii="Myriad Pro" w:hAnsi="Myriad Pro"/>
          <w:sz w:val="26"/>
          <w:szCs w:val="26"/>
        </w:rPr>
      </w:pPr>
      <w:r w:rsidRPr="00E17399">
        <w:rPr>
          <w:rFonts w:ascii="Myriad Pro" w:hAnsi="Myriad Pro"/>
          <w:sz w:val="26"/>
          <w:szCs w:val="26"/>
        </w:rPr>
        <w:t xml:space="preserve">Приказом Министерства энергетики Российской Федерации от </w:t>
      </w:r>
      <w:r>
        <w:rPr>
          <w:rFonts w:ascii="Myriad Pro" w:hAnsi="Myriad Pro"/>
          <w:sz w:val="26"/>
          <w:szCs w:val="26"/>
        </w:rPr>
        <w:t>3</w:t>
      </w:r>
      <w:r w:rsidRPr="00E17399">
        <w:rPr>
          <w:rFonts w:ascii="Myriad Pro" w:hAnsi="Myriad Pro"/>
          <w:sz w:val="26"/>
          <w:szCs w:val="26"/>
        </w:rPr>
        <w:t>0.12.201</w:t>
      </w:r>
      <w:r>
        <w:rPr>
          <w:rFonts w:ascii="Myriad Pro" w:hAnsi="Myriad Pro"/>
          <w:sz w:val="26"/>
          <w:szCs w:val="26"/>
        </w:rPr>
        <w:t>6</w:t>
      </w:r>
      <w:r w:rsidRPr="00E17399">
        <w:rPr>
          <w:rFonts w:ascii="Myriad Pro" w:hAnsi="Myriad Pro"/>
          <w:sz w:val="26"/>
          <w:szCs w:val="26"/>
        </w:rPr>
        <w:t xml:space="preserve"> года № </w:t>
      </w:r>
      <w:r>
        <w:rPr>
          <w:rFonts w:ascii="Myriad Pro" w:hAnsi="Myriad Pro"/>
          <w:sz w:val="26"/>
          <w:szCs w:val="26"/>
        </w:rPr>
        <w:t>1471</w:t>
      </w:r>
      <w:r w:rsidRPr="00E17399">
        <w:rPr>
          <w:rFonts w:ascii="Myriad Pro" w:hAnsi="Myriad Pro"/>
          <w:sz w:val="26"/>
          <w:szCs w:val="26"/>
        </w:rPr>
        <w:t xml:space="preserve"> утверждена инвестиционная программа ПАО «МРСК Сибири» на </w:t>
      </w:r>
      <w:r>
        <w:rPr>
          <w:rFonts w:ascii="Myriad Pro" w:hAnsi="Myriad Pro"/>
          <w:sz w:val="26"/>
          <w:szCs w:val="26"/>
        </w:rPr>
        <w:t xml:space="preserve">период </w:t>
      </w:r>
      <w:r w:rsidRPr="00E17399">
        <w:rPr>
          <w:rFonts w:ascii="Myriad Pro" w:hAnsi="Myriad Pro"/>
          <w:sz w:val="26"/>
          <w:szCs w:val="26"/>
        </w:rPr>
        <w:t>20</w:t>
      </w:r>
      <w:r>
        <w:rPr>
          <w:rFonts w:ascii="Myriad Pro" w:hAnsi="Myriad Pro"/>
          <w:sz w:val="26"/>
          <w:szCs w:val="26"/>
        </w:rPr>
        <w:t>16</w:t>
      </w:r>
      <w:r w:rsidRPr="00E17399">
        <w:rPr>
          <w:rFonts w:ascii="Myriad Pro" w:hAnsi="Myriad Pro"/>
          <w:sz w:val="26"/>
          <w:szCs w:val="26"/>
        </w:rPr>
        <w:t> –20</w:t>
      </w:r>
      <w:r>
        <w:rPr>
          <w:rFonts w:ascii="Myriad Pro" w:hAnsi="Myriad Pro"/>
          <w:sz w:val="26"/>
          <w:szCs w:val="26"/>
        </w:rPr>
        <w:t>20</w:t>
      </w:r>
      <w:r w:rsidRPr="00E17399">
        <w:rPr>
          <w:rFonts w:ascii="Myriad Pro" w:hAnsi="Myriad Pro"/>
          <w:sz w:val="26"/>
          <w:szCs w:val="26"/>
        </w:rPr>
        <w:t xml:space="preserve"> годы, в том числе указанная инвестиционная программа предусматривает мероприятия на территории Красноярского края.</w:t>
      </w:r>
    </w:p>
    <w:p w14:paraId="4B7C701B" w14:textId="77777777" w:rsidR="002D17E2" w:rsidRPr="00C02F6F" w:rsidRDefault="002D17E2" w:rsidP="009625E4">
      <w:pPr>
        <w:shd w:val="clear" w:color="auto" w:fill="FFFFFF"/>
        <w:spacing w:line="360" w:lineRule="auto"/>
        <w:ind w:firstLine="567"/>
        <w:jc w:val="both"/>
        <w:textAlignment w:val="baseline"/>
        <w:rPr>
          <w:rFonts w:ascii="Myriad Pro" w:eastAsia="Calibri" w:hAnsi="Myriad Pro"/>
          <w:iCs/>
          <w:sz w:val="26"/>
          <w:szCs w:val="26"/>
        </w:rPr>
      </w:pPr>
    </w:p>
    <w:p w14:paraId="7FE5A108" w14:textId="77777777" w:rsidR="00796DC0" w:rsidRPr="00796DC0" w:rsidRDefault="00796DC0" w:rsidP="00F85EE4">
      <w:pPr>
        <w:spacing w:line="360" w:lineRule="auto"/>
        <w:ind w:firstLine="567"/>
        <w:jc w:val="both"/>
        <w:rPr>
          <w:rFonts w:ascii="Myriad Pro" w:hAnsi="Myriad Pro"/>
          <w:color w:val="FF0000"/>
          <w:sz w:val="26"/>
          <w:szCs w:val="26"/>
        </w:rPr>
      </w:pPr>
    </w:p>
    <w:p w14:paraId="275FBF52" w14:textId="77777777" w:rsidR="00796DC0" w:rsidRPr="00796DC0" w:rsidRDefault="00796DC0" w:rsidP="00F85EE4">
      <w:pPr>
        <w:spacing w:line="360" w:lineRule="auto"/>
        <w:ind w:firstLine="567"/>
        <w:jc w:val="both"/>
        <w:rPr>
          <w:rFonts w:ascii="Myriad Pro" w:hAnsi="Myriad Pro"/>
          <w:color w:val="FF0000"/>
          <w:sz w:val="26"/>
          <w:szCs w:val="26"/>
        </w:rPr>
      </w:pPr>
    </w:p>
    <w:p w14:paraId="1F3B79BE" w14:textId="77777777" w:rsidR="00796DC0" w:rsidRPr="00796DC0" w:rsidRDefault="00796DC0" w:rsidP="00F85EE4">
      <w:pPr>
        <w:spacing w:line="360" w:lineRule="auto"/>
        <w:ind w:firstLine="567"/>
        <w:jc w:val="both"/>
        <w:rPr>
          <w:rFonts w:ascii="Myriad Pro" w:hAnsi="Myriad Pro"/>
          <w:color w:val="FF0000"/>
          <w:sz w:val="26"/>
          <w:szCs w:val="26"/>
        </w:rPr>
      </w:pPr>
    </w:p>
    <w:p w14:paraId="47BA3667" w14:textId="77777777" w:rsidR="00796DC0" w:rsidRPr="00796DC0" w:rsidRDefault="00796DC0" w:rsidP="00F85EE4">
      <w:pPr>
        <w:spacing w:line="360" w:lineRule="auto"/>
        <w:ind w:firstLine="567"/>
        <w:jc w:val="both"/>
        <w:rPr>
          <w:rFonts w:ascii="Myriad Pro" w:hAnsi="Myriad Pro"/>
          <w:color w:val="FF0000"/>
          <w:sz w:val="26"/>
          <w:szCs w:val="26"/>
        </w:rPr>
      </w:pPr>
    </w:p>
    <w:p w14:paraId="4DC5F917" w14:textId="77777777" w:rsidR="00796DC0" w:rsidRDefault="00796DC0">
      <w:pPr>
        <w:rPr>
          <w:rFonts w:ascii="Myriad Pro" w:hAnsi="Myriad Pro"/>
          <w:sz w:val="26"/>
          <w:szCs w:val="26"/>
        </w:rPr>
      </w:pPr>
      <w:r>
        <w:rPr>
          <w:rFonts w:ascii="Myriad Pro" w:hAnsi="Myriad Pro"/>
          <w:sz w:val="26"/>
          <w:szCs w:val="26"/>
        </w:rPr>
        <w:br w:type="page"/>
      </w:r>
    </w:p>
    <w:p w14:paraId="3EF1C1DF" w14:textId="77777777" w:rsidR="00796DC0" w:rsidRPr="00796DC0" w:rsidRDefault="00796DC0" w:rsidP="009C0533">
      <w:pPr>
        <w:pStyle w:val="1"/>
        <w:numPr>
          <w:ilvl w:val="0"/>
          <w:numId w:val="1"/>
        </w:numPr>
        <w:spacing w:line="360" w:lineRule="auto"/>
        <w:jc w:val="both"/>
        <w:rPr>
          <w:rFonts w:ascii="Myriad Pro" w:hAnsi="Myriad Pro"/>
          <w:color w:val="4F6228"/>
        </w:rPr>
      </w:pPr>
      <w:bookmarkStart w:id="25" w:name="_Toc33277186"/>
      <w:bookmarkStart w:id="26" w:name="_Toc64373889"/>
      <w:r>
        <w:rPr>
          <w:rFonts w:ascii="Myriad Pro" w:hAnsi="Myriad Pro"/>
          <w:color w:val="4F6228"/>
        </w:rPr>
        <w:lastRenderedPageBreak/>
        <w:t>А</w:t>
      </w:r>
      <w:r w:rsidRPr="00C02F6F">
        <w:rPr>
          <w:rFonts w:ascii="Myriad Pro" w:hAnsi="Myriad Pro"/>
          <w:color w:val="4F6228"/>
        </w:rPr>
        <w:t xml:space="preserve">нализ исполнения инвестиционных программ, учтенных </w:t>
      </w:r>
      <w:r w:rsidR="00D31D56">
        <w:rPr>
          <w:rFonts w:ascii="Myriad Pro" w:hAnsi="Myriad Pro"/>
          <w:color w:val="4F6228"/>
        </w:rPr>
        <w:t>РЭК</w:t>
      </w:r>
      <w:r w:rsidRPr="00240B20">
        <w:rPr>
          <w:rFonts w:ascii="Myriad Pro" w:hAnsi="Myriad Pro"/>
          <w:color w:val="4F6228"/>
        </w:rPr>
        <w:t xml:space="preserve"> </w:t>
      </w:r>
      <w:r>
        <w:rPr>
          <w:rFonts w:ascii="Myriad Pro" w:hAnsi="Myriad Pro"/>
          <w:color w:val="4F6228"/>
        </w:rPr>
        <w:t xml:space="preserve">Красноярского края </w:t>
      </w:r>
      <w:r w:rsidRPr="00C02F6F">
        <w:rPr>
          <w:rFonts w:ascii="Myriad Pro" w:hAnsi="Myriad Pro"/>
          <w:color w:val="4F6228"/>
        </w:rPr>
        <w:t xml:space="preserve">при </w:t>
      </w:r>
      <w:bookmarkEnd w:id="25"/>
      <w:r>
        <w:rPr>
          <w:rFonts w:ascii="Myriad Pro" w:hAnsi="Myriad Pro"/>
          <w:color w:val="4F6228"/>
        </w:rPr>
        <w:t>принятии тарифно-балансовых решений на 201</w:t>
      </w:r>
      <w:r w:rsidR="00A5616A">
        <w:rPr>
          <w:rFonts w:ascii="Myriad Pro" w:hAnsi="Myriad Pro"/>
          <w:color w:val="4F6228"/>
        </w:rPr>
        <w:t>7</w:t>
      </w:r>
      <w:r>
        <w:rPr>
          <w:rFonts w:ascii="Myriad Pro" w:hAnsi="Myriad Pro"/>
          <w:color w:val="4F6228"/>
        </w:rPr>
        <w:t xml:space="preserve"> год</w:t>
      </w:r>
      <w:bookmarkEnd w:id="26"/>
    </w:p>
    <w:p w14:paraId="5BA74BAC" w14:textId="77777777" w:rsidR="00D31D56" w:rsidRPr="00C02F6F" w:rsidRDefault="00D31D56" w:rsidP="00013BAF">
      <w:pPr>
        <w:spacing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 xml:space="preserve">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r w:rsidRPr="00C02F6F">
        <w:rPr>
          <w:rFonts w:ascii="Myriad Pro" w:eastAsia="Calibri" w:hAnsi="Myriad Pro"/>
          <w:sz w:val="26"/>
          <w:szCs w:val="26"/>
        </w:rPr>
        <w:t>приказ</w:t>
      </w:r>
      <w:r w:rsidRPr="00C02F6F">
        <w:rPr>
          <w:rFonts w:ascii="Myriad Pro" w:eastAsia="Calibri" w:hAnsi="Myriad Pro"/>
          <w:color w:val="000000" w:themeColor="text1"/>
          <w:sz w:val="26"/>
          <w:szCs w:val="26"/>
        </w:rPr>
        <w:t>а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3C0EE026" w14:textId="77777777" w:rsidR="00D31D56" w:rsidRPr="001507F9" w:rsidRDefault="00D31D56" w:rsidP="00013BAF">
      <w:pPr>
        <w:spacing w:line="360" w:lineRule="auto"/>
        <w:ind w:firstLine="420"/>
        <w:jc w:val="both"/>
        <w:rPr>
          <w:rFonts w:ascii="Myriad Pro" w:hAnsi="Myriad Pro"/>
          <w:sz w:val="26"/>
          <w:szCs w:val="26"/>
        </w:rPr>
      </w:pPr>
      <w:r w:rsidRPr="00C02F6F">
        <w:rPr>
          <w:rFonts w:ascii="Myriad Pro" w:eastAsia="Calibri" w:hAnsi="Myriad Pro"/>
          <w:color w:val="000000" w:themeColor="text1"/>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sidRPr="00C02F6F">
        <w:rPr>
          <w:rFonts w:ascii="Myriad Pro" w:eastAsia="Calibri" w:hAnsi="Myriad Pro"/>
          <w:color w:val="000000" w:themeColor="text1"/>
          <w:sz w:val="26"/>
          <w:szCs w:val="26"/>
        </w:rPr>
        <w:lastRenderedPageBreak/>
        <w:t>электроэнергетике, утвержденных постановлением Правительства Российской Федерации от 29.12.2011 № 1178</w:t>
      </w:r>
      <w:r w:rsidRPr="001507F9">
        <w:rPr>
          <w:rFonts w:ascii="Myriad Pro" w:hAnsi="Myriad Pro"/>
          <w:sz w:val="26"/>
          <w:szCs w:val="26"/>
        </w:rPr>
        <w:t>.</w:t>
      </w:r>
    </w:p>
    <w:p w14:paraId="21B9E367" w14:textId="77777777" w:rsidR="00D31D56" w:rsidRPr="00C02F6F" w:rsidRDefault="00D31D56" w:rsidP="00013BAF">
      <w:pPr>
        <w:spacing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7355B8D6" w14:textId="77777777" w:rsidR="00D31D56" w:rsidRPr="00C02F6F" w:rsidRDefault="00D31D56" w:rsidP="00013BAF">
      <w:pPr>
        <w:spacing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3AA0E274" w14:textId="77777777" w:rsidR="00D31D56" w:rsidRPr="00C02F6F" w:rsidRDefault="00D31D56" w:rsidP="00013BAF">
      <w:pPr>
        <w:spacing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 ИА/28440/18.</w:t>
      </w:r>
    </w:p>
    <w:p w14:paraId="491C4798" w14:textId="77777777" w:rsidR="00D31D56" w:rsidRPr="00C02F6F" w:rsidRDefault="00D31D56" w:rsidP="00013BAF">
      <w:pPr>
        <w:spacing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 xml:space="preserve">Приказом Минэнерго России от 30.12.2016 № 1471 утверждены изменения в инвестиционную программу 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на 2016 – 2020 гг., утвержденную приказом Минэнерго России от 28.12.2015 № 1043. </w:t>
      </w:r>
    </w:p>
    <w:p w14:paraId="5CF368AF" w14:textId="77777777" w:rsidR="00D31D56" w:rsidRPr="00C02F6F" w:rsidRDefault="00D31D56" w:rsidP="00013BAF">
      <w:pPr>
        <w:spacing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 xml:space="preserve">В соответствии с инвестиционной программой филиала 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«Красноярскэнерго»</w:t>
      </w:r>
      <w:r w:rsidRPr="00C02F6F">
        <w:rPr>
          <w:rFonts w:ascii="Myriad Pro" w:eastAsia="Calibri" w:hAnsi="Myriad Pro"/>
          <w:color w:val="000000" w:themeColor="text1"/>
          <w:sz w:val="26"/>
          <w:szCs w:val="26"/>
        </w:rPr>
        <w:t xml:space="preserve"> основные параметры на 2017 год составляют:</w:t>
      </w:r>
    </w:p>
    <w:p w14:paraId="0103F2F2" w14:textId="77777777" w:rsidR="00D31D56" w:rsidRPr="00C02F6F" w:rsidRDefault="00D31D56" w:rsidP="009B428A">
      <w:pPr>
        <w:numPr>
          <w:ilvl w:val="0"/>
          <w:numId w:val="23"/>
        </w:numPr>
        <w:spacing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освоение 1 347 370,86 тыс. руб. без НДС;</w:t>
      </w:r>
    </w:p>
    <w:p w14:paraId="0F8BDA93" w14:textId="77777777" w:rsidR="00D31D56" w:rsidRPr="00C02F6F" w:rsidRDefault="00D31D56" w:rsidP="009B428A">
      <w:pPr>
        <w:numPr>
          <w:ilvl w:val="0"/>
          <w:numId w:val="23"/>
        </w:numPr>
        <w:spacing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ввод мощностей 1 120,311,84 тыс. руб. без НДС;</w:t>
      </w:r>
    </w:p>
    <w:p w14:paraId="034CF6C6" w14:textId="77777777" w:rsidR="00D31D56" w:rsidRPr="00C02F6F" w:rsidRDefault="00D31D56" w:rsidP="009B428A">
      <w:pPr>
        <w:numPr>
          <w:ilvl w:val="0"/>
          <w:numId w:val="23"/>
        </w:numPr>
        <w:spacing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финансирование мероприятий 2 483 364,74 тыс. руб. с НДС или 2 104 546,39 тыс. руб. без НДС.</w:t>
      </w:r>
    </w:p>
    <w:p w14:paraId="3AA3BFD7" w14:textId="77777777" w:rsidR="00D31D56" w:rsidRPr="00043E0B" w:rsidRDefault="00D31D56" w:rsidP="00013BAF">
      <w:pPr>
        <w:spacing w:line="360" w:lineRule="auto"/>
        <w:ind w:firstLine="567"/>
        <w:jc w:val="both"/>
        <w:rPr>
          <w:rFonts w:ascii="Myriad Pro" w:eastAsia="Calibri" w:hAnsi="Myriad Pro"/>
          <w:color w:val="FF0000"/>
          <w:sz w:val="26"/>
          <w:szCs w:val="26"/>
        </w:rPr>
      </w:pPr>
      <w:r w:rsidRPr="00C02F6F">
        <w:rPr>
          <w:rFonts w:ascii="Myriad Pro" w:eastAsia="Calibri" w:hAnsi="Myriad Pro"/>
          <w:color w:val="000000" w:themeColor="text1"/>
          <w:sz w:val="26"/>
          <w:szCs w:val="26"/>
        </w:rPr>
        <w:t xml:space="preserve">Источниками финансирования мероприятий инвестиционной программы филиала 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«Красноярскэнерго»</w:t>
      </w:r>
      <w:r w:rsidRPr="00C02F6F">
        <w:rPr>
          <w:rFonts w:ascii="Myriad Pro" w:eastAsia="Calibri" w:hAnsi="Myriad Pro"/>
          <w:color w:val="000000" w:themeColor="text1"/>
          <w:sz w:val="26"/>
          <w:szCs w:val="26"/>
        </w:rPr>
        <w:t xml:space="preserve"> на 2017 год являются:</w:t>
      </w:r>
      <w:r>
        <w:rPr>
          <w:rFonts w:ascii="Myriad Pro" w:eastAsia="Calibri" w:hAnsi="Myriad Pro"/>
          <w:color w:val="000000" w:themeColor="text1"/>
          <w:sz w:val="26"/>
          <w:szCs w:val="26"/>
        </w:rPr>
        <w:t xml:space="preserve"> </w:t>
      </w:r>
    </w:p>
    <w:p w14:paraId="37037C41" w14:textId="77777777" w:rsidR="00D31D56" w:rsidRPr="00C02F6F" w:rsidRDefault="00D31D56" w:rsidP="009B428A">
      <w:pPr>
        <w:numPr>
          <w:ilvl w:val="0"/>
          <w:numId w:val="23"/>
        </w:numPr>
        <w:spacing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амортизация, учтенная в тарифе</w:t>
      </w:r>
      <w:r>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без НДС</w:t>
      </w:r>
      <w:r>
        <w:rPr>
          <w:rFonts w:ascii="Myriad Pro" w:eastAsia="Calibri" w:hAnsi="Myriad Pro"/>
          <w:color w:val="000000" w:themeColor="text1"/>
          <w:sz w:val="26"/>
          <w:szCs w:val="26"/>
        </w:rPr>
        <w:t>)</w:t>
      </w:r>
      <w:r w:rsidRPr="00C02F6F">
        <w:rPr>
          <w:rFonts w:ascii="Myriad Pro" w:eastAsia="Calibri" w:hAnsi="Myriad Pro"/>
          <w:color w:val="000000" w:themeColor="text1"/>
          <w:sz w:val="26"/>
          <w:szCs w:val="26"/>
        </w:rPr>
        <w:t xml:space="preserve"> – 565 286,60 тыс. руб.;</w:t>
      </w:r>
    </w:p>
    <w:p w14:paraId="1BC293F2" w14:textId="77777777" w:rsidR="00D31D56" w:rsidRDefault="00D31D56" w:rsidP="009B428A">
      <w:pPr>
        <w:numPr>
          <w:ilvl w:val="0"/>
          <w:numId w:val="23"/>
        </w:numPr>
        <w:spacing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 xml:space="preserve">прибыль от технологического присоединения </w:t>
      </w:r>
      <w:r>
        <w:rPr>
          <w:rFonts w:ascii="Myriad Pro" w:eastAsia="Calibri" w:hAnsi="Myriad Pro"/>
          <w:color w:val="000000" w:themeColor="text1"/>
          <w:sz w:val="26"/>
          <w:szCs w:val="26"/>
        </w:rPr>
        <w:t>(</w:t>
      </w:r>
      <w:r w:rsidRPr="00C02F6F">
        <w:rPr>
          <w:rFonts w:ascii="Myriad Pro" w:eastAsia="Calibri" w:hAnsi="Myriad Pro"/>
          <w:color w:val="000000" w:themeColor="text1"/>
          <w:sz w:val="26"/>
          <w:szCs w:val="26"/>
        </w:rPr>
        <w:t>без НДС</w:t>
      </w:r>
      <w:r>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 74 530,98 тыс. руб.;</w:t>
      </w:r>
    </w:p>
    <w:p w14:paraId="12B26596" w14:textId="77777777" w:rsidR="00D31D56" w:rsidRPr="00007597" w:rsidRDefault="00D31D56" w:rsidP="009B428A">
      <w:pPr>
        <w:numPr>
          <w:ilvl w:val="0"/>
          <w:numId w:val="23"/>
        </w:numPr>
        <w:spacing w:line="360" w:lineRule="auto"/>
        <w:ind w:left="993" w:hanging="426"/>
        <w:jc w:val="both"/>
        <w:rPr>
          <w:rFonts w:ascii="Myriad Pro" w:eastAsia="Calibri" w:hAnsi="Myriad Pro"/>
          <w:color w:val="000000" w:themeColor="text1"/>
          <w:sz w:val="26"/>
          <w:szCs w:val="26"/>
        </w:rPr>
      </w:pPr>
      <w:r w:rsidRPr="00007597">
        <w:rPr>
          <w:rFonts w:ascii="Myriad Pro" w:eastAsia="Calibri" w:hAnsi="Myriad Pro"/>
          <w:color w:val="000000" w:themeColor="text1"/>
          <w:sz w:val="26"/>
          <w:szCs w:val="26"/>
        </w:rPr>
        <w:t>привлеченные средства (без НДС) – 1 464 728,81 тыс. руб.</w:t>
      </w:r>
    </w:p>
    <w:p w14:paraId="60EFE795" w14:textId="77777777" w:rsidR="00D31D56" w:rsidRPr="00C02F6F" w:rsidRDefault="00D31D56" w:rsidP="00D31D56">
      <w:pPr>
        <w:spacing w:line="360" w:lineRule="auto"/>
        <w:contextualSpacing/>
        <w:jc w:val="both"/>
        <w:rPr>
          <w:rFonts w:ascii="Myriad Pro" w:eastAsia="Calibri" w:hAnsi="Myriad Pro"/>
          <w:b/>
          <w:color w:val="000000" w:themeColor="text1"/>
          <w:sz w:val="26"/>
          <w:szCs w:val="26"/>
        </w:rPr>
      </w:pPr>
      <w:r w:rsidRPr="00C02F6F">
        <w:rPr>
          <w:rFonts w:ascii="Myriad Pro" w:eastAsia="Calibri" w:hAnsi="Myriad Pro"/>
          <w:b/>
          <w:color w:val="000000" w:themeColor="text1"/>
          <w:sz w:val="26"/>
          <w:szCs w:val="26"/>
        </w:rPr>
        <w:lastRenderedPageBreak/>
        <w:t>ПОЗИЦИЯ ТЕРРИТОРИАЛЬНОЙ СЕТЕВОЙ ОРГАНИЗАЦИИ</w:t>
      </w:r>
    </w:p>
    <w:p w14:paraId="6E9432E4" w14:textId="77777777" w:rsidR="00D31D56" w:rsidRPr="00C02F6F" w:rsidRDefault="00D31D56" w:rsidP="00013BAF">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 xml:space="preserve">В соответствии с формулой 9 Методических указаний №98-э филиалом </w:t>
      </w:r>
      <w:r>
        <w:rPr>
          <w:rFonts w:ascii="Myriad Pro" w:eastAsia="Calibri" w:hAnsi="Myriad Pro"/>
          <w:color w:val="000000" w:themeColor="text1"/>
          <w:sz w:val="26"/>
          <w:szCs w:val="26"/>
        </w:rPr>
        <w:t>ПАО «МРСК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«Красноярскэнерго»</w:t>
      </w:r>
      <w:r w:rsidRPr="00C02F6F">
        <w:rPr>
          <w:rFonts w:ascii="Myriad Pro" w:eastAsia="Calibri" w:hAnsi="Myriad Pro"/>
          <w:sz w:val="26"/>
          <w:szCs w:val="26"/>
        </w:rPr>
        <w:t xml:space="preserve"> на 2019 год была заявлена корректировка НВВ, связанная с изменением и</w:t>
      </w:r>
      <w:r>
        <w:rPr>
          <w:rFonts w:ascii="Myriad Pro" w:eastAsia="Calibri" w:hAnsi="Myriad Pro"/>
          <w:sz w:val="26"/>
          <w:szCs w:val="26"/>
        </w:rPr>
        <w:t>нвестиционной программы за 2017 </w:t>
      </w:r>
      <w:r w:rsidRPr="00C02F6F">
        <w:rPr>
          <w:rFonts w:ascii="Myriad Pro" w:eastAsia="Calibri" w:hAnsi="Myriad Pro"/>
          <w:sz w:val="26"/>
          <w:szCs w:val="26"/>
        </w:rPr>
        <w:t>год, в размере 565 388 тыс. руб.</w:t>
      </w:r>
    </w:p>
    <w:p w14:paraId="46714705" w14:textId="77777777" w:rsidR="00D31D56" w:rsidRPr="00C02F6F" w:rsidRDefault="00D31D56" w:rsidP="00013BAF">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В обоснование корректировки регулируемой организацией были представлены следующие документы:</w:t>
      </w:r>
    </w:p>
    <w:p w14:paraId="02BE5DC4" w14:textId="77777777" w:rsidR="00D31D56" w:rsidRPr="00386595" w:rsidRDefault="00D31D56" w:rsidP="009B428A">
      <w:pPr>
        <w:numPr>
          <w:ilvl w:val="0"/>
          <w:numId w:val="23"/>
        </w:numPr>
        <w:spacing w:line="360" w:lineRule="auto"/>
        <w:ind w:left="993" w:hanging="426"/>
        <w:jc w:val="both"/>
        <w:rPr>
          <w:rFonts w:ascii="Myriad Pro" w:eastAsia="Calibri" w:hAnsi="Myriad Pro"/>
          <w:color w:val="000000" w:themeColor="text1"/>
          <w:sz w:val="26"/>
          <w:szCs w:val="26"/>
        </w:rPr>
      </w:pPr>
      <w:r w:rsidRPr="00386595">
        <w:rPr>
          <w:rFonts w:ascii="Myriad Pro" w:eastAsia="Calibri" w:hAnsi="Myriad Pro"/>
          <w:color w:val="000000" w:themeColor="text1"/>
          <w:sz w:val="26"/>
          <w:szCs w:val="26"/>
        </w:rPr>
        <w:t>Пояснительная записка;</w:t>
      </w:r>
    </w:p>
    <w:p w14:paraId="5C1FDE9A" w14:textId="77777777" w:rsidR="00D31D56" w:rsidRPr="00386595" w:rsidRDefault="00D31D56" w:rsidP="009B428A">
      <w:pPr>
        <w:numPr>
          <w:ilvl w:val="0"/>
          <w:numId w:val="23"/>
        </w:numPr>
        <w:spacing w:line="360" w:lineRule="auto"/>
        <w:ind w:left="993" w:hanging="426"/>
        <w:jc w:val="both"/>
        <w:rPr>
          <w:rFonts w:ascii="Myriad Pro" w:eastAsia="Calibri" w:hAnsi="Myriad Pro"/>
          <w:color w:val="000000" w:themeColor="text1"/>
          <w:sz w:val="26"/>
          <w:szCs w:val="26"/>
        </w:rPr>
      </w:pPr>
      <w:r w:rsidRPr="00386595">
        <w:rPr>
          <w:rFonts w:ascii="Myriad Pro" w:eastAsia="Calibri" w:hAnsi="Myriad Pro"/>
          <w:color w:val="000000" w:themeColor="text1"/>
          <w:sz w:val="26"/>
          <w:szCs w:val="26"/>
        </w:rPr>
        <w:t>Расчет суммы корректировки необходимой валовой выручки в связи с изменением инвестиционной программы за 2017 год;</w:t>
      </w:r>
    </w:p>
    <w:p w14:paraId="4DAB8ED7" w14:textId="77777777" w:rsidR="00D31D56" w:rsidRPr="00386595" w:rsidRDefault="00D31D56" w:rsidP="009B428A">
      <w:pPr>
        <w:numPr>
          <w:ilvl w:val="0"/>
          <w:numId w:val="23"/>
        </w:numPr>
        <w:spacing w:line="360" w:lineRule="auto"/>
        <w:ind w:left="993" w:hanging="426"/>
        <w:jc w:val="both"/>
        <w:rPr>
          <w:rFonts w:ascii="Myriad Pro" w:eastAsia="Calibri" w:hAnsi="Myriad Pro"/>
          <w:color w:val="000000" w:themeColor="text1"/>
          <w:sz w:val="26"/>
          <w:szCs w:val="26"/>
        </w:rPr>
      </w:pPr>
      <w:r w:rsidRPr="00386595">
        <w:rPr>
          <w:rFonts w:ascii="Myriad Pro" w:eastAsia="Calibri" w:hAnsi="Myriad Pro"/>
          <w:color w:val="000000" w:themeColor="text1"/>
          <w:sz w:val="26"/>
          <w:szCs w:val="26"/>
        </w:rPr>
        <w:t>Справка о величине капитальных вложений и финансирования за 2017</w:t>
      </w:r>
      <w:r>
        <w:rPr>
          <w:rFonts w:ascii="Myriad Pro" w:eastAsia="Calibri" w:hAnsi="Myriad Pro"/>
          <w:color w:val="000000" w:themeColor="text1"/>
          <w:sz w:val="26"/>
          <w:szCs w:val="26"/>
        </w:rPr>
        <w:t> </w:t>
      </w:r>
      <w:r w:rsidRPr="00386595">
        <w:rPr>
          <w:rFonts w:ascii="Myriad Pro" w:eastAsia="Calibri" w:hAnsi="Myriad Pro"/>
          <w:color w:val="000000" w:themeColor="text1"/>
          <w:sz w:val="26"/>
          <w:szCs w:val="26"/>
        </w:rPr>
        <w:t>год;</w:t>
      </w:r>
    </w:p>
    <w:p w14:paraId="4993B73B" w14:textId="77777777" w:rsidR="00D31D56" w:rsidRPr="00386595" w:rsidRDefault="00D31D56" w:rsidP="009B428A">
      <w:pPr>
        <w:numPr>
          <w:ilvl w:val="0"/>
          <w:numId w:val="23"/>
        </w:numPr>
        <w:spacing w:line="360" w:lineRule="auto"/>
        <w:ind w:left="993" w:hanging="426"/>
        <w:jc w:val="both"/>
        <w:rPr>
          <w:rFonts w:ascii="Myriad Pro" w:eastAsia="Calibri" w:hAnsi="Myriad Pro"/>
          <w:color w:val="000000" w:themeColor="text1"/>
          <w:sz w:val="26"/>
          <w:szCs w:val="26"/>
        </w:rPr>
      </w:pPr>
      <w:r w:rsidRPr="00386595">
        <w:rPr>
          <w:rFonts w:ascii="Myriad Pro" w:eastAsia="Calibri" w:hAnsi="Myriad Pro"/>
          <w:color w:val="000000" w:themeColor="text1"/>
          <w:sz w:val="26"/>
          <w:szCs w:val="26"/>
        </w:rPr>
        <w:t>Выписка из Протокола заседания Правления РЭК об установлении тарифов на 2017 год;</w:t>
      </w:r>
    </w:p>
    <w:p w14:paraId="42E92634" w14:textId="77777777" w:rsidR="00D31D56" w:rsidRPr="00386595" w:rsidRDefault="00D31D56" w:rsidP="009B428A">
      <w:pPr>
        <w:numPr>
          <w:ilvl w:val="0"/>
          <w:numId w:val="23"/>
        </w:numPr>
        <w:spacing w:line="360" w:lineRule="auto"/>
        <w:ind w:left="993" w:hanging="426"/>
        <w:jc w:val="both"/>
        <w:rPr>
          <w:rFonts w:ascii="Myriad Pro" w:eastAsia="Calibri" w:hAnsi="Myriad Pro"/>
          <w:color w:val="000000" w:themeColor="text1"/>
          <w:sz w:val="26"/>
          <w:szCs w:val="26"/>
        </w:rPr>
      </w:pPr>
      <w:r w:rsidRPr="00386595">
        <w:rPr>
          <w:rFonts w:ascii="Myriad Pro" w:eastAsia="Calibri" w:hAnsi="Myriad Pro"/>
          <w:color w:val="000000" w:themeColor="text1"/>
          <w:sz w:val="26"/>
          <w:szCs w:val="26"/>
        </w:rPr>
        <w:t>Инвестиционная программа развития, утвержденная Приказом Минэнерго РФ от 30.12.2016 № 1471;</w:t>
      </w:r>
    </w:p>
    <w:p w14:paraId="056B7595" w14:textId="77777777" w:rsidR="00D31D56" w:rsidRPr="00386595" w:rsidRDefault="00D31D56" w:rsidP="009B428A">
      <w:pPr>
        <w:numPr>
          <w:ilvl w:val="0"/>
          <w:numId w:val="23"/>
        </w:numPr>
        <w:spacing w:line="360" w:lineRule="auto"/>
        <w:ind w:left="993" w:hanging="426"/>
        <w:jc w:val="both"/>
        <w:rPr>
          <w:rFonts w:ascii="Myriad Pro" w:eastAsia="Calibri" w:hAnsi="Myriad Pro"/>
          <w:color w:val="000000" w:themeColor="text1"/>
          <w:sz w:val="26"/>
          <w:szCs w:val="26"/>
        </w:rPr>
      </w:pPr>
      <w:r w:rsidRPr="00386595">
        <w:rPr>
          <w:rFonts w:ascii="Myriad Pro" w:eastAsia="Calibri" w:hAnsi="Myriad Pro"/>
          <w:color w:val="000000" w:themeColor="text1"/>
          <w:sz w:val="26"/>
          <w:szCs w:val="26"/>
        </w:rPr>
        <w:t>Инвестиционная программа развития, утвержденная Приказом Минэнерго РФ от 28.12.2017 № 30@;</w:t>
      </w:r>
    </w:p>
    <w:p w14:paraId="068A7CB2" w14:textId="77777777" w:rsidR="00D31D56" w:rsidRPr="00C02F6F" w:rsidRDefault="00D31D56" w:rsidP="009B428A">
      <w:pPr>
        <w:numPr>
          <w:ilvl w:val="0"/>
          <w:numId w:val="23"/>
        </w:numPr>
        <w:spacing w:line="360" w:lineRule="auto"/>
        <w:ind w:left="993" w:hanging="426"/>
        <w:jc w:val="both"/>
        <w:rPr>
          <w:rFonts w:ascii="Myriad Pro" w:eastAsia="Calibri" w:hAnsi="Myriad Pro"/>
          <w:sz w:val="26"/>
          <w:szCs w:val="26"/>
        </w:rPr>
      </w:pPr>
      <w:r w:rsidRPr="00386595">
        <w:rPr>
          <w:rFonts w:ascii="Myriad Pro" w:eastAsia="Calibri" w:hAnsi="Myriad Pro"/>
          <w:color w:val="000000" w:themeColor="text1"/>
          <w:sz w:val="26"/>
          <w:szCs w:val="26"/>
        </w:rPr>
        <w:t>Отчеты об исполнении инвестиционной программы в форме шаблона INVEST.</w:t>
      </w:r>
      <w:r w:rsidRPr="00C02F6F">
        <w:rPr>
          <w:rFonts w:ascii="Myriad Pro" w:eastAsia="Calibri" w:hAnsi="Myriad Pro"/>
          <w:sz w:val="26"/>
          <w:szCs w:val="26"/>
          <w:lang w:val="en-US"/>
        </w:rPr>
        <w:t>EE</w:t>
      </w:r>
      <w:r w:rsidRPr="00C02F6F">
        <w:rPr>
          <w:rFonts w:ascii="Myriad Pro" w:eastAsia="Calibri" w:hAnsi="Myriad Pro"/>
          <w:sz w:val="26"/>
          <w:szCs w:val="26"/>
        </w:rPr>
        <w:t>.</w:t>
      </w:r>
      <w:r w:rsidRPr="00C02F6F">
        <w:rPr>
          <w:rFonts w:ascii="Myriad Pro" w:eastAsia="Calibri" w:hAnsi="Myriad Pro"/>
          <w:sz w:val="26"/>
          <w:szCs w:val="26"/>
          <w:lang w:val="en-US"/>
        </w:rPr>
        <w:t>FACT</w:t>
      </w:r>
      <w:r w:rsidRPr="00C02F6F">
        <w:rPr>
          <w:rFonts w:ascii="Myriad Pro" w:eastAsia="Calibri" w:hAnsi="Myriad Pro"/>
          <w:sz w:val="26"/>
          <w:szCs w:val="26"/>
        </w:rPr>
        <w:t xml:space="preserve"> за 2017 год.</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6"/>
        <w:gridCol w:w="1559"/>
        <w:gridCol w:w="1418"/>
      </w:tblGrid>
      <w:tr w:rsidR="00D31D56" w:rsidRPr="00386595" w14:paraId="7F5E6E91" w14:textId="77777777" w:rsidTr="00013BAF">
        <w:trPr>
          <w:trHeight w:val="423"/>
          <w:tblHeader/>
          <w:jc w:val="center"/>
        </w:trPr>
        <w:tc>
          <w:tcPr>
            <w:tcW w:w="65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9DE688C" w14:textId="77777777" w:rsidR="00D31D56" w:rsidRPr="00386595" w:rsidRDefault="00D31D56" w:rsidP="00013BAF">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Наименование показателя</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45D78F5" w14:textId="77777777" w:rsidR="00D31D56" w:rsidRPr="00386595" w:rsidRDefault="00D31D56" w:rsidP="00013BAF">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Показатель</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F62E64" w14:textId="77777777" w:rsidR="00D31D56" w:rsidRPr="00386595" w:rsidRDefault="00D31D56" w:rsidP="00013BAF">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Значение</w:t>
            </w:r>
          </w:p>
        </w:tc>
      </w:tr>
      <w:tr w:rsidR="00D31D56" w:rsidRPr="00386595" w14:paraId="543FD91A" w14:textId="77777777" w:rsidTr="00013BAF">
        <w:trPr>
          <w:trHeight w:val="247"/>
          <w:tblHeader/>
          <w:jc w:val="center"/>
        </w:trPr>
        <w:tc>
          <w:tcPr>
            <w:tcW w:w="65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4C4B260" w14:textId="77777777" w:rsidR="00D31D56" w:rsidRPr="00386595" w:rsidRDefault="00D31D56" w:rsidP="00013BAF">
            <w:pPr>
              <w:jc w:val="center"/>
              <w:rPr>
                <w:rFonts w:ascii="Myriad Pro" w:hAnsi="Myriad Pro"/>
                <w:color w:val="FFFFFF" w:themeColor="background1"/>
                <w:sz w:val="20"/>
                <w:szCs w:val="20"/>
              </w:rPr>
            </w:pPr>
            <w:r>
              <w:rPr>
                <w:rFonts w:ascii="Myriad Pro" w:hAnsi="Myriad Pro"/>
                <w:color w:val="FFFFFF" w:themeColor="background1"/>
                <w:sz w:val="20"/>
                <w:szCs w:val="20"/>
              </w:rPr>
              <w:t>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8FC026F" w14:textId="77777777" w:rsidR="00D31D56" w:rsidRPr="00386595" w:rsidRDefault="00D31D56" w:rsidP="00013BAF">
            <w:pPr>
              <w:jc w:val="center"/>
              <w:rPr>
                <w:rFonts w:ascii="Myriad Pro" w:hAnsi="Myriad Pro"/>
                <w:color w:val="FFFFFF" w:themeColor="background1"/>
                <w:sz w:val="20"/>
                <w:szCs w:val="20"/>
              </w:rPr>
            </w:pPr>
            <w:r>
              <w:rPr>
                <w:rFonts w:ascii="Myriad Pro" w:hAnsi="Myriad Pro"/>
                <w:color w:val="FFFFFF" w:themeColor="background1"/>
                <w:sz w:val="20"/>
                <w:szCs w:val="20"/>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6F65C4E" w14:textId="77777777" w:rsidR="00D31D56" w:rsidRPr="00386595" w:rsidRDefault="00D31D56" w:rsidP="00013BAF">
            <w:pPr>
              <w:jc w:val="center"/>
              <w:rPr>
                <w:rFonts w:ascii="Myriad Pro" w:hAnsi="Myriad Pro"/>
                <w:color w:val="FFFFFF" w:themeColor="background1"/>
                <w:sz w:val="20"/>
                <w:szCs w:val="20"/>
              </w:rPr>
            </w:pPr>
            <w:r>
              <w:rPr>
                <w:rFonts w:ascii="Myriad Pro" w:hAnsi="Myriad Pro"/>
                <w:color w:val="FFFFFF" w:themeColor="background1"/>
                <w:sz w:val="20"/>
                <w:szCs w:val="20"/>
              </w:rPr>
              <w:t>3</w:t>
            </w:r>
          </w:p>
        </w:tc>
      </w:tr>
      <w:tr w:rsidR="00D31D56" w:rsidRPr="00386595" w14:paraId="2CF1F944" w14:textId="77777777" w:rsidTr="00013BAF">
        <w:trPr>
          <w:trHeight w:val="327"/>
          <w:jc w:val="center"/>
        </w:trPr>
        <w:tc>
          <w:tcPr>
            <w:tcW w:w="6516" w:type="dxa"/>
            <w:tcBorders>
              <w:top w:val="single" w:sz="4" w:space="0" w:color="FFFFFF" w:themeColor="background1"/>
            </w:tcBorders>
            <w:hideMark/>
          </w:tcPr>
          <w:p w14:paraId="3078A033" w14:textId="77777777" w:rsidR="00D31D56" w:rsidRPr="00386595" w:rsidRDefault="00D31D56" w:rsidP="00013BAF">
            <w:pPr>
              <w:rPr>
                <w:rFonts w:ascii="Myriad Pro" w:hAnsi="Myriad Pro"/>
                <w:b/>
                <w:bCs/>
                <w:color w:val="000000"/>
                <w:sz w:val="20"/>
                <w:szCs w:val="20"/>
              </w:rPr>
            </w:pPr>
            <w:r w:rsidRPr="00386595">
              <w:rPr>
                <w:rFonts w:ascii="Myriad Pro" w:hAnsi="Myriad Pro"/>
                <w:b/>
                <w:bCs/>
                <w:color w:val="000000"/>
                <w:sz w:val="20"/>
                <w:szCs w:val="20"/>
              </w:rPr>
              <w:t xml:space="preserve">Корректировка НВВ с учётом исполнения ИПР (с учётом недополучения «Красноярскэнерго» НВВ от ухода объектов "последней мили") </w:t>
            </w:r>
            <w:r w:rsidRPr="00386595">
              <w:rPr>
                <w:rFonts w:ascii="Myriad Pro" w:hAnsi="Myriad Pro"/>
                <w:b/>
                <w:bCs/>
                <w:color w:val="000000"/>
                <w:sz w:val="20"/>
                <w:szCs w:val="20"/>
              </w:rPr>
              <w:br/>
              <w:t xml:space="preserve">(п. 1*(п. 3/п. 2 - 1)) </w:t>
            </w:r>
          </w:p>
        </w:tc>
        <w:tc>
          <w:tcPr>
            <w:tcW w:w="1559" w:type="dxa"/>
            <w:tcBorders>
              <w:top w:val="single" w:sz="4" w:space="0" w:color="FFFFFF" w:themeColor="background1"/>
            </w:tcBorders>
            <w:noWrap/>
            <w:vAlign w:val="center"/>
            <w:hideMark/>
          </w:tcPr>
          <w:p w14:paraId="1EA691A2" w14:textId="77777777" w:rsidR="00D31D56" w:rsidRPr="00386595" w:rsidRDefault="00D31D56" w:rsidP="00013BAF">
            <w:pPr>
              <w:rPr>
                <w:rFonts w:ascii="Myriad Pro" w:hAnsi="Myriad Pro"/>
                <w:b/>
                <w:bCs/>
                <w:color w:val="000000"/>
                <w:sz w:val="20"/>
                <w:szCs w:val="20"/>
              </w:rPr>
            </w:pPr>
            <w:r w:rsidRPr="00386595">
              <w:rPr>
                <w:rFonts w:ascii="Myriad Pro" w:hAnsi="Myriad Pro"/>
                <w:b/>
                <w:bCs/>
                <w:color w:val="000000"/>
                <w:sz w:val="20"/>
                <w:szCs w:val="20"/>
              </w:rPr>
              <w:t> </w:t>
            </w:r>
          </w:p>
        </w:tc>
        <w:tc>
          <w:tcPr>
            <w:tcW w:w="1418" w:type="dxa"/>
            <w:tcBorders>
              <w:top w:val="single" w:sz="4" w:space="0" w:color="FFFFFF" w:themeColor="background1"/>
            </w:tcBorders>
            <w:noWrap/>
            <w:vAlign w:val="center"/>
            <w:hideMark/>
          </w:tcPr>
          <w:p w14:paraId="772DA3CD" w14:textId="77777777" w:rsidR="00D31D56" w:rsidRPr="00386595" w:rsidRDefault="00D31D56" w:rsidP="00013BAF">
            <w:pPr>
              <w:jc w:val="right"/>
              <w:rPr>
                <w:rFonts w:ascii="Myriad Pro" w:hAnsi="Myriad Pro"/>
                <w:b/>
                <w:bCs/>
                <w:color w:val="000000"/>
                <w:sz w:val="20"/>
                <w:szCs w:val="20"/>
              </w:rPr>
            </w:pPr>
            <w:r w:rsidRPr="00386595">
              <w:rPr>
                <w:rFonts w:ascii="Myriad Pro" w:hAnsi="Myriad Pro"/>
                <w:b/>
                <w:bCs/>
                <w:color w:val="000000"/>
                <w:sz w:val="20"/>
                <w:szCs w:val="20"/>
              </w:rPr>
              <w:t>565</w:t>
            </w:r>
            <w:r>
              <w:rPr>
                <w:rFonts w:ascii="Myriad Pro" w:hAnsi="Myriad Pro"/>
                <w:b/>
                <w:bCs/>
                <w:color w:val="000000"/>
                <w:sz w:val="20"/>
                <w:szCs w:val="20"/>
              </w:rPr>
              <w:t> 388,00</w:t>
            </w:r>
          </w:p>
        </w:tc>
      </w:tr>
      <w:tr w:rsidR="00D31D56" w:rsidRPr="00386595" w14:paraId="011F9560" w14:textId="77777777" w:rsidTr="00013BAF">
        <w:trPr>
          <w:trHeight w:val="467"/>
          <w:jc w:val="center"/>
        </w:trPr>
        <w:tc>
          <w:tcPr>
            <w:tcW w:w="6516" w:type="dxa"/>
            <w:hideMark/>
          </w:tcPr>
          <w:p w14:paraId="59F4810A" w14:textId="77777777" w:rsidR="00D31D56" w:rsidRPr="00386595" w:rsidRDefault="00D31D56" w:rsidP="00013BAF">
            <w:pPr>
              <w:rPr>
                <w:rFonts w:ascii="Myriad Pro" w:hAnsi="Myriad Pro"/>
                <w:color w:val="000000"/>
                <w:sz w:val="20"/>
                <w:szCs w:val="20"/>
              </w:rPr>
            </w:pPr>
            <w:r w:rsidRPr="00386595">
              <w:rPr>
                <w:rFonts w:ascii="Myriad Pro" w:hAnsi="Myriad Pro"/>
                <w:color w:val="000000"/>
                <w:sz w:val="20"/>
                <w:szCs w:val="20"/>
              </w:rPr>
              <w:t xml:space="preserve">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 </w:t>
            </w:r>
          </w:p>
        </w:tc>
        <w:tc>
          <w:tcPr>
            <w:tcW w:w="1559" w:type="dxa"/>
            <w:vAlign w:val="center"/>
            <w:hideMark/>
          </w:tcPr>
          <w:p w14:paraId="14074696" w14:textId="77777777" w:rsidR="00D31D56" w:rsidRPr="00386595" w:rsidRDefault="00D31D56" w:rsidP="00013BAF">
            <w:pPr>
              <w:jc w:val="center"/>
              <w:rPr>
                <w:rFonts w:ascii="Myriad Pro" w:hAnsi="Myriad Pro"/>
                <w:i/>
                <w:iCs/>
                <w:color w:val="000000"/>
                <w:sz w:val="20"/>
                <w:szCs w:val="20"/>
              </w:rPr>
            </w:pPr>
            <w:r w:rsidRPr="00386595">
              <w:rPr>
                <w:rFonts w:ascii="Myriad Pro" w:hAnsi="Myriad Pro"/>
                <w:i/>
                <w:iCs/>
                <w:color w:val="000000"/>
                <w:sz w:val="20"/>
                <w:szCs w:val="20"/>
              </w:rPr>
              <w:t xml:space="preserve">НР </w:t>
            </w:r>
            <w:proofErr w:type="spellStart"/>
            <w:r w:rsidRPr="00386595">
              <w:rPr>
                <w:rFonts w:ascii="Myriad Pro" w:hAnsi="Myriad Pro"/>
                <w:i/>
                <w:iCs/>
                <w:color w:val="000000"/>
                <w:sz w:val="20"/>
                <w:szCs w:val="20"/>
              </w:rPr>
              <w:t>ип</w:t>
            </w:r>
            <w:proofErr w:type="spellEnd"/>
            <w:r w:rsidRPr="00386595">
              <w:rPr>
                <w:rFonts w:ascii="Myriad Pro" w:hAnsi="Myriad Pro"/>
                <w:i/>
                <w:iCs/>
                <w:color w:val="000000"/>
                <w:sz w:val="20"/>
                <w:szCs w:val="20"/>
              </w:rPr>
              <w:t xml:space="preserve"> i-2</w:t>
            </w:r>
          </w:p>
        </w:tc>
        <w:tc>
          <w:tcPr>
            <w:tcW w:w="1418" w:type="dxa"/>
            <w:vAlign w:val="center"/>
            <w:hideMark/>
          </w:tcPr>
          <w:p w14:paraId="762B95D2" w14:textId="77777777" w:rsidR="00D31D56" w:rsidRPr="00386595" w:rsidRDefault="00D31D56" w:rsidP="00013BAF">
            <w:pPr>
              <w:jc w:val="right"/>
              <w:rPr>
                <w:rFonts w:ascii="Myriad Pro" w:hAnsi="Myriad Pro"/>
                <w:color w:val="000000"/>
                <w:sz w:val="20"/>
                <w:szCs w:val="20"/>
              </w:rPr>
            </w:pPr>
            <w:r w:rsidRPr="00386595">
              <w:rPr>
                <w:rFonts w:ascii="Myriad Pro" w:hAnsi="Myriad Pro"/>
                <w:color w:val="000000"/>
                <w:sz w:val="20"/>
                <w:szCs w:val="20"/>
              </w:rPr>
              <w:t>776 133,00</w:t>
            </w:r>
          </w:p>
        </w:tc>
      </w:tr>
      <w:tr w:rsidR="00D31D56" w:rsidRPr="00386595" w14:paraId="15CD4776" w14:textId="77777777" w:rsidTr="00013BAF">
        <w:trPr>
          <w:trHeight w:val="762"/>
          <w:jc w:val="center"/>
        </w:trPr>
        <w:tc>
          <w:tcPr>
            <w:tcW w:w="6516" w:type="dxa"/>
            <w:hideMark/>
          </w:tcPr>
          <w:p w14:paraId="33B22F8F" w14:textId="77777777" w:rsidR="00D31D56" w:rsidRPr="00386595" w:rsidRDefault="00D31D56" w:rsidP="00013BAF">
            <w:pPr>
              <w:rPr>
                <w:rFonts w:ascii="Myriad Pro" w:hAnsi="Myriad Pro"/>
                <w:color w:val="000000"/>
                <w:sz w:val="20"/>
                <w:szCs w:val="20"/>
              </w:rPr>
            </w:pPr>
            <w:r w:rsidRPr="00386595">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(i-2)</w:t>
            </w:r>
          </w:p>
        </w:tc>
        <w:tc>
          <w:tcPr>
            <w:tcW w:w="1559" w:type="dxa"/>
            <w:vAlign w:val="center"/>
            <w:hideMark/>
          </w:tcPr>
          <w:p w14:paraId="55D756D1" w14:textId="77777777" w:rsidR="00D31D56" w:rsidRPr="00386595" w:rsidRDefault="00D31D56" w:rsidP="00013BAF">
            <w:pPr>
              <w:jc w:val="center"/>
              <w:rPr>
                <w:rFonts w:ascii="Myriad Pro" w:hAnsi="Myriad Pro"/>
                <w:i/>
                <w:iCs/>
                <w:color w:val="000000"/>
                <w:sz w:val="20"/>
                <w:szCs w:val="20"/>
              </w:rPr>
            </w:pPr>
            <w:r w:rsidRPr="00386595">
              <w:rPr>
                <w:rFonts w:ascii="Myriad Pro" w:hAnsi="Myriad Pro"/>
                <w:i/>
                <w:iCs/>
                <w:color w:val="000000"/>
                <w:sz w:val="20"/>
                <w:szCs w:val="20"/>
              </w:rPr>
              <w:t xml:space="preserve">ИП </w:t>
            </w:r>
            <w:proofErr w:type="spellStart"/>
            <w:r w:rsidRPr="00386595">
              <w:rPr>
                <w:rFonts w:ascii="Myriad Pro" w:hAnsi="Myriad Pro"/>
                <w:i/>
                <w:iCs/>
                <w:color w:val="000000"/>
                <w:sz w:val="20"/>
                <w:szCs w:val="20"/>
              </w:rPr>
              <w:t>заявл</w:t>
            </w:r>
            <w:proofErr w:type="spellEnd"/>
            <w:r w:rsidRPr="00386595">
              <w:rPr>
                <w:rFonts w:ascii="Myriad Pro" w:hAnsi="Myriad Pro"/>
                <w:i/>
                <w:iCs/>
                <w:color w:val="000000"/>
                <w:sz w:val="20"/>
                <w:szCs w:val="20"/>
              </w:rPr>
              <w:t>. i-2</w:t>
            </w:r>
          </w:p>
        </w:tc>
        <w:tc>
          <w:tcPr>
            <w:tcW w:w="1418" w:type="dxa"/>
            <w:vAlign w:val="center"/>
            <w:hideMark/>
          </w:tcPr>
          <w:p w14:paraId="412A7B69" w14:textId="77777777" w:rsidR="00D31D56" w:rsidRPr="00386595" w:rsidRDefault="00D31D56" w:rsidP="00013BAF">
            <w:pPr>
              <w:jc w:val="right"/>
              <w:rPr>
                <w:rFonts w:ascii="Myriad Pro" w:hAnsi="Myriad Pro"/>
                <w:color w:val="000000"/>
                <w:sz w:val="20"/>
                <w:szCs w:val="20"/>
              </w:rPr>
            </w:pPr>
            <w:r w:rsidRPr="00386595">
              <w:rPr>
                <w:rFonts w:ascii="Myriad Pro" w:hAnsi="Myriad Pro"/>
                <w:color w:val="000000"/>
                <w:sz w:val="20"/>
                <w:szCs w:val="20"/>
              </w:rPr>
              <w:t>565 28</w:t>
            </w:r>
            <w:r>
              <w:rPr>
                <w:rFonts w:ascii="Myriad Pro" w:hAnsi="Myriad Pro"/>
                <w:color w:val="000000"/>
                <w:sz w:val="20"/>
                <w:szCs w:val="20"/>
              </w:rPr>
              <w:t>6</w:t>
            </w:r>
            <w:r w:rsidRPr="00386595">
              <w:rPr>
                <w:rFonts w:ascii="Myriad Pro" w:hAnsi="Myriad Pro"/>
                <w:color w:val="000000"/>
                <w:sz w:val="20"/>
                <w:szCs w:val="20"/>
              </w:rPr>
              <w:t>,</w:t>
            </w:r>
            <w:r>
              <w:rPr>
                <w:rFonts w:ascii="Myriad Pro" w:hAnsi="Myriad Pro"/>
                <w:color w:val="000000"/>
                <w:sz w:val="20"/>
                <w:szCs w:val="20"/>
              </w:rPr>
              <w:t>6</w:t>
            </w:r>
            <w:r w:rsidRPr="00386595">
              <w:rPr>
                <w:rFonts w:ascii="Myriad Pro" w:hAnsi="Myriad Pro"/>
                <w:color w:val="000000"/>
                <w:sz w:val="20"/>
                <w:szCs w:val="20"/>
              </w:rPr>
              <w:t>0</w:t>
            </w:r>
          </w:p>
        </w:tc>
      </w:tr>
      <w:tr w:rsidR="00D31D56" w:rsidRPr="00386595" w14:paraId="1BEC875A" w14:textId="77777777" w:rsidTr="00013BAF">
        <w:trPr>
          <w:trHeight w:val="275"/>
          <w:jc w:val="center"/>
        </w:trPr>
        <w:tc>
          <w:tcPr>
            <w:tcW w:w="6516" w:type="dxa"/>
            <w:hideMark/>
          </w:tcPr>
          <w:p w14:paraId="7F3B24F3" w14:textId="77777777" w:rsidR="00D31D56" w:rsidRPr="00386595" w:rsidRDefault="00D31D56" w:rsidP="00013BAF">
            <w:pPr>
              <w:rPr>
                <w:rFonts w:ascii="Myriad Pro" w:hAnsi="Myriad Pro"/>
                <w:i/>
                <w:iCs/>
                <w:color w:val="000000"/>
                <w:sz w:val="20"/>
                <w:szCs w:val="20"/>
              </w:rPr>
            </w:pPr>
            <w:r w:rsidRPr="00386595">
              <w:rPr>
                <w:rFonts w:ascii="Myriad Pro" w:hAnsi="Myriad Pro"/>
                <w:i/>
                <w:iCs/>
                <w:color w:val="000000"/>
                <w:sz w:val="20"/>
                <w:szCs w:val="20"/>
              </w:rPr>
              <w:t>Амортизация</w:t>
            </w:r>
          </w:p>
        </w:tc>
        <w:tc>
          <w:tcPr>
            <w:tcW w:w="1559" w:type="dxa"/>
            <w:noWrap/>
            <w:vAlign w:val="center"/>
            <w:hideMark/>
          </w:tcPr>
          <w:p w14:paraId="1B056921" w14:textId="77777777" w:rsidR="00D31D56" w:rsidRPr="00386595" w:rsidRDefault="00D31D56" w:rsidP="00013BAF">
            <w:pPr>
              <w:jc w:val="center"/>
              <w:rPr>
                <w:rFonts w:ascii="Myriad Pro" w:hAnsi="Myriad Pro"/>
                <w:i/>
                <w:iCs/>
                <w:color w:val="000000"/>
                <w:sz w:val="20"/>
                <w:szCs w:val="20"/>
              </w:rPr>
            </w:pPr>
            <w:r w:rsidRPr="00386595">
              <w:rPr>
                <w:rFonts w:ascii="Myriad Pro" w:hAnsi="Myriad Pro"/>
                <w:i/>
                <w:iCs/>
                <w:color w:val="000000"/>
                <w:sz w:val="20"/>
                <w:szCs w:val="20"/>
              </w:rPr>
              <w:t> </w:t>
            </w:r>
          </w:p>
        </w:tc>
        <w:tc>
          <w:tcPr>
            <w:tcW w:w="1418" w:type="dxa"/>
            <w:vAlign w:val="center"/>
            <w:hideMark/>
          </w:tcPr>
          <w:p w14:paraId="399ECB5D" w14:textId="77777777" w:rsidR="00D31D56" w:rsidRPr="00386595" w:rsidRDefault="00D31D56" w:rsidP="00013BAF">
            <w:pPr>
              <w:jc w:val="right"/>
              <w:rPr>
                <w:rFonts w:ascii="Myriad Pro" w:hAnsi="Myriad Pro"/>
                <w:i/>
                <w:iCs/>
                <w:color w:val="000000"/>
                <w:sz w:val="20"/>
                <w:szCs w:val="20"/>
              </w:rPr>
            </w:pPr>
            <w:r w:rsidRPr="00386595">
              <w:rPr>
                <w:rFonts w:ascii="Myriad Pro" w:hAnsi="Myriad Pro"/>
                <w:i/>
                <w:iCs/>
                <w:color w:val="000000"/>
                <w:sz w:val="20"/>
                <w:szCs w:val="20"/>
              </w:rPr>
              <w:t>565 28</w:t>
            </w:r>
            <w:r>
              <w:rPr>
                <w:rFonts w:ascii="Myriad Pro" w:hAnsi="Myriad Pro"/>
                <w:i/>
                <w:iCs/>
                <w:color w:val="000000"/>
                <w:sz w:val="20"/>
                <w:szCs w:val="20"/>
              </w:rPr>
              <w:t>6</w:t>
            </w:r>
            <w:r w:rsidRPr="00386595">
              <w:rPr>
                <w:rFonts w:ascii="Myriad Pro" w:hAnsi="Myriad Pro"/>
                <w:i/>
                <w:iCs/>
                <w:color w:val="000000"/>
                <w:sz w:val="20"/>
                <w:szCs w:val="20"/>
              </w:rPr>
              <w:t>,</w:t>
            </w:r>
            <w:r>
              <w:rPr>
                <w:rFonts w:ascii="Myriad Pro" w:hAnsi="Myriad Pro"/>
                <w:i/>
                <w:iCs/>
                <w:color w:val="000000"/>
                <w:sz w:val="20"/>
                <w:szCs w:val="20"/>
              </w:rPr>
              <w:t>6</w:t>
            </w:r>
            <w:r w:rsidRPr="00386595">
              <w:rPr>
                <w:rFonts w:ascii="Myriad Pro" w:hAnsi="Myriad Pro"/>
                <w:i/>
                <w:iCs/>
                <w:color w:val="000000"/>
                <w:sz w:val="20"/>
                <w:szCs w:val="20"/>
              </w:rPr>
              <w:t>0</w:t>
            </w:r>
          </w:p>
        </w:tc>
      </w:tr>
      <w:tr w:rsidR="00D31D56" w:rsidRPr="00386595" w14:paraId="0AB9EC0E" w14:textId="77777777" w:rsidTr="00013BAF">
        <w:trPr>
          <w:trHeight w:val="639"/>
          <w:jc w:val="center"/>
        </w:trPr>
        <w:tc>
          <w:tcPr>
            <w:tcW w:w="6516" w:type="dxa"/>
            <w:hideMark/>
          </w:tcPr>
          <w:p w14:paraId="5C1155FE" w14:textId="77777777" w:rsidR="00D31D56" w:rsidRPr="00386595" w:rsidRDefault="00D31D56" w:rsidP="00013BAF">
            <w:pPr>
              <w:rPr>
                <w:rFonts w:ascii="Myriad Pro" w:hAnsi="Myriad Pro"/>
                <w:color w:val="000000"/>
                <w:sz w:val="20"/>
                <w:szCs w:val="20"/>
              </w:rPr>
            </w:pPr>
            <w:r w:rsidRPr="00386595">
              <w:rPr>
                <w:rFonts w:ascii="Myriad Pro" w:hAnsi="Myriad Pro"/>
                <w:color w:val="000000"/>
                <w:sz w:val="20"/>
                <w:szCs w:val="20"/>
              </w:rPr>
              <w:t xml:space="preserve">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w:t>
            </w:r>
          </w:p>
        </w:tc>
        <w:tc>
          <w:tcPr>
            <w:tcW w:w="1559" w:type="dxa"/>
            <w:vAlign w:val="center"/>
            <w:hideMark/>
          </w:tcPr>
          <w:p w14:paraId="201CEA5C" w14:textId="77777777" w:rsidR="00D31D56" w:rsidRPr="00386595" w:rsidRDefault="00D31D56" w:rsidP="00013BAF">
            <w:pPr>
              <w:jc w:val="center"/>
              <w:rPr>
                <w:rFonts w:ascii="Myriad Pro" w:hAnsi="Myriad Pro"/>
                <w:i/>
                <w:iCs/>
                <w:color w:val="000000"/>
                <w:sz w:val="20"/>
                <w:szCs w:val="20"/>
              </w:rPr>
            </w:pPr>
            <w:r w:rsidRPr="00386595">
              <w:rPr>
                <w:rFonts w:ascii="Myriad Pro" w:hAnsi="Myriad Pro"/>
                <w:i/>
                <w:iCs/>
                <w:color w:val="000000"/>
                <w:sz w:val="20"/>
                <w:szCs w:val="20"/>
              </w:rPr>
              <w:t>ИП факт. i-2</w:t>
            </w:r>
          </w:p>
        </w:tc>
        <w:tc>
          <w:tcPr>
            <w:tcW w:w="1418" w:type="dxa"/>
            <w:vAlign w:val="center"/>
            <w:hideMark/>
          </w:tcPr>
          <w:p w14:paraId="10579348" w14:textId="77777777" w:rsidR="00D31D56" w:rsidRPr="00386595" w:rsidRDefault="00D31D56" w:rsidP="00013BAF">
            <w:pPr>
              <w:jc w:val="right"/>
              <w:rPr>
                <w:rFonts w:ascii="Myriad Pro" w:hAnsi="Myriad Pro"/>
                <w:color w:val="000000"/>
                <w:sz w:val="20"/>
                <w:szCs w:val="20"/>
              </w:rPr>
            </w:pPr>
            <w:r>
              <w:rPr>
                <w:rFonts w:ascii="Myriad Pro" w:hAnsi="Myriad Pro"/>
                <w:color w:val="000000"/>
                <w:sz w:val="20"/>
                <w:szCs w:val="20"/>
              </w:rPr>
              <w:t>984 787,00</w:t>
            </w:r>
          </w:p>
        </w:tc>
      </w:tr>
      <w:tr w:rsidR="00D31D56" w:rsidRPr="00386595" w14:paraId="52886E7C" w14:textId="77777777" w:rsidTr="00013BAF">
        <w:trPr>
          <w:trHeight w:val="291"/>
          <w:jc w:val="center"/>
        </w:trPr>
        <w:tc>
          <w:tcPr>
            <w:tcW w:w="6516" w:type="dxa"/>
            <w:hideMark/>
          </w:tcPr>
          <w:p w14:paraId="19A17FB9" w14:textId="77777777" w:rsidR="00D31D56" w:rsidRPr="00386595" w:rsidRDefault="00D31D56" w:rsidP="00013BAF">
            <w:pPr>
              <w:rPr>
                <w:rFonts w:ascii="Myriad Pro" w:hAnsi="Myriad Pro"/>
                <w:i/>
                <w:iCs/>
                <w:color w:val="000000"/>
                <w:sz w:val="20"/>
                <w:szCs w:val="20"/>
              </w:rPr>
            </w:pPr>
            <w:r w:rsidRPr="00386595">
              <w:rPr>
                <w:rFonts w:ascii="Myriad Pro" w:hAnsi="Myriad Pro"/>
                <w:i/>
                <w:iCs/>
                <w:color w:val="000000"/>
                <w:sz w:val="20"/>
                <w:szCs w:val="20"/>
              </w:rPr>
              <w:t>Амортизация</w:t>
            </w:r>
          </w:p>
        </w:tc>
        <w:tc>
          <w:tcPr>
            <w:tcW w:w="1559" w:type="dxa"/>
            <w:noWrap/>
            <w:vAlign w:val="center"/>
            <w:hideMark/>
          </w:tcPr>
          <w:p w14:paraId="63AD9D3E" w14:textId="77777777" w:rsidR="00D31D56" w:rsidRPr="00386595" w:rsidRDefault="00D31D56" w:rsidP="00013BAF">
            <w:pPr>
              <w:jc w:val="center"/>
              <w:rPr>
                <w:rFonts w:ascii="Myriad Pro" w:hAnsi="Myriad Pro"/>
                <w:i/>
                <w:iCs/>
                <w:color w:val="000000"/>
                <w:sz w:val="20"/>
                <w:szCs w:val="20"/>
              </w:rPr>
            </w:pPr>
            <w:r w:rsidRPr="00386595">
              <w:rPr>
                <w:rFonts w:ascii="Myriad Pro" w:hAnsi="Myriad Pro"/>
                <w:i/>
                <w:iCs/>
                <w:color w:val="000000"/>
                <w:sz w:val="20"/>
                <w:szCs w:val="20"/>
              </w:rPr>
              <w:t> </w:t>
            </w:r>
          </w:p>
        </w:tc>
        <w:tc>
          <w:tcPr>
            <w:tcW w:w="1418" w:type="dxa"/>
            <w:vAlign w:val="center"/>
            <w:hideMark/>
          </w:tcPr>
          <w:p w14:paraId="167646D7" w14:textId="77777777" w:rsidR="00D31D56" w:rsidRPr="00386595" w:rsidRDefault="00D31D56" w:rsidP="00013BAF">
            <w:pPr>
              <w:jc w:val="right"/>
              <w:rPr>
                <w:rFonts w:ascii="Myriad Pro" w:hAnsi="Myriad Pro"/>
                <w:i/>
                <w:iCs/>
                <w:color w:val="000000"/>
                <w:sz w:val="20"/>
                <w:szCs w:val="20"/>
              </w:rPr>
            </w:pPr>
            <w:r>
              <w:rPr>
                <w:rFonts w:ascii="Myriad Pro" w:hAnsi="Myriad Pro"/>
                <w:i/>
                <w:iCs/>
                <w:color w:val="000000"/>
                <w:sz w:val="20"/>
                <w:szCs w:val="20"/>
              </w:rPr>
              <w:t>984 787,00</w:t>
            </w:r>
          </w:p>
        </w:tc>
      </w:tr>
    </w:tbl>
    <w:p w14:paraId="570376B8" w14:textId="77777777" w:rsidR="00D31D56" w:rsidRPr="00C02F6F" w:rsidRDefault="00D31D56" w:rsidP="00013BAF">
      <w:pPr>
        <w:spacing w:line="360" w:lineRule="auto"/>
        <w:ind w:firstLine="567"/>
        <w:jc w:val="both"/>
        <w:rPr>
          <w:rFonts w:ascii="Myriad Pro" w:eastAsia="Calibri" w:hAnsi="Myriad Pro"/>
          <w:sz w:val="26"/>
          <w:szCs w:val="26"/>
        </w:rPr>
      </w:pPr>
      <w:r w:rsidRPr="00C02F6F">
        <w:rPr>
          <w:rFonts w:ascii="Myriad Pro" w:eastAsia="Calibri" w:hAnsi="Myriad Pro"/>
          <w:sz w:val="26"/>
          <w:szCs w:val="26"/>
        </w:rPr>
        <w:lastRenderedPageBreak/>
        <w:t>Данные по корректировке НВВ на 2019 год в связи с изменением инвестиционной программы за 2017 год представлены в таблице:</w:t>
      </w:r>
    </w:p>
    <w:p w14:paraId="3AEE4B5C" w14:textId="77777777" w:rsidR="00D31D56" w:rsidRPr="00C02F6F" w:rsidRDefault="00D31D56" w:rsidP="00013BAF">
      <w:pPr>
        <w:spacing w:line="360" w:lineRule="auto"/>
        <w:ind w:firstLine="567"/>
        <w:jc w:val="both"/>
        <w:rPr>
          <w:rFonts w:ascii="Myriad Pro" w:eastAsia="Calibri" w:hAnsi="Myriad Pro"/>
          <w:sz w:val="26"/>
          <w:szCs w:val="26"/>
        </w:rPr>
      </w:pPr>
      <w:r w:rsidRPr="00C02F6F">
        <w:rPr>
          <w:rFonts w:ascii="Myriad Pro" w:eastAsia="Calibri" w:hAnsi="Myriad Pro"/>
          <w:sz w:val="26"/>
          <w:szCs w:val="26"/>
        </w:rPr>
        <w:t xml:space="preserve">Филиалом </w:t>
      </w:r>
      <w:r w:rsidRPr="00C02F6F">
        <w:rPr>
          <w:rFonts w:ascii="Myriad Pro" w:eastAsia="Calibri" w:hAnsi="Myriad Pro"/>
          <w:color w:val="000000" w:themeColor="text1"/>
          <w:sz w:val="26"/>
          <w:szCs w:val="26"/>
        </w:rPr>
        <w:t xml:space="preserve">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«Красноярскэнерго»</w:t>
      </w:r>
      <w:r w:rsidRPr="00C02F6F">
        <w:rPr>
          <w:rFonts w:ascii="Myriad Pro" w:eastAsia="Calibri" w:hAnsi="Myriad Pro"/>
          <w:color w:val="000000" w:themeColor="text1"/>
          <w:sz w:val="26"/>
          <w:szCs w:val="26"/>
        </w:rPr>
        <w:t xml:space="preserve"> </w:t>
      </w:r>
      <w:r w:rsidRPr="00C02F6F">
        <w:rPr>
          <w:rFonts w:ascii="Myriad Pro" w:eastAsia="Calibri" w:hAnsi="Myriad Pro"/>
          <w:sz w:val="26"/>
          <w:szCs w:val="26"/>
        </w:rPr>
        <w:t>представлена справка о величине капитальных вложений и финансирования за 2017 год, согласно которой план на 2017 год составил 1 848 724 тыс. руб., факт – 2 209 517 тыс. руб.:</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1418"/>
        <w:gridCol w:w="1559"/>
        <w:gridCol w:w="1843"/>
      </w:tblGrid>
      <w:tr w:rsidR="00D31D56" w:rsidRPr="007C5A47" w14:paraId="07193AD9" w14:textId="77777777" w:rsidTr="00013BAF">
        <w:trPr>
          <w:trHeight w:val="254"/>
          <w:tblHeader/>
        </w:trPr>
        <w:tc>
          <w:tcPr>
            <w:tcW w:w="46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2CDCC15" w14:textId="77777777" w:rsidR="00D31D56" w:rsidRPr="007C5A47" w:rsidRDefault="00D31D56" w:rsidP="00013BAF">
            <w:pPr>
              <w:jc w:val="center"/>
              <w:rPr>
                <w:rFonts w:ascii="Myriad Pro" w:hAnsi="Myriad Pro"/>
                <w:bCs/>
                <w:color w:val="FFFFFF" w:themeColor="background1"/>
                <w:sz w:val="20"/>
                <w:szCs w:val="20"/>
              </w:rPr>
            </w:pPr>
            <w:r w:rsidRPr="007C5A47">
              <w:rPr>
                <w:rFonts w:ascii="Myriad Pro" w:hAnsi="Myriad Pro"/>
                <w:bCs/>
                <w:color w:val="FFFFFF" w:themeColor="background1"/>
                <w:sz w:val="20"/>
                <w:szCs w:val="20"/>
              </w:rPr>
              <w:t>Наименование статьи</w:t>
            </w:r>
          </w:p>
        </w:tc>
        <w:tc>
          <w:tcPr>
            <w:tcW w:w="482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C1B1C4C" w14:textId="77777777" w:rsidR="00D31D56" w:rsidRPr="007C5A47" w:rsidRDefault="00D31D56" w:rsidP="00013BAF">
            <w:pPr>
              <w:jc w:val="center"/>
              <w:rPr>
                <w:rFonts w:ascii="Myriad Pro" w:hAnsi="Myriad Pro"/>
                <w:bCs/>
                <w:color w:val="FFFFFF" w:themeColor="background1"/>
                <w:sz w:val="20"/>
                <w:szCs w:val="20"/>
              </w:rPr>
            </w:pPr>
            <w:r w:rsidRPr="007C5A47">
              <w:rPr>
                <w:rFonts w:ascii="Myriad Pro" w:hAnsi="Myriad Pro"/>
                <w:bCs/>
                <w:color w:val="FFFFFF" w:themeColor="background1"/>
                <w:sz w:val="20"/>
                <w:szCs w:val="20"/>
              </w:rPr>
              <w:t>2017 год</w:t>
            </w:r>
          </w:p>
        </w:tc>
      </w:tr>
      <w:tr w:rsidR="00D31D56" w:rsidRPr="007C5A47" w14:paraId="3A9842F1" w14:textId="77777777" w:rsidTr="00013BAF">
        <w:trPr>
          <w:trHeight w:val="399"/>
          <w:tblHeader/>
        </w:trPr>
        <w:tc>
          <w:tcPr>
            <w:tcW w:w="46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F342E3" w14:textId="77777777" w:rsidR="00D31D56" w:rsidRPr="007C5A47" w:rsidRDefault="00D31D56" w:rsidP="00013BAF">
            <w:pPr>
              <w:rPr>
                <w:rFonts w:ascii="Myriad Pro" w:hAnsi="Myriad Pro"/>
                <w:bCs/>
                <w:color w:val="FFFFFF" w:themeColor="background1"/>
                <w:sz w:val="20"/>
                <w:szCs w:val="20"/>
              </w:rPr>
            </w:pPr>
          </w:p>
        </w:tc>
        <w:tc>
          <w:tcPr>
            <w:tcW w:w="29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59F72D" w14:textId="77777777" w:rsidR="00D31D56" w:rsidRPr="007C5A47" w:rsidRDefault="00D31D56" w:rsidP="00013BAF">
            <w:pPr>
              <w:jc w:val="center"/>
              <w:rPr>
                <w:rFonts w:ascii="Myriad Pro" w:hAnsi="Myriad Pro"/>
                <w:bCs/>
                <w:color w:val="FFFFFF" w:themeColor="background1"/>
                <w:sz w:val="20"/>
                <w:szCs w:val="20"/>
              </w:rPr>
            </w:pPr>
            <w:r w:rsidRPr="007C5A47">
              <w:rPr>
                <w:rFonts w:ascii="Myriad Pro" w:hAnsi="Myriad Pro"/>
                <w:bCs/>
                <w:color w:val="FFFFFF" w:themeColor="background1"/>
                <w:sz w:val="20"/>
                <w:szCs w:val="20"/>
              </w:rPr>
              <w:t>Финансирование</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6C44CE" w14:textId="77777777" w:rsidR="00D31D56" w:rsidRPr="007C5A47" w:rsidRDefault="00D31D56" w:rsidP="00013BAF">
            <w:pPr>
              <w:jc w:val="center"/>
              <w:rPr>
                <w:rFonts w:ascii="Myriad Pro" w:hAnsi="Myriad Pro"/>
                <w:bCs/>
                <w:color w:val="FFFFFF" w:themeColor="background1"/>
                <w:sz w:val="20"/>
                <w:szCs w:val="20"/>
              </w:rPr>
            </w:pPr>
            <w:r w:rsidRPr="007C5A47">
              <w:rPr>
                <w:rFonts w:ascii="Myriad Pro" w:hAnsi="Myriad Pro"/>
                <w:bCs/>
                <w:color w:val="FFFFFF" w:themeColor="background1"/>
                <w:sz w:val="20"/>
                <w:szCs w:val="20"/>
              </w:rPr>
              <w:t>Капитальные вложения</w:t>
            </w:r>
          </w:p>
        </w:tc>
      </w:tr>
      <w:tr w:rsidR="00D31D56" w:rsidRPr="007C5A47" w14:paraId="505E0A47" w14:textId="77777777" w:rsidTr="00013BAF">
        <w:trPr>
          <w:trHeight w:val="277"/>
          <w:tblHeader/>
        </w:trPr>
        <w:tc>
          <w:tcPr>
            <w:tcW w:w="46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4CE28D" w14:textId="77777777" w:rsidR="00D31D56" w:rsidRPr="007C5A47" w:rsidRDefault="00D31D56" w:rsidP="00013BAF">
            <w:pPr>
              <w:rPr>
                <w:rFonts w:ascii="Myriad Pro" w:hAnsi="Myriad Pro"/>
                <w:color w:val="000000"/>
                <w:sz w:val="20"/>
                <w:szCs w:val="20"/>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69C349B" w14:textId="77777777" w:rsidR="00D31D56" w:rsidRPr="007C5A47" w:rsidRDefault="00D31D56" w:rsidP="00013BAF">
            <w:pPr>
              <w:jc w:val="center"/>
              <w:rPr>
                <w:rFonts w:ascii="Myriad Pro" w:hAnsi="Myriad Pro"/>
                <w:bCs/>
                <w:color w:val="FFFFFF" w:themeColor="background1"/>
                <w:sz w:val="20"/>
                <w:szCs w:val="20"/>
              </w:rPr>
            </w:pPr>
            <w:r w:rsidRPr="007C5A47">
              <w:rPr>
                <w:rFonts w:ascii="Myriad Pro" w:hAnsi="Myriad Pro"/>
                <w:bCs/>
                <w:color w:val="FFFFFF" w:themeColor="background1"/>
                <w:sz w:val="20"/>
                <w:szCs w:val="20"/>
              </w:rPr>
              <w:t>План</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19B020B" w14:textId="77777777" w:rsidR="00D31D56" w:rsidRPr="007C5A47" w:rsidRDefault="00D31D56" w:rsidP="00013BAF">
            <w:pPr>
              <w:jc w:val="center"/>
              <w:rPr>
                <w:rFonts w:ascii="Myriad Pro" w:hAnsi="Myriad Pro"/>
                <w:bCs/>
                <w:color w:val="FFFFFF" w:themeColor="background1"/>
                <w:sz w:val="20"/>
                <w:szCs w:val="20"/>
              </w:rPr>
            </w:pPr>
            <w:r w:rsidRPr="007C5A47">
              <w:rPr>
                <w:rFonts w:ascii="Myriad Pro" w:hAnsi="Myriad Pro"/>
                <w:bCs/>
                <w:color w:val="FFFFFF" w:themeColor="background1"/>
                <w:sz w:val="20"/>
                <w:szCs w:val="20"/>
              </w:rPr>
              <w:t>Факт</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2AA0A69" w14:textId="77777777" w:rsidR="00D31D56" w:rsidRPr="007C5A47" w:rsidRDefault="00D31D56" w:rsidP="00013BAF">
            <w:pPr>
              <w:jc w:val="center"/>
              <w:rPr>
                <w:rFonts w:ascii="Myriad Pro" w:hAnsi="Myriad Pro"/>
                <w:bCs/>
                <w:color w:val="FFFFFF" w:themeColor="background1"/>
                <w:sz w:val="20"/>
                <w:szCs w:val="20"/>
              </w:rPr>
            </w:pPr>
            <w:r w:rsidRPr="007C5A47">
              <w:rPr>
                <w:rFonts w:ascii="Myriad Pro" w:hAnsi="Myriad Pro"/>
                <w:bCs/>
                <w:color w:val="FFFFFF" w:themeColor="background1"/>
                <w:sz w:val="20"/>
                <w:szCs w:val="20"/>
              </w:rPr>
              <w:t>Факт</w:t>
            </w:r>
          </w:p>
        </w:tc>
      </w:tr>
      <w:tr w:rsidR="00D31D56" w:rsidRPr="0072576F" w14:paraId="6FD67A7D" w14:textId="77777777" w:rsidTr="00013BAF">
        <w:trPr>
          <w:trHeight w:val="277"/>
          <w:tblHeader/>
        </w:trPr>
        <w:tc>
          <w:tcPr>
            <w:tcW w:w="4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BD1F1C" w14:textId="77777777" w:rsidR="00D31D56" w:rsidRPr="0072576F" w:rsidRDefault="00D31D56" w:rsidP="00013BAF">
            <w:pPr>
              <w:jc w:val="center"/>
              <w:rPr>
                <w:rFonts w:ascii="Myriad Pro" w:hAnsi="Myriad Pro"/>
                <w:color w:val="FFFFFF" w:themeColor="background1"/>
                <w:sz w:val="20"/>
                <w:szCs w:val="20"/>
              </w:rPr>
            </w:pPr>
            <w:r w:rsidRPr="0072576F">
              <w:rPr>
                <w:rFonts w:ascii="Myriad Pro" w:hAnsi="Myriad Pro"/>
                <w:color w:val="FFFFFF" w:themeColor="background1"/>
                <w:sz w:val="20"/>
                <w:szCs w:val="20"/>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C5F536E" w14:textId="77777777" w:rsidR="00D31D56" w:rsidRPr="0072576F" w:rsidRDefault="00D31D56" w:rsidP="00013BAF">
            <w:pPr>
              <w:jc w:val="center"/>
              <w:rPr>
                <w:rFonts w:ascii="Myriad Pro" w:hAnsi="Myriad Pro"/>
                <w:bCs/>
                <w:color w:val="FFFFFF" w:themeColor="background1"/>
                <w:sz w:val="20"/>
                <w:szCs w:val="20"/>
              </w:rPr>
            </w:pPr>
            <w:r w:rsidRPr="0072576F">
              <w:rPr>
                <w:rFonts w:ascii="Myriad Pro" w:hAnsi="Myriad Pro"/>
                <w:bCs/>
                <w:color w:val="FFFFFF" w:themeColor="background1"/>
                <w:sz w:val="20"/>
                <w:szCs w:val="20"/>
              </w:rPr>
              <w:t>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0109022" w14:textId="77777777" w:rsidR="00D31D56" w:rsidRPr="0072576F" w:rsidRDefault="00D31D56" w:rsidP="00013BAF">
            <w:pPr>
              <w:jc w:val="center"/>
              <w:rPr>
                <w:rFonts w:ascii="Myriad Pro" w:hAnsi="Myriad Pro"/>
                <w:bCs/>
                <w:color w:val="FFFFFF" w:themeColor="background1"/>
                <w:sz w:val="20"/>
                <w:szCs w:val="20"/>
              </w:rPr>
            </w:pPr>
            <w:r w:rsidRPr="0072576F">
              <w:rPr>
                <w:rFonts w:ascii="Myriad Pro" w:hAnsi="Myriad Pro"/>
                <w:bCs/>
                <w:color w:val="FFFFFF" w:themeColor="background1"/>
                <w:sz w:val="20"/>
                <w:szCs w:val="20"/>
              </w:rPr>
              <w:t>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67634DB" w14:textId="77777777" w:rsidR="00D31D56" w:rsidRPr="0072576F" w:rsidRDefault="00D31D56" w:rsidP="00013BAF">
            <w:pPr>
              <w:jc w:val="center"/>
              <w:rPr>
                <w:rFonts w:ascii="Myriad Pro" w:hAnsi="Myriad Pro"/>
                <w:bCs/>
                <w:color w:val="FFFFFF" w:themeColor="background1"/>
                <w:sz w:val="20"/>
                <w:szCs w:val="20"/>
              </w:rPr>
            </w:pPr>
            <w:r w:rsidRPr="0072576F">
              <w:rPr>
                <w:rFonts w:ascii="Myriad Pro" w:hAnsi="Myriad Pro"/>
                <w:bCs/>
                <w:color w:val="FFFFFF" w:themeColor="background1"/>
                <w:sz w:val="20"/>
                <w:szCs w:val="20"/>
              </w:rPr>
              <w:t>4</w:t>
            </w:r>
          </w:p>
        </w:tc>
      </w:tr>
      <w:tr w:rsidR="00D31D56" w:rsidRPr="007C5A47" w14:paraId="717B03BD" w14:textId="77777777" w:rsidTr="00013BAF">
        <w:trPr>
          <w:trHeight w:val="423"/>
        </w:trPr>
        <w:tc>
          <w:tcPr>
            <w:tcW w:w="4673" w:type="dxa"/>
            <w:tcBorders>
              <w:top w:val="single" w:sz="4" w:space="0" w:color="FFFFFF" w:themeColor="background1"/>
            </w:tcBorders>
            <w:shd w:val="clear" w:color="auto" w:fill="auto"/>
            <w:vAlign w:val="center"/>
            <w:hideMark/>
          </w:tcPr>
          <w:p w14:paraId="122611D0" w14:textId="77777777" w:rsidR="00D31D56" w:rsidRPr="007C5A47" w:rsidRDefault="00D31D56" w:rsidP="00013BAF">
            <w:pPr>
              <w:rPr>
                <w:rFonts w:ascii="Myriad Pro" w:hAnsi="Myriad Pro"/>
                <w:b/>
                <w:color w:val="000000"/>
                <w:sz w:val="20"/>
                <w:szCs w:val="20"/>
              </w:rPr>
            </w:pPr>
            <w:r w:rsidRPr="007C5A47">
              <w:rPr>
                <w:rFonts w:ascii="Myriad Pro" w:hAnsi="Myriad Pro"/>
                <w:b/>
                <w:color w:val="000000"/>
                <w:sz w:val="20"/>
                <w:szCs w:val="20"/>
              </w:rPr>
              <w:t>Освоение капитальных вложений, всего</w:t>
            </w:r>
          </w:p>
        </w:tc>
        <w:tc>
          <w:tcPr>
            <w:tcW w:w="1418" w:type="dxa"/>
            <w:tcBorders>
              <w:top w:val="single" w:sz="4" w:space="0" w:color="FFFFFF" w:themeColor="background1"/>
            </w:tcBorders>
            <w:shd w:val="clear" w:color="auto" w:fill="auto"/>
            <w:noWrap/>
            <w:vAlign w:val="center"/>
            <w:hideMark/>
          </w:tcPr>
          <w:p w14:paraId="59860A8A" w14:textId="77777777" w:rsidR="00D31D56" w:rsidRPr="007C5A47" w:rsidRDefault="00D31D56" w:rsidP="00013BAF">
            <w:pPr>
              <w:jc w:val="right"/>
              <w:rPr>
                <w:rFonts w:ascii="Myriad Pro" w:hAnsi="Myriad Pro"/>
                <w:b/>
                <w:color w:val="000000"/>
                <w:sz w:val="20"/>
                <w:szCs w:val="20"/>
              </w:rPr>
            </w:pPr>
            <w:r w:rsidRPr="007C5A47">
              <w:rPr>
                <w:rFonts w:ascii="Myriad Pro" w:hAnsi="Myriad Pro"/>
                <w:b/>
                <w:color w:val="000000"/>
                <w:sz w:val="20"/>
                <w:szCs w:val="20"/>
              </w:rPr>
              <w:t>1 848 724</w:t>
            </w:r>
          </w:p>
        </w:tc>
        <w:tc>
          <w:tcPr>
            <w:tcW w:w="1559" w:type="dxa"/>
            <w:tcBorders>
              <w:top w:val="single" w:sz="4" w:space="0" w:color="FFFFFF" w:themeColor="background1"/>
            </w:tcBorders>
            <w:shd w:val="clear" w:color="auto" w:fill="auto"/>
            <w:noWrap/>
            <w:vAlign w:val="center"/>
            <w:hideMark/>
          </w:tcPr>
          <w:p w14:paraId="064F2FE5" w14:textId="77777777" w:rsidR="00D31D56" w:rsidRPr="007C5A47" w:rsidRDefault="00D31D56" w:rsidP="00013BAF">
            <w:pPr>
              <w:jc w:val="right"/>
              <w:rPr>
                <w:rFonts w:ascii="Myriad Pro" w:hAnsi="Myriad Pro"/>
                <w:b/>
                <w:color w:val="000000"/>
                <w:sz w:val="20"/>
                <w:szCs w:val="20"/>
              </w:rPr>
            </w:pPr>
            <w:r w:rsidRPr="007C5A47">
              <w:rPr>
                <w:rFonts w:ascii="Myriad Pro" w:hAnsi="Myriad Pro"/>
                <w:b/>
                <w:color w:val="000000"/>
                <w:sz w:val="20"/>
                <w:szCs w:val="20"/>
              </w:rPr>
              <w:t>2 209 517</w:t>
            </w:r>
          </w:p>
        </w:tc>
        <w:tc>
          <w:tcPr>
            <w:tcW w:w="1843" w:type="dxa"/>
            <w:tcBorders>
              <w:top w:val="single" w:sz="4" w:space="0" w:color="FFFFFF" w:themeColor="background1"/>
            </w:tcBorders>
            <w:shd w:val="clear" w:color="auto" w:fill="auto"/>
            <w:noWrap/>
            <w:vAlign w:val="center"/>
            <w:hideMark/>
          </w:tcPr>
          <w:p w14:paraId="26ED1CEA" w14:textId="77777777" w:rsidR="00D31D56" w:rsidRPr="007C5A47" w:rsidRDefault="00D31D56" w:rsidP="00013BAF">
            <w:pPr>
              <w:jc w:val="right"/>
              <w:rPr>
                <w:rFonts w:ascii="Myriad Pro" w:hAnsi="Myriad Pro"/>
                <w:b/>
                <w:color w:val="000000"/>
                <w:sz w:val="20"/>
                <w:szCs w:val="20"/>
              </w:rPr>
            </w:pPr>
            <w:r w:rsidRPr="007C5A47">
              <w:rPr>
                <w:rFonts w:ascii="Myriad Pro" w:hAnsi="Myriad Pro"/>
                <w:b/>
                <w:color w:val="000000"/>
                <w:sz w:val="20"/>
                <w:szCs w:val="20"/>
              </w:rPr>
              <w:t>1 639 408</w:t>
            </w:r>
          </w:p>
        </w:tc>
      </w:tr>
      <w:tr w:rsidR="00D31D56" w:rsidRPr="007C5A47" w14:paraId="57052309" w14:textId="77777777" w:rsidTr="00013BAF">
        <w:trPr>
          <w:trHeight w:val="345"/>
        </w:trPr>
        <w:tc>
          <w:tcPr>
            <w:tcW w:w="4673" w:type="dxa"/>
            <w:shd w:val="clear" w:color="auto" w:fill="auto"/>
            <w:vAlign w:val="center"/>
            <w:hideMark/>
          </w:tcPr>
          <w:p w14:paraId="174B557C" w14:textId="77777777" w:rsidR="00D31D56" w:rsidRPr="007C5A47" w:rsidRDefault="00D31D56" w:rsidP="00013BAF">
            <w:pPr>
              <w:rPr>
                <w:rFonts w:ascii="Myriad Pro" w:hAnsi="Myriad Pro"/>
                <w:i/>
                <w:iCs/>
                <w:color w:val="000000"/>
                <w:sz w:val="20"/>
                <w:szCs w:val="20"/>
              </w:rPr>
            </w:pPr>
            <w:r w:rsidRPr="007C5A47">
              <w:rPr>
                <w:rFonts w:ascii="Myriad Pro" w:hAnsi="Myriad Pro"/>
                <w:i/>
                <w:iCs/>
                <w:color w:val="000000"/>
                <w:sz w:val="20"/>
                <w:szCs w:val="20"/>
              </w:rPr>
              <w:t>в том числе по источникам:</w:t>
            </w:r>
          </w:p>
        </w:tc>
        <w:tc>
          <w:tcPr>
            <w:tcW w:w="1418" w:type="dxa"/>
            <w:shd w:val="clear" w:color="auto" w:fill="auto"/>
            <w:noWrap/>
            <w:vAlign w:val="center"/>
            <w:hideMark/>
          </w:tcPr>
          <w:p w14:paraId="401B3835"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 </w:t>
            </w:r>
          </w:p>
        </w:tc>
        <w:tc>
          <w:tcPr>
            <w:tcW w:w="1559" w:type="dxa"/>
            <w:shd w:val="clear" w:color="auto" w:fill="auto"/>
            <w:noWrap/>
            <w:vAlign w:val="center"/>
            <w:hideMark/>
          </w:tcPr>
          <w:p w14:paraId="6F483200"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 </w:t>
            </w:r>
          </w:p>
        </w:tc>
        <w:tc>
          <w:tcPr>
            <w:tcW w:w="1843" w:type="dxa"/>
            <w:shd w:val="clear" w:color="auto" w:fill="auto"/>
            <w:noWrap/>
            <w:vAlign w:val="center"/>
            <w:hideMark/>
          </w:tcPr>
          <w:p w14:paraId="3FB327A8"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 </w:t>
            </w:r>
          </w:p>
        </w:tc>
      </w:tr>
      <w:tr w:rsidR="00D31D56" w:rsidRPr="007C5A47" w14:paraId="318B8EDF" w14:textId="77777777" w:rsidTr="00013BAF">
        <w:trPr>
          <w:trHeight w:val="335"/>
        </w:trPr>
        <w:tc>
          <w:tcPr>
            <w:tcW w:w="4673" w:type="dxa"/>
            <w:shd w:val="clear" w:color="auto" w:fill="auto"/>
            <w:vAlign w:val="center"/>
            <w:hideMark/>
          </w:tcPr>
          <w:p w14:paraId="7B1DE349"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Амортизация</w:t>
            </w:r>
          </w:p>
        </w:tc>
        <w:tc>
          <w:tcPr>
            <w:tcW w:w="1418" w:type="dxa"/>
            <w:shd w:val="clear" w:color="auto" w:fill="auto"/>
            <w:noWrap/>
            <w:vAlign w:val="center"/>
            <w:hideMark/>
          </w:tcPr>
          <w:p w14:paraId="44A5719D"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776 133</w:t>
            </w:r>
          </w:p>
        </w:tc>
        <w:tc>
          <w:tcPr>
            <w:tcW w:w="1559" w:type="dxa"/>
            <w:shd w:val="clear" w:color="auto" w:fill="auto"/>
            <w:noWrap/>
            <w:vAlign w:val="center"/>
            <w:hideMark/>
          </w:tcPr>
          <w:p w14:paraId="1A0464E3"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977 082</w:t>
            </w:r>
          </w:p>
        </w:tc>
        <w:tc>
          <w:tcPr>
            <w:tcW w:w="1843" w:type="dxa"/>
            <w:shd w:val="clear" w:color="auto" w:fill="auto"/>
            <w:noWrap/>
            <w:vAlign w:val="center"/>
            <w:hideMark/>
          </w:tcPr>
          <w:p w14:paraId="359F0B91"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809 582</w:t>
            </w:r>
          </w:p>
        </w:tc>
      </w:tr>
      <w:tr w:rsidR="00D31D56" w:rsidRPr="007C5A47" w14:paraId="7ADC4201" w14:textId="77777777" w:rsidTr="00013BAF">
        <w:trPr>
          <w:trHeight w:val="330"/>
        </w:trPr>
        <w:tc>
          <w:tcPr>
            <w:tcW w:w="4673" w:type="dxa"/>
            <w:shd w:val="clear" w:color="auto" w:fill="auto"/>
            <w:vAlign w:val="center"/>
            <w:hideMark/>
          </w:tcPr>
          <w:p w14:paraId="51F4C8A4" w14:textId="77777777" w:rsidR="00D31D56" w:rsidRPr="007C5A47" w:rsidRDefault="00D31D56" w:rsidP="00013BAF">
            <w:pPr>
              <w:rPr>
                <w:rFonts w:ascii="Myriad Pro" w:hAnsi="Myriad Pro"/>
                <w:i/>
                <w:iCs/>
                <w:color w:val="000000"/>
                <w:sz w:val="20"/>
                <w:szCs w:val="20"/>
              </w:rPr>
            </w:pPr>
            <w:r w:rsidRPr="007C5A47">
              <w:rPr>
                <w:rFonts w:ascii="Myriad Pro" w:hAnsi="Myriad Pro"/>
                <w:i/>
                <w:iCs/>
                <w:color w:val="000000"/>
                <w:sz w:val="20"/>
                <w:szCs w:val="20"/>
              </w:rPr>
              <w:t>в том числе:</w:t>
            </w:r>
          </w:p>
        </w:tc>
        <w:tc>
          <w:tcPr>
            <w:tcW w:w="1418" w:type="dxa"/>
            <w:shd w:val="clear" w:color="auto" w:fill="auto"/>
            <w:noWrap/>
            <w:vAlign w:val="center"/>
            <w:hideMark/>
          </w:tcPr>
          <w:p w14:paraId="36C22E4B"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 </w:t>
            </w:r>
          </w:p>
        </w:tc>
        <w:tc>
          <w:tcPr>
            <w:tcW w:w="1559" w:type="dxa"/>
            <w:shd w:val="clear" w:color="auto" w:fill="auto"/>
            <w:noWrap/>
            <w:vAlign w:val="center"/>
            <w:hideMark/>
          </w:tcPr>
          <w:p w14:paraId="5276D09B"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 </w:t>
            </w:r>
          </w:p>
        </w:tc>
        <w:tc>
          <w:tcPr>
            <w:tcW w:w="1843" w:type="dxa"/>
            <w:shd w:val="clear" w:color="auto" w:fill="auto"/>
            <w:noWrap/>
            <w:vAlign w:val="center"/>
            <w:hideMark/>
          </w:tcPr>
          <w:p w14:paraId="332DB096"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 </w:t>
            </w:r>
          </w:p>
        </w:tc>
      </w:tr>
      <w:tr w:rsidR="00D31D56" w:rsidRPr="007C5A47" w14:paraId="116C43B1" w14:textId="77777777" w:rsidTr="00013BAF">
        <w:trPr>
          <w:trHeight w:val="373"/>
        </w:trPr>
        <w:tc>
          <w:tcPr>
            <w:tcW w:w="4673" w:type="dxa"/>
            <w:shd w:val="clear" w:color="auto" w:fill="auto"/>
            <w:vAlign w:val="center"/>
            <w:hideMark/>
          </w:tcPr>
          <w:p w14:paraId="6EDD268F"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Амортизация текущего периода</w:t>
            </w:r>
          </w:p>
        </w:tc>
        <w:tc>
          <w:tcPr>
            <w:tcW w:w="1418" w:type="dxa"/>
            <w:shd w:val="clear" w:color="auto" w:fill="auto"/>
            <w:noWrap/>
            <w:vAlign w:val="center"/>
            <w:hideMark/>
          </w:tcPr>
          <w:p w14:paraId="351D2214"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776 133</w:t>
            </w:r>
          </w:p>
        </w:tc>
        <w:tc>
          <w:tcPr>
            <w:tcW w:w="1559" w:type="dxa"/>
            <w:shd w:val="clear" w:color="auto" w:fill="auto"/>
            <w:noWrap/>
            <w:vAlign w:val="center"/>
            <w:hideMark/>
          </w:tcPr>
          <w:p w14:paraId="39B122EC"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776 133</w:t>
            </w:r>
          </w:p>
        </w:tc>
        <w:tc>
          <w:tcPr>
            <w:tcW w:w="1843" w:type="dxa"/>
            <w:shd w:val="clear" w:color="auto" w:fill="auto"/>
            <w:noWrap/>
            <w:vAlign w:val="center"/>
            <w:hideMark/>
          </w:tcPr>
          <w:p w14:paraId="5B95806A"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776 133</w:t>
            </w:r>
          </w:p>
        </w:tc>
      </w:tr>
      <w:tr w:rsidR="00D31D56" w:rsidRPr="007C5A47" w14:paraId="513C9871" w14:textId="77777777" w:rsidTr="00013BAF">
        <w:trPr>
          <w:trHeight w:val="408"/>
        </w:trPr>
        <w:tc>
          <w:tcPr>
            <w:tcW w:w="4673" w:type="dxa"/>
            <w:shd w:val="clear" w:color="auto" w:fill="auto"/>
            <w:vAlign w:val="center"/>
            <w:hideMark/>
          </w:tcPr>
          <w:p w14:paraId="016DA756"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Недоиспользованная амортизация прошлых лет</w:t>
            </w:r>
          </w:p>
        </w:tc>
        <w:tc>
          <w:tcPr>
            <w:tcW w:w="1418" w:type="dxa"/>
            <w:shd w:val="clear" w:color="auto" w:fill="auto"/>
            <w:noWrap/>
            <w:vAlign w:val="center"/>
            <w:hideMark/>
          </w:tcPr>
          <w:p w14:paraId="66B92D09"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 </w:t>
            </w:r>
          </w:p>
        </w:tc>
        <w:tc>
          <w:tcPr>
            <w:tcW w:w="1559" w:type="dxa"/>
            <w:shd w:val="clear" w:color="auto" w:fill="auto"/>
            <w:noWrap/>
            <w:vAlign w:val="center"/>
            <w:hideMark/>
          </w:tcPr>
          <w:p w14:paraId="6901A535"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200 949</w:t>
            </w:r>
          </w:p>
        </w:tc>
        <w:tc>
          <w:tcPr>
            <w:tcW w:w="1843" w:type="dxa"/>
            <w:shd w:val="clear" w:color="auto" w:fill="auto"/>
            <w:noWrap/>
            <w:vAlign w:val="center"/>
            <w:hideMark/>
          </w:tcPr>
          <w:p w14:paraId="7F2BDFFB"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33 449</w:t>
            </w:r>
          </w:p>
        </w:tc>
      </w:tr>
      <w:tr w:rsidR="00D31D56" w:rsidRPr="007C5A47" w14:paraId="4AD847F1" w14:textId="77777777" w:rsidTr="00013BAF">
        <w:trPr>
          <w:trHeight w:val="556"/>
        </w:trPr>
        <w:tc>
          <w:tcPr>
            <w:tcW w:w="4673" w:type="dxa"/>
            <w:shd w:val="clear" w:color="auto" w:fill="auto"/>
            <w:vAlign w:val="center"/>
            <w:hideMark/>
          </w:tcPr>
          <w:p w14:paraId="1CB1156C"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 xml:space="preserve">Плата за технологическое присоединение к электрическим сетям </w:t>
            </w:r>
          </w:p>
        </w:tc>
        <w:tc>
          <w:tcPr>
            <w:tcW w:w="1418" w:type="dxa"/>
            <w:shd w:val="clear" w:color="auto" w:fill="auto"/>
            <w:noWrap/>
            <w:vAlign w:val="center"/>
            <w:hideMark/>
          </w:tcPr>
          <w:p w14:paraId="508F9910"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87 949</w:t>
            </w:r>
          </w:p>
        </w:tc>
        <w:tc>
          <w:tcPr>
            <w:tcW w:w="1559" w:type="dxa"/>
            <w:shd w:val="clear" w:color="auto" w:fill="auto"/>
            <w:noWrap/>
            <w:vAlign w:val="center"/>
            <w:hideMark/>
          </w:tcPr>
          <w:p w14:paraId="2FEFE9EF"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215 748</w:t>
            </w:r>
          </w:p>
        </w:tc>
        <w:tc>
          <w:tcPr>
            <w:tcW w:w="1843" w:type="dxa"/>
            <w:shd w:val="clear" w:color="auto" w:fill="auto"/>
            <w:noWrap/>
            <w:vAlign w:val="center"/>
            <w:hideMark/>
          </w:tcPr>
          <w:p w14:paraId="21EE379D"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174 329</w:t>
            </w:r>
          </w:p>
        </w:tc>
      </w:tr>
      <w:tr w:rsidR="00D31D56" w:rsidRPr="007C5A47" w14:paraId="231FFE45" w14:textId="77777777" w:rsidTr="00013BAF">
        <w:trPr>
          <w:trHeight w:val="279"/>
        </w:trPr>
        <w:tc>
          <w:tcPr>
            <w:tcW w:w="4673" w:type="dxa"/>
            <w:shd w:val="clear" w:color="auto" w:fill="auto"/>
            <w:vAlign w:val="center"/>
            <w:hideMark/>
          </w:tcPr>
          <w:p w14:paraId="664CD472" w14:textId="77777777" w:rsidR="00D31D56" w:rsidRPr="007C5A47" w:rsidRDefault="00D31D56" w:rsidP="00013BAF">
            <w:pPr>
              <w:rPr>
                <w:rFonts w:ascii="Myriad Pro" w:hAnsi="Myriad Pro"/>
                <w:i/>
                <w:iCs/>
                <w:color w:val="000000"/>
                <w:sz w:val="20"/>
                <w:szCs w:val="20"/>
              </w:rPr>
            </w:pPr>
            <w:r w:rsidRPr="007C5A47">
              <w:rPr>
                <w:rFonts w:ascii="Myriad Pro" w:hAnsi="Myriad Pro"/>
                <w:i/>
                <w:iCs/>
                <w:color w:val="000000"/>
                <w:sz w:val="20"/>
                <w:szCs w:val="20"/>
              </w:rPr>
              <w:t>в том числе:</w:t>
            </w:r>
          </w:p>
        </w:tc>
        <w:tc>
          <w:tcPr>
            <w:tcW w:w="1418" w:type="dxa"/>
            <w:shd w:val="clear" w:color="auto" w:fill="auto"/>
            <w:noWrap/>
            <w:vAlign w:val="center"/>
            <w:hideMark/>
          </w:tcPr>
          <w:p w14:paraId="2C7F08D5"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 </w:t>
            </w:r>
          </w:p>
        </w:tc>
        <w:tc>
          <w:tcPr>
            <w:tcW w:w="1559" w:type="dxa"/>
            <w:shd w:val="clear" w:color="auto" w:fill="auto"/>
            <w:noWrap/>
            <w:vAlign w:val="center"/>
            <w:hideMark/>
          </w:tcPr>
          <w:p w14:paraId="2082B10B"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 </w:t>
            </w:r>
          </w:p>
        </w:tc>
        <w:tc>
          <w:tcPr>
            <w:tcW w:w="1843" w:type="dxa"/>
            <w:shd w:val="clear" w:color="auto" w:fill="auto"/>
            <w:noWrap/>
            <w:vAlign w:val="center"/>
            <w:hideMark/>
          </w:tcPr>
          <w:p w14:paraId="50CEA86B"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 </w:t>
            </w:r>
          </w:p>
        </w:tc>
      </w:tr>
      <w:tr w:rsidR="00D31D56" w:rsidRPr="007C5A47" w14:paraId="603C1E14" w14:textId="77777777" w:rsidTr="00013BAF">
        <w:trPr>
          <w:trHeight w:val="553"/>
        </w:trPr>
        <w:tc>
          <w:tcPr>
            <w:tcW w:w="4673" w:type="dxa"/>
            <w:shd w:val="clear" w:color="auto" w:fill="auto"/>
            <w:vAlign w:val="center"/>
            <w:hideMark/>
          </w:tcPr>
          <w:p w14:paraId="1D6A580A"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Прибыль от технологического присоединения к электрическим сетям</w:t>
            </w:r>
          </w:p>
        </w:tc>
        <w:tc>
          <w:tcPr>
            <w:tcW w:w="1418" w:type="dxa"/>
            <w:shd w:val="clear" w:color="auto" w:fill="auto"/>
            <w:noWrap/>
            <w:vAlign w:val="center"/>
            <w:hideMark/>
          </w:tcPr>
          <w:p w14:paraId="13C0293D"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0</w:t>
            </w:r>
          </w:p>
        </w:tc>
        <w:tc>
          <w:tcPr>
            <w:tcW w:w="1559" w:type="dxa"/>
            <w:shd w:val="clear" w:color="auto" w:fill="auto"/>
            <w:noWrap/>
            <w:vAlign w:val="center"/>
            <w:hideMark/>
          </w:tcPr>
          <w:p w14:paraId="4DFAC614"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0</w:t>
            </w:r>
          </w:p>
        </w:tc>
        <w:tc>
          <w:tcPr>
            <w:tcW w:w="1843" w:type="dxa"/>
            <w:shd w:val="clear" w:color="auto" w:fill="auto"/>
            <w:noWrap/>
            <w:vAlign w:val="center"/>
            <w:hideMark/>
          </w:tcPr>
          <w:p w14:paraId="288DBA98"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0</w:t>
            </w:r>
          </w:p>
        </w:tc>
      </w:tr>
      <w:tr w:rsidR="00D31D56" w:rsidRPr="007C5A47" w14:paraId="6C3579FA" w14:textId="77777777" w:rsidTr="00013BAF">
        <w:trPr>
          <w:trHeight w:val="561"/>
        </w:trPr>
        <w:tc>
          <w:tcPr>
            <w:tcW w:w="4673" w:type="dxa"/>
            <w:shd w:val="clear" w:color="auto" w:fill="auto"/>
            <w:vAlign w:val="center"/>
            <w:hideMark/>
          </w:tcPr>
          <w:p w14:paraId="7D5ABC54"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Авансы за технологическое присоединение к электрическим сетям</w:t>
            </w:r>
          </w:p>
        </w:tc>
        <w:tc>
          <w:tcPr>
            <w:tcW w:w="1418" w:type="dxa"/>
            <w:shd w:val="clear" w:color="auto" w:fill="auto"/>
            <w:noWrap/>
            <w:vAlign w:val="center"/>
            <w:hideMark/>
          </w:tcPr>
          <w:p w14:paraId="1CF7E545"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87 949</w:t>
            </w:r>
          </w:p>
        </w:tc>
        <w:tc>
          <w:tcPr>
            <w:tcW w:w="1559" w:type="dxa"/>
            <w:shd w:val="clear" w:color="auto" w:fill="auto"/>
            <w:noWrap/>
            <w:vAlign w:val="center"/>
            <w:hideMark/>
          </w:tcPr>
          <w:p w14:paraId="6D233A31"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215 748</w:t>
            </w:r>
          </w:p>
        </w:tc>
        <w:tc>
          <w:tcPr>
            <w:tcW w:w="1843" w:type="dxa"/>
            <w:shd w:val="clear" w:color="auto" w:fill="auto"/>
            <w:noWrap/>
            <w:vAlign w:val="center"/>
            <w:hideMark/>
          </w:tcPr>
          <w:p w14:paraId="7B7C577E"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174 329</w:t>
            </w:r>
          </w:p>
        </w:tc>
      </w:tr>
      <w:tr w:rsidR="00D31D56" w:rsidRPr="007C5A47" w14:paraId="7886F3C3" w14:textId="77777777" w:rsidTr="00013BAF">
        <w:trPr>
          <w:trHeight w:val="413"/>
        </w:trPr>
        <w:tc>
          <w:tcPr>
            <w:tcW w:w="4673" w:type="dxa"/>
            <w:shd w:val="clear" w:color="auto" w:fill="auto"/>
            <w:vAlign w:val="center"/>
            <w:hideMark/>
          </w:tcPr>
          <w:p w14:paraId="5A9559BD"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Возврат НДС</w:t>
            </w:r>
          </w:p>
        </w:tc>
        <w:tc>
          <w:tcPr>
            <w:tcW w:w="1418" w:type="dxa"/>
            <w:shd w:val="clear" w:color="auto" w:fill="auto"/>
            <w:noWrap/>
            <w:vAlign w:val="center"/>
            <w:hideMark/>
          </w:tcPr>
          <w:p w14:paraId="2EA0937C"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259 357</w:t>
            </w:r>
          </w:p>
        </w:tc>
        <w:tc>
          <w:tcPr>
            <w:tcW w:w="1559" w:type="dxa"/>
            <w:shd w:val="clear" w:color="auto" w:fill="auto"/>
            <w:noWrap/>
            <w:vAlign w:val="center"/>
            <w:hideMark/>
          </w:tcPr>
          <w:p w14:paraId="6146BE22"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252 348</w:t>
            </w:r>
          </w:p>
        </w:tc>
        <w:tc>
          <w:tcPr>
            <w:tcW w:w="1843" w:type="dxa"/>
            <w:shd w:val="clear" w:color="auto" w:fill="auto"/>
            <w:noWrap/>
            <w:vAlign w:val="center"/>
            <w:hideMark/>
          </w:tcPr>
          <w:p w14:paraId="71F90021"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 </w:t>
            </w:r>
          </w:p>
        </w:tc>
      </w:tr>
      <w:tr w:rsidR="00D31D56" w:rsidRPr="007C5A47" w14:paraId="7C6A5F7E" w14:textId="77777777" w:rsidTr="00013BAF">
        <w:trPr>
          <w:trHeight w:val="420"/>
        </w:trPr>
        <w:tc>
          <w:tcPr>
            <w:tcW w:w="4673" w:type="dxa"/>
            <w:shd w:val="clear" w:color="auto" w:fill="auto"/>
            <w:vAlign w:val="center"/>
            <w:hideMark/>
          </w:tcPr>
          <w:p w14:paraId="6C4270C1"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 xml:space="preserve">За счет иных источников </w:t>
            </w:r>
          </w:p>
        </w:tc>
        <w:tc>
          <w:tcPr>
            <w:tcW w:w="1418" w:type="dxa"/>
            <w:shd w:val="clear" w:color="auto" w:fill="auto"/>
            <w:noWrap/>
            <w:vAlign w:val="center"/>
            <w:hideMark/>
          </w:tcPr>
          <w:p w14:paraId="4BEC9220"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725 285</w:t>
            </w:r>
          </w:p>
        </w:tc>
        <w:tc>
          <w:tcPr>
            <w:tcW w:w="1559" w:type="dxa"/>
            <w:shd w:val="clear" w:color="auto" w:fill="auto"/>
            <w:noWrap/>
            <w:vAlign w:val="center"/>
            <w:hideMark/>
          </w:tcPr>
          <w:p w14:paraId="4DAEB2C3"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764 339</w:t>
            </w:r>
          </w:p>
        </w:tc>
        <w:tc>
          <w:tcPr>
            <w:tcW w:w="1843" w:type="dxa"/>
            <w:shd w:val="clear" w:color="auto" w:fill="auto"/>
            <w:noWrap/>
            <w:vAlign w:val="center"/>
            <w:hideMark/>
          </w:tcPr>
          <w:p w14:paraId="420CB436"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655 497</w:t>
            </w:r>
          </w:p>
        </w:tc>
      </w:tr>
      <w:tr w:rsidR="00D31D56" w:rsidRPr="007C5A47" w14:paraId="529C03DC" w14:textId="77777777" w:rsidTr="00013BAF">
        <w:trPr>
          <w:trHeight w:val="338"/>
        </w:trPr>
        <w:tc>
          <w:tcPr>
            <w:tcW w:w="4673" w:type="dxa"/>
            <w:shd w:val="clear" w:color="auto" w:fill="auto"/>
            <w:vAlign w:val="center"/>
            <w:hideMark/>
          </w:tcPr>
          <w:p w14:paraId="17DE69D9" w14:textId="77777777" w:rsidR="00D31D56" w:rsidRPr="007C5A47" w:rsidRDefault="00D31D56" w:rsidP="00013BAF">
            <w:pPr>
              <w:rPr>
                <w:rFonts w:ascii="Myriad Pro" w:hAnsi="Myriad Pro"/>
                <w:i/>
                <w:iCs/>
                <w:color w:val="000000"/>
                <w:sz w:val="20"/>
                <w:szCs w:val="20"/>
              </w:rPr>
            </w:pPr>
            <w:r w:rsidRPr="007C5A47">
              <w:rPr>
                <w:rFonts w:ascii="Myriad Pro" w:hAnsi="Myriad Pro"/>
                <w:i/>
                <w:iCs/>
                <w:color w:val="000000"/>
                <w:sz w:val="20"/>
                <w:szCs w:val="20"/>
              </w:rPr>
              <w:t>в том числе:</w:t>
            </w:r>
          </w:p>
        </w:tc>
        <w:tc>
          <w:tcPr>
            <w:tcW w:w="1418" w:type="dxa"/>
            <w:shd w:val="clear" w:color="auto" w:fill="auto"/>
            <w:noWrap/>
            <w:vAlign w:val="center"/>
            <w:hideMark/>
          </w:tcPr>
          <w:p w14:paraId="4A8F7416"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 </w:t>
            </w:r>
          </w:p>
        </w:tc>
        <w:tc>
          <w:tcPr>
            <w:tcW w:w="1559" w:type="dxa"/>
            <w:shd w:val="clear" w:color="auto" w:fill="auto"/>
            <w:noWrap/>
            <w:vAlign w:val="center"/>
            <w:hideMark/>
          </w:tcPr>
          <w:p w14:paraId="7C654A0D"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 </w:t>
            </w:r>
          </w:p>
        </w:tc>
        <w:tc>
          <w:tcPr>
            <w:tcW w:w="1843" w:type="dxa"/>
            <w:shd w:val="clear" w:color="auto" w:fill="auto"/>
            <w:noWrap/>
            <w:vAlign w:val="center"/>
            <w:hideMark/>
          </w:tcPr>
          <w:p w14:paraId="54D6E1A9"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 </w:t>
            </w:r>
          </w:p>
        </w:tc>
      </w:tr>
      <w:tr w:rsidR="00D31D56" w:rsidRPr="007C5A47" w14:paraId="011D408F" w14:textId="77777777" w:rsidTr="00013BAF">
        <w:trPr>
          <w:trHeight w:val="345"/>
        </w:trPr>
        <w:tc>
          <w:tcPr>
            <w:tcW w:w="4673" w:type="dxa"/>
            <w:shd w:val="clear" w:color="auto" w:fill="auto"/>
            <w:vAlign w:val="center"/>
            <w:hideMark/>
          </w:tcPr>
          <w:p w14:paraId="464CE53D"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Соглашения о компенсации затрат</w:t>
            </w:r>
          </w:p>
        </w:tc>
        <w:tc>
          <w:tcPr>
            <w:tcW w:w="1418" w:type="dxa"/>
            <w:shd w:val="clear" w:color="auto" w:fill="auto"/>
            <w:noWrap/>
            <w:vAlign w:val="center"/>
            <w:hideMark/>
          </w:tcPr>
          <w:p w14:paraId="0F033898"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4 959</w:t>
            </w:r>
          </w:p>
        </w:tc>
        <w:tc>
          <w:tcPr>
            <w:tcW w:w="1559" w:type="dxa"/>
            <w:shd w:val="clear" w:color="auto" w:fill="auto"/>
            <w:noWrap/>
            <w:vAlign w:val="center"/>
            <w:hideMark/>
          </w:tcPr>
          <w:p w14:paraId="099ED41F"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44 053</w:t>
            </w:r>
          </w:p>
        </w:tc>
        <w:tc>
          <w:tcPr>
            <w:tcW w:w="1843" w:type="dxa"/>
            <w:shd w:val="clear" w:color="auto" w:fill="auto"/>
            <w:noWrap/>
            <w:vAlign w:val="center"/>
            <w:hideMark/>
          </w:tcPr>
          <w:p w14:paraId="2D3C65E1"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139 880</w:t>
            </w:r>
          </w:p>
        </w:tc>
      </w:tr>
      <w:tr w:rsidR="00D31D56" w:rsidRPr="007C5A47" w14:paraId="7C3B82D1" w14:textId="77777777" w:rsidTr="00013BAF">
        <w:trPr>
          <w:trHeight w:val="266"/>
        </w:trPr>
        <w:tc>
          <w:tcPr>
            <w:tcW w:w="4673" w:type="dxa"/>
            <w:shd w:val="clear" w:color="auto" w:fill="auto"/>
            <w:vAlign w:val="center"/>
            <w:hideMark/>
          </w:tcPr>
          <w:p w14:paraId="5A425CEE" w14:textId="77777777" w:rsidR="00D31D56" w:rsidRPr="007C5A47" w:rsidRDefault="00D31D56" w:rsidP="00013BAF">
            <w:pPr>
              <w:rPr>
                <w:rFonts w:ascii="Myriad Pro" w:hAnsi="Myriad Pro"/>
                <w:color w:val="000000"/>
                <w:sz w:val="20"/>
                <w:szCs w:val="20"/>
              </w:rPr>
            </w:pPr>
            <w:r w:rsidRPr="007C5A47">
              <w:rPr>
                <w:rFonts w:ascii="Myriad Pro" w:hAnsi="Myriad Pro"/>
                <w:color w:val="000000"/>
                <w:sz w:val="20"/>
                <w:szCs w:val="20"/>
              </w:rPr>
              <w:t>Кредиты банков</w:t>
            </w:r>
          </w:p>
        </w:tc>
        <w:tc>
          <w:tcPr>
            <w:tcW w:w="1418" w:type="dxa"/>
            <w:shd w:val="clear" w:color="auto" w:fill="auto"/>
            <w:noWrap/>
            <w:vAlign w:val="center"/>
            <w:hideMark/>
          </w:tcPr>
          <w:p w14:paraId="3EF3EC08"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720 326</w:t>
            </w:r>
          </w:p>
        </w:tc>
        <w:tc>
          <w:tcPr>
            <w:tcW w:w="1559" w:type="dxa"/>
            <w:shd w:val="clear" w:color="auto" w:fill="auto"/>
            <w:noWrap/>
            <w:vAlign w:val="center"/>
            <w:hideMark/>
          </w:tcPr>
          <w:p w14:paraId="2EB2BE7B"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720 286</w:t>
            </w:r>
          </w:p>
        </w:tc>
        <w:tc>
          <w:tcPr>
            <w:tcW w:w="1843" w:type="dxa"/>
            <w:shd w:val="clear" w:color="auto" w:fill="auto"/>
            <w:noWrap/>
            <w:vAlign w:val="center"/>
            <w:hideMark/>
          </w:tcPr>
          <w:p w14:paraId="1A424AC7" w14:textId="77777777" w:rsidR="00D31D56" w:rsidRPr="007C5A47" w:rsidRDefault="00D31D56" w:rsidP="00013BAF">
            <w:pPr>
              <w:jc w:val="right"/>
              <w:rPr>
                <w:rFonts w:ascii="Myriad Pro" w:hAnsi="Myriad Pro"/>
                <w:color w:val="000000"/>
                <w:sz w:val="20"/>
                <w:szCs w:val="20"/>
              </w:rPr>
            </w:pPr>
            <w:r w:rsidRPr="007C5A47">
              <w:rPr>
                <w:rFonts w:ascii="Myriad Pro" w:hAnsi="Myriad Pro"/>
                <w:color w:val="000000"/>
                <w:sz w:val="20"/>
                <w:szCs w:val="20"/>
              </w:rPr>
              <w:t>515 617</w:t>
            </w:r>
          </w:p>
        </w:tc>
      </w:tr>
    </w:tbl>
    <w:p w14:paraId="1216738E" w14:textId="77777777" w:rsidR="00EF049E" w:rsidRDefault="00EF049E" w:rsidP="00D31D56">
      <w:pPr>
        <w:spacing w:line="360" w:lineRule="auto"/>
        <w:ind w:firstLine="567"/>
        <w:jc w:val="both"/>
        <w:rPr>
          <w:rFonts w:ascii="Myriad Pro" w:eastAsia="Calibri" w:hAnsi="Myriad Pro"/>
          <w:sz w:val="26"/>
          <w:szCs w:val="26"/>
        </w:rPr>
      </w:pPr>
    </w:p>
    <w:p w14:paraId="025BCA28" w14:textId="77777777" w:rsidR="00D31D56" w:rsidRPr="000F21BC" w:rsidRDefault="00D31D56" w:rsidP="00D31D56">
      <w:pPr>
        <w:spacing w:line="360" w:lineRule="auto"/>
        <w:ind w:firstLine="567"/>
        <w:jc w:val="both"/>
        <w:rPr>
          <w:rFonts w:ascii="Myriad Pro" w:eastAsia="Calibri" w:hAnsi="Myriad Pro"/>
          <w:color w:val="FF0000"/>
          <w:sz w:val="26"/>
          <w:szCs w:val="26"/>
        </w:rPr>
      </w:pPr>
      <w:r w:rsidRPr="00C02F6F">
        <w:rPr>
          <w:rFonts w:ascii="Myriad Pro" w:eastAsia="Calibri" w:hAnsi="Myriad Pro"/>
          <w:sz w:val="26"/>
          <w:szCs w:val="26"/>
        </w:rPr>
        <w:t xml:space="preserve">Согласно данным представленного отчета об исполнении инвестиционной программы в форме шаблона </w:t>
      </w:r>
      <w:r w:rsidRPr="00C02F6F">
        <w:rPr>
          <w:rFonts w:ascii="Myriad Pro" w:eastAsia="Calibri" w:hAnsi="Myriad Pro"/>
          <w:sz w:val="26"/>
          <w:szCs w:val="26"/>
          <w:lang w:val="en-US"/>
        </w:rPr>
        <w:t>INVEST</w:t>
      </w:r>
      <w:r w:rsidRPr="00C02F6F">
        <w:rPr>
          <w:rFonts w:ascii="Myriad Pro" w:eastAsia="Calibri" w:hAnsi="Myriad Pro"/>
          <w:sz w:val="26"/>
          <w:szCs w:val="26"/>
        </w:rPr>
        <w:t>.</w:t>
      </w:r>
      <w:r w:rsidRPr="00C02F6F">
        <w:rPr>
          <w:rFonts w:ascii="Myriad Pro" w:eastAsia="Calibri" w:hAnsi="Myriad Pro"/>
          <w:sz w:val="26"/>
          <w:szCs w:val="26"/>
          <w:lang w:val="en-US"/>
        </w:rPr>
        <w:t>EE</w:t>
      </w:r>
      <w:r w:rsidRPr="00C02F6F">
        <w:rPr>
          <w:rFonts w:ascii="Myriad Pro" w:eastAsia="Calibri" w:hAnsi="Myriad Pro"/>
          <w:sz w:val="26"/>
          <w:szCs w:val="26"/>
        </w:rPr>
        <w:t>.</w:t>
      </w:r>
      <w:r w:rsidRPr="00C02F6F">
        <w:rPr>
          <w:rFonts w:ascii="Myriad Pro" w:eastAsia="Calibri" w:hAnsi="Myriad Pro"/>
          <w:sz w:val="26"/>
          <w:szCs w:val="26"/>
          <w:lang w:val="en-US"/>
        </w:rPr>
        <w:t>FACT</w:t>
      </w:r>
      <w:r w:rsidRPr="00C02F6F">
        <w:rPr>
          <w:rFonts w:ascii="Myriad Pro" w:eastAsia="Calibri" w:hAnsi="Myriad Pro"/>
          <w:sz w:val="26"/>
          <w:szCs w:val="26"/>
        </w:rPr>
        <w:t xml:space="preserve"> за 2017 год плановый объем финансирования составил 1 848 724 тыс. руб., фактический – 2 218 590 тыс. руб. </w:t>
      </w:r>
    </w:p>
    <w:p w14:paraId="16672385" w14:textId="77777777" w:rsidR="00EF049E" w:rsidRDefault="00EF049E" w:rsidP="00D31D56">
      <w:pPr>
        <w:spacing w:line="360" w:lineRule="auto"/>
        <w:jc w:val="both"/>
        <w:rPr>
          <w:rFonts w:ascii="Myriad Pro" w:eastAsia="Calibri" w:hAnsi="Myriad Pro"/>
          <w:b/>
          <w:color w:val="000000" w:themeColor="text1"/>
          <w:sz w:val="26"/>
          <w:szCs w:val="26"/>
        </w:rPr>
      </w:pPr>
    </w:p>
    <w:p w14:paraId="0DCA67A2" w14:textId="77777777" w:rsidR="00D31D56" w:rsidRPr="00C02F6F" w:rsidRDefault="00D31D56" w:rsidP="00D31D56">
      <w:pPr>
        <w:spacing w:line="360" w:lineRule="auto"/>
        <w:jc w:val="both"/>
        <w:rPr>
          <w:rFonts w:ascii="Myriad Pro" w:eastAsia="Calibri" w:hAnsi="Myriad Pro"/>
          <w:b/>
          <w:color w:val="000000" w:themeColor="text1"/>
          <w:sz w:val="26"/>
          <w:szCs w:val="26"/>
        </w:rPr>
      </w:pPr>
      <w:r w:rsidRPr="00C02F6F">
        <w:rPr>
          <w:rFonts w:ascii="Myriad Pro" w:eastAsia="Calibri" w:hAnsi="Myriad Pro"/>
          <w:b/>
          <w:color w:val="000000" w:themeColor="text1"/>
          <w:sz w:val="26"/>
          <w:szCs w:val="26"/>
        </w:rPr>
        <w:t>ПОЗИЦИЯ ОРГАНА РЕГУЛИРОВАНИЯ</w:t>
      </w:r>
    </w:p>
    <w:p w14:paraId="28F672D1" w14:textId="77777777" w:rsidR="00D31D56" w:rsidRPr="00C02F6F" w:rsidRDefault="00D31D56" w:rsidP="00D31D56">
      <w:pPr>
        <w:spacing w:line="360" w:lineRule="auto"/>
        <w:contextualSpacing/>
        <w:jc w:val="both"/>
        <w:rPr>
          <w:rFonts w:ascii="Myriad Pro" w:eastAsia="Calibri" w:hAnsi="Myriad Pro"/>
          <w:sz w:val="26"/>
          <w:szCs w:val="26"/>
        </w:rPr>
      </w:pPr>
      <w:r w:rsidRPr="00C02F6F">
        <w:rPr>
          <w:rFonts w:ascii="Myriad Pro" w:eastAsia="Calibri" w:hAnsi="Myriad Pro"/>
          <w:sz w:val="26"/>
          <w:szCs w:val="26"/>
        </w:rPr>
        <w:tab/>
        <w:t xml:space="preserve">В соответствии с данными Выписки из Экспертного заключения о корректировке тарифов на услуги по передаче электрической энергии по сетям филиала ПАО </w:t>
      </w:r>
      <w:r>
        <w:rPr>
          <w:rFonts w:ascii="Myriad Pro" w:eastAsia="Calibri" w:hAnsi="Myriad Pro"/>
          <w:sz w:val="26"/>
          <w:szCs w:val="26"/>
        </w:rPr>
        <w:t>«МРСК Сибири»</w:t>
      </w:r>
      <w:r w:rsidRPr="00C02F6F">
        <w:rPr>
          <w:rFonts w:ascii="Myriad Pro" w:eastAsia="Calibri" w:hAnsi="Myriad Pro"/>
          <w:sz w:val="26"/>
          <w:szCs w:val="26"/>
        </w:rPr>
        <w:t xml:space="preserve"> - </w:t>
      </w:r>
      <w:r>
        <w:rPr>
          <w:rFonts w:ascii="Myriad Pro" w:eastAsia="Calibri" w:hAnsi="Myriad Pro"/>
          <w:sz w:val="26"/>
          <w:szCs w:val="26"/>
        </w:rPr>
        <w:t>«Красноярскэнерго»</w:t>
      </w:r>
      <w:r w:rsidRPr="00C02F6F">
        <w:rPr>
          <w:rFonts w:ascii="Myriad Pro" w:eastAsia="Calibri" w:hAnsi="Myriad Pro"/>
          <w:sz w:val="26"/>
          <w:szCs w:val="26"/>
        </w:rPr>
        <w:t xml:space="preserve"> на 201</w:t>
      </w:r>
      <w:r w:rsidR="00EF049E">
        <w:rPr>
          <w:rFonts w:ascii="Myriad Pro" w:eastAsia="Calibri" w:hAnsi="Myriad Pro"/>
          <w:sz w:val="26"/>
          <w:szCs w:val="26"/>
        </w:rPr>
        <w:t>7</w:t>
      </w:r>
      <w:r w:rsidRPr="00C02F6F">
        <w:rPr>
          <w:rFonts w:ascii="Myriad Pro" w:eastAsia="Calibri" w:hAnsi="Myriad Pro"/>
          <w:sz w:val="26"/>
          <w:szCs w:val="26"/>
        </w:rPr>
        <w:t xml:space="preserve"> год корректировка необходимой валовой выручки на </w:t>
      </w:r>
      <w:proofErr w:type="spellStart"/>
      <w:r w:rsidRPr="00C02F6F">
        <w:rPr>
          <w:rFonts w:ascii="Myriad Pro" w:eastAsia="Calibri" w:hAnsi="Myriad Pro"/>
          <w:sz w:val="26"/>
          <w:szCs w:val="26"/>
          <w:lang w:val="en-US"/>
        </w:rPr>
        <w:t>i</w:t>
      </w:r>
      <w:proofErr w:type="spellEnd"/>
      <w:r w:rsidRPr="00C02F6F">
        <w:rPr>
          <w:rFonts w:ascii="Myriad Pro" w:eastAsia="Calibri" w:hAnsi="Myriad Pro"/>
          <w:sz w:val="26"/>
          <w:szCs w:val="26"/>
        </w:rPr>
        <w:t>-</w:t>
      </w:r>
      <w:proofErr w:type="spellStart"/>
      <w:r w:rsidRPr="00C02F6F">
        <w:rPr>
          <w:rFonts w:ascii="Myriad Pro" w:eastAsia="Calibri" w:hAnsi="Myriad Pro"/>
          <w:sz w:val="26"/>
          <w:szCs w:val="26"/>
        </w:rPr>
        <w:t>ый</w:t>
      </w:r>
      <w:proofErr w:type="spellEnd"/>
      <w:r w:rsidRPr="00C02F6F">
        <w:rPr>
          <w:rFonts w:ascii="Myriad Pro" w:eastAsia="Calibri" w:hAnsi="Myriad Pro"/>
          <w:sz w:val="26"/>
          <w:szCs w:val="26"/>
        </w:rPr>
        <w:t xml:space="preserve"> год долгосрочного периода </w:t>
      </w:r>
      <w:r w:rsidRPr="00C02F6F">
        <w:rPr>
          <w:rFonts w:ascii="Myriad Pro" w:eastAsia="Calibri" w:hAnsi="Myriad Pro"/>
          <w:sz w:val="26"/>
          <w:szCs w:val="26"/>
        </w:rPr>
        <w:lastRenderedPageBreak/>
        <w:t>регулирования, осуществляемая в связи с изменением (неисполнением) инвестиционной программы, не производилась. Обоснование позиции органа регулирования в Выписке не приводится.</w:t>
      </w:r>
      <w:r w:rsidRPr="00C02F6F">
        <w:rPr>
          <w:rFonts w:ascii="Myriad Pro" w:eastAsia="Calibri" w:hAnsi="Myriad Pro"/>
          <w:sz w:val="26"/>
          <w:szCs w:val="26"/>
        </w:rPr>
        <w:tab/>
      </w:r>
    </w:p>
    <w:p w14:paraId="119F81E9" w14:textId="77777777" w:rsidR="00D31D56" w:rsidRPr="00C02F6F" w:rsidRDefault="00D31D56" w:rsidP="00D31D56">
      <w:pPr>
        <w:spacing w:line="360" w:lineRule="auto"/>
        <w:jc w:val="both"/>
        <w:rPr>
          <w:rFonts w:ascii="Myriad Pro" w:eastAsia="Calibri" w:hAnsi="Myriad Pro"/>
          <w:b/>
          <w:color w:val="000000" w:themeColor="text1"/>
          <w:sz w:val="26"/>
          <w:szCs w:val="26"/>
        </w:rPr>
      </w:pPr>
    </w:p>
    <w:p w14:paraId="2F479426" w14:textId="77777777" w:rsidR="00D31D56" w:rsidRPr="00C02F6F" w:rsidRDefault="00D31D56" w:rsidP="00D31D56">
      <w:pPr>
        <w:spacing w:line="360" w:lineRule="auto"/>
        <w:jc w:val="both"/>
        <w:rPr>
          <w:rFonts w:ascii="Myriad Pro" w:eastAsia="Calibri" w:hAnsi="Myriad Pro"/>
          <w:b/>
          <w:color w:val="000000" w:themeColor="text1"/>
          <w:sz w:val="26"/>
          <w:szCs w:val="26"/>
        </w:rPr>
      </w:pPr>
      <w:r w:rsidRPr="00C02F6F">
        <w:rPr>
          <w:rFonts w:ascii="Myriad Pro" w:eastAsia="Calibri" w:hAnsi="Myriad Pro"/>
          <w:b/>
          <w:color w:val="000000" w:themeColor="text1"/>
          <w:sz w:val="26"/>
          <w:szCs w:val="26"/>
        </w:rPr>
        <w:t>ПОЗИЦИЯ ИСПОЛНИТЕЛЯ</w:t>
      </w:r>
    </w:p>
    <w:p w14:paraId="680B3ABD" w14:textId="77777777" w:rsidR="00D31D56" w:rsidRDefault="00D31D56" w:rsidP="00013BAF">
      <w:pPr>
        <w:autoSpaceDE w:val="0"/>
        <w:autoSpaceDN w:val="0"/>
        <w:adjustRightInd w:val="0"/>
        <w:spacing w:line="360" w:lineRule="auto"/>
        <w:ind w:firstLine="567"/>
        <w:jc w:val="both"/>
        <w:rPr>
          <w:rFonts w:ascii="Myriad Pro" w:hAnsi="Myriad Pro"/>
          <w:sz w:val="26"/>
          <w:szCs w:val="26"/>
        </w:rPr>
      </w:pPr>
      <w:r w:rsidRPr="00C02F6F">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филиала </w:t>
      </w:r>
      <w:r w:rsidRPr="00C02F6F">
        <w:rPr>
          <w:rFonts w:ascii="Myriad Pro" w:eastAsia="Calibri" w:hAnsi="Myriad Pro"/>
          <w:color w:val="000000" w:themeColor="text1"/>
          <w:sz w:val="26"/>
          <w:szCs w:val="26"/>
        </w:rPr>
        <w:t xml:space="preserve">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«Красноярскэнерго»</w:t>
      </w:r>
      <w:r w:rsidRPr="00C02F6F">
        <w:rPr>
          <w:rFonts w:ascii="Myriad Pro" w:hAnsi="Myriad Pro"/>
          <w:sz w:val="26"/>
          <w:szCs w:val="26"/>
        </w:rPr>
        <w:t xml:space="preserve"> за 2017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11D942B3" w14:textId="77777777" w:rsidR="00D31D56" w:rsidRPr="00C02F6F" w:rsidRDefault="00D31D56" w:rsidP="00013BAF">
      <w:pPr>
        <w:autoSpaceDE w:val="0"/>
        <w:autoSpaceDN w:val="0"/>
        <w:adjustRightInd w:val="0"/>
        <w:spacing w:line="360" w:lineRule="auto"/>
        <w:ind w:firstLine="567"/>
        <w:jc w:val="both"/>
        <w:rPr>
          <w:rFonts w:ascii="Myriad Pro" w:hAnsi="Myriad Pro"/>
          <w:sz w:val="26"/>
          <w:szCs w:val="26"/>
        </w:rPr>
      </w:pPr>
      <w:r w:rsidRPr="00C02F6F">
        <w:rPr>
          <w:rFonts w:ascii="Myriad Pro" w:hAnsi="Myriad Pro"/>
          <w:sz w:val="26"/>
          <w:szCs w:val="26"/>
        </w:rPr>
        <w:t xml:space="preserve">В соответствии с Приложением № 7 к Приказу Минэнерго России от 30.12.2016 г. № 1471 «Плановые показатели реализации инвестиционной программы ПАО </w:t>
      </w:r>
      <w:r>
        <w:rPr>
          <w:rFonts w:ascii="Myriad Pro" w:hAnsi="Myriad Pro"/>
          <w:sz w:val="26"/>
          <w:szCs w:val="26"/>
        </w:rPr>
        <w:t>«МРСК Сибири»</w:t>
      </w:r>
      <w:r w:rsidRPr="00C02F6F">
        <w:rPr>
          <w:rFonts w:ascii="Myriad Pro" w:hAnsi="Myriad Pro"/>
          <w:sz w:val="26"/>
          <w:szCs w:val="26"/>
        </w:rPr>
        <w:t xml:space="preserve"> в Красноярском крае» общий плановый объем финансирования в 2017 году предусмотрен в объеме 2 483,36 млн. руб.</w:t>
      </w:r>
      <w:r>
        <w:rPr>
          <w:rFonts w:ascii="Myriad Pro" w:hAnsi="Myriad Pro"/>
          <w:sz w:val="26"/>
          <w:szCs w:val="26"/>
        </w:rPr>
        <w:t xml:space="preserve"> с НДС</w:t>
      </w:r>
      <w:r w:rsidRPr="00C02F6F">
        <w:rPr>
          <w:rFonts w:ascii="Myriad Pro" w:hAnsi="Myriad Pro"/>
          <w:sz w:val="26"/>
          <w:szCs w:val="26"/>
        </w:rPr>
        <w:t>, в том числе:</w:t>
      </w:r>
    </w:p>
    <w:p w14:paraId="56E07EEE" w14:textId="77777777" w:rsidR="00D31D56" w:rsidRPr="00C02F6F" w:rsidRDefault="00D31D56" w:rsidP="009B428A">
      <w:pPr>
        <w:pStyle w:val="a5"/>
        <w:numPr>
          <w:ilvl w:val="0"/>
          <w:numId w:val="24"/>
        </w:numPr>
        <w:autoSpaceDE w:val="0"/>
        <w:autoSpaceDN w:val="0"/>
        <w:adjustRightInd w:val="0"/>
        <w:spacing w:after="0" w:line="360" w:lineRule="auto"/>
        <w:ind w:left="993" w:hanging="426"/>
        <w:jc w:val="both"/>
        <w:rPr>
          <w:rFonts w:ascii="Myriad Pro" w:hAnsi="Myriad Pro"/>
          <w:sz w:val="26"/>
          <w:szCs w:val="26"/>
        </w:rPr>
      </w:pPr>
      <w:r w:rsidRPr="00C02F6F">
        <w:rPr>
          <w:rFonts w:ascii="Myriad Pro" w:hAnsi="Myriad Pro"/>
          <w:sz w:val="26"/>
          <w:szCs w:val="26"/>
        </w:rPr>
        <w:t>Прибыль от технологического присоединения – 87,95 млн. руб.;</w:t>
      </w:r>
    </w:p>
    <w:p w14:paraId="7D72493F" w14:textId="77777777" w:rsidR="00D31D56" w:rsidRPr="00C02F6F" w:rsidRDefault="00D31D56" w:rsidP="009B428A">
      <w:pPr>
        <w:pStyle w:val="a5"/>
        <w:numPr>
          <w:ilvl w:val="0"/>
          <w:numId w:val="24"/>
        </w:numPr>
        <w:autoSpaceDE w:val="0"/>
        <w:autoSpaceDN w:val="0"/>
        <w:adjustRightInd w:val="0"/>
        <w:spacing w:after="0" w:line="360" w:lineRule="auto"/>
        <w:ind w:left="993" w:hanging="426"/>
        <w:jc w:val="both"/>
        <w:rPr>
          <w:rFonts w:ascii="Myriad Pro" w:hAnsi="Myriad Pro"/>
          <w:sz w:val="26"/>
          <w:szCs w:val="26"/>
        </w:rPr>
      </w:pPr>
      <w:r w:rsidRPr="00C02F6F">
        <w:rPr>
          <w:rFonts w:ascii="Myriad Pro" w:hAnsi="Myriad Pro"/>
          <w:sz w:val="26"/>
          <w:szCs w:val="26"/>
        </w:rPr>
        <w:t>Амортизация, учтенная в тарифах – 667,04 млн. руб.;</w:t>
      </w:r>
    </w:p>
    <w:p w14:paraId="2470FF75" w14:textId="77777777" w:rsidR="00D31D56" w:rsidRPr="00C02F6F" w:rsidRDefault="00D31D56" w:rsidP="009B428A">
      <w:pPr>
        <w:pStyle w:val="a5"/>
        <w:numPr>
          <w:ilvl w:val="0"/>
          <w:numId w:val="24"/>
        </w:numPr>
        <w:autoSpaceDE w:val="0"/>
        <w:autoSpaceDN w:val="0"/>
        <w:adjustRightInd w:val="0"/>
        <w:spacing w:after="0" w:line="360" w:lineRule="auto"/>
        <w:ind w:left="993" w:hanging="426"/>
        <w:jc w:val="both"/>
        <w:rPr>
          <w:rFonts w:ascii="Myriad Pro" w:hAnsi="Myriad Pro"/>
          <w:sz w:val="26"/>
          <w:szCs w:val="26"/>
        </w:rPr>
      </w:pPr>
      <w:r w:rsidRPr="00C02F6F">
        <w:rPr>
          <w:rFonts w:ascii="Myriad Pro" w:hAnsi="Myriad Pro"/>
          <w:sz w:val="26"/>
          <w:szCs w:val="26"/>
        </w:rPr>
        <w:t>Кредиты – 1 728,38 млн. руб.</w:t>
      </w:r>
    </w:p>
    <w:p w14:paraId="1E04F1DD" w14:textId="77777777" w:rsidR="00D31D56" w:rsidRPr="00C02F6F" w:rsidRDefault="00D31D56" w:rsidP="00013BAF">
      <w:pPr>
        <w:spacing w:line="360" w:lineRule="auto"/>
        <w:ind w:firstLine="284"/>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Таким образом объем планового финансирования за счет средств, полученных от оказания услуг по регулируемым государством ценам (тарифам), согласно утвержденной инвестиционной программы на 2017 год, составляет 667 038,18 тыс. руб.</w:t>
      </w:r>
      <w:r>
        <w:rPr>
          <w:rFonts w:ascii="Myriad Pro" w:eastAsia="Calibri" w:hAnsi="Myriad Pro"/>
          <w:color w:val="000000" w:themeColor="text1"/>
          <w:sz w:val="26"/>
          <w:szCs w:val="26"/>
        </w:rPr>
        <w:t xml:space="preserve"> с НДС или 565 286,60 тыс.</w:t>
      </w:r>
      <w:r w:rsidR="00876AAB">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руб. без НДС.</w:t>
      </w:r>
    </w:p>
    <w:p w14:paraId="3EBF7444" w14:textId="77777777" w:rsidR="00D31D56" w:rsidRPr="00C02F6F" w:rsidRDefault="00D31D56" w:rsidP="00013BAF">
      <w:pPr>
        <w:spacing w:line="360" w:lineRule="auto"/>
        <w:ind w:firstLine="284"/>
        <w:jc w:val="both"/>
        <w:rPr>
          <w:rFonts w:ascii="Myriad Pro" w:hAnsi="Myriad Pro"/>
          <w:sz w:val="26"/>
          <w:szCs w:val="26"/>
        </w:rPr>
      </w:pPr>
      <w:r w:rsidRPr="00C02F6F">
        <w:rPr>
          <w:rFonts w:ascii="Myriad Pro" w:eastAsia="Calibri" w:hAnsi="Myriad Pro"/>
          <w:color w:val="000000" w:themeColor="text1"/>
          <w:sz w:val="26"/>
          <w:szCs w:val="26"/>
        </w:rPr>
        <w:t xml:space="preserve">В соответствии с Выпиской из Экспертного заключения о корректировке тарифов на услуги по передаче электрической энергии на 2017 год Смета расходов филиала </w:t>
      </w:r>
      <w:r w:rsidRPr="00C02F6F">
        <w:rPr>
          <w:rFonts w:ascii="Myriad Pro" w:hAnsi="Myriad Pro"/>
          <w:sz w:val="26"/>
          <w:szCs w:val="26"/>
        </w:rPr>
        <w:t xml:space="preserve">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включает в себя в том числе следующие статьи расходов:</w:t>
      </w:r>
    </w:p>
    <w:p w14:paraId="51DC2B65" w14:textId="77777777" w:rsidR="00D31D56" w:rsidRPr="00C02F6F" w:rsidRDefault="00D31D56" w:rsidP="009B428A">
      <w:pPr>
        <w:pStyle w:val="a5"/>
        <w:numPr>
          <w:ilvl w:val="0"/>
          <w:numId w:val="24"/>
        </w:numPr>
        <w:autoSpaceDE w:val="0"/>
        <w:autoSpaceDN w:val="0"/>
        <w:adjustRightInd w:val="0"/>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амортизация – 776 133,00 тыс. руб.;</w:t>
      </w:r>
    </w:p>
    <w:p w14:paraId="0679A19A" w14:textId="77777777" w:rsidR="00D31D56" w:rsidRDefault="00D31D56" w:rsidP="00013BAF">
      <w:pPr>
        <w:autoSpaceDE w:val="0"/>
        <w:autoSpaceDN w:val="0"/>
        <w:adjustRightInd w:val="0"/>
        <w:spacing w:line="360" w:lineRule="auto"/>
        <w:ind w:firstLine="567"/>
        <w:jc w:val="both"/>
        <w:rPr>
          <w:rFonts w:ascii="Myriad Pro" w:hAnsi="Myriad Pro"/>
          <w:color w:val="000000" w:themeColor="text1"/>
          <w:sz w:val="26"/>
          <w:szCs w:val="26"/>
        </w:rPr>
      </w:pPr>
      <w:r w:rsidRPr="00C02F6F">
        <w:rPr>
          <w:rFonts w:ascii="Myriad Pro" w:hAnsi="Myriad Pro"/>
          <w:color w:val="000000" w:themeColor="text1"/>
          <w:sz w:val="26"/>
          <w:szCs w:val="26"/>
        </w:rPr>
        <w:lastRenderedPageBreak/>
        <w:t xml:space="preserve">На основании изложенного выше Исполнитель может утверждать, что собственные источники финансирования инвестиционной программы были учтены в составе необходимой валовой выручки филиала ПАО </w:t>
      </w:r>
      <w:r>
        <w:rPr>
          <w:rFonts w:ascii="Myriad Pro" w:hAnsi="Myriad Pro"/>
          <w:color w:val="000000" w:themeColor="text1"/>
          <w:sz w:val="26"/>
          <w:szCs w:val="26"/>
        </w:rPr>
        <w:t>«МРСК Сибири» -</w:t>
      </w:r>
      <w:r w:rsidRPr="00C02F6F">
        <w:rPr>
          <w:rFonts w:ascii="Myriad Pro" w:hAnsi="Myriad Pro"/>
          <w:color w:val="000000" w:themeColor="text1"/>
          <w:sz w:val="26"/>
          <w:szCs w:val="26"/>
        </w:rPr>
        <w:t xml:space="preserve"> </w:t>
      </w:r>
      <w:r>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на 2017 год в полном объеме.</w:t>
      </w:r>
    </w:p>
    <w:p w14:paraId="0339579B" w14:textId="77777777" w:rsidR="00D31D56" w:rsidRPr="00F95337" w:rsidRDefault="00D31D56" w:rsidP="00013BAF">
      <w:pPr>
        <w:autoSpaceDE w:val="0"/>
        <w:autoSpaceDN w:val="0"/>
        <w:adjustRightInd w:val="0"/>
        <w:spacing w:line="360" w:lineRule="auto"/>
        <w:ind w:firstLine="567"/>
        <w:jc w:val="both"/>
        <w:rPr>
          <w:rFonts w:ascii="Myriad Pro" w:hAnsi="Myriad Pro"/>
          <w:sz w:val="26"/>
          <w:szCs w:val="26"/>
        </w:rPr>
      </w:pPr>
      <w:r w:rsidRPr="00C02F6F">
        <w:rPr>
          <w:rFonts w:ascii="Myriad Pro" w:hAnsi="Myriad Pro"/>
          <w:sz w:val="26"/>
          <w:szCs w:val="26"/>
        </w:rPr>
        <w:t xml:space="preserve">Согласно </w:t>
      </w:r>
      <w:r>
        <w:rPr>
          <w:rFonts w:ascii="Myriad Pro" w:hAnsi="Myriad Pro"/>
          <w:sz w:val="26"/>
          <w:szCs w:val="26"/>
        </w:rPr>
        <w:t xml:space="preserve">проведенному анализу отчета </w:t>
      </w:r>
      <w:r w:rsidRPr="00BA3741">
        <w:rPr>
          <w:rFonts w:ascii="Myriad Pro" w:hAnsi="Myriad Pro"/>
          <w:sz w:val="26"/>
          <w:szCs w:val="26"/>
        </w:rPr>
        <w:t xml:space="preserve">о реализации </w:t>
      </w:r>
      <w:r>
        <w:rPr>
          <w:rFonts w:ascii="Myriad Pro" w:hAnsi="Myriad Pro"/>
          <w:sz w:val="26"/>
          <w:szCs w:val="26"/>
        </w:rPr>
        <w:t>И</w:t>
      </w:r>
      <w:r w:rsidRPr="00BA3741">
        <w:rPr>
          <w:rFonts w:ascii="Myriad Pro" w:hAnsi="Myriad Pro"/>
          <w:sz w:val="26"/>
          <w:szCs w:val="26"/>
        </w:rPr>
        <w:t>нвестиционной программы</w:t>
      </w:r>
      <w:r>
        <w:rPr>
          <w:rFonts w:ascii="Myriad Pro" w:hAnsi="Myriad Pro"/>
          <w:sz w:val="26"/>
          <w:szCs w:val="26"/>
        </w:rPr>
        <w:t xml:space="preserve"> </w:t>
      </w:r>
      <w:r w:rsidRPr="006C3B7B">
        <w:rPr>
          <w:rFonts w:ascii="Myriad Pro" w:eastAsia="Calibri" w:hAnsi="Myriad Pro"/>
          <w:color w:val="000000" w:themeColor="text1"/>
          <w:sz w:val="26"/>
          <w:szCs w:val="26"/>
        </w:rPr>
        <w:t xml:space="preserve">по форме раскрытия сетевой организацией информации в соответствии с приказом </w:t>
      </w:r>
      <w:r>
        <w:rPr>
          <w:rFonts w:ascii="Myriad Pro" w:eastAsia="Calibri" w:hAnsi="Myriad Pro"/>
          <w:color w:val="000000" w:themeColor="text1"/>
          <w:sz w:val="26"/>
          <w:szCs w:val="26"/>
        </w:rPr>
        <w:t>Минэнерго</w:t>
      </w:r>
      <w:r w:rsidRPr="006C3B7B">
        <w:rPr>
          <w:rFonts w:ascii="Myriad Pro" w:eastAsia="Calibri" w:hAnsi="Myriad Pro"/>
          <w:color w:val="000000" w:themeColor="text1"/>
          <w:sz w:val="26"/>
          <w:szCs w:val="26"/>
        </w:rPr>
        <w:t xml:space="preserve"> от 25</w:t>
      </w:r>
      <w:r>
        <w:rPr>
          <w:rFonts w:ascii="Myriad Pro" w:eastAsia="Calibri" w:hAnsi="Myriad Pro"/>
          <w:color w:val="000000" w:themeColor="text1"/>
          <w:sz w:val="26"/>
          <w:szCs w:val="26"/>
        </w:rPr>
        <w:t>.04.</w:t>
      </w:r>
      <w:r w:rsidRPr="006C3B7B">
        <w:rPr>
          <w:rFonts w:ascii="Myriad Pro" w:eastAsia="Calibri" w:hAnsi="Myriad Pro"/>
          <w:color w:val="000000" w:themeColor="text1"/>
          <w:sz w:val="26"/>
          <w:szCs w:val="26"/>
        </w:rPr>
        <w:t>2018 № 32</w:t>
      </w:r>
      <w:r>
        <w:rPr>
          <w:rFonts w:ascii="Myriad Pro" w:hAnsi="Myriad Pro"/>
          <w:color w:val="000000" w:themeColor="text1"/>
          <w:sz w:val="26"/>
          <w:szCs w:val="26"/>
        </w:rPr>
        <w:t>0</w:t>
      </w:r>
      <w:r>
        <w:rPr>
          <w:rFonts w:ascii="Myriad Pro" w:hAnsi="Myriad Pro"/>
          <w:sz w:val="26"/>
          <w:szCs w:val="26"/>
        </w:rPr>
        <w:t xml:space="preserve"> и </w:t>
      </w:r>
      <w:r w:rsidRPr="00C02F6F">
        <w:rPr>
          <w:rFonts w:ascii="Myriad Pro" w:hAnsi="Myriad Pro"/>
          <w:sz w:val="26"/>
          <w:szCs w:val="26"/>
          <w:lang w:val="en-US"/>
        </w:rPr>
        <w:t>INVEST</w:t>
      </w:r>
      <w:r w:rsidRPr="00C02F6F">
        <w:rPr>
          <w:rFonts w:ascii="Myriad Pro" w:hAnsi="Myriad Pro"/>
          <w:sz w:val="26"/>
          <w:szCs w:val="26"/>
        </w:rPr>
        <w:t>.</w:t>
      </w:r>
      <w:r w:rsidRPr="00C02F6F">
        <w:rPr>
          <w:rFonts w:ascii="Myriad Pro" w:hAnsi="Myriad Pro"/>
          <w:sz w:val="26"/>
          <w:szCs w:val="26"/>
          <w:lang w:val="en-US"/>
        </w:rPr>
        <w:t>EE</w:t>
      </w:r>
      <w:r w:rsidRPr="00C02F6F">
        <w:rPr>
          <w:rFonts w:ascii="Myriad Pro" w:hAnsi="Myriad Pro"/>
          <w:sz w:val="26"/>
          <w:szCs w:val="26"/>
        </w:rPr>
        <w:t>.</w:t>
      </w:r>
      <w:r w:rsidRPr="00C02F6F">
        <w:rPr>
          <w:rFonts w:ascii="Myriad Pro" w:hAnsi="Myriad Pro"/>
          <w:sz w:val="26"/>
          <w:szCs w:val="26"/>
          <w:lang w:val="en-US"/>
        </w:rPr>
        <w:t>FACT</w:t>
      </w:r>
      <w:r>
        <w:rPr>
          <w:rFonts w:ascii="Myriad Pro" w:hAnsi="Myriad Pro"/>
          <w:sz w:val="26"/>
          <w:szCs w:val="26"/>
        </w:rPr>
        <w:t xml:space="preserve"> за 2017 год,</w:t>
      </w:r>
      <w:r w:rsidRPr="00C02F6F">
        <w:rPr>
          <w:rFonts w:ascii="Myriad Pro" w:hAnsi="Myriad Pro"/>
          <w:sz w:val="26"/>
          <w:szCs w:val="26"/>
        </w:rPr>
        <w:t xml:space="preserve"> </w:t>
      </w:r>
      <w:r>
        <w:rPr>
          <w:rFonts w:ascii="Myriad Pro" w:hAnsi="Myriad Pro"/>
          <w:sz w:val="26"/>
          <w:szCs w:val="26"/>
        </w:rPr>
        <w:t>Исполнитель отмечает соответствие данных. Ф</w:t>
      </w:r>
      <w:r w:rsidRPr="00C02F6F">
        <w:rPr>
          <w:rFonts w:ascii="Myriad Pro" w:hAnsi="Myriad Pro"/>
          <w:sz w:val="26"/>
          <w:szCs w:val="26"/>
        </w:rPr>
        <w:t xml:space="preserve">актический объем финансирования инвестиционной программы за счет тарифных </w:t>
      </w:r>
      <w:r w:rsidRPr="00F95337">
        <w:rPr>
          <w:rFonts w:ascii="Myriad Pro" w:hAnsi="Myriad Pro"/>
          <w:sz w:val="26"/>
          <w:szCs w:val="26"/>
        </w:rPr>
        <w:t>источников в 2017 году сложился на уровне 984 787 тыс. руб. (</w:t>
      </w:r>
      <w:r>
        <w:rPr>
          <w:rFonts w:ascii="Myriad Pro" w:hAnsi="Myriad Pro"/>
          <w:sz w:val="26"/>
          <w:szCs w:val="26"/>
        </w:rPr>
        <w:t>без</w:t>
      </w:r>
      <w:r w:rsidRPr="00F95337">
        <w:rPr>
          <w:rFonts w:ascii="Myriad Pro" w:hAnsi="Myriad Pro"/>
          <w:sz w:val="26"/>
          <w:szCs w:val="26"/>
        </w:rPr>
        <w:t xml:space="preserve"> НДС), в том числе:</w:t>
      </w:r>
    </w:p>
    <w:p w14:paraId="49E293CC" w14:textId="77777777" w:rsidR="00D31D56" w:rsidRPr="000E53F1" w:rsidRDefault="00D31D56" w:rsidP="009B428A">
      <w:pPr>
        <w:pStyle w:val="a5"/>
        <w:numPr>
          <w:ilvl w:val="0"/>
          <w:numId w:val="24"/>
        </w:numPr>
        <w:autoSpaceDE w:val="0"/>
        <w:autoSpaceDN w:val="0"/>
        <w:adjustRightInd w:val="0"/>
        <w:spacing w:after="0" w:line="360" w:lineRule="auto"/>
        <w:ind w:left="993" w:hanging="426"/>
        <w:jc w:val="both"/>
        <w:rPr>
          <w:rFonts w:ascii="Myriad Pro" w:hAnsi="Myriad Pro"/>
          <w:color w:val="000000" w:themeColor="text1"/>
          <w:sz w:val="26"/>
          <w:szCs w:val="26"/>
        </w:rPr>
      </w:pPr>
      <w:r w:rsidRPr="000E53F1">
        <w:rPr>
          <w:rFonts w:ascii="Myriad Pro" w:hAnsi="Myriad Pro"/>
          <w:color w:val="000000" w:themeColor="text1"/>
          <w:sz w:val="26"/>
          <w:szCs w:val="26"/>
        </w:rPr>
        <w:t>амортизация, учтенная в тарифе – 776 133 тыс. руб.;</w:t>
      </w:r>
    </w:p>
    <w:p w14:paraId="144CE5B0" w14:textId="77777777" w:rsidR="00D31D56" w:rsidRPr="00C02F6F" w:rsidRDefault="00D31D56" w:rsidP="009B428A">
      <w:pPr>
        <w:pStyle w:val="a5"/>
        <w:numPr>
          <w:ilvl w:val="0"/>
          <w:numId w:val="24"/>
        </w:numPr>
        <w:autoSpaceDE w:val="0"/>
        <w:autoSpaceDN w:val="0"/>
        <w:adjustRightInd w:val="0"/>
        <w:spacing w:after="0" w:line="360" w:lineRule="auto"/>
        <w:ind w:left="993" w:hanging="426"/>
        <w:jc w:val="both"/>
        <w:rPr>
          <w:rFonts w:ascii="Myriad Pro" w:hAnsi="Myriad Pro"/>
          <w:sz w:val="26"/>
          <w:szCs w:val="26"/>
        </w:rPr>
      </w:pPr>
      <w:r w:rsidRPr="000E53F1">
        <w:rPr>
          <w:rFonts w:ascii="Myriad Pro" w:hAnsi="Myriad Pro"/>
          <w:color w:val="000000" w:themeColor="text1"/>
          <w:sz w:val="26"/>
          <w:szCs w:val="26"/>
        </w:rPr>
        <w:t>не</w:t>
      </w:r>
      <w:r w:rsidRPr="00C02F6F">
        <w:rPr>
          <w:rFonts w:ascii="Myriad Pro" w:hAnsi="Myriad Pro"/>
          <w:sz w:val="26"/>
          <w:szCs w:val="26"/>
        </w:rPr>
        <w:t xml:space="preserve">доиспользованная амортизация прошлых лет – 208 654 тыс. руб. </w:t>
      </w:r>
    </w:p>
    <w:p w14:paraId="65143C9E" w14:textId="77777777" w:rsidR="00D31D56" w:rsidRDefault="00D31D56" w:rsidP="00013BAF">
      <w:pPr>
        <w:autoSpaceDE w:val="0"/>
        <w:autoSpaceDN w:val="0"/>
        <w:adjustRightInd w:val="0"/>
        <w:spacing w:line="360" w:lineRule="auto"/>
        <w:jc w:val="both"/>
        <w:rPr>
          <w:rFonts w:ascii="Myriad Pro" w:hAnsi="Myriad Pro"/>
          <w:sz w:val="26"/>
          <w:szCs w:val="26"/>
        </w:rPr>
      </w:pPr>
      <w:r w:rsidRPr="00C02F6F">
        <w:rPr>
          <w:rFonts w:ascii="Myriad Pro" w:hAnsi="Myriad Pro"/>
          <w:sz w:val="26"/>
          <w:szCs w:val="26"/>
        </w:rPr>
        <w:t xml:space="preserve">что выше утвержденного планового значения </w:t>
      </w:r>
      <w:r>
        <w:rPr>
          <w:rFonts w:ascii="Myriad Pro" w:hAnsi="Myriad Pro"/>
          <w:sz w:val="26"/>
          <w:szCs w:val="26"/>
        </w:rPr>
        <w:t>на   419 500,40</w:t>
      </w:r>
      <w:r w:rsidRPr="00C02F6F">
        <w:rPr>
          <w:rFonts w:ascii="Myriad Pro" w:hAnsi="Myriad Pro"/>
          <w:sz w:val="26"/>
          <w:szCs w:val="26"/>
        </w:rPr>
        <w:t xml:space="preserve"> тыс. руб. </w:t>
      </w:r>
    </w:p>
    <w:p w14:paraId="546675A1" w14:textId="77777777" w:rsidR="00D31D56" w:rsidRPr="00C02F6F" w:rsidRDefault="00D31D56" w:rsidP="00013BA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связи с тем, что в шаблоне </w:t>
      </w:r>
      <w:r w:rsidRPr="00C02F6F">
        <w:rPr>
          <w:rFonts w:ascii="Myriad Pro" w:eastAsia="Calibri" w:hAnsi="Myriad Pro"/>
          <w:sz w:val="26"/>
          <w:szCs w:val="26"/>
          <w:lang w:val="en-US"/>
        </w:rPr>
        <w:t>INVEST</w:t>
      </w:r>
      <w:r w:rsidRPr="00C02F6F">
        <w:rPr>
          <w:rFonts w:ascii="Myriad Pro" w:eastAsia="Calibri" w:hAnsi="Myriad Pro"/>
          <w:sz w:val="26"/>
          <w:szCs w:val="26"/>
        </w:rPr>
        <w:t>.</w:t>
      </w:r>
      <w:r w:rsidRPr="00C02F6F">
        <w:rPr>
          <w:rFonts w:ascii="Myriad Pro" w:eastAsia="Calibri" w:hAnsi="Myriad Pro"/>
          <w:sz w:val="26"/>
          <w:szCs w:val="26"/>
          <w:lang w:val="en-US"/>
        </w:rPr>
        <w:t>EE</w:t>
      </w:r>
      <w:r w:rsidRPr="00C02F6F">
        <w:rPr>
          <w:rFonts w:ascii="Myriad Pro" w:eastAsia="Calibri" w:hAnsi="Myriad Pro"/>
          <w:sz w:val="26"/>
          <w:szCs w:val="26"/>
        </w:rPr>
        <w:t>.</w:t>
      </w:r>
      <w:r w:rsidRPr="00C02F6F">
        <w:rPr>
          <w:rFonts w:ascii="Myriad Pro" w:eastAsia="Calibri" w:hAnsi="Myriad Pro"/>
          <w:sz w:val="26"/>
          <w:szCs w:val="26"/>
          <w:lang w:val="en-US"/>
        </w:rPr>
        <w:t>FACT</w:t>
      </w:r>
      <w:r>
        <w:rPr>
          <w:rFonts w:ascii="Myriad Pro" w:eastAsia="Calibri" w:hAnsi="Myriad Pro"/>
          <w:sz w:val="26"/>
          <w:szCs w:val="26"/>
        </w:rPr>
        <w:t xml:space="preserve"> нет разбивки объема  финансирования в разрезе мероприятий на финансирование за счет </w:t>
      </w:r>
      <w:r w:rsidRPr="00C02F6F">
        <w:rPr>
          <w:rFonts w:ascii="Myriad Pro" w:hAnsi="Myriad Pro"/>
          <w:sz w:val="26"/>
          <w:szCs w:val="26"/>
        </w:rPr>
        <w:t>средств, полученных от оказания услуг, реализации товаров по регулируемым государством ценам (тарифам)</w:t>
      </w:r>
      <w:r>
        <w:rPr>
          <w:rFonts w:ascii="Myriad Pro" w:hAnsi="Myriad Pro"/>
          <w:sz w:val="26"/>
          <w:szCs w:val="26"/>
        </w:rPr>
        <w:t xml:space="preserve"> и иные источники финансирования, о</w:t>
      </w:r>
      <w:r w:rsidRPr="00BA3741">
        <w:rPr>
          <w:rFonts w:ascii="Myriad Pro" w:hAnsi="Myriad Pro"/>
          <w:sz w:val="26"/>
          <w:szCs w:val="26"/>
        </w:rPr>
        <w:t xml:space="preserve">ценка исполнения </w:t>
      </w:r>
      <w:r>
        <w:rPr>
          <w:rFonts w:ascii="Myriad Pro" w:hAnsi="Myriad Pro"/>
          <w:sz w:val="26"/>
          <w:szCs w:val="26"/>
        </w:rPr>
        <w:t>И</w:t>
      </w:r>
      <w:r w:rsidRPr="00BA3741">
        <w:rPr>
          <w:rFonts w:ascii="Myriad Pro" w:hAnsi="Myriad Pro"/>
          <w:sz w:val="26"/>
          <w:szCs w:val="26"/>
        </w:rPr>
        <w:t xml:space="preserve">нвестиционной программы </w:t>
      </w:r>
      <w:r w:rsidRPr="00BA3741">
        <w:rPr>
          <w:rFonts w:ascii="Myriad Pro" w:hAnsi="Myriad Pro"/>
          <w:color w:val="000000" w:themeColor="text1"/>
          <w:sz w:val="26"/>
          <w:szCs w:val="26"/>
        </w:rPr>
        <w:t>ПАО «МРСК Сибири»</w:t>
      </w:r>
      <w:r w:rsidRPr="00220370">
        <w:rPr>
          <w:rFonts w:ascii="Myriad Pro" w:hAnsi="Myriad Pro"/>
          <w:sz w:val="26"/>
          <w:szCs w:val="26"/>
        </w:rPr>
        <w:t xml:space="preserve"> </w:t>
      </w:r>
      <w:r>
        <w:rPr>
          <w:rFonts w:ascii="Myriad Pro" w:hAnsi="Myriad Pro"/>
          <w:sz w:val="26"/>
          <w:szCs w:val="26"/>
        </w:rPr>
        <w:t xml:space="preserve">- «Красноярскэнерго» за 2017 год </w:t>
      </w:r>
      <w:r w:rsidRPr="00BA3741">
        <w:rPr>
          <w:rFonts w:ascii="Myriad Pro" w:hAnsi="Myriad Pro"/>
          <w:sz w:val="26"/>
          <w:szCs w:val="26"/>
        </w:rPr>
        <w:t>проводилась Исполнителем исходя из опубликованно</w:t>
      </w:r>
      <w:r>
        <w:rPr>
          <w:rFonts w:ascii="Myriad Pro" w:hAnsi="Myriad Pro"/>
          <w:sz w:val="26"/>
          <w:szCs w:val="26"/>
        </w:rPr>
        <w:t xml:space="preserve">го отчета </w:t>
      </w:r>
      <w:r w:rsidRPr="00BA3741">
        <w:rPr>
          <w:rFonts w:ascii="Myriad Pro" w:hAnsi="Myriad Pro"/>
          <w:sz w:val="26"/>
          <w:szCs w:val="26"/>
        </w:rPr>
        <w:t xml:space="preserve">о реализации </w:t>
      </w:r>
      <w:r>
        <w:rPr>
          <w:rFonts w:ascii="Myriad Pro" w:hAnsi="Myriad Pro"/>
          <w:sz w:val="26"/>
          <w:szCs w:val="26"/>
        </w:rPr>
        <w:t>И</w:t>
      </w:r>
      <w:r w:rsidRPr="00BA3741">
        <w:rPr>
          <w:rFonts w:ascii="Myriad Pro" w:hAnsi="Myriad Pro"/>
          <w:sz w:val="26"/>
          <w:szCs w:val="26"/>
        </w:rPr>
        <w:t>нвестиционной программы</w:t>
      </w:r>
      <w:r>
        <w:rPr>
          <w:rFonts w:ascii="Myriad Pro" w:hAnsi="Myriad Pro"/>
          <w:sz w:val="26"/>
          <w:szCs w:val="26"/>
        </w:rPr>
        <w:t xml:space="preserve"> </w:t>
      </w:r>
      <w:r w:rsidRPr="006C3B7B">
        <w:rPr>
          <w:rFonts w:ascii="Myriad Pro" w:eastAsia="Calibri" w:hAnsi="Myriad Pro"/>
          <w:color w:val="000000" w:themeColor="text1"/>
          <w:sz w:val="26"/>
          <w:szCs w:val="26"/>
        </w:rPr>
        <w:t xml:space="preserve">по форме раскрытия сетевой организацией информации в соответствии с приказом </w:t>
      </w:r>
      <w:r>
        <w:rPr>
          <w:rFonts w:ascii="Myriad Pro" w:eastAsia="Calibri" w:hAnsi="Myriad Pro"/>
          <w:color w:val="000000" w:themeColor="text1"/>
          <w:sz w:val="26"/>
          <w:szCs w:val="26"/>
        </w:rPr>
        <w:t>Минэнерго</w:t>
      </w:r>
      <w:r w:rsidRPr="006C3B7B">
        <w:rPr>
          <w:rFonts w:ascii="Myriad Pro" w:eastAsia="Calibri" w:hAnsi="Myriad Pro"/>
          <w:color w:val="000000" w:themeColor="text1"/>
          <w:sz w:val="26"/>
          <w:szCs w:val="26"/>
        </w:rPr>
        <w:t xml:space="preserve"> от 25</w:t>
      </w:r>
      <w:r>
        <w:rPr>
          <w:rFonts w:ascii="Myriad Pro" w:eastAsia="Calibri" w:hAnsi="Myriad Pro"/>
          <w:color w:val="000000" w:themeColor="text1"/>
          <w:sz w:val="26"/>
          <w:szCs w:val="26"/>
        </w:rPr>
        <w:t>.04.</w:t>
      </w:r>
      <w:r w:rsidRPr="006C3B7B">
        <w:rPr>
          <w:rFonts w:ascii="Myriad Pro" w:eastAsia="Calibri" w:hAnsi="Myriad Pro"/>
          <w:color w:val="000000" w:themeColor="text1"/>
          <w:sz w:val="26"/>
          <w:szCs w:val="26"/>
        </w:rPr>
        <w:t>2018 № 32</w:t>
      </w:r>
      <w:r>
        <w:rPr>
          <w:rFonts w:ascii="Myriad Pro" w:hAnsi="Myriad Pro"/>
          <w:color w:val="000000" w:themeColor="text1"/>
          <w:sz w:val="26"/>
          <w:szCs w:val="26"/>
        </w:rPr>
        <w:t>0</w:t>
      </w:r>
      <w:r>
        <w:rPr>
          <w:rFonts w:ascii="Myriad Pro" w:hAnsi="Myriad Pro"/>
          <w:sz w:val="26"/>
          <w:szCs w:val="26"/>
        </w:rPr>
        <w:t xml:space="preserve">, размещенного на </w:t>
      </w:r>
      <w:r>
        <w:rPr>
          <w:rFonts w:ascii="Myriad Pro" w:hAnsi="Myriad Pro"/>
          <w:color w:val="000000" w:themeColor="text1"/>
          <w:sz w:val="26"/>
          <w:szCs w:val="26"/>
        </w:rPr>
        <w:t xml:space="preserve">официальном сайте </w:t>
      </w:r>
      <w:r w:rsidRPr="00BA3741">
        <w:rPr>
          <w:rFonts w:ascii="Myriad Pro" w:hAnsi="Myriad Pro"/>
          <w:color w:val="000000" w:themeColor="text1"/>
          <w:sz w:val="26"/>
          <w:szCs w:val="26"/>
        </w:rPr>
        <w:t>ПАО «МРСК Сибири»</w:t>
      </w:r>
      <w:r>
        <w:rPr>
          <w:rFonts w:ascii="Myriad Pro" w:hAnsi="Myriad Pro"/>
          <w:color w:val="000000" w:themeColor="text1"/>
          <w:sz w:val="26"/>
          <w:szCs w:val="26"/>
        </w:rPr>
        <w:t xml:space="preserve"> и Портале Государственных услуг РФ.</w:t>
      </w:r>
    </w:p>
    <w:p w14:paraId="79BB8178" w14:textId="77777777" w:rsidR="00D31D56" w:rsidRDefault="00D31D56" w:rsidP="00013BAF">
      <w:pPr>
        <w:autoSpaceDE w:val="0"/>
        <w:autoSpaceDN w:val="0"/>
        <w:adjustRightInd w:val="0"/>
        <w:spacing w:line="360" w:lineRule="auto"/>
        <w:ind w:firstLine="567"/>
        <w:jc w:val="both"/>
        <w:rPr>
          <w:rFonts w:ascii="Myriad Pro" w:hAnsi="Myriad Pro"/>
          <w:sz w:val="26"/>
          <w:szCs w:val="26"/>
        </w:rPr>
      </w:pPr>
      <w:r>
        <w:rPr>
          <w:rFonts w:ascii="Myriad Pro" w:hAnsi="Myriad Pro"/>
          <w:color w:val="000000" w:themeColor="text1"/>
          <w:sz w:val="26"/>
          <w:szCs w:val="26"/>
        </w:rPr>
        <w:t>В</w:t>
      </w:r>
      <w:r w:rsidRPr="00BA3741">
        <w:rPr>
          <w:rFonts w:ascii="Myriad Pro" w:hAnsi="Myriad Pro"/>
          <w:color w:val="000000" w:themeColor="text1"/>
          <w:sz w:val="26"/>
          <w:szCs w:val="26"/>
        </w:rPr>
        <w:t xml:space="preserve"> качестве плановых показателей в рамках анализа за 201</w:t>
      </w:r>
      <w:r>
        <w:rPr>
          <w:rFonts w:ascii="Myriad Pro" w:hAnsi="Myriad Pro"/>
          <w:color w:val="000000" w:themeColor="text1"/>
          <w:sz w:val="26"/>
          <w:szCs w:val="26"/>
        </w:rPr>
        <w:t>7</w:t>
      </w:r>
      <w:r w:rsidRPr="00BA3741">
        <w:rPr>
          <w:rFonts w:ascii="Myriad Pro" w:hAnsi="Myriad Pro"/>
          <w:color w:val="000000" w:themeColor="text1"/>
          <w:sz w:val="26"/>
          <w:szCs w:val="26"/>
        </w:rPr>
        <w:t xml:space="preserve"> год приняты параметры </w:t>
      </w:r>
      <w:r>
        <w:rPr>
          <w:rFonts w:ascii="Myriad Pro" w:hAnsi="Myriad Pro"/>
          <w:color w:val="000000" w:themeColor="text1"/>
          <w:sz w:val="26"/>
          <w:szCs w:val="26"/>
        </w:rPr>
        <w:t>И</w:t>
      </w:r>
      <w:r w:rsidRPr="00BA3741">
        <w:rPr>
          <w:rFonts w:ascii="Myriad Pro" w:hAnsi="Myriad Pro"/>
          <w:color w:val="000000" w:themeColor="text1"/>
          <w:sz w:val="26"/>
          <w:szCs w:val="26"/>
        </w:rPr>
        <w:t>нвестиционной программ</w:t>
      </w:r>
      <w:r>
        <w:rPr>
          <w:rFonts w:ascii="Myriad Pro" w:hAnsi="Myriad Pro"/>
          <w:color w:val="000000" w:themeColor="text1"/>
          <w:sz w:val="26"/>
          <w:szCs w:val="26"/>
        </w:rPr>
        <w:t>ы</w:t>
      </w:r>
      <w:r w:rsidRPr="00BA3741">
        <w:rPr>
          <w:rFonts w:ascii="Myriad Pro" w:hAnsi="Myriad Pro"/>
          <w:color w:val="000000" w:themeColor="text1"/>
          <w:sz w:val="26"/>
          <w:szCs w:val="26"/>
        </w:rPr>
        <w:t xml:space="preserve"> ПАО «МРСК Сибири»</w:t>
      </w:r>
      <w:r w:rsidRPr="00D476B6">
        <w:rPr>
          <w:rFonts w:ascii="Myriad Pro" w:hAnsi="Myriad Pro"/>
          <w:sz w:val="26"/>
          <w:szCs w:val="26"/>
        </w:rPr>
        <w:t xml:space="preserve"> </w:t>
      </w:r>
      <w:r w:rsidRPr="00BA3741">
        <w:rPr>
          <w:rFonts w:ascii="Myriad Pro" w:hAnsi="Myriad Pro"/>
          <w:sz w:val="26"/>
          <w:szCs w:val="26"/>
        </w:rPr>
        <w:t>- «</w:t>
      </w:r>
      <w:r>
        <w:rPr>
          <w:rFonts w:ascii="Myriad Pro" w:hAnsi="Myriad Pro"/>
          <w:sz w:val="26"/>
          <w:szCs w:val="26"/>
        </w:rPr>
        <w:t>Красноярскэнерго</w:t>
      </w:r>
      <w:r w:rsidRPr="00BA3741">
        <w:rPr>
          <w:rFonts w:ascii="Myriad Pro" w:hAnsi="Myriad Pro"/>
          <w:sz w:val="26"/>
          <w:szCs w:val="26"/>
        </w:rPr>
        <w:t>»</w:t>
      </w:r>
      <w:r w:rsidRPr="00BA3741">
        <w:rPr>
          <w:rFonts w:ascii="Myriad Pro" w:hAnsi="Myriad Pro"/>
          <w:color w:val="000000" w:themeColor="text1"/>
          <w:sz w:val="26"/>
          <w:szCs w:val="26"/>
        </w:rPr>
        <w:t xml:space="preserve"> на 201</w:t>
      </w:r>
      <w:r>
        <w:rPr>
          <w:rFonts w:ascii="Myriad Pro" w:hAnsi="Myriad Pro"/>
          <w:color w:val="000000" w:themeColor="text1"/>
          <w:sz w:val="26"/>
          <w:szCs w:val="26"/>
        </w:rPr>
        <w:t>6</w:t>
      </w:r>
      <w:r w:rsidRPr="00BA3741">
        <w:rPr>
          <w:rFonts w:ascii="Myriad Pro" w:hAnsi="Myriad Pro"/>
          <w:color w:val="000000" w:themeColor="text1"/>
          <w:sz w:val="26"/>
          <w:szCs w:val="26"/>
        </w:rPr>
        <w:t>-202</w:t>
      </w:r>
      <w:r>
        <w:rPr>
          <w:rFonts w:ascii="Myriad Pro" w:hAnsi="Myriad Pro"/>
          <w:color w:val="000000" w:themeColor="text1"/>
          <w:sz w:val="26"/>
          <w:szCs w:val="26"/>
        </w:rPr>
        <w:t>0</w:t>
      </w:r>
      <w:r w:rsidRPr="00BA3741">
        <w:rPr>
          <w:rFonts w:ascii="Myriad Pro" w:hAnsi="Myriad Pro"/>
          <w:color w:val="000000" w:themeColor="text1"/>
          <w:sz w:val="26"/>
          <w:szCs w:val="26"/>
        </w:rPr>
        <w:t xml:space="preserve"> </w:t>
      </w:r>
      <w:r>
        <w:rPr>
          <w:rFonts w:ascii="Myriad Pro" w:hAnsi="Myriad Pro"/>
          <w:color w:val="000000" w:themeColor="text1"/>
          <w:sz w:val="26"/>
          <w:szCs w:val="26"/>
        </w:rPr>
        <w:t>гг.</w:t>
      </w:r>
      <w:r w:rsidRPr="00BA3741">
        <w:rPr>
          <w:rFonts w:ascii="Myriad Pro" w:hAnsi="Myriad Pro"/>
          <w:color w:val="000000" w:themeColor="text1"/>
          <w:sz w:val="26"/>
          <w:szCs w:val="26"/>
        </w:rPr>
        <w:t>, утвержденн</w:t>
      </w:r>
      <w:r>
        <w:rPr>
          <w:rFonts w:ascii="Myriad Pro" w:hAnsi="Myriad Pro"/>
          <w:color w:val="000000" w:themeColor="text1"/>
          <w:sz w:val="26"/>
          <w:szCs w:val="26"/>
        </w:rPr>
        <w:t>ой</w:t>
      </w:r>
      <w:r w:rsidRPr="00BA3741">
        <w:rPr>
          <w:rFonts w:ascii="Myriad Pro" w:hAnsi="Myriad Pro"/>
          <w:color w:val="000000" w:themeColor="text1"/>
          <w:sz w:val="26"/>
          <w:szCs w:val="26"/>
        </w:rPr>
        <w:t xml:space="preserve"> приказом Минэнерго России от </w:t>
      </w:r>
      <w:r>
        <w:rPr>
          <w:rFonts w:ascii="Myriad Pro" w:hAnsi="Myriad Pro"/>
          <w:color w:val="000000" w:themeColor="text1"/>
          <w:sz w:val="26"/>
          <w:szCs w:val="26"/>
        </w:rPr>
        <w:t>30</w:t>
      </w:r>
      <w:r w:rsidRPr="00BA3741">
        <w:rPr>
          <w:rFonts w:ascii="Myriad Pro" w:hAnsi="Myriad Pro"/>
          <w:color w:val="000000" w:themeColor="text1"/>
          <w:sz w:val="26"/>
          <w:szCs w:val="26"/>
        </w:rPr>
        <w:t>.12.201</w:t>
      </w:r>
      <w:r>
        <w:rPr>
          <w:rFonts w:ascii="Myriad Pro" w:hAnsi="Myriad Pro"/>
          <w:color w:val="000000" w:themeColor="text1"/>
          <w:sz w:val="26"/>
          <w:szCs w:val="26"/>
        </w:rPr>
        <w:t>6</w:t>
      </w:r>
      <w:r w:rsidRPr="00BA3741">
        <w:rPr>
          <w:rFonts w:ascii="Myriad Pro" w:hAnsi="Myriad Pro"/>
          <w:color w:val="000000" w:themeColor="text1"/>
          <w:sz w:val="26"/>
          <w:szCs w:val="26"/>
        </w:rPr>
        <w:t xml:space="preserve"> № </w:t>
      </w:r>
      <w:r>
        <w:rPr>
          <w:rFonts w:ascii="Myriad Pro" w:hAnsi="Myriad Pro"/>
          <w:color w:val="000000" w:themeColor="text1"/>
          <w:sz w:val="26"/>
          <w:szCs w:val="26"/>
        </w:rPr>
        <w:t xml:space="preserve">1471, а также проведен сравнительный анализ исполнения ИПР относительно плана корректировки, утвержденной </w:t>
      </w:r>
      <w:r>
        <w:rPr>
          <w:rFonts w:ascii="Myriad Pro" w:hAnsi="Myriad Pro"/>
          <w:sz w:val="26"/>
          <w:szCs w:val="26"/>
        </w:rPr>
        <w:t>п</w:t>
      </w:r>
      <w:r w:rsidRPr="000725F1">
        <w:rPr>
          <w:rFonts w:ascii="Myriad Pro" w:hAnsi="Myriad Pro"/>
          <w:sz w:val="26"/>
          <w:szCs w:val="26"/>
        </w:rPr>
        <w:t>риказ</w:t>
      </w:r>
      <w:r>
        <w:rPr>
          <w:rFonts w:ascii="Myriad Pro" w:hAnsi="Myriad Pro"/>
          <w:sz w:val="26"/>
          <w:szCs w:val="26"/>
        </w:rPr>
        <w:t>ом</w:t>
      </w:r>
      <w:r w:rsidRPr="000725F1">
        <w:rPr>
          <w:rFonts w:ascii="Myriad Pro" w:hAnsi="Myriad Pro"/>
          <w:sz w:val="26"/>
          <w:szCs w:val="26"/>
        </w:rPr>
        <w:t xml:space="preserve"> Минэнерго России от </w:t>
      </w:r>
      <w:r>
        <w:rPr>
          <w:rFonts w:ascii="Myriad Pro" w:hAnsi="Myriad Pro"/>
          <w:sz w:val="26"/>
          <w:szCs w:val="26"/>
        </w:rPr>
        <w:t>28.12.</w:t>
      </w:r>
      <w:r w:rsidRPr="000725F1">
        <w:rPr>
          <w:rFonts w:ascii="Myriad Pro" w:hAnsi="Myriad Pro"/>
          <w:sz w:val="26"/>
          <w:szCs w:val="26"/>
        </w:rPr>
        <w:t>201</w:t>
      </w:r>
      <w:r>
        <w:rPr>
          <w:rFonts w:ascii="Myriad Pro" w:hAnsi="Myriad Pro"/>
          <w:sz w:val="26"/>
          <w:szCs w:val="26"/>
        </w:rPr>
        <w:t>7</w:t>
      </w:r>
      <w:r w:rsidRPr="000725F1">
        <w:rPr>
          <w:rFonts w:ascii="Myriad Pro" w:hAnsi="Myriad Pro"/>
          <w:sz w:val="26"/>
          <w:szCs w:val="26"/>
        </w:rPr>
        <w:t xml:space="preserve"> №</w:t>
      </w:r>
      <w:r>
        <w:rPr>
          <w:rFonts w:ascii="Myriad Pro" w:hAnsi="Myriad Pro"/>
          <w:sz w:val="26"/>
          <w:szCs w:val="26"/>
        </w:rPr>
        <w:t>30</w:t>
      </w:r>
      <w:r w:rsidRPr="000725F1">
        <w:rPr>
          <w:rFonts w:ascii="Myriad Pro" w:hAnsi="Myriad Pro"/>
          <w:sz w:val="26"/>
          <w:szCs w:val="26"/>
        </w:rPr>
        <w:t>@</w:t>
      </w:r>
      <w:r>
        <w:rPr>
          <w:rFonts w:ascii="Myriad Pro" w:hAnsi="Myriad Pro"/>
          <w:sz w:val="26"/>
          <w:szCs w:val="26"/>
        </w:rPr>
        <w:t>.</w:t>
      </w:r>
    </w:p>
    <w:p w14:paraId="2962CC96" w14:textId="77777777" w:rsidR="00D31D56" w:rsidRDefault="00D31D56" w:rsidP="00013BAF">
      <w:pPr>
        <w:spacing w:line="360" w:lineRule="auto"/>
        <w:ind w:firstLine="567"/>
        <w:jc w:val="both"/>
        <w:rPr>
          <w:rFonts w:ascii="Myriad Pro" w:hAnsi="Myriad Pro"/>
          <w:sz w:val="26"/>
          <w:szCs w:val="26"/>
        </w:rPr>
      </w:pPr>
      <w:r w:rsidRPr="00C02F6F">
        <w:rPr>
          <w:rFonts w:ascii="Myriad Pro" w:hAnsi="Myriad Pro"/>
          <w:sz w:val="26"/>
          <w:szCs w:val="26"/>
        </w:rPr>
        <w:t>Для оценки состава и причин, сформированных по итогам реализации инвестиционной программы за 201</w:t>
      </w:r>
      <w:r>
        <w:rPr>
          <w:rFonts w:ascii="Myriad Pro" w:hAnsi="Myriad Pro"/>
          <w:sz w:val="26"/>
          <w:szCs w:val="26"/>
        </w:rPr>
        <w:t>7</w:t>
      </w:r>
      <w:r w:rsidRPr="00C02F6F">
        <w:rPr>
          <w:rFonts w:ascii="Myriad Pro" w:hAnsi="Myriad Pro"/>
          <w:sz w:val="26"/>
          <w:szCs w:val="26"/>
        </w:rPr>
        <w:t xml:space="preserve"> год отклонений фактического объема </w:t>
      </w:r>
      <w:r w:rsidRPr="00C02F6F">
        <w:rPr>
          <w:rFonts w:ascii="Myriad Pro" w:hAnsi="Myriad Pro"/>
          <w:sz w:val="26"/>
          <w:szCs w:val="26"/>
        </w:rPr>
        <w:lastRenderedPageBreak/>
        <w:t xml:space="preserve">финансирования инвестиционных проектов от утвержденного планового уровня, Исполнителем проведен </w:t>
      </w:r>
      <w:proofErr w:type="spellStart"/>
      <w:r w:rsidRPr="00C02F6F">
        <w:rPr>
          <w:rFonts w:ascii="Myriad Pro" w:hAnsi="Myriad Pro"/>
          <w:sz w:val="26"/>
          <w:szCs w:val="26"/>
        </w:rPr>
        <w:t>пообъектный</w:t>
      </w:r>
      <w:proofErr w:type="spellEnd"/>
      <w:r w:rsidRPr="00C02F6F">
        <w:rPr>
          <w:rFonts w:ascii="Myriad Pro" w:hAnsi="Myriad Pro"/>
          <w:sz w:val="26"/>
          <w:szCs w:val="26"/>
        </w:rPr>
        <w:t xml:space="preserve"> анализ исполнения инвестиционной программы филиала </w:t>
      </w:r>
      <w:r w:rsidRPr="00C02F6F">
        <w:rPr>
          <w:rFonts w:ascii="Myriad Pro" w:eastAsia="Calibri" w:hAnsi="Myriad Pro"/>
          <w:color w:val="000000" w:themeColor="text1"/>
          <w:sz w:val="26"/>
          <w:szCs w:val="26"/>
        </w:rPr>
        <w:t xml:space="preserve">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«Красноярскэнерго»</w:t>
      </w:r>
      <w:r w:rsidRPr="00C02F6F">
        <w:rPr>
          <w:rFonts w:ascii="Myriad Pro" w:hAnsi="Myriad Pro"/>
          <w:sz w:val="26"/>
          <w:szCs w:val="26"/>
        </w:rPr>
        <w:t xml:space="preserve"> за 2017 год в части тарифных источников. </w:t>
      </w:r>
    </w:p>
    <w:p w14:paraId="4E4F50DC" w14:textId="77777777" w:rsidR="00D31D56" w:rsidRDefault="00D31D56" w:rsidP="00E51B4F">
      <w:pPr>
        <w:spacing w:line="360" w:lineRule="auto"/>
        <w:ind w:firstLine="567"/>
        <w:jc w:val="both"/>
        <w:rPr>
          <w:rFonts w:ascii="Myriad Pro" w:hAnsi="Myriad Pro"/>
          <w:sz w:val="26"/>
          <w:szCs w:val="26"/>
        </w:rPr>
      </w:pPr>
      <w:r>
        <w:rPr>
          <w:rFonts w:ascii="Myriad Pro" w:hAnsi="Myriad Pro"/>
          <w:sz w:val="26"/>
          <w:szCs w:val="26"/>
        </w:rPr>
        <w:t>С</w:t>
      </w:r>
      <w:r w:rsidRPr="004166B8">
        <w:rPr>
          <w:rFonts w:ascii="Myriad Pro" w:hAnsi="Myriad Pro"/>
          <w:sz w:val="26"/>
          <w:szCs w:val="26"/>
        </w:rPr>
        <w:t xml:space="preserve">огласно Методическим указаниям № </w:t>
      </w:r>
      <w:r>
        <w:rPr>
          <w:rFonts w:ascii="Myriad Pro" w:hAnsi="Myriad Pro"/>
          <w:sz w:val="26"/>
          <w:szCs w:val="26"/>
        </w:rPr>
        <w:t>9</w:t>
      </w:r>
      <w:r w:rsidRPr="004166B8">
        <w:rPr>
          <w:rFonts w:ascii="Myriad Pro" w:hAnsi="Myriad Pro"/>
          <w:sz w:val="26"/>
          <w:szCs w:val="26"/>
        </w:rPr>
        <w:t xml:space="preserve">8-э в расчете необходимой валовой выручки в связи с изменением (неисполнением) инвестиционной программы </w:t>
      </w:r>
      <w:r w:rsidRPr="00BC5B97">
        <w:rPr>
          <w:rFonts w:ascii="Myriad Pro" w:hAnsi="Myriad Pro"/>
          <w:sz w:val="26"/>
          <w:szCs w:val="26"/>
        </w:rPr>
        <w:t>объемы финансирования инвестиционной программы и объемы фактического исполнения инвестиционной программы учитываются без</w:t>
      </w:r>
      <w:r w:rsidRPr="004166B8">
        <w:rPr>
          <w:rFonts w:ascii="Myriad Pro" w:hAnsi="Myriad Pro"/>
          <w:sz w:val="26"/>
          <w:szCs w:val="26"/>
        </w:rPr>
        <w:t xml:space="preserve"> НДС.</w:t>
      </w:r>
    </w:p>
    <w:p w14:paraId="53DDF4DE" w14:textId="77777777" w:rsidR="0069221B" w:rsidRDefault="00E51B4F" w:rsidP="00E51B4F">
      <w:pPr>
        <w:spacing w:line="360" w:lineRule="auto"/>
        <w:ind w:firstLine="567"/>
        <w:jc w:val="both"/>
        <w:rPr>
          <w:rFonts w:ascii="Myriad Pro" w:hAnsi="Myriad Pro"/>
          <w:sz w:val="26"/>
          <w:szCs w:val="26"/>
        </w:rPr>
      </w:pPr>
      <w:r w:rsidRPr="00E51B4F">
        <w:rPr>
          <w:rFonts w:ascii="Myriad Pro" w:hAnsi="Myriad Pro"/>
          <w:sz w:val="26"/>
          <w:szCs w:val="26"/>
        </w:rPr>
        <w:t>Информация об утвержденном и фактическом финансировании инвестиционной программы филиала ПАО «МРСК Сибири» - «</w:t>
      </w:r>
      <w:r>
        <w:rPr>
          <w:rFonts w:ascii="Myriad Pro" w:hAnsi="Myriad Pro"/>
          <w:sz w:val="26"/>
          <w:szCs w:val="26"/>
        </w:rPr>
        <w:t>Красноярскэнерго</w:t>
      </w:r>
      <w:r w:rsidRPr="00E51B4F">
        <w:rPr>
          <w:rFonts w:ascii="Myriad Pro" w:hAnsi="Myriad Pro"/>
          <w:sz w:val="26"/>
          <w:szCs w:val="26"/>
        </w:rPr>
        <w:t>» на 2017 год</w:t>
      </w:r>
      <w:r>
        <w:rPr>
          <w:rFonts w:ascii="Myriad Pro" w:hAnsi="Myriad Pro"/>
          <w:sz w:val="26"/>
          <w:szCs w:val="26"/>
        </w:rPr>
        <w:t xml:space="preserve"> отражена в приложении №1 к отчету.</w:t>
      </w:r>
      <w:bookmarkStart w:id="27" w:name="_Hlk48555156"/>
    </w:p>
    <w:p w14:paraId="0507C68A" w14:textId="77777777" w:rsidR="00D31D56" w:rsidRDefault="00D31D56" w:rsidP="00E51B4F">
      <w:pPr>
        <w:spacing w:line="360" w:lineRule="auto"/>
        <w:ind w:firstLine="567"/>
        <w:jc w:val="both"/>
        <w:rPr>
          <w:rFonts w:ascii="Myriad Pro" w:hAnsi="Myriad Pro"/>
          <w:sz w:val="26"/>
          <w:szCs w:val="26"/>
        </w:rPr>
      </w:pPr>
      <w:r>
        <w:rPr>
          <w:rFonts w:ascii="Myriad Pro" w:hAnsi="Myriad Pro"/>
          <w:sz w:val="26"/>
          <w:szCs w:val="26"/>
        </w:rPr>
        <w:t>Исполнителем проведен сравнительный анализ фактического финансирования мероприятий с плановой величиной относительно инвестиционной программы,</w:t>
      </w:r>
      <w:r w:rsidRPr="0050494E">
        <w:rPr>
          <w:rFonts w:ascii="Myriad Pro" w:hAnsi="Myriad Pro"/>
          <w:sz w:val="26"/>
          <w:szCs w:val="26"/>
        </w:rPr>
        <w:t xml:space="preserve"> </w:t>
      </w:r>
      <w:r>
        <w:rPr>
          <w:rFonts w:ascii="Myriad Pro" w:hAnsi="Myriad Pro"/>
          <w:sz w:val="26"/>
          <w:szCs w:val="26"/>
        </w:rPr>
        <w:t>утвержденной</w:t>
      </w:r>
      <w:r w:rsidRPr="000725F1">
        <w:rPr>
          <w:rFonts w:ascii="Myriad Pro" w:hAnsi="Myriad Pro"/>
          <w:sz w:val="26"/>
          <w:szCs w:val="26"/>
        </w:rPr>
        <w:t xml:space="preserve"> приказом Минэнерго России от </w:t>
      </w:r>
      <w:r w:rsidRPr="001A5A32">
        <w:rPr>
          <w:rFonts w:ascii="Myriad Pro" w:hAnsi="Myriad Pro"/>
          <w:sz w:val="26"/>
          <w:szCs w:val="26"/>
        </w:rPr>
        <w:t>30.12.2016 №1471</w:t>
      </w:r>
      <w:r>
        <w:rPr>
          <w:rFonts w:ascii="Myriad Pro" w:hAnsi="Myriad Pro"/>
          <w:sz w:val="26"/>
          <w:szCs w:val="26"/>
        </w:rPr>
        <w:t xml:space="preserve">, и плана корректировки,  утвержденного приказом Минэнерго от </w:t>
      </w:r>
      <w:bookmarkStart w:id="28" w:name="_Hlk48224699"/>
      <w:r>
        <w:rPr>
          <w:rFonts w:ascii="Myriad Pro" w:hAnsi="Myriad Pro"/>
          <w:sz w:val="26"/>
          <w:szCs w:val="26"/>
        </w:rPr>
        <w:t>28.12.2017 №30</w:t>
      </w:r>
      <w:bookmarkEnd w:id="28"/>
      <w:r w:rsidRPr="000725F1">
        <w:rPr>
          <w:rFonts w:ascii="Myriad Pro" w:hAnsi="Myriad Pro"/>
          <w:sz w:val="26"/>
          <w:szCs w:val="26"/>
        </w:rPr>
        <w:t>@</w:t>
      </w:r>
      <w:r>
        <w:rPr>
          <w:rFonts w:ascii="Myriad Pro" w:hAnsi="Myriad Pro"/>
          <w:sz w:val="26"/>
          <w:szCs w:val="26"/>
        </w:rPr>
        <w:t>, по результатам которого</w:t>
      </w:r>
      <w:r w:rsidRPr="006C3BA5">
        <w:rPr>
          <w:rFonts w:ascii="Myriad Pro" w:hAnsi="Myriad Pro"/>
          <w:sz w:val="26"/>
          <w:szCs w:val="26"/>
        </w:rPr>
        <w:t xml:space="preserve"> </w:t>
      </w:r>
      <w:r w:rsidRPr="000725F1">
        <w:rPr>
          <w:rFonts w:ascii="Myriad Pro" w:hAnsi="Myriad Pro"/>
          <w:sz w:val="26"/>
          <w:szCs w:val="26"/>
        </w:rPr>
        <w:t>выявлен</w:t>
      </w:r>
      <w:r>
        <w:rPr>
          <w:rFonts w:ascii="Myriad Pro" w:hAnsi="Myriad Pro"/>
          <w:sz w:val="26"/>
          <w:szCs w:val="26"/>
        </w:rPr>
        <w:t>о</w:t>
      </w:r>
      <w:r w:rsidRPr="000725F1">
        <w:rPr>
          <w:rFonts w:ascii="Myriad Pro" w:hAnsi="Myriad Pro"/>
          <w:sz w:val="26"/>
          <w:szCs w:val="26"/>
        </w:rPr>
        <w:t xml:space="preserve"> </w:t>
      </w:r>
      <w:r>
        <w:rPr>
          <w:rFonts w:ascii="Myriad Pro" w:hAnsi="Myriad Pro"/>
          <w:sz w:val="26"/>
          <w:szCs w:val="26"/>
        </w:rPr>
        <w:t>финансирование</w:t>
      </w:r>
      <w:r w:rsidRPr="000725F1">
        <w:rPr>
          <w:rFonts w:ascii="Myriad Pro" w:hAnsi="Myriad Pro"/>
          <w:sz w:val="26"/>
          <w:szCs w:val="26"/>
        </w:rPr>
        <w:t xml:space="preserve"> </w:t>
      </w:r>
      <w:r>
        <w:rPr>
          <w:rFonts w:ascii="Myriad Pro" w:hAnsi="Myriad Pro"/>
          <w:sz w:val="26"/>
          <w:szCs w:val="26"/>
        </w:rPr>
        <w:t>66</w:t>
      </w:r>
      <w:r w:rsidRPr="000725F1">
        <w:rPr>
          <w:rFonts w:ascii="Myriad Pro" w:hAnsi="Myriad Pro"/>
          <w:sz w:val="26"/>
          <w:szCs w:val="26"/>
        </w:rPr>
        <w:t xml:space="preserve"> проект</w:t>
      </w:r>
      <w:r>
        <w:rPr>
          <w:rFonts w:ascii="Myriad Pro" w:hAnsi="Myriad Pro"/>
          <w:sz w:val="26"/>
          <w:szCs w:val="26"/>
        </w:rPr>
        <w:t xml:space="preserve">ов </w:t>
      </w:r>
      <w:r w:rsidRPr="000725F1">
        <w:rPr>
          <w:rFonts w:ascii="Myriad Pro" w:hAnsi="Myriad Pro"/>
          <w:sz w:val="26"/>
          <w:szCs w:val="26"/>
        </w:rPr>
        <w:t xml:space="preserve">на сумму </w:t>
      </w:r>
      <w:r>
        <w:rPr>
          <w:rFonts w:ascii="Myriad Pro" w:hAnsi="Myriad Pro"/>
          <w:sz w:val="26"/>
          <w:szCs w:val="26"/>
        </w:rPr>
        <w:t>154 958,00</w:t>
      </w:r>
      <w:r w:rsidRPr="000725F1">
        <w:rPr>
          <w:rFonts w:ascii="Myriad Pro" w:hAnsi="Myriad Pro"/>
          <w:sz w:val="26"/>
          <w:szCs w:val="26"/>
        </w:rPr>
        <w:t xml:space="preserve"> </w:t>
      </w:r>
      <w:r>
        <w:rPr>
          <w:rFonts w:ascii="Myriad Pro" w:hAnsi="Myriad Pro"/>
          <w:sz w:val="26"/>
          <w:szCs w:val="26"/>
        </w:rPr>
        <w:t>тыс</w:t>
      </w:r>
      <w:r w:rsidRPr="000725F1">
        <w:rPr>
          <w:rFonts w:ascii="Myriad Pro" w:hAnsi="Myriad Pro"/>
          <w:sz w:val="26"/>
          <w:szCs w:val="26"/>
        </w:rPr>
        <w:t>. руб. (без НДС),</w:t>
      </w:r>
      <w:r>
        <w:rPr>
          <w:rFonts w:ascii="Myriad Pro" w:hAnsi="Myriad Pro"/>
          <w:sz w:val="26"/>
          <w:szCs w:val="26"/>
        </w:rPr>
        <w:t xml:space="preserve"> </w:t>
      </w:r>
      <w:r w:rsidRPr="004E4822">
        <w:rPr>
          <w:rFonts w:ascii="Myriad Pro" w:hAnsi="Myriad Pro"/>
          <w:sz w:val="26"/>
          <w:szCs w:val="26"/>
        </w:rPr>
        <w:t xml:space="preserve">отсутствующие в </w:t>
      </w:r>
      <w:r>
        <w:rPr>
          <w:rFonts w:ascii="Myriad Pro" w:hAnsi="Myriad Pro"/>
          <w:sz w:val="26"/>
          <w:szCs w:val="26"/>
        </w:rPr>
        <w:t>И</w:t>
      </w:r>
      <w:r w:rsidRPr="004E4822">
        <w:rPr>
          <w:rFonts w:ascii="Myriad Pro" w:hAnsi="Myriad Pro"/>
          <w:sz w:val="26"/>
          <w:szCs w:val="26"/>
        </w:rPr>
        <w:t>нвестиционной программе ПАО «МРСК Сибири» в части филиала «</w:t>
      </w:r>
      <w:r>
        <w:rPr>
          <w:rFonts w:ascii="Myriad Pro" w:hAnsi="Myriad Pro"/>
          <w:sz w:val="26"/>
          <w:szCs w:val="26"/>
        </w:rPr>
        <w:t>Красноярскэнерго</w:t>
      </w:r>
      <w:r w:rsidRPr="004E4822">
        <w:rPr>
          <w:rFonts w:ascii="Myriad Pro" w:hAnsi="Myriad Pro"/>
          <w:sz w:val="26"/>
          <w:szCs w:val="26"/>
        </w:rPr>
        <w:t>»</w:t>
      </w:r>
      <w:r>
        <w:rPr>
          <w:rFonts w:ascii="Myriad Pro" w:hAnsi="Myriad Pro"/>
          <w:sz w:val="26"/>
          <w:szCs w:val="26"/>
        </w:rPr>
        <w:t>.</w:t>
      </w:r>
    </w:p>
    <w:p w14:paraId="1658401A" w14:textId="77777777" w:rsidR="00E51B4F" w:rsidRDefault="00E51B4F" w:rsidP="00E51B4F">
      <w:pPr>
        <w:spacing w:line="360" w:lineRule="auto"/>
        <w:ind w:firstLine="567"/>
        <w:jc w:val="both"/>
        <w:rPr>
          <w:rFonts w:ascii="Myriad Pro" w:hAnsi="Myriad Pro"/>
          <w:sz w:val="26"/>
          <w:szCs w:val="26"/>
        </w:rPr>
      </w:pPr>
      <w:r>
        <w:rPr>
          <w:rFonts w:ascii="Myriad Pro" w:hAnsi="Myriad Pro"/>
          <w:sz w:val="26"/>
          <w:szCs w:val="26"/>
        </w:rPr>
        <w:t>Данные отражены в приложении №2 к отчету.</w:t>
      </w:r>
    </w:p>
    <w:p w14:paraId="529FE01D" w14:textId="77777777" w:rsidR="00D31D56" w:rsidRDefault="00D31D56" w:rsidP="00013BAF">
      <w:pPr>
        <w:spacing w:line="360" w:lineRule="auto"/>
        <w:ind w:firstLine="567"/>
        <w:jc w:val="both"/>
        <w:rPr>
          <w:rFonts w:ascii="Myriad Pro" w:eastAsia="Calibri" w:hAnsi="Myriad Pro"/>
          <w:color w:val="000000" w:themeColor="text1"/>
          <w:sz w:val="26"/>
          <w:szCs w:val="26"/>
        </w:rPr>
      </w:pPr>
      <w:bookmarkStart w:id="29" w:name="_Hlk48558465"/>
      <w:bookmarkEnd w:id="27"/>
      <w:r>
        <w:rPr>
          <w:rFonts w:ascii="Myriad Pro" w:eastAsia="Calibri" w:hAnsi="Myriad Pro"/>
          <w:color w:val="000000" w:themeColor="text1"/>
          <w:sz w:val="26"/>
          <w:szCs w:val="26"/>
        </w:rPr>
        <w:t>Согласно п. 32 Основ ценообразования № 1178 р</w:t>
      </w:r>
      <w:r w:rsidRPr="00C242D6">
        <w:rPr>
          <w:rFonts w:ascii="Myriad Pro" w:eastAsia="Calibri" w:hAnsi="Myriad Pro"/>
          <w:color w:val="000000" w:themeColor="text1"/>
          <w:sz w:val="26"/>
          <w:szCs w:val="26"/>
        </w:rPr>
        <w:t>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r>
        <w:rPr>
          <w:rFonts w:ascii="Myriad Pro" w:eastAsia="Calibri" w:hAnsi="Myriad Pro"/>
          <w:color w:val="000000" w:themeColor="text1"/>
          <w:sz w:val="26"/>
          <w:szCs w:val="26"/>
        </w:rPr>
        <w:t>.</w:t>
      </w:r>
    </w:p>
    <w:p w14:paraId="5A659AFD" w14:textId="77777777" w:rsidR="00D31D56" w:rsidRPr="004166B8" w:rsidRDefault="00D31D56" w:rsidP="00013BAF">
      <w:pPr>
        <w:spacing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xml:space="preserve">В связи с тем, что данные мероприятия </w:t>
      </w:r>
      <w:r>
        <w:rPr>
          <w:rFonts w:ascii="Myriad Pro" w:eastAsia="Calibri" w:hAnsi="Myriad Pro"/>
          <w:color w:val="000000" w:themeColor="text1"/>
          <w:sz w:val="26"/>
          <w:szCs w:val="26"/>
        </w:rPr>
        <w:t xml:space="preserve">не были утверждены в порядке и сроки, установленные действующим законодательством, то </w:t>
      </w:r>
      <w:r w:rsidRPr="000725F1">
        <w:rPr>
          <w:rFonts w:ascii="Myriad Pro" w:eastAsia="Calibri" w:hAnsi="Myriad Pro"/>
          <w:color w:val="000000" w:themeColor="text1"/>
          <w:sz w:val="26"/>
          <w:szCs w:val="26"/>
        </w:rPr>
        <w:t xml:space="preserve">расходы на реализацию таких мероприятий </w:t>
      </w:r>
      <w:r w:rsidRPr="001D128F">
        <w:rPr>
          <w:rFonts w:ascii="Myriad Pro" w:hAnsi="Myriad Pro"/>
          <w:sz w:val="26"/>
          <w:szCs w:val="26"/>
        </w:rPr>
        <w:t>к учету</w:t>
      </w:r>
      <w:r>
        <w:rPr>
          <w:rFonts w:ascii="Myriad Pro" w:hAnsi="Myriad Pro"/>
          <w:sz w:val="26"/>
          <w:szCs w:val="26"/>
        </w:rPr>
        <w:t xml:space="preserve"> не принимаются</w:t>
      </w:r>
      <w:r w:rsidRPr="004166B8">
        <w:rPr>
          <w:rFonts w:ascii="Myriad Pro" w:eastAsia="Calibri" w:hAnsi="Myriad Pro"/>
          <w:color w:val="000000" w:themeColor="text1"/>
          <w:sz w:val="26"/>
          <w:szCs w:val="26"/>
        </w:rPr>
        <w:t>.</w:t>
      </w:r>
    </w:p>
    <w:p w14:paraId="06F7CFAE" w14:textId="77777777" w:rsidR="00D31D56" w:rsidRDefault="00D31D56" w:rsidP="00013BAF">
      <w:pPr>
        <w:spacing w:line="360" w:lineRule="auto"/>
        <w:ind w:firstLine="567"/>
        <w:jc w:val="both"/>
        <w:rPr>
          <w:rFonts w:ascii="Myriad Pro" w:eastAsia="Calibri" w:hAnsi="Myriad Pro"/>
          <w:color w:val="000000" w:themeColor="text1"/>
          <w:sz w:val="26"/>
          <w:szCs w:val="26"/>
        </w:rPr>
      </w:pPr>
      <w:r w:rsidRPr="000725F1">
        <w:rPr>
          <w:rFonts w:ascii="Myriad Pro" w:hAnsi="Myriad Pro"/>
          <w:sz w:val="26"/>
          <w:szCs w:val="26"/>
        </w:rPr>
        <w:t xml:space="preserve">Исполнителем в ходе проверки </w:t>
      </w:r>
      <w:r w:rsidRPr="000725F1">
        <w:rPr>
          <w:rFonts w:ascii="Myriad Pro" w:eastAsia="Calibri" w:hAnsi="Myriad Pro"/>
          <w:color w:val="000000" w:themeColor="text1"/>
          <w:sz w:val="26"/>
          <w:szCs w:val="26"/>
        </w:rPr>
        <w:t xml:space="preserve">обнаружено превышение </w:t>
      </w:r>
      <w:r>
        <w:rPr>
          <w:rFonts w:ascii="Myriad Pro" w:eastAsia="Calibri" w:hAnsi="Myriad Pro"/>
          <w:color w:val="000000" w:themeColor="text1"/>
          <w:sz w:val="26"/>
          <w:szCs w:val="26"/>
        </w:rPr>
        <w:t>фактического финансирования</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по 3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ям</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И</w:t>
      </w:r>
      <w:r w:rsidRPr="000725F1">
        <w:rPr>
          <w:rFonts w:ascii="Myriad Pro" w:eastAsia="Calibri" w:hAnsi="Myriad Pro"/>
          <w:color w:val="000000" w:themeColor="text1"/>
          <w:sz w:val="26"/>
          <w:szCs w:val="26"/>
        </w:rPr>
        <w:t xml:space="preserve">нвестиционной программы свыше величины средств, </w:t>
      </w:r>
      <w:r>
        <w:rPr>
          <w:rFonts w:ascii="Myriad Pro" w:eastAsia="Calibri" w:hAnsi="Myriad Pro"/>
          <w:color w:val="000000" w:themeColor="text1"/>
          <w:sz w:val="26"/>
          <w:szCs w:val="26"/>
        </w:rPr>
        <w:t xml:space="preserve">предусмотренных Инвестиционной программой, </w:t>
      </w:r>
      <w:r>
        <w:rPr>
          <w:rFonts w:ascii="Myriad Pro" w:eastAsia="Calibri" w:hAnsi="Myriad Pro"/>
          <w:color w:val="000000" w:themeColor="text1"/>
          <w:sz w:val="26"/>
          <w:szCs w:val="26"/>
        </w:rPr>
        <w:lastRenderedPageBreak/>
        <w:t>утвержденной до начала периода (2017 года), и скорректированной инвестиционной программой в течение периода регулирования (2017 года) на сумму 164 003,56 тыс. руб. без НДС и 177 092,00 тыс. руб. без НДС соответственно.</w:t>
      </w:r>
      <w:r w:rsidRPr="004166B8">
        <w:rPr>
          <w:rFonts w:ascii="Myriad Pro" w:eastAsia="Calibri" w:hAnsi="Myriad Pro"/>
          <w:color w:val="000000" w:themeColor="text1"/>
          <w:sz w:val="26"/>
          <w:szCs w:val="26"/>
        </w:rPr>
        <w:t xml:space="preserve"> </w:t>
      </w:r>
    </w:p>
    <w:p w14:paraId="6BE6EBAC" w14:textId="77777777" w:rsidR="00D31D56" w:rsidRDefault="00D31D56" w:rsidP="00013BAF">
      <w:pPr>
        <w:spacing w:line="360" w:lineRule="auto"/>
        <w:ind w:firstLine="709"/>
        <w:jc w:val="both"/>
        <w:rPr>
          <w:rFonts w:ascii="Myriad Pro" w:hAnsi="Myriad Pro"/>
          <w:sz w:val="26"/>
          <w:szCs w:val="26"/>
        </w:rPr>
      </w:pPr>
      <w:r>
        <w:rPr>
          <w:rFonts w:ascii="Myriad Pro" w:eastAsia="Calibri" w:hAnsi="Myriad Pro"/>
          <w:color w:val="000000" w:themeColor="text1"/>
          <w:sz w:val="26"/>
          <w:szCs w:val="26"/>
        </w:rPr>
        <w:t>При этом, все мероприятия</w:t>
      </w:r>
      <w:r>
        <w:rPr>
          <w:rFonts w:ascii="Myriad Pro" w:hAnsi="Myriad Pro"/>
          <w:sz w:val="26"/>
          <w:szCs w:val="26"/>
        </w:rPr>
        <w:t xml:space="preserve"> отсутствует в корректировке инвестиционной программе, утвержденной Приказом Минэнерго от 28</w:t>
      </w:r>
      <w:r w:rsidRPr="0080386E">
        <w:rPr>
          <w:rFonts w:ascii="Myriad Pro" w:hAnsi="Myriad Pro"/>
          <w:sz w:val="26"/>
          <w:szCs w:val="26"/>
        </w:rPr>
        <w:t>.</w:t>
      </w:r>
      <w:r>
        <w:rPr>
          <w:rFonts w:ascii="Myriad Pro" w:hAnsi="Myriad Pro"/>
          <w:sz w:val="26"/>
          <w:szCs w:val="26"/>
        </w:rPr>
        <w:t>12</w:t>
      </w:r>
      <w:r w:rsidRPr="0080386E">
        <w:rPr>
          <w:rFonts w:ascii="Myriad Pro" w:hAnsi="Myriad Pro"/>
          <w:sz w:val="26"/>
          <w:szCs w:val="26"/>
        </w:rPr>
        <w:t>.20</w:t>
      </w:r>
      <w:r>
        <w:rPr>
          <w:rFonts w:ascii="Myriad Pro" w:hAnsi="Myriad Pro"/>
          <w:sz w:val="26"/>
          <w:szCs w:val="26"/>
        </w:rPr>
        <w:t>17</w:t>
      </w:r>
      <w:r w:rsidRPr="0080386E">
        <w:rPr>
          <w:rFonts w:ascii="Myriad Pro" w:hAnsi="Myriad Pro"/>
          <w:sz w:val="26"/>
          <w:szCs w:val="26"/>
        </w:rPr>
        <w:t xml:space="preserve"> №</w:t>
      </w:r>
      <w:r>
        <w:rPr>
          <w:rFonts w:ascii="Myriad Pro" w:hAnsi="Myriad Pro"/>
          <w:sz w:val="26"/>
          <w:szCs w:val="26"/>
        </w:rPr>
        <w:t>30</w:t>
      </w:r>
      <w:r w:rsidRPr="00EA0BE5">
        <w:rPr>
          <w:rFonts w:ascii="Myriad Pro" w:hAnsi="Myriad Pro"/>
          <w:sz w:val="26"/>
          <w:szCs w:val="26"/>
        </w:rPr>
        <w:t>@</w:t>
      </w:r>
      <w:r>
        <w:rPr>
          <w:rFonts w:ascii="Myriad Pro" w:hAnsi="Myriad Pro"/>
          <w:sz w:val="26"/>
          <w:szCs w:val="26"/>
        </w:rPr>
        <w:t>.</w:t>
      </w:r>
    </w:p>
    <w:p w14:paraId="14EC1ECC" w14:textId="77777777" w:rsidR="00D31D56" w:rsidRDefault="00D31D56" w:rsidP="002112E2">
      <w:pPr>
        <w:spacing w:line="360" w:lineRule="auto"/>
        <w:ind w:firstLine="567"/>
        <w:jc w:val="both"/>
        <w:rPr>
          <w:rFonts w:ascii="Myriad Pro" w:eastAsia="Calibri" w:hAnsi="Myriad Pro"/>
          <w:color w:val="000000" w:themeColor="text1"/>
          <w:sz w:val="26"/>
          <w:szCs w:val="26"/>
        </w:rPr>
      </w:pPr>
      <w:r w:rsidRPr="004166B8">
        <w:rPr>
          <w:rFonts w:ascii="Myriad Pro" w:eastAsia="Calibri" w:hAnsi="Myriad Pro"/>
          <w:color w:val="000000" w:themeColor="text1"/>
          <w:sz w:val="26"/>
          <w:szCs w:val="26"/>
        </w:rPr>
        <w:t xml:space="preserve">Данные по этим мероприятиям представлены в </w:t>
      </w:r>
      <w:r w:rsidR="00E51B4F">
        <w:rPr>
          <w:rFonts w:ascii="Myriad Pro" w:eastAsia="Calibri" w:hAnsi="Myriad Pro"/>
          <w:color w:val="000000" w:themeColor="text1"/>
          <w:sz w:val="26"/>
          <w:szCs w:val="26"/>
        </w:rPr>
        <w:t>приложении №3</w:t>
      </w:r>
      <w:r w:rsidR="002112E2">
        <w:rPr>
          <w:rFonts w:ascii="Myriad Pro" w:eastAsia="Calibri" w:hAnsi="Myriad Pro"/>
          <w:color w:val="000000" w:themeColor="text1"/>
          <w:sz w:val="26"/>
          <w:szCs w:val="26"/>
        </w:rPr>
        <w:t xml:space="preserve"> к отчету</w:t>
      </w:r>
      <w:r w:rsidRPr="004166B8">
        <w:rPr>
          <w:rFonts w:ascii="Myriad Pro" w:eastAsia="Calibri" w:hAnsi="Myriad Pro"/>
          <w:color w:val="000000" w:themeColor="text1"/>
          <w:sz w:val="26"/>
          <w:szCs w:val="26"/>
        </w:rPr>
        <w:t>.</w:t>
      </w:r>
      <w:bookmarkEnd w:id="29"/>
    </w:p>
    <w:p w14:paraId="41662E95" w14:textId="77777777" w:rsidR="00D31D56" w:rsidRDefault="00D31D56" w:rsidP="002112E2">
      <w:pPr>
        <w:spacing w:line="360" w:lineRule="auto"/>
        <w:ind w:firstLine="567"/>
        <w:jc w:val="both"/>
        <w:rPr>
          <w:rFonts w:ascii="Myriad Pro" w:hAnsi="Myriad Pro"/>
          <w:sz w:val="26"/>
          <w:szCs w:val="26"/>
        </w:rPr>
      </w:pPr>
      <w:bookmarkStart w:id="30" w:name="_Hlk48558791"/>
      <w:r>
        <w:rPr>
          <w:rFonts w:ascii="Myriad Pro" w:hAnsi="Myriad Pro"/>
          <w:sz w:val="26"/>
          <w:szCs w:val="26"/>
        </w:rPr>
        <w:t>Выявлено 16 мероприятий, отсутствующих в Инвестиционной программе, утвержденной до начала периода регулирования (2017 год), по которым фактическое финансирование составило 101 316,00 тыс. руб. без НДС. В</w:t>
      </w:r>
      <w:r>
        <w:rPr>
          <w:rFonts w:ascii="Myriad Pro" w:eastAsia="Calibri" w:hAnsi="Myriad Pro"/>
          <w:color w:val="000000" w:themeColor="text1"/>
          <w:sz w:val="26"/>
          <w:szCs w:val="26"/>
        </w:rPr>
        <w:t xml:space="preserve">се проекты, при этом, учтены в </w:t>
      </w:r>
      <w:r>
        <w:rPr>
          <w:rFonts w:ascii="Myriad Pro" w:hAnsi="Myriad Pro"/>
          <w:sz w:val="26"/>
          <w:szCs w:val="26"/>
        </w:rPr>
        <w:t>скорректированной инвестиционной программе, утвержденной приказом Минэнерго от 28.12.2017 №30</w:t>
      </w:r>
      <w:r w:rsidRPr="000725F1">
        <w:rPr>
          <w:rFonts w:ascii="Myriad Pro" w:hAnsi="Myriad Pro"/>
          <w:sz w:val="26"/>
          <w:szCs w:val="26"/>
        </w:rPr>
        <w:t>@</w:t>
      </w:r>
      <w:r>
        <w:rPr>
          <w:rFonts w:ascii="Myriad Pro" w:hAnsi="Myriad Pro"/>
          <w:sz w:val="26"/>
          <w:szCs w:val="26"/>
        </w:rPr>
        <w:t>.</w:t>
      </w:r>
    </w:p>
    <w:p w14:paraId="0815E5FF" w14:textId="77777777" w:rsidR="00D31D56" w:rsidRDefault="00D31D56" w:rsidP="00013BAF">
      <w:pPr>
        <w:spacing w:line="360" w:lineRule="auto"/>
        <w:ind w:firstLine="708"/>
        <w:jc w:val="both"/>
        <w:rPr>
          <w:rFonts w:ascii="Myriad Pro" w:eastAsia="Calibri" w:hAnsi="Myriad Pro"/>
          <w:color w:val="000000" w:themeColor="text1"/>
          <w:sz w:val="26"/>
          <w:szCs w:val="26"/>
        </w:rPr>
      </w:pPr>
      <w:r>
        <w:rPr>
          <w:rFonts w:ascii="Myriad Pro" w:hAnsi="Myriad Pro"/>
          <w:sz w:val="26"/>
          <w:szCs w:val="26"/>
        </w:rPr>
        <w:t>Относительно плана</w:t>
      </w:r>
      <w:r w:rsidRPr="00C242D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Инвестиционной программы</w:t>
      </w:r>
      <w:r>
        <w:rPr>
          <w:rFonts w:ascii="Myriad Pro" w:hAnsi="Myriad Pro"/>
          <w:sz w:val="26"/>
          <w:szCs w:val="26"/>
        </w:rPr>
        <w:t xml:space="preserve">, </w:t>
      </w:r>
      <w:r>
        <w:rPr>
          <w:rFonts w:ascii="Myriad Pro" w:eastAsia="Calibri" w:hAnsi="Myriad Pro"/>
          <w:color w:val="000000" w:themeColor="text1"/>
          <w:sz w:val="26"/>
          <w:szCs w:val="26"/>
        </w:rPr>
        <w:t xml:space="preserve">скорректированного в течение периода регулирования (2017 года), </w:t>
      </w:r>
      <w:r>
        <w:rPr>
          <w:rFonts w:ascii="Myriad Pro" w:hAnsi="Myriad Pro"/>
          <w:sz w:val="26"/>
          <w:szCs w:val="26"/>
        </w:rPr>
        <w:t>фактическое финансирование оказалось выше</w:t>
      </w:r>
      <w:r>
        <w:rPr>
          <w:rFonts w:ascii="Myriad Pro" w:eastAsia="Calibri" w:hAnsi="Myriad Pro"/>
          <w:color w:val="000000" w:themeColor="text1"/>
          <w:sz w:val="26"/>
          <w:szCs w:val="26"/>
        </w:rPr>
        <w:t xml:space="preserve"> на 31 188,04</w:t>
      </w:r>
      <w:r w:rsidRPr="002D1299">
        <w:rPr>
          <w:rFonts w:ascii="Myriad Pro" w:hAnsi="Myriad Pro"/>
          <w:sz w:val="26"/>
          <w:szCs w:val="26"/>
        </w:rPr>
        <w:t xml:space="preserve"> </w:t>
      </w:r>
      <w:r>
        <w:rPr>
          <w:rFonts w:ascii="Myriad Pro" w:hAnsi="Myriad Pro"/>
          <w:sz w:val="26"/>
          <w:szCs w:val="26"/>
        </w:rPr>
        <w:t>тыс. руб. без НДС.</w:t>
      </w:r>
      <w:r w:rsidRPr="002D129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Данные отражены в</w:t>
      </w:r>
      <w:r w:rsidR="002112E2" w:rsidRPr="004166B8">
        <w:rPr>
          <w:rFonts w:ascii="Myriad Pro" w:eastAsia="Calibri" w:hAnsi="Myriad Pro"/>
          <w:color w:val="000000" w:themeColor="text1"/>
          <w:sz w:val="26"/>
          <w:szCs w:val="26"/>
        </w:rPr>
        <w:t xml:space="preserve"> </w:t>
      </w:r>
      <w:r w:rsidR="002112E2">
        <w:rPr>
          <w:rFonts w:ascii="Myriad Pro" w:eastAsia="Calibri" w:hAnsi="Myriad Pro"/>
          <w:color w:val="000000" w:themeColor="text1"/>
          <w:sz w:val="26"/>
          <w:szCs w:val="26"/>
        </w:rPr>
        <w:t>приложении №4 к отчету</w:t>
      </w:r>
      <w:r>
        <w:rPr>
          <w:rFonts w:ascii="Myriad Pro" w:eastAsia="Calibri" w:hAnsi="Myriad Pro"/>
          <w:color w:val="000000" w:themeColor="text1"/>
          <w:sz w:val="26"/>
          <w:szCs w:val="26"/>
        </w:rPr>
        <w:t>.</w:t>
      </w:r>
    </w:p>
    <w:bookmarkEnd w:id="30"/>
    <w:p w14:paraId="4B250F46" w14:textId="77777777" w:rsidR="00D31D56" w:rsidRPr="000725F1" w:rsidRDefault="00D31D56" w:rsidP="00013BAF">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Основными причинами превышения фактических объемов финансирования мероприятий инвестиционной программы над утвержденными являются:</w:t>
      </w:r>
    </w:p>
    <w:p w14:paraId="67C7CDA3" w14:textId="77777777" w:rsidR="00D31D56" w:rsidRPr="000725F1" w:rsidRDefault="00D31D56" w:rsidP="009B428A">
      <w:pPr>
        <w:pStyle w:val="a5"/>
        <w:numPr>
          <w:ilvl w:val="0"/>
          <w:numId w:val="14"/>
        </w:numPr>
        <w:spacing w:after="0" w:line="360" w:lineRule="auto"/>
        <w:jc w:val="both"/>
        <w:rPr>
          <w:rFonts w:ascii="Myriad Pro" w:hAnsi="Myriad Pro"/>
          <w:sz w:val="26"/>
          <w:szCs w:val="26"/>
        </w:rPr>
      </w:pPr>
      <w:r w:rsidRPr="000725F1">
        <w:rPr>
          <w:rFonts w:ascii="Myriad Pro" w:hAnsi="Myriad Pro"/>
          <w:sz w:val="26"/>
          <w:szCs w:val="26"/>
        </w:rPr>
        <w:t>досрочное выполнение работ подрядчиком</w:t>
      </w:r>
      <w:r>
        <w:rPr>
          <w:rFonts w:ascii="Myriad Pro" w:hAnsi="Myriad Pro"/>
          <w:sz w:val="26"/>
          <w:szCs w:val="26"/>
        </w:rPr>
        <w:t>;</w:t>
      </w:r>
    </w:p>
    <w:p w14:paraId="7728E4EA" w14:textId="77777777" w:rsidR="00D31D56" w:rsidRPr="000725F1" w:rsidRDefault="00D31D56" w:rsidP="009B428A">
      <w:pPr>
        <w:pStyle w:val="a5"/>
        <w:numPr>
          <w:ilvl w:val="0"/>
          <w:numId w:val="14"/>
        </w:numPr>
        <w:spacing w:after="0" w:line="360" w:lineRule="auto"/>
        <w:jc w:val="both"/>
        <w:rPr>
          <w:rFonts w:ascii="Myriad Pro" w:hAnsi="Myriad Pro"/>
          <w:sz w:val="26"/>
          <w:szCs w:val="26"/>
        </w:rPr>
      </w:pPr>
      <w:r w:rsidRPr="000725F1">
        <w:rPr>
          <w:rFonts w:ascii="Myriad Pro" w:hAnsi="Myriad Pro"/>
          <w:sz w:val="26"/>
          <w:szCs w:val="26"/>
        </w:rPr>
        <w:t>погашение кредиторской задолженности</w:t>
      </w:r>
      <w:r>
        <w:rPr>
          <w:rFonts w:ascii="Myriad Pro" w:hAnsi="Myriad Pro"/>
          <w:sz w:val="26"/>
          <w:szCs w:val="26"/>
        </w:rPr>
        <w:t>.</w:t>
      </w:r>
    </w:p>
    <w:p w14:paraId="76E2EB20" w14:textId="77777777" w:rsidR="00D31D56" w:rsidRDefault="00D31D56" w:rsidP="00013BAF">
      <w:pPr>
        <w:spacing w:line="360" w:lineRule="auto"/>
        <w:ind w:firstLine="708"/>
        <w:jc w:val="both"/>
        <w:rPr>
          <w:rFonts w:ascii="Myriad Pro" w:eastAsia="Calibri" w:hAnsi="Myriad Pro"/>
          <w:color w:val="000000" w:themeColor="text1"/>
          <w:sz w:val="26"/>
          <w:szCs w:val="26"/>
        </w:rPr>
      </w:pPr>
      <w:r w:rsidRPr="000725F1">
        <w:rPr>
          <w:rFonts w:ascii="Myriad Pro" w:hAnsi="Myriad Pro"/>
          <w:sz w:val="26"/>
          <w:szCs w:val="26"/>
        </w:rPr>
        <w:t xml:space="preserve">По результатам анализа Исполнителем определено </w:t>
      </w:r>
      <w:r>
        <w:rPr>
          <w:rFonts w:ascii="Myriad Pro" w:hAnsi="Myriad Pro"/>
          <w:sz w:val="26"/>
          <w:szCs w:val="26"/>
        </w:rPr>
        <w:t>16</w:t>
      </w:r>
      <w:r w:rsidRPr="000725F1">
        <w:rPr>
          <w:rFonts w:ascii="Myriad Pro" w:hAnsi="Myriad Pro"/>
          <w:sz w:val="26"/>
          <w:szCs w:val="26"/>
        </w:rPr>
        <w:t xml:space="preserve"> инвестиционных п</w:t>
      </w:r>
      <w:r>
        <w:rPr>
          <w:rFonts w:ascii="Myriad Pro" w:hAnsi="Myriad Pro"/>
          <w:sz w:val="26"/>
          <w:szCs w:val="26"/>
        </w:rPr>
        <w:t>роектов</w:t>
      </w:r>
      <w:r w:rsidRPr="000725F1">
        <w:rPr>
          <w:rFonts w:ascii="Myriad Pro" w:hAnsi="Myriad Pro"/>
          <w:sz w:val="26"/>
          <w:szCs w:val="26"/>
        </w:rPr>
        <w:t>,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Pr>
          <w:rFonts w:ascii="Myriad Pro" w:eastAsia="Calibri" w:hAnsi="Myriad Pro"/>
          <w:color w:val="000000" w:themeColor="text1"/>
          <w:sz w:val="26"/>
          <w:szCs w:val="26"/>
        </w:rPr>
        <w:t xml:space="preserve">, в том числе 10 проектов на сумму 140 544,51  тыс. руб. были исключены из плана финансирования на 2017 год при корректировке Инвестиционной программы, утвержденной </w:t>
      </w:r>
      <w:r w:rsidRPr="00C432AE">
        <w:rPr>
          <w:rFonts w:ascii="Myriad Pro" w:eastAsia="Calibri" w:hAnsi="Myriad Pro"/>
          <w:color w:val="000000" w:themeColor="text1"/>
          <w:sz w:val="26"/>
          <w:szCs w:val="26"/>
        </w:rPr>
        <w:t>Приказом Минэнерго от 2</w:t>
      </w:r>
      <w:r>
        <w:rPr>
          <w:rFonts w:ascii="Myriad Pro" w:eastAsia="Calibri" w:hAnsi="Myriad Pro"/>
          <w:color w:val="000000" w:themeColor="text1"/>
          <w:sz w:val="26"/>
          <w:szCs w:val="26"/>
        </w:rPr>
        <w:t>8</w:t>
      </w:r>
      <w:r w:rsidRPr="00C432AE">
        <w:rPr>
          <w:rFonts w:ascii="Myriad Pro" w:eastAsia="Calibri" w:hAnsi="Myriad Pro"/>
          <w:color w:val="000000" w:themeColor="text1"/>
          <w:sz w:val="26"/>
          <w:szCs w:val="26"/>
        </w:rPr>
        <w:t>.12.201</w:t>
      </w:r>
      <w:r>
        <w:rPr>
          <w:rFonts w:ascii="Myriad Pro" w:eastAsia="Calibri" w:hAnsi="Myriad Pro"/>
          <w:color w:val="000000" w:themeColor="text1"/>
          <w:sz w:val="26"/>
          <w:szCs w:val="26"/>
        </w:rPr>
        <w:t>7</w:t>
      </w:r>
      <w:r w:rsidRPr="00C432AE">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30</w:t>
      </w:r>
      <w:r w:rsidRPr="00C432AE">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При сопоставлении фактической величины финансирования с плановой, предусмотренной Инвестиционной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 отклонение по указанным </w:t>
      </w:r>
      <w:r w:rsidRPr="005B1353">
        <w:rPr>
          <w:rFonts w:ascii="Myriad Pro" w:eastAsia="Calibri" w:hAnsi="Myriad Pro"/>
          <w:color w:val="000000" w:themeColor="text1"/>
          <w:sz w:val="26"/>
          <w:szCs w:val="26"/>
        </w:rPr>
        <w:t xml:space="preserve">объектам составило </w:t>
      </w:r>
      <w:r>
        <w:rPr>
          <w:rFonts w:ascii="Myriad Pro" w:eastAsia="Calibri" w:hAnsi="Myriad Pro"/>
          <w:color w:val="000000" w:themeColor="text1"/>
          <w:sz w:val="26"/>
          <w:szCs w:val="26"/>
        </w:rPr>
        <w:t>(</w:t>
      </w:r>
      <w:r w:rsidRPr="005B1353">
        <w:rPr>
          <w:rFonts w:ascii="Myriad Pro" w:eastAsia="Calibri" w:hAnsi="Myriad Pro"/>
          <w:color w:val="000000" w:themeColor="text1"/>
          <w:sz w:val="26"/>
          <w:szCs w:val="26"/>
        </w:rPr>
        <w:t>-</w:t>
      </w:r>
      <w:r>
        <w:rPr>
          <w:rFonts w:ascii="Myriad Pro" w:eastAsia="Calibri" w:hAnsi="Myriad Pro"/>
          <w:color w:val="000000" w:themeColor="text1"/>
          <w:sz w:val="26"/>
          <w:szCs w:val="26"/>
        </w:rPr>
        <w:t>166 581,91)</w:t>
      </w:r>
      <w:r w:rsidRPr="005B1353">
        <w:rPr>
          <w:rFonts w:ascii="Myriad Pro" w:eastAsia="Calibri" w:hAnsi="Myriad Pro"/>
          <w:color w:val="000000" w:themeColor="text1"/>
          <w:sz w:val="26"/>
          <w:szCs w:val="26"/>
        </w:rPr>
        <w:t xml:space="preserve"> тыс. руб. (без НДС) и </w:t>
      </w:r>
      <w:r>
        <w:rPr>
          <w:rFonts w:ascii="Myriad Pro" w:eastAsia="Calibri" w:hAnsi="Myriad Pro"/>
          <w:color w:val="000000" w:themeColor="text1"/>
          <w:sz w:val="26"/>
          <w:szCs w:val="26"/>
        </w:rPr>
        <w:t>(</w:t>
      </w:r>
      <w:r w:rsidRPr="005B1353">
        <w:rPr>
          <w:rFonts w:ascii="Myriad Pro" w:eastAsia="Calibri" w:hAnsi="Myriad Pro"/>
          <w:color w:val="000000" w:themeColor="text1"/>
          <w:sz w:val="26"/>
          <w:szCs w:val="26"/>
        </w:rPr>
        <w:t>-</w:t>
      </w:r>
      <w:r>
        <w:rPr>
          <w:rFonts w:ascii="Myriad Pro" w:eastAsia="Calibri" w:hAnsi="Myriad Pro"/>
          <w:color w:val="000000" w:themeColor="text1"/>
          <w:sz w:val="26"/>
          <w:szCs w:val="26"/>
        </w:rPr>
        <w:t>25 268,62)</w:t>
      </w:r>
      <w:r w:rsidRPr="004E781A">
        <w:rPr>
          <w:rFonts w:ascii="Myriad Pro" w:eastAsia="Calibri" w:hAnsi="Myriad Pro"/>
          <w:color w:val="000000" w:themeColor="text1"/>
          <w:sz w:val="26"/>
          <w:szCs w:val="26"/>
        </w:rPr>
        <w:t xml:space="preserve"> </w:t>
      </w:r>
      <w:r w:rsidRPr="005B1353">
        <w:rPr>
          <w:rFonts w:ascii="Myriad Pro" w:eastAsia="Calibri" w:hAnsi="Myriad Pro"/>
          <w:color w:val="000000" w:themeColor="text1"/>
          <w:sz w:val="26"/>
          <w:szCs w:val="26"/>
        </w:rPr>
        <w:t>тыс. руб. (</w:t>
      </w:r>
      <w:r>
        <w:rPr>
          <w:rFonts w:ascii="Myriad Pro" w:eastAsia="Calibri" w:hAnsi="Myriad Pro"/>
          <w:color w:val="000000" w:themeColor="text1"/>
          <w:sz w:val="26"/>
          <w:szCs w:val="26"/>
        </w:rPr>
        <w:t xml:space="preserve">без НДС) соответственно. Данные отражены в </w:t>
      </w:r>
      <w:r w:rsidR="0028395A">
        <w:rPr>
          <w:rFonts w:ascii="Myriad Pro" w:eastAsia="Calibri" w:hAnsi="Myriad Pro"/>
          <w:color w:val="000000" w:themeColor="text1"/>
          <w:sz w:val="26"/>
          <w:szCs w:val="26"/>
        </w:rPr>
        <w:t>приложении №5 к отчету</w:t>
      </w:r>
      <w:r>
        <w:rPr>
          <w:rFonts w:ascii="Myriad Pro" w:eastAsia="Calibri" w:hAnsi="Myriad Pro"/>
          <w:color w:val="000000" w:themeColor="text1"/>
          <w:sz w:val="26"/>
          <w:szCs w:val="26"/>
        </w:rPr>
        <w:t>.</w:t>
      </w:r>
    </w:p>
    <w:p w14:paraId="7A633038" w14:textId="77777777" w:rsidR="00D31D56" w:rsidRDefault="00D31D56" w:rsidP="00013BAF">
      <w:pPr>
        <w:spacing w:line="360" w:lineRule="auto"/>
        <w:ind w:firstLine="567"/>
        <w:jc w:val="both"/>
        <w:rPr>
          <w:rFonts w:ascii="Myriad Pro" w:hAnsi="Myriad Pro"/>
          <w:sz w:val="26"/>
          <w:szCs w:val="26"/>
        </w:rPr>
      </w:pPr>
      <w:bookmarkStart w:id="31" w:name="_Hlk48559595"/>
      <w:r>
        <w:rPr>
          <w:rFonts w:ascii="Myriad Pro" w:hAnsi="Myriad Pro"/>
          <w:sz w:val="26"/>
          <w:szCs w:val="26"/>
        </w:rPr>
        <w:lastRenderedPageBreak/>
        <w:t>Также, выявлены 45 мероприятий, отсутствующие в Инвестиционной программе, утвержденной до начала периода регулирования (2017 год), на сумму 74 159,00 тыс. руб. без НДС. В</w:t>
      </w:r>
      <w:r>
        <w:rPr>
          <w:rFonts w:ascii="Myriad Pro" w:eastAsia="Calibri" w:hAnsi="Myriad Pro"/>
          <w:color w:val="000000" w:themeColor="text1"/>
          <w:sz w:val="26"/>
          <w:szCs w:val="26"/>
        </w:rPr>
        <w:t xml:space="preserve">се проекты, при этом, учтены в </w:t>
      </w:r>
      <w:r>
        <w:rPr>
          <w:rFonts w:ascii="Myriad Pro" w:hAnsi="Myriad Pro"/>
          <w:sz w:val="26"/>
          <w:szCs w:val="26"/>
        </w:rPr>
        <w:t>скорректированной Инвестиционной программе, утвержденной Приказом Минэнерго от 28.12.2017 №30</w:t>
      </w:r>
      <w:r w:rsidRPr="000725F1">
        <w:rPr>
          <w:rFonts w:ascii="Myriad Pro" w:hAnsi="Myriad Pro"/>
          <w:sz w:val="26"/>
          <w:szCs w:val="26"/>
        </w:rPr>
        <w:t>@</w:t>
      </w:r>
      <w:r>
        <w:rPr>
          <w:rFonts w:ascii="Myriad Pro" w:hAnsi="Myriad Pro"/>
          <w:sz w:val="26"/>
          <w:szCs w:val="26"/>
        </w:rPr>
        <w:t>.</w:t>
      </w:r>
    </w:p>
    <w:p w14:paraId="4A3DCF73" w14:textId="77777777" w:rsidR="00582522" w:rsidRDefault="00D31D56" w:rsidP="00013BAF">
      <w:pPr>
        <w:spacing w:line="360" w:lineRule="auto"/>
        <w:ind w:firstLine="567"/>
        <w:jc w:val="both"/>
        <w:rPr>
          <w:rFonts w:ascii="Myriad Pro" w:eastAsia="Calibri" w:hAnsi="Myriad Pro"/>
          <w:color w:val="000000" w:themeColor="text1"/>
          <w:sz w:val="26"/>
          <w:szCs w:val="26"/>
        </w:rPr>
      </w:pPr>
      <w:r>
        <w:rPr>
          <w:rFonts w:ascii="Myriad Pro" w:hAnsi="Myriad Pro"/>
          <w:sz w:val="26"/>
          <w:szCs w:val="26"/>
        </w:rPr>
        <w:t xml:space="preserve">Относительно плана, утвержденного </w:t>
      </w:r>
      <w:r>
        <w:rPr>
          <w:rFonts w:ascii="Myriad Pro" w:eastAsia="Calibri" w:hAnsi="Myriad Pro"/>
          <w:color w:val="000000" w:themeColor="text1"/>
          <w:sz w:val="26"/>
          <w:szCs w:val="26"/>
        </w:rPr>
        <w:t xml:space="preserve">в течение периода регулирования (2017 года), </w:t>
      </w:r>
      <w:r>
        <w:rPr>
          <w:rFonts w:ascii="Myriad Pro" w:hAnsi="Myriad Pro"/>
          <w:sz w:val="26"/>
          <w:szCs w:val="26"/>
        </w:rPr>
        <w:t>фактическое финансирование оказалось меньше</w:t>
      </w:r>
      <w:r>
        <w:rPr>
          <w:rFonts w:ascii="Myriad Pro" w:eastAsia="Calibri" w:hAnsi="Myriad Pro"/>
          <w:color w:val="000000" w:themeColor="text1"/>
          <w:sz w:val="26"/>
          <w:szCs w:val="26"/>
        </w:rPr>
        <w:t xml:space="preserve"> на (-69 869,53)</w:t>
      </w:r>
      <w:r w:rsidRPr="002D1299">
        <w:rPr>
          <w:rFonts w:ascii="Myriad Pro" w:hAnsi="Myriad Pro"/>
          <w:sz w:val="26"/>
          <w:szCs w:val="26"/>
        </w:rPr>
        <w:t xml:space="preserve"> </w:t>
      </w:r>
      <w:r>
        <w:rPr>
          <w:rFonts w:ascii="Myriad Pro" w:hAnsi="Myriad Pro"/>
          <w:sz w:val="26"/>
          <w:szCs w:val="26"/>
        </w:rPr>
        <w:t>тыс. руб. без НДС.</w:t>
      </w:r>
      <w:r w:rsidRPr="002D129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Данные отражены в </w:t>
      </w:r>
      <w:r w:rsidR="00582522">
        <w:rPr>
          <w:rFonts w:ascii="Myriad Pro" w:eastAsia="Calibri" w:hAnsi="Myriad Pro"/>
          <w:color w:val="000000" w:themeColor="text1"/>
          <w:sz w:val="26"/>
          <w:szCs w:val="26"/>
        </w:rPr>
        <w:t>приложении №6 к отчету</w:t>
      </w:r>
      <w:r>
        <w:rPr>
          <w:rFonts w:ascii="Myriad Pro" w:eastAsia="Calibri" w:hAnsi="Myriad Pro"/>
          <w:color w:val="000000" w:themeColor="text1"/>
          <w:sz w:val="26"/>
          <w:szCs w:val="26"/>
        </w:rPr>
        <w:t>.</w:t>
      </w:r>
      <w:bookmarkEnd w:id="31"/>
    </w:p>
    <w:p w14:paraId="404C5967" w14:textId="77777777" w:rsidR="00D31D56" w:rsidRDefault="00D31D56" w:rsidP="00013BAF">
      <w:pPr>
        <w:spacing w:line="360" w:lineRule="auto"/>
        <w:ind w:firstLine="567"/>
        <w:jc w:val="both"/>
        <w:rPr>
          <w:rFonts w:ascii="Myriad Pro" w:hAnsi="Myriad Pro"/>
          <w:sz w:val="26"/>
          <w:szCs w:val="26"/>
        </w:rPr>
      </w:pPr>
      <w:r>
        <w:rPr>
          <w:rFonts w:ascii="Myriad Pro" w:hAnsi="Myriad Pro"/>
          <w:sz w:val="26"/>
          <w:szCs w:val="26"/>
        </w:rPr>
        <w:t>В ходе анализа недофинансированных мероприятий</w:t>
      </w:r>
      <w:r w:rsidRPr="000725F1">
        <w:rPr>
          <w:rFonts w:ascii="Myriad Pro" w:hAnsi="Myriad Pro"/>
          <w:sz w:val="26"/>
          <w:szCs w:val="26"/>
        </w:rPr>
        <w:t xml:space="preserve"> Исполнителем определено </w:t>
      </w:r>
      <w:r>
        <w:rPr>
          <w:rFonts w:ascii="Myriad Pro" w:hAnsi="Myriad Pro"/>
          <w:sz w:val="26"/>
          <w:szCs w:val="26"/>
        </w:rPr>
        <w:t>5</w:t>
      </w:r>
      <w:r w:rsidRPr="000725F1">
        <w:rPr>
          <w:rFonts w:ascii="Myriad Pro" w:hAnsi="Myriad Pro"/>
          <w:sz w:val="26"/>
          <w:szCs w:val="26"/>
        </w:rPr>
        <w:t xml:space="preserve"> инвестиционных проект</w:t>
      </w:r>
      <w:r>
        <w:rPr>
          <w:rFonts w:ascii="Myriad Pro" w:hAnsi="Myriad Pro"/>
          <w:sz w:val="26"/>
          <w:szCs w:val="26"/>
        </w:rPr>
        <w:t>а</w:t>
      </w:r>
      <w:r w:rsidRPr="000725F1">
        <w:rPr>
          <w:rFonts w:ascii="Myriad Pro" w:hAnsi="Myriad Pro"/>
          <w:sz w:val="26"/>
          <w:szCs w:val="26"/>
        </w:rPr>
        <w:t xml:space="preserve">, в отношении которых </w:t>
      </w:r>
      <w:r>
        <w:rPr>
          <w:rFonts w:ascii="Myriad Pro" w:hAnsi="Myriad Pro"/>
          <w:sz w:val="26"/>
          <w:szCs w:val="26"/>
        </w:rPr>
        <w:t xml:space="preserve">плановый </w:t>
      </w:r>
      <w:r w:rsidRPr="000725F1">
        <w:rPr>
          <w:rFonts w:ascii="Myriad Pro" w:hAnsi="Myriad Pro"/>
          <w:sz w:val="26"/>
          <w:szCs w:val="26"/>
        </w:rPr>
        <w:t xml:space="preserve">тарифный источник для финансирования капитальных вложений </w:t>
      </w:r>
      <w:r>
        <w:rPr>
          <w:rFonts w:ascii="Myriad Pro" w:hAnsi="Myriad Pro"/>
          <w:sz w:val="26"/>
          <w:szCs w:val="26"/>
        </w:rPr>
        <w:t>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143 429,82 тыс. руб. без НДС, относительно плана, утвержденного в период регулирования, фактическое финансирование превысило плановую величину на 29 527,00 тыс. руб. без. НДС. Стоит отметить, что 4 проекта из 5 были исключены при корректировке инвестиционной программы в текущем периоде регулирования (2017 года).</w:t>
      </w:r>
    </w:p>
    <w:p w14:paraId="4C0E8A1A" w14:textId="77777777" w:rsidR="00D31D56" w:rsidRDefault="00D31D56" w:rsidP="00013BA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Данные отражены в </w:t>
      </w:r>
      <w:r w:rsidR="00582522">
        <w:rPr>
          <w:rFonts w:ascii="Myriad Pro" w:eastAsia="Calibri" w:hAnsi="Myriad Pro"/>
          <w:color w:val="000000" w:themeColor="text1"/>
          <w:sz w:val="26"/>
          <w:szCs w:val="26"/>
        </w:rPr>
        <w:t>приложении №7 к отчету</w:t>
      </w:r>
      <w:r>
        <w:rPr>
          <w:rFonts w:ascii="Myriad Pro" w:eastAsia="Calibri" w:hAnsi="Myriad Pro"/>
          <w:color w:val="000000" w:themeColor="text1"/>
          <w:sz w:val="26"/>
          <w:szCs w:val="26"/>
        </w:rPr>
        <w:t>.</w:t>
      </w:r>
    </w:p>
    <w:p w14:paraId="64D4DE6F" w14:textId="77777777" w:rsidR="00D31D56" w:rsidRPr="004862FA" w:rsidRDefault="00D31D56" w:rsidP="00962892">
      <w:pPr>
        <w:spacing w:line="360" w:lineRule="auto"/>
        <w:ind w:firstLine="567"/>
        <w:jc w:val="both"/>
        <w:rPr>
          <w:rFonts w:ascii="Myriad Pro" w:hAnsi="Myriad Pro"/>
          <w:sz w:val="26"/>
          <w:szCs w:val="26"/>
        </w:rPr>
      </w:pPr>
      <w:bookmarkStart w:id="32" w:name="_Hlk48560374"/>
      <w:r w:rsidRPr="004862FA">
        <w:rPr>
          <w:rFonts w:ascii="Myriad Pro" w:hAnsi="Myriad Pro"/>
          <w:sz w:val="26"/>
          <w:szCs w:val="26"/>
        </w:rPr>
        <w:t>По</w:t>
      </w:r>
      <w:r w:rsidRPr="004862FA">
        <w:rPr>
          <w:rFonts w:ascii="Myriad Pro" w:hAnsi="Myriad Pro"/>
          <w:sz w:val="18"/>
          <w:szCs w:val="18"/>
        </w:rPr>
        <w:t xml:space="preserve"> </w:t>
      </w:r>
      <w:r>
        <w:rPr>
          <w:rFonts w:ascii="Myriad Pro" w:hAnsi="Myriad Pro"/>
          <w:sz w:val="26"/>
          <w:szCs w:val="26"/>
        </w:rPr>
        <w:t>2</w:t>
      </w:r>
      <w:r w:rsidRPr="004862FA">
        <w:rPr>
          <w:rFonts w:ascii="Myriad Pro" w:hAnsi="Myriad Pro"/>
          <w:sz w:val="26"/>
          <w:szCs w:val="26"/>
        </w:rPr>
        <w:t xml:space="preserve"> проектам, выявлено превышение фактического финансирования над плановым, утвержденным до начала периода регулирования (201</w:t>
      </w:r>
      <w:r>
        <w:rPr>
          <w:rFonts w:ascii="Myriad Pro" w:hAnsi="Myriad Pro"/>
          <w:sz w:val="26"/>
          <w:szCs w:val="26"/>
        </w:rPr>
        <w:t>7</w:t>
      </w:r>
      <w:r w:rsidRPr="004862FA">
        <w:rPr>
          <w:rFonts w:ascii="Myriad Pro" w:hAnsi="Myriad Pro"/>
          <w:sz w:val="26"/>
          <w:szCs w:val="26"/>
        </w:rPr>
        <w:t xml:space="preserve"> года), на </w:t>
      </w:r>
      <w:r>
        <w:rPr>
          <w:rFonts w:ascii="Myriad Pro" w:hAnsi="Myriad Pro"/>
          <w:sz w:val="26"/>
          <w:szCs w:val="26"/>
        </w:rPr>
        <w:t>133 323,96</w:t>
      </w:r>
      <w:r w:rsidRPr="004862FA">
        <w:rPr>
          <w:rFonts w:ascii="Myriad Pro" w:hAnsi="Myriad Pro"/>
          <w:sz w:val="26"/>
          <w:szCs w:val="26"/>
        </w:rPr>
        <w:t xml:space="preserve"> тыс. руб. без НДС.  </w:t>
      </w:r>
    </w:p>
    <w:p w14:paraId="5566441B" w14:textId="77777777" w:rsidR="00D31D56" w:rsidRDefault="00D31D56" w:rsidP="00013BAF">
      <w:pPr>
        <w:spacing w:line="360" w:lineRule="auto"/>
        <w:ind w:firstLine="708"/>
        <w:jc w:val="both"/>
        <w:rPr>
          <w:rFonts w:ascii="Myriad Pro" w:eastAsia="Calibri" w:hAnsi="Myriad Pro"/>
          <w:color w:val="000000" w:themeColor="text1"/>
          <w:sz w:val="26"/>
          <w:szCs w:val="26"/>
        </w:rPr>
      </w:pPr>
      <w:r w:rsidRPr="004862FA">
        <w:rPr>
          <w:rFonts w:ascii="Myriad Pro" w:hAnsi="Myriad Pro"/>
          <w:sz w:val="26"/>
          <w:szCs w:val="26"/>
        </w:rPr>
        <w:t xml:space="preserve">Относительно плана, утвержденного корректировкой в течение периода регулирования, фактическая величина финансирования оказалась ниже на </w:t>
      </w:r>
      <w:r>
        <w:rPr>
          <w:rFonts w:ascii="Myriad Pro" w:hAnsi="Myriad Pro"/>
          <w:sz w:val="26"/>
          <w:szCs w:val="26"/>
        </w:rPr>
        <w:t>88 973,23</w:t>
      </w:r>
      <w:r w:rsidRPr="004862FA">
        <w:rPr>
          <w:rFonts w:ascii="Myriad Pro" w:hAnsi="Myriad Pro"/>
          <w:sz w:val="26"/>
          <w:szCs w:val="26"/>
        </w:rPr>
        <w:t xml:space="preserve"> тыс. руб</w:t>
      </w:r>
      <w:r>
        <w:rPr>
          <w:rFonts w:ascii="Myriad Pro" w:hAnsi="Myriad Pro"/>
          <w:sz w:val="26"/>
          <w:szCs w:val="26"/>
        </w:rPr>
        <w:t xml:space="preserve">. </w:t>
      </w:r>
      <w:r w:rsidRPr="004862FA">
        <w:rPr>
          <w:rFonts w:ascii="Myriad Pro" w:eastAsia="Calibri" w:hAnsi="Myriad Pro"/>
          <w:color w:val="000000" w:themeColor="text1"/>
          <w:sz w:val="26"/>
          <w:szCs w:val="26"/>
        </w:rPr>
        <w:t xml:space="preserve">Данные отражены в </w:t>
      </w:r>
      <w:r w:rsidR="00962892">
        <w:rPr>
          <w:rFonts w:ascii="Myriad Pro" w:eastAsia="Calibri" w:hAnsi="Myriad Pro"/>
          <w:color w:val="000000" w:themeColor="text1"/>
          <w:sz w:val="26"/>
          <w:szCs w:val="26"/>
        </w:rPr>
        <w:t>приложении №8 к отчету</w:t>
      </w:r>
      <w:r>
        <w:rPr>
          <w:rFonts w:ascii="Myriad Pro" w:eastAsia="Calibri" w:hAnsi="Myriad Pro"/>
          <w:color w:val="000000" w:themeColor="text1"/>
          <w:sz w:val="26"/>
          <w:szCs w:val="26"/>
        </w:rPr>
        <w:t>.</w:t>
      </w:r>
    </w:p>
    <w:p w14:paraId="4F4F9C58" w14:textId="77777777" w:rsidR="00D31D56" w:rsidRDefault="00D31D56" w:rsidP="00013BAF">
      <w:pPr>
        <w:spacing w:line="360" w:lineRule="auto"/>
        <w:ind w:firstLine="567"/>
        <w:jc w:val="both"/>
        <w:rPr>
          <w:rFonts w:ascii="Myriad Pro" w:hAnsi="Myriad Pro"/>
          <w:sz w:val="26"/>
          <w:szCs w:val="26"/>
        </w:rPr>
      </w:pPr>
      <w:bookmarkStart w:id="33" w:name="_Hlk48560587"/>
      <w:bookmarkEnd w:id="32"/>
      <w:r>
        <w:rPr>
          <w:rFonts w:ascii="Myriad Pro" w:hAnsi="Myriad Pro"/>
          <w:sz w:val="26"/>
          <w:szCs w:val="26"/>
        </w:rPr>
        <w:t xml:space="preserve">Таким образом, по результатам </w:t>
      </w:r>
      <w:proofErr w:type="spellStart"/>
      <w:r>
        <w:rPr>
          <w:rFonts w:ascii="Myriad Pro" w:hAnsi="Myriad Pro"/>
          <w:sz w:val="26"/>
          <w:szCs w:val="26"/>
        </w:rPr>
        <w:t>пообъектного</w:t>
      </w:r>
      <w:proofErr w:type="spellEnd"/>
      <w:r>
        <w:rPr>
          <w:rFonts w:ascii="Myriad Pro" w:hAnsi="Myriad Pro"/>
          <w:sz w:val="26"/>
          <w:szCs w:val="26"/>
        </w:rPr>
        <w:t xml:space="preserve"> анализа фактического исполнения инвестиционной программы за 2017 год относительно инвестиционной программы, утвержденной до начала периода регулирования (2017 года) выявлены 127 мероприятий, отсутствующие в утвержденном плане, отклонения по которым составили 330 433,00 тыс. руб. без НДС (154 958,00+101 316,00+74 159,00). Выявлены 5 мероприятий, факт </w:t>
      </w:r>
      <w:r>
        <w:rPr>
          <w:rFonts w:ascii="Myriad Pro" w:hAnsi="Myriad Pro"/>
          <w:sz w:val="26"/>
          <w:szCs w:val="26"/>
        </w:rPr>
        <w:lastRenderedPageBreak/>
        <w:t>финансирования по которым превысил утвержденный план на 298 327,52 тыс. руб. без НДС (133 323,96+164 003,56). Обнаружено 21 мероприятие, по которым факт финансирования ниже утвержденного плана на 310 011,70</w:t>
      </w:r>
      <w:r w:rsidRPr="00193CC3">
        <w:rPr>
          <w:rFonts w:ascii="Myriad Pro" w:hAnsi="Myriad Pro"/>
          <w:sz w:val="26"/>
          <w:szCs w:val="26"/>
        </w:rPr>
        <w:t xml:space="preserve"> </w:t>
      </w:r>
      <w:r>
        <w:rPr>
          <w:rFonts w:ascii="Myriad Pro" w:hAnsi="Myriad Pro"/>
          <w:sz w:val="26"/>
          <w:szCs w:val="26"/>
        </w:rPr>
        <w:t>тыс. руб. без НДС (166 581,91+143 429,82).</w:t>
      </w:r>
    </w:p>
    <w:p w14:paraId="3C2DC252" w14:textId="77777777" w:rsidR="00D31D56" w:rsidRDefault="00D31D56" w:rsidP="00013BAF">
      <w:pPr>
        <w:spacing w:line="360" w:lineRule="auto"/>
        <w:ind w:firstLine="567"/>
        <w:jc w:val="both"/>
        <w:rPr>
          <w:rFonts w:ascii="Myriad Pro" w:hAnsi="Myriad Pro"/>
          <w:sz w:val="26"/>
          <w:szCs w:val="26"/>
        </w:rPr>
      </w:pPr>
      <w:r>
        <w:rPr>
          <w:rFonts w:ascii="Myriad Pro" w:hAnsi="Myriad Pro"/>
          <w:sz w:val="26"/>
          <w:szCs w:val="26"/>
        </w:rPr>
        <w:t xml:space="preserve">По результатам </w:t>
      </w:r>
      <w:proofErr w:type="spellStart"/>
      <w:r>
        <w:rPr>
          <w:rFonts w:ascii="Myriad Pro" w:hAnsi="Myriad Pro"/>
          <w:sz w:val="26"/>
          <w:szCs w:val="26"/>
        </w:rPr>
        <w:t>пообъектного</w:t>
      </w:r>
      <w:proofErr w:type="spellEnd"/>
      <w:r>
        <w:rPr>
          <w:rFonts w:ascii="Myriad Pro" w:hAnsi="Myriad Pro"/>
          <w:sz w:val="26"/>
          <w:szCs w:val="26"/>
        </w:rPr>
        <w:t xml:space="preserve"> анализа фактического исполнения инвестиционной программы за 2017 год относительно инвестиционной программы, утвержденной в течение периода регулирования (2017 года) выявлены 66 мероприятий, отсутствующие в утвержденном плане, отклонения по которым составило 154 958,00 тыс. руб. без НДС.  Выявлены 24 мероприятия, факт финансирования по которым превысил утвержденный план на 237 807,04</w:t>
      </w:r>
      <w:r w:rsidRPr="00444B47">
        <w:rPr>
          <w:rFonts w:ascii="Myriad Pro" w:hAnsi="Myriad Pro"/>
          <w:sz w:val="26"/>
          <w:szCs w:val="26"/>
        </w:rPr>
        <w:t xml:space="preserve"> </w:t>
      </w:r>
      <w:r>
        <w:rPr>
          <w:rFonts w:ascii="Myriad Pro" w:hAnsi="Myriad Pro"/>
          <w:sz w:val="26"/>
          <w:szCs w:val="26"/>
        </w:rPr>
        <w:t>тыс. руб. без НДС (31 188,04+29 527,00+177 092,00). Обнаружено 53 мероприятия, по которым факт финансирования ниже утвержденного плана на 184 111,38</w:t>
      </w:r>
      <w:r w:rsidRPr="00193CC3">
        <w:rPr>
          <w:rFonts w:ascii="Myriad Pro" w:hAnsi="Myriad Pro"/>
          <w:sz w:val="26"/>
          <w:szCs w:val="26"/>
        </w:rPr>
        <w:t xml:space="preserve"> </w:t>
      </w:r>
      <w:r>
        <w:rPr>
          <w:rFonts w:ascii="Myriad Pro" w:hAnsi="Myriad Pro"/>
          <w:sz w:val="26"/>
          <w:szCs w:val="26"/>
        </w:rPr>
        <w:t>тыс. руб. без НДС (69 869,53+25 268,62+88 973,23).</w:t>
      </w:r>
    </w:p>
    <w:bookmarkEnd w:id="33"/>
    <w:p w14:paraId="4284A246" w14:textId="77777777" w:rsidR="00D31D56" w:rsidRPr="00C02F6F" w:rsidRDefault="00D31D56" w:rsidP="00D31D56">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Корректировка</w:t>
      </w:r>
      <w:r w:rsidRPr="00C02F6F">
        <w:rPr>
          <w:rFonts w:ascii="Myriad Pro" w:eastAsia="Calibri" w:hAnsi="Myriad Pro"/>
          <w:color w:val="FF0000"/>
          <w:sz w:val="26"/>
          <w:szCs w:val="26"/>
        </w:rPr>
        <w:t xml:space="preserve"> </w:t>
      </w:r>
      <w:r w:rsidRPr="00C02F6F">
        <w:rPr>
          <w:rFonts w:ascii="Myriad Pro" w:eastAsia="Calibri" w:hAnsi="Myriad Pro"/>
          <w:sz w:val="26"/>
          <w:szCs w:val="26"/>
        </w:rPr>
        <w:t>НВВ в долгосрочном периоде регулирования, связанная с (неисполнением) инвестиционной программы осуществляется в соответствии с пунктом 11 Методических указаний №98-э по формуле 9:</w:t>
      </w:r>
    </w:p>
    <w:p w14:paraId="75523324" w14:textId="77777777" w:rsidR="00D31D56" w:rsidRPr="00C02F6F" w:rsidRDefault="00D31D56" w:rsidP="00D31D56">
      <w:pPr>
        <w:pStyle w:val="ConsPlusNormal"/>
        <w:spacing w:line="360" w:lineRule="auto"/>
        <w:ind w:firstLine="567"/>
        <w:jc w:val="center"/>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4EF42CBA" wp14:editId="0864B590">
            <wp:extent cx="2901950" cy="532765"/>
            <wp:effectExtent l="0" t="0" r="0" b="0"/>
            <wp:docPr id="26"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12"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(9),</w:t>
      </w:r>
    </w:p>
    <w:p w14:paraId="6D80D281" w14:textId="77777777" w:rsidR="00D31D56" w:rsidRPr="00C02F6F" w:rsidRDefault="00D31D56" w:rsidP="00D31D56">
      <w:pPr>
        <w:pStyle w:val="ConsPlusNormal"/>
        <w:spacing w:line="360" w:lineRule="auto"/>
        <w:ind w:firstLine="567"/>
        <w:contextualSpacing/>
        <w:rPr>
          <w:rFonts w:ascii="Myriad Pro" w:eastAsia="Calibri" w:hAnsi="Myriad Pro"/>
          <w:sz w:val="26"/>
          <w:szCs w:val="26"/>
          <w:lang w:eastAsia="en-US"/>
        </w:rPr>
      </w:pPr>
      <w:r w:rsidRPr="00C02F6F">
        <w:rPr>
          <w:rFonts w:ascii="Myriad Pro" w:eastAsia="Calibri" w:hAnsi="Myriad Pro"/>
          <w:sz w:val="26"/>
          <w:szCs w:val="26"/>
          <w:lang w:eastAsia="en-US"/>
        </w:rPr>
        <w:t>где:</w:t>
      </w:r>
    </w:p>
    <w:p w14:paraId="02188465" w14:textId="77777777" w:rsidR="00D31D56" w:rsidRPr="00C02F6F" w:rsidRDefault="00D31D56" w:rsidP="00013BAF">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1A960E8F" wp14:editId="09B9551A">
            <wp:extent cx="516890" cy="254635"/>
            <wp:effectExtent l="0" t="0" r="0" b="0"/>
            <wp:docPr id="27"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13"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корректировка необходимой валовой выручки на i-</w:t>
      </w:r>
      <w:proofErr w:type="spellStart"/>
      <w:r w:rsidRPr="00C02F6F">
        <w:rPr>
          <w:rFonts w:ascii="Myriad Pro" w:eastAsia="Calibri" w:hAnsi="Myriad Pro"/>
          <w:sz w:val="26"/>
          <w:szCs w:val="26"/>
          <w:lang w:eastAsia="en-US"/>
        </w:rPr>
        <w:t>тый</w:t>
      </w:r>
      <w:proofErr w:type="spellEnd"/>
      <w:r w:rsidRPr="00C02F6F">
        <w:rPr>
          <w:rFonts w:ascii="Myriad Pro" w:eastAsia="Calibri" w:hAnsi="Myriad Pro"/>
          <w:sz w:val="26"/>
          <w:szCs w:val="26"/>
          <w:lang w:eastAsia="en-US"/>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019BCEF7" w14:textId="77777777" w:rsidR="00D31D56" w:rsidRPr="00C02F6F" w:rsidRDefault="00D31D56" w:rsidP="00013BAF">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26026F0F" wp14:editId="466B5729">
            <wp:extent cx="445135" cy="254635"/>
            <wp:effectExtent l="0" t="0" r="0" b="0"/>
            <wp:docPr id="28"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4"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515F9D05" w14:textId="77777777" w:rsidR="00D31D56" w:rsidRPr="00C02F6F" w:rsidRDefault="00D31D56" w:rsidP="00013BAF">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1EFB8907" wp14:editId="32C48FCF">
            <wp:extent cx="501015" cy="254635"/>
            <wp:effectExtent l="0" t="0" r="0" b="0"/>
            <wp:docPr id="29"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5"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5C1797A2" w14:textId="77777777" w:rsidR="00D31D56" w:rsidRPr="00C02F6F" w:rsidRDefault="00D31D56" w:rsidP="00013BAF">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lastRenderedPageBreak/>
        <w:drawing>
          <wp:inline distT="0" distB="0" distL="0" distR="0" wp14:anchorId="39CDCFDE" wp14:editId="27AC3F0F">
            <wp:extent cx="564515" cy="254635"/>
            <wp:effectExtent l="0" t="0" r="0" b="0"/>
            <wp:docPr id="30"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16"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1021123F" w14:textId="77777777" w:rsidR="00D31D56" w:rsidRPr="00C02F6F" w:rsidRDefault="00D31D56" w:rsidP="00013BAF">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5FC5C00B" w14:textId="77777777" w:rsidR="00D31D56" w:rsidRPr="00C02F6F" w:rsidRDefault="00D31D56" w:rsidP="00013BAF">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15FBD9E6" wp14:editId="79E30FE9">
            <wp:extent cx="516890" cy="294005"/>
            <wp:effectExtent l="0" t="0" r="0" b="0"/>
            <wp:docPr id="31"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17"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406558F0" w14:textId="77777777" w:rsidR="00D31D56" w:rsidRPr="00C02F6F" w:rsidRDefault="00D31D56" w:rsidP="00013BAF">
      <w:pPr>
        <w:spacing w:line="360" w:lineRule="auto"/>
        <w:ind w:firstLine="567"/>
        <w:contextualSpacing/>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 xml:space="preserve">Исполнителем обнаружено несоответствие показателей, учтенных филиалом 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«Красноярскэнерго»</w:t>
      </w:r>
      <w:r w:rsidRPr="00C02F6F">
        <w:rPr>
          <w:rFonts w:ascii="Myriad Pro" w:eastAsia="Calibri" w:hAnsi="Myriad Pro"/>
          <w:color w:val="000000" w:themeColor="text1"/>
          <w:sz w:val="26"/>
          <w:szCs w:val="26"/>
        </w:rPr>
        <w:t xml:space="preserve"> в расчете по корректировке НВВ, фактическим данным, отраженным в предоставленных отчетных формах по исполнению инвестиционной программы. </w:t>
      </w:r>
    </w:p>
    <w:p w14:paraId="0B11BB18" w14:textId="77777777" w:rsidR="00D31D56" w:rsidRDefault="00D31D56" w:rsidP="00013BAF">
      <w:pPr>
        <w:spacing w:line="360" w:lineRule="auto"/>
        <w:ind w:firstLine="567"/>
        <w:contextualSpacing/>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По результатам анализа предоставленных документов и отчетных форм за 2017 год, а также учитывая выявленные отклонения плановых показателей от фактических, Исполнитель подводит следующие итоги:</w:t>
      </w:r>
    </w:p>
    <w:p w14:paraId="42433B45" w14:textId="77777777" w:rsidR="00D31D56" w:rsidRDefault="00D31D56" w:rsidP="00D31D56">
      <w:pPr>
        <w:spacing w:line="360" w:lineRule="auto"/>
        <w:ind w:firstLine="567"/>
        <w:contextualSpacing/>
        <w:jc w:val="both"/>
        <w:rPr>
          <w:rFonts w:ascii="Myriad Pro" w:hAnsi="Myriad Pro"/>
          <w:sz w:val="26"/>
          <w:szCs w:val="26"/>
        </w:rPr>
      </w:pPr>
    </w:p>
    <w:p w14:paraId="28459EB5" w14:textId="77777777" w:rsidR="0069221B" w:rsidRDefault="0069221B" w:rsidP="00D31D56">
      <w:pPr>
        <w:autoSpaceDE w:val="0"/>
        <w:autoSpaceDN w:val="0"/>
        <w:adjustRightInd w:val="0"/>
        <w:spacing w:line="360" w:lineRule="auto"/>
        <w:ind w:firstLine="567"/>
        <w:jc w:val="center"/>
        <w:rPr>
          <w:rFonts w:ascii="Myriad Pro" w:hAnsi="Myriad Pro"/>
          <w:sz w:val="26"/>
          <w:szCs w:val="26"/>
        </w:rPr>
        <w:sectPr w:rsidR="0069221B">
          <w:pgSz w:w="11906" w:h="16838"/>
          <w:pgMar w:top="1134" w:right="850" w:bottom="1134" w:left="1701" w:header="708" w:footer="708" w:gutter="0"/>
          <w:cols w:space="708"/>
          <w:docGrid w:linePitch="360"/>
        </w:sectPr>
      </w:pPr>
    </w:p>
    <w:p w14:paraId="11E65B07" w14:textId="77777777" w:rsidR="00D31D56" w:rsidRPr="00ED3802" w:rsidRDefault="00D31D56" w:rsidP="00D31D56">
      <w:pPr>
        <w:autoSpaceDE w:val="0"/>
        <w:autoSpaceDN w:val="0"/>
        <w:adjustRightInd w:val="0"/>
        <w:spacing w:line="360" w:lineRule="auto"/>
        <w:ind w:firstLine="567"/>
        <w:jc w:val="center"/>
        <w:rPr>
          <w:rFonts w:ascii="Myriad Pro" w:hAnsi="Myriad Pro"/>
          <w:sz w:val="26"/>
          <w:szCs w:val="26"/>
        </w:rPr>
      </w:pPr>
      <w:r>
        <w:rPr>
          <w:rFonts w:ascii="Myriad Pro" w:hAnsi="Myriad Pro"/>
          <w:sz w:val="26"/>
          <w:szCs w:val="26"/>
        </w:rPr>
        <w:lastRenderedPageBreak/>
        <w:t>Р</w:t>
      </w:r>
      <w:r w:rsidRPr="000725F1">
        <w:rPr>
          <w:rFonts w:ascii="Myriad Pro" w:hAnsi="Myriad Pro"/>
          <w:sz w:val="26"/>
          <w:szCs w:val="26"/>
        </w:rPr>
        <w:t>асчет величины корректировки необходимой валовой выручки по результатам исполнения (неисполнения) инвестиционной программы за 201</w:t>
      </w:r>
      <w:r>
        <w:rPr>
          <w:rFonts w:ascii="Myriad Pro" w:hAnsi="Myriad Pro"/>
          <w:sz w:val="26"/>
          <w:szCs w:val="26"/>
        </w:rPr>
        <w:t>7</w:t>
      </w:r>
      <w:r w:rsidRPr="000725F1">
        <w:rPr>
          <w:rFonts w:ascii="Myriad Pro" w:hAnsi="Myriad Pro"/>
          <w:sz w:val="26"/>
          <w:szCs w:val="26"/>
        </w:rPr>
        <w:t xml:space="preserve">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8127"/>
        <w:gridCol w:w="1561"/>
        <w:gridCol w:w="1843"/>
        <w:gridCol w:w="2231"/>
      </w:tblGrid>
      <w:tr w:rsidR="00D31D56" w:rsidRPr="000725F1" w14:paraId="7D4A7E8E" w14:textId="77777777" w:rsidTr="0069221B">
        <w:trPr>
          <w:trHeight w:val="20"/>
          <w:tblHeader/>
          <w:jc w:val="cent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3EC3C7" w14:textId="77777777" w:rsidR="00D31D56" w:rsidRPr="00421D71" w:rsidRDefault="00D31D56" w:rsidP="00013BA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 п/п</w:t>
            </w:r>
          </w:p>
        </w:tc>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E997E2" w14:textId="77777777" w:rsidR="00D31D56" w:rsidRPr="00421D71" w:rsidRDefault="00D31D56" w:rsidP="00013BA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Наименование показателя</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74BD33" w14:textId="77777777" w:rsidR="00D31D56" w:rsidRPr="00421D71" w:rsidRDefault="00D31D56" w:rsidP="00013BA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Обозначение</w:t>
            </w: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88B305B" w14:textId="77777777" w:rsidR="00D31D56" w:rsidRPr="00421D71" w:rsidRDefault="00D31D56" w:rsidP="00013BA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Значение</w:t>
            </w:r>
            <w:r>
              <w:rPr>
                <w:rFonts w:ascii="Myriad Pro" w:hAnsi="Myriad Pro"/>
                <w:b/>
                <w:color w:val="FFFFFF" w:themeColor="background1"/>
                <w:sz w:val="20"/>
                <w:szCs w:val="20"/>
              </w:rPr>
              <w:t xml:space="preserve"> (план, до начала периода регулирования)</w:t>
            </w:r>
            <w:r w:rsidRPr="00421D71">
              <w:rPr>
                <w:rFonts w:ascii="Myriad Pro" w:hAnsi="Myriad Pro"/>
                <w:b/>
                <w:color w:val="FFFFFF" w:themeColor="background1"/>
                <w:sz w:val="20"/>
                <w:szCs w:val="20"/>
              </w:rPr>
              <w:t xml:space="preserve">, </w:t>
            </w:r>
            <w:r w:rsidRPr="00421D71">
              <w:rPr>
                <w:rFonts w:ascii="Myriad Pro" w:hAnsi="Myriad Pro"/>
                <w:b/>
                <w:color w:val="FFFFFF" w:themeColor="background1"/>
                <w:sz w:val="20"/>
                <w:szCs w:val="20"/>
              </w:rPr>
              <w:br/>
              <w:t>тыс. руб. без НДС</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CB034C" w14:textId="77777777" w:rsidR="00D31D56" w:rsidRPr="00421D71" w:rsidRDefault="00D31D56" w:rsidP="00013BA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Значение</w:t>
            </w:r>
            <w:r>
              <w:rPr>
                <w:rFonts w:ascii="Myriad Pro" w:hAnsi="Myriad Pro"/>
                <w:b/>
                <w:color w:val="FFFFFF" w:themeColor="background1"/>
                <w:sz w:val="20"/>
                <w:szCs w:val="20"/>
              </w:rPr>
              <w:t xml:space="preserve"> (план, скорректированный в течение периода регулирования)</w:t>
            </w:r>
            <w:r w:rsidRPr="00421D71">
              <w:rPr>
                <w:rFonts w:ascii="Myriad Pro" w:hAnsi="Myriad Pro"/>
                <w:b/>
                <w:color w:val="FFFFFF" w:themeColor="background1"/>
                <w:sz w:val="20"/>
                <w:szCs w:val="20"/>
              </w:rPr>
              <w:t xml:space="preserve">, </w:t>
            </w:r>
            <w:r w:rsidRPr="00421D71">
              <w:rPr>
                <w:rFonts w:ascii="Myriad Pro" w:hAnsi="Myriad Pro"/>
                <w:b/>
                <w:color w:val="FFFFFF" w:themeColor="background1"/>
                <w:sz w:val="20"/>
                <w:szCs w:val="20"/>
              </w:rPr>
              <w:br/>
              <w:t>тыс. руб. без НДС</w:t>
            </w:r>
          </w:p>
        </w:tc>
      </w:tr>
      <w:tr w:rsidR="00D31D56" w:rsidRPr="000725F1" w14:paraId="5306A88E" w14:textId="77777777" w:rsidTr="0069221B">
        <w:trPr>
          <w:trHeight w:val="20"/>
          <w:jc w:val="center"/>
        </w:trPr>
        <w:tc>
          <w:tcPr>
            <w:tcW w:w="274" w:type="pct"/>
            <w:tcBorders>
              <w:top w:val="single" w:sz="4" w:space="0" w:color="FFFFFF" w:themeColor="background1"/>
            </w:tcBorders>
            <w:shd w:val="clear" w:color="auto" w:fill="auto"/>
            <w:vAlign w:val="center"/>
            <w:hideMark/>
          </w:tcPr>
          <w:p w14:paraId="2DE608D8" w14:textId="77777777" w:rsidR="00D31D56" w:rsidRPr="000725F1" w:rsidRDefault="00D31D56" w:rsidP="00013BAF">
            <w:pPr>
              <w:jc w:val="center"/>
              <w:rPr>
                <w:rFonts w:ascii="Myriad Pro" w:hAnsi="Myriad Pro"/>
                <w:color w:val="000000"/>
                <w:sz w:val="20"/>
                <w:szCs w:val="20"/>
              </w:rPr>
            </w:pPr>
            <w:r w:rsidRPr="000725F1">
              <w:rPr>
                <w:rFonts w:ascii="Myriad Pro" w:hAnsi="Myriad Pro"/>
                <w:color w:val="000000"/>
                <w:sz w:val="20"/>
                <w:szCs w:val="20"/>
              </w:rPr>
              <w:t>1</w:t>
            </w:r>
          </w:p>
        </w:tc>
        <w:tc>
          <w:tcPr>
            <w:tcW w:w="2791" w:type="pct"/>
            <w:tcBorders>
              <w:top w:val="single" w:sz="4" w:space="0" w:color="FFFFFF" w:themeColor="background1"/>
            </w:tcBorders>
            <w:shd w:val="clear" w:color="auto" w:fill="auto"/>
            <w:vAlign w:val="center"/>
            <w:hideMark/>
          </w:tcPr>
          <w:p w14:paraId="6CEE18AA" w14:textId="77777777" w:rsidR="00D31D56" w:rsidRPr="000725F1" w:rsidRDefault="00D31D56" w:rsidP="00013BAF">
            <w:pPr>
              <w:rPr>
                <w:rFonts w:ascii="Myriad Pro" w:hAnsi="Myriad Pro"/>
                <w:color w:val="000000"/>
                <w:sz w:val="20"/>
                <w:szCs w:val="20"/>
              </w:rPr>
            </w:pPr>
            <w:r w:rsidRPr="000725F1">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w:t>
            </w:r>
            <w:r>
              <w:rPr>
                <w:rFonts w:ascii="Myriad Pro" w:hAnsi="Myriad Pro"/>
                <w:color w:val="000000"/>
                <w:sz w:val="20"/>
                <w:szCs w:val="20"/>
              </w:rPr>
              <w:t>7</w:t>
            </w:r>
            <w:r w:rsidRPr="000725F1">
              <w:rPr>
                <w:rFonts w:ascii="Myriad Pro" w:hAnsi="Myriad Pro"/>
                <w:color w:val="000000"/>
                <w:sz w:val="20"/>
                <w:szCs w:val="20"/>
              </w:rPr>
              <w:t xml:space="preserve"> году</w:t>
            </w:r>
          </w:p>
        </w:tc>
        <w:tc>
          <w:tcPr>
            <w:tcW w:w="536" w:type="pct"/>
            <w:tcBorders>
              <w:top w:val="single" w:sz="4" w:space="0" w:color="FFFFFF" w:themeColor="background1"/>
            </w:tcBorders>
            <w:shd w:val="clear" w:color="auto" w:fill="auto"/>
            <w:vAlign w:val="center"/>
            <w:hideMark/>
          </w:tcPr>
          <w:p w14:paraId="05351591" w14:textId="77777777" w:rsidR="00D31D56" w:rsidRPr="000725F1" w:rsidRDefault="00D31D56" w:rsidP="00013BAF">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87936" behindDoc="0" locked="0" layoutInCell="1" allowOverlap="1" wp14:anchorId="16E6692A" wp14:editId="205D2C21">
                  <wp:simplePos x="0" y="0"/>
                  <wp:positionH relativeFrom="column">
                    <wp:posOffset>86360</wp:posOffset>
                  </wp:positionH>
                  <wp:positionV relativeFrom="paragraph">
                    <wp:posOffset>-108585</wp:posOffset>
                  </wp:positionV>
                  <wp:extent cx="461010" cy="277495"/>
                  <wp:effectExtent l="0" t="0" r="0" b="0"/>
                  <wp:wrapNone/>
                  <wp:docPr id="13"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33" w:type="pct"/>
            <w:tcBorders>
              <w:top w:val="single" w:sz="4" w:space="0" w:color="FFFFFF" w:themeColor="background1"/>
            </w:tcBorders>
            <w:vAlign w:val="center"/>
          </w:tcPr>
          <w:p w14:paraId="60890D0D" w14:textId="77777777" w:rsidR="00D31D56" w:rsidRPr="00B545A0" w:rsidRDefault="00D31D56" w:rsidP="00013BAF">
            <w:pPr>
              <w:jc w:val="center"/>
              <w:rPr>
                <w:rFonts w:ascii="Myriad Pro" w:hAnsi="Myriad Pro"/>
                <w:color w:val="000000"/>
                <w:sz w:val="20"/>
                <w:szCs w:val="20"/>
              </w:rPr>
            </w:pPr>
            <w:r>
              <w:rPr>
                <w:rFonts w:ascii="Myriad Pro" w:hAnsi="Myriad Pro"/>
                <w:color w:val="000000"/>
                <w:sz w:val="20"/>
                <w:szCs w:val="20"/>
              </w:rPr>
              <w:t>565 286,60</w:t>
            </w:r>
          </w:p>
        </w:tc>
        <w:tc>
          <w:tcPr>
            <w:tcW w:w="766" w:type="pct"/>
            <w:tcBorders>
              <w:top w:val="single" w:sz="4" w:space="0" w:color="FFFFFF" w:themeColor="background1"/>
            </w:tcBorders>
            <w:shd w:val="clear" w:color="auto" w:fill="auto"/>
            <w:vAlign w:val="center"/>
            <w:hideMark/>
          </w:tcPr>
          <w:p w14:paraId="04C6A077" w14:textId="77777777" w:rsidR="00D31D56" w:rsidRPr="00B545A0" w:rsidRDefault="00D31D56" w:rsidP="00013BAF">
            <w:pPr>
              <w:jc w:val="center"/>
              <w:rPr>
                <w:rFonts w:ascii="Myriad Pro" w:hAnsi="Myriad Pro"/>
                <w:color w:val="000000"/>
                <w:sz w:val="20"/>
                <w:szCs w:val="20"/>
              </w:rPr>
            </w:pPr>
            <w:r>
              <w:rPr>
                <w:rFonts w:ascii="Myriad Pro" w:hAnsi="Myriad Pro"/>
                <w:color w:val="000000"/>
                <w:sz w:val="20"/>
                <w:szCs w:val="20"/>
              </w:rPr>
              <w:t>776 133,00</w:t>
            </w:r>
          </w:p>
        </w:tc>
      </w:tr>
      <w:tr w:rsidR="00D31D56" w:rsidRPr="000725F1" w14:paraId="78F8E58A" w14:textId="77777777" w:rsidTr="0069221B">
        <w:trPr>
          <w:trHeight w:val="20"/>
          <w:jc w:val="center"/>
        </w:trPr>
        <w:tc>
          <w:tcPr>
            <w:tcW w:w="274" w:type="pct"/>
            <w:shd w:val="clear" w:color="auto" w:fill="auto"/>
            <w:vAlign w:val="center"/>
            <w:hideMark/>
          </w:tcPr>
          <w:p w14:paraId="417D39AF" w14:textId="77777777" w:rsidR="00D31D56" w:rsidRPr="000725F1" w:rsidRDefault="00D31D56" w:rsidP="00013BAF">
            <w:pPr>
              <w:jc w:val="center"/>
              <w:rPr>
                <w:rFonts w:ascii="Myriad Pro" w:hAnsi="Myriad Pro"/>
                <w:color w:val="000000"/>
                <w:sz w:val="20"/>
                <w:szCs w:val="20"/>
              </w:rPr>
            </w:pPr>
            <w:r w:rsidRPr="000725F1">
              <w:rPr>
                <w:rFonts w:ascii="Myriad Pro" w:hAnsi="Myriad Pro"/>
                <w:color w:val="000000"/>
                <w:sz w:val="20"/>
                <w:szCs w:val="20"/>
              </w:rPr>
              <w:t>2</w:t>
            </w:r>
          </w:p>
        </w:tc>
        <w:tc>
          <w:tcPr>
            <w:tcW w:w="2791" w:type="pct"/>
            <w:shd w:val="clear" w:color="auto" w:fill="auto"/>
            <w:vAlign w:val="center"/>
            <w:hideMark/>
          </w:tcPr>
          <w:p w14:paraId="7C1AD034" w14:textId="77777777" w:rsidR="00D31D56" w:rsidRPr="000725F1" w:rsidRDefault="00D31D56" w:rsidP="00013BAF">
            <w:pPr>
              <w:rPr>
                <w:rFonts w:ascii="Myriad Pro" w:hAnsi="Myriad Pro"/>
                <w:color w:val="000000"/>
                <w:sz w:val="20"/>
                <w:szCs w:val="20"/>
              </w:rPr>
            </w:pPr>
            <w:r w:rsidRPr="000725F1">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7</w:t>
            </w:r>
            <w:r w:rsidRPr="000725F1">
              <w:rPr>
                <w:rFonts w:ascii="Myriad Pro" w:hAnsi="Myriad Pro"/>
                <w:color w:val="000000"/>
                <w:sz w:val="20"/>
                <w:szCs w:val="20"/>
              </w:rPr>
              <w:t xml:space="preserve"> год, за счет собственных средств (выручки от реализации товаров (услуг) по регулируемым ценам (тарифам))</w:t>
            </w:r>
          </w:p>
        </w:tc>
        <w:tc>
          <w:tcPr>
            <w:tcW w:w="536" w:type="pct"/>
            <w:shd w:val="clear" w:color="auto" w:fill="auto"/>
            <w:vAlign w:val="center"/>
            <w:hideMark/>
          </w:tcPr>
          <w:p w14:paraId="2BB24EBB" w14:textId="77777777" w:rsidR="00D31D56" w:rsidRPr="000725F1" w:rsidRDefault="00D31D56" w:rsidP="00013BAF">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84864" behindDoc="0" locked="0" layoutInCell="1" allowOverlap="1" wp14:anchorId="3172A67C" wp14:editId="1669BB3E">
                  <wp:simplePos x="0" y="0"/>
                  <wp:positionH relativeFrom="column">
                    <wp:posOffset>94615</wp:posOffset>
                  </wp:positionH>
                  <wp:positionV relativeFrom="paragraph">
                    <wp:posOffset>9525</wp:posOffset>
                  </wp:positionV>
                  <wp:extent cx="508000" cy="277495"/>
                  <wp:effectExtent l="0" t="0" r="6350" b="0"/>
                  <wp:wrapNone/>
                  <wp:docPr id="14"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33" w:type="pct"/>
            <w:vAlign w:val="center"/>
          </w:tcPr>
          <w:p w14:paraId="72832EE0" w14:textId="77777777" w:rsidR="00D31D56" w:rsidRPr="000725F1" w:rsidRDefault="00D31D56" w:rsidP="00013BAF">
            <w:pPr>
              <w:jc w:val="center"/>
              <w:rPr>
                <w:rFonts w:ascii="Myriad Pro" w:hAnsi="Myriad Pro"/>
                <w:color w:val="000000"/>
                <w:sz w:val="20"/>
                <w:szCs w:val="20"/>
              </w:rPr>
            </w:pPr>
            <w:r>
              <w:rPr>
                <w:rFonts w:ascii="Myriad Pro" w:hAnsi="Myriad Pro"/>
                <w:color w:val="000000"/>
                <w:sz w:val="20"/>
                <w:szCs w:val="20"/>
              </w:rPr>
              <w:t>565 286,60</w:t>
            </w:r>
          </w:p>
        </w:tc>
        <w:tc>
          <w:tcPr>
            <w:tcW w:w="766" w:type="pct"/>
            <w:shd w:val="clear" w:color="auto" w:fill="auto"/>
            <w:vAlign w:val="center"/>
            <w:hideMark/>
          </w:tcPr>
          <w:p w14:paraId="2DAA4A80" w14:textId="77777777" w:rsidR="00D31D56" w:rsidRPr="000725F1" w:rsidRDefault="00D31D56" w:rsidP="00013BAF">
            <w:pPr>
              <w:jc w:val="center"/>
              <w:rPr>
                <w:rFonts w:ascii="Myriad Pro" w:hAnsi="Myriad Pro"/>
                <w:color w:val="000000"/>
                <w:sz w:val="20"/>
                <w:szCs w:val="20"/>
              </w:rPr>
            </w:pPr>
            <w:r>
              <w:rPr>
                <w:rFonts w:ascii="Myriad Pro" w:hAnsi="Myriad Pro"/>
                <w:color w:val="000000"/>
                <w:sz w:val="20"/>
                <w:szCs w:val="20"/>
              </w:rPr>
              <w:t>776 133,00</w:t>
            </w:r>
          </w:p>
        </w:tc>
      </w:tr>
      <w:tr w:rsidR="00D31D56" w:rsidRPr="000725F1" w14:paraId="19198FCD" w14:textId="77777777" w:rsidTr="0069221B">
        <w:trPr>
          <w:trHeight w:val="20"/>
          <w:jc w:val="center"/>
        </w:trPr>
        <w:tc>
          <w:tcPr>
            <w:tcW w:w="274" w:type="pct"/>
            <w:shd w:val="clear" w:color="auto" w:fill="auto"/>
            <w:vAlign w:val="center"/>
            <w:hideMark/>
          </w:tcPr>
          <w:p w14:paraId="7F8AE58D" w14:textId="77777777" w:rsidR="00D31D56" w:rsidRPr="000725F1" w:rsidRDefault="00D31D56" w:rsidP="00013BAF">
            <w:pPr>
              <w:jc w:val="center"/>
              <w:rPr>
                <w:rFonts w:ascii="Myriad Pro" w:hAnsi="Myriad Pro"/>
                <w:color w:val="000000"/>
                <w:sz w:val="20"/>
                <w:szCs w:val="20"/>
              </w:rPr>
            </w:pPr>
            <w:r w:rsidRPr="000725F1">
              <w:rPr>
                <w:rFonts w:ascii="Myriad Pro" w:hAnsi="Myriad Pro"/>
                <w:color w:val="000000"/>
                <w:sz w:val="20"/>
                <w:szCs w:val="20"/>
              </w:rPr>
              <w:t>3</w:t>
            </w:r>
          </w:p>
        </w:tc>
        <w:tc>
          <w:tcPr>
            <w:tcW w:w="2791" w:type="pct"/>
            <w:shd w:val="clear" w:color="auto" w:fill="auto"/>
            <w:vAlign w:val="center"/>
            <w:hideMark/>
          </w:tcPr>
          <w:p w14:paraId="0E954D55" w14:textId="77777777" w:rsidR="00D31D56" w:rsidRPr="000725F1" w:rsidRDefault="00D31D56" w:rsidP="00013BAF">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7</w:t>
            </w:r>
            <w:r w:rsidRPr="000725F1">
              <w:rPr>
                <w:rFonts w:ascii="Myriad Pro" w:hAnsi="Myriad Pro"/>
                <w:color w:val="000000"/>
                <w:sz w:val="20"/>
                <w:szCs w:val="20"/>
              </w:rPr>
              <w:t xml:space="preserve"> год, за счет собственных средств (выручки от реализации товаров (услуг) по регулируемым ценам (тарифам)) всего, без учета </w:t>
            </w:r>
            <w:proofErr w:type="spellStart"/>
            <w:r w:rsidRPr="000725F1">
              <w:rPr>
                <w:rFonts w:ascii="Myriad Pro" w:hAnsi="Myriad Pro"/>
                <w:color w:val="000000"/>
                <w:sz w:val="20"/>
                <w:szCs w:val="20"/>
              </w:rPr>
              <w:t>пообъектного</w:t>
            </w:r>
            <w:proofErr w:type="spellEnd"/>
            <w:r w:rsidRPr="000725F1">
              <w:rPr>
                <w:rFonts w:ascii="Myriad Pro" w:hAnsi="Myriad Pro"/>
                <w:color w:val="000000"/>
                <w:sz w:val="20"/>
                <w:szCs w:val="20"/>
              </w:rPr>
              <w:t xml:space="preserve"> анализа)</w:t>
            </w:r>
          </w:p>
        </w:tc>
        <w:tc>
          <w:tcPr>
            <w:tcW w:w="536" w:type="pct"/>
            <w:shd w:val="clear" w:color="auto" w:fill="auto"/>
            <w:vAlign w:val="center"/>
            <w:hideMark/>
          </w:tcPr>
          <w:p w14:paraId="10C47A24" w14:textId="77777777" w:rsidR="00D31D56" w:rsidRPr="000725F1" w:rsidRDefault="00D31D56" w:rsidP="00013BAF">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85888" behindDoc="0" locked="0" layoutInCell="1" allowOverlap="1" wp14:anchorId="7140E4FB" wp14:editId="619D5882">
                  <wp:simplePos x="0" y="0"/>
                  <wp:positionH relativeFrom="column">
                    <wp:posOffset>102870</wp:posOffset>
                  </wp:positionH>
                  <wp:positionV relativeFrom="paragraph">
                    <wp:posOffset>6985</wp:posOffset>
                  </wp:positionV>
                  <wp:extent cx="587375" cy="269875"/>
                  <wp:effectExtent l="0" t="0" r="0" b="0"/>
                  <wp:wrapNone/>
                  <wp:docPr id="21"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33" w:type="pct"/>
            <w:vAlign w:val="center"/>
          </w:tcPr>
          <w:p w14:paraId="5C8E7CC3" w14:textId="77777777" w:rsidR="00D31D56" w:rsidRPr="000725F1" w:rsidRDefault="00D31D56" w:rsidP="00013BAF">
            <w:pPr>
              <w:jc w:val="center"/>
              <w:rPr>
                <w:rFonts w:ascii="Myriad Pro" w:hAnsi="Myriad Pro"/>
                <w:color w:val="000000"/>
                <w:sz w:val="20"/>
                <w:szCs w:val="20"/>
              </w:rPr>
            </w:pPr>
            <w:r>
              <w:rPr>
                <w:rFonts w:ascii="Myriad Pro" w:hAnsi="Myriad Pro"/>
                <w:color w:val="000000"/>
                <w:sz w:val="20"/>
                <w:szCs w:val="20"/>
              </w:rPr>
              <w:t>984 787,00</w:t>
            </w:r>
          </w:p>
        </w:tc>
        <w:tc>
          <w:tcPr>
            <w:tcW w:w="766" w:type="pct"/>
            <w:shd w:val="clear" w:color="auto" w:fill="auto"/>
            <w:vAlign w:val="center"/>
            <w:hideMark/>
          </w:tcPr>
          <w:p w14:paraId="61551BD4" w14:textId="77777777" w:rsidR="00D31D56" w:rsidRPr="000725F1" w:rsidRDefault="00D31D56" w:rsidP="00013BAF">
            <w:pPr>
              <w:jc w:val="center"/>
              <w:rPr>
                <w:rFonts w:ascii="Myriad Pro" w:hAnsi="Myriad Pro"/>
                <w:color w:val="000000"/>
                <w:sz w:val="20"/>
                <w:szCs w:val="20"/>
              </w:rPr>
            </w:pPr>
            <w:r>
              <w:rPr>
                <w:rFonts w:ascii="Myriad Pro" w:hAnsi="Myriad Pro"/>
                <w:color w:val="000000"/>
                <w:sz w:val="20"/>
                <w:szCs w:val="20"/>
              </w:rPr>
              <w:t>984 787,00</w:t>
            </w:r>
          </w:p>
        </w:tc>
      </w:tr>
      <w:tr w:rsidR="00D31D56" w:rsidRPr="000725F1" w14:paraId="2B0FB89A" w14:textId="77777777" w:rsidTr="0069221B">
        <w:trPr>
          <w:trHeight w:val="20"/>
          <w:jc w:val="center"/>
        </w:trPr>
        <w:tc>
          <w:tcPr>
            <w:tcW w:w="274" w:type="pct"/>
            <w:shd w:val="clear" w:color="auto" w:fill="auto"/>
            <w:vAlign w:val="center"/>
            <w:hideMark/>
          </w:tcPr>
          <w:p w14:paraId="04AE61A6" w14:textId="77777777" w:rsidR="00D31D56" w:rsidRPr="000725F1" w:rsidRDefault="00D31D56" w:rsidP="00013BAF">
            <w:pPr>
              <w:jc w:val="center"/>
              <w:rPr>
                <w:rFonts w:ascii="Myriad Pro" w:hAnsi="Myriad Pro"/>
                <w:color w:val="000000"/>
                <w:sz w:val="20"/>
                <w:szCs w:val="20"/>
              </w:rPr>
            </w:pPr>
            <w:r w:rsidRPr="000725F1">
              <w:rPr>
                <w:rFonts w:ascii="Myriad Pro" w:hAnsi="Myriad Pro"/>
                <w:color w:val="000000"/>
                <w:sz w:val="20"/>
                <w:szCs w:val="20"/>
              </w:rPr>
              <w:t>4</w:t>
            </w:r>
          </w:p>
        </w:tc>
        <w:tc>
          <w:tcPr>
            <w:tcW w:w="2791" w:type="pct"/>
            <w:shd w:val="clear" w:color="auto" w:fill="auto"/>
            <w:vAlign w:val="center"/>
            <w:hideMark/>
          </w:tcPr>
          <w:p w14:paraId="30E4DD4B" w14:textId="77777777" w:rsidR="00D31D56" w:rsidRPr="000725F1" w:rsidRDefault="00D31D56" w:rsidP="00013BAF">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7</w:t>
            </w:r>
            <w:r w:rsidRPr="000725F1">
              <w:rPr>
                <w:rFonts w:ascii="Myriad Pro" w:hAnsi="Myriad Pro"/>
                <w:color w:val="000000"/>
                <w:sz w:val="20"/>
                <w:szCs w:val="20"/>
              </w:rPr>
              <w:t xml:space="preserve"> год, за счет собственных средств выручки от реализации товаров (услуг) по регулируемым ценам (тарифам))</w:t>
            </w:r>
          </w:p>
        </w:tc>
        <w:tc>
          <w:tcPr>
            <w:tcW w:w="536" w:type="pct"/>
            <w:shd w:val="clear" w:color="auto" w:fill="auto"/>
            <w:vAlign w:val="center"/>
            <w:hideMark/>
          </w:tcPr>
          <w:p w14:paraId="570A64BB" w14:textId="77777777" w:rsidR="00D31D56" w:rsidRPr="000725F1" w:rsidRDefault="00D31D56" w:rsidP="00013BAF">
            <w:pPr>
              <w:jc w:val="center"/>
              <w:rPr>
                <w:rFonts w:ascii="Myriad Pro" w:hAnsi="Myriad Pro"/>
                <w:color w:val="000000"/>
                <w:sz w:val="20"/>
                <w:szCs w:val="20"/>
              </w:rPr>
            </w:pPr>
            <w:r w:rsidRPr="000725F1">
              <w:rPr>
                <w:rFonts w:ascii="Myriad Pro" w:hAnsi="Myriad Pro"/>
                <w:color w:val="000000"/>
                <w:sz w:val="20"/>
                <w:szCs w:val="20"/>
              </w:rPr>
              <w:t> </w:t>
            </w:r>
          </w:p>
        </w:tc>
        <w:tc>
          <w:tcPr>
            <w:tcW w:w="633" w:type="pct"/>
            <w:vAlign w:val="center"/>
          </w:tcPr>
          <w:p w14:paraId="44C735A5" w14:textId="77777777" w:rsidR="00D31D56" w:rsidRPr="006E590B" w:rsidRDefault="00D31D56" w:rsidP="00013BAF">
            <w:pPr>
              <w:jc w:val="center"/>
              <w:rPr>
                <w:rFonts w:ascii="Myriad Pro" w:hAnsi="Myriad Pro"/>
                <w:color w:val="000000"/>
                <w:sz w:val="20"/>
                <w:szCs w:val="20"/>
              </w:rPr>
            </w:pPr>
            <w:r>
              <w:rPr>
                <w:rFonts w:ascii="Myriad Pro" w:hAnsi="Myriad Pro"/>
                <w:color w:val="000000"/>
                <w:sz w:val="20"/>
                <w:szCs w:val="20"/>
              </w:rPr>
              <w:t>100 647,52</w:t>
            </w:r>
          </w:p>
        </w:tc>
        <w:tc>
          <w:tcPr>
            <w:tcW w:w="766" w:type="pct"/>
            <w:shd w:val="clear" w:color="auto" w:fill="auto"/>
            <w:vAlign w:val="center"/>
            <w:hideMark/>
          </w:tcPr>
          <w:p w14:paraId="2961E15F" w14:textId="77777777" w:rsidR="00D31D56" w:rsidRPr="006E590B" w:rsidRDefault="00D31D56" w:rsidP="00013BAF">
            <w:pPr>
              <w:jc w:val="center"/>
              <w:rPr>
                <w:rFonts w:ascii="Myriad Pro" w:hAnsi="Myriad Pro"/>
                <w:color w:val="000000"/>
                <w:sz w:val="20"/>
                <w:szCs w:val="20"/>
              </w:rPr>
            </w:pPr>
            <w:r>
              <w:rPr>
                <w:rFonts w:ascii="Myriad Pro" w:hAnsi="Myriad Pro"/>
                <w:color w:val="000000"/>
                <w:sz w:val="20"/>
                <w:szCs w:val="20"/>
              </w:rPr>
              <w:t>162 803,04</w:t>
            </w:r>
          </w:p>
        </w:tc>
      </w:tr>
      <w:tr w:rsidR="00D31D56" w:rsidRPr="000725F1" w14:paraId="0C303EF0" w14:textId="77777777" w:rsidTr="0069221B">
        <w:trPr>
          <w:trHeight w:val="20"/>
          <w:jc w:val="center"/>
        </w:trPr>
        <w:tc>
          <w:tcPr>
            <w:tcW w:w="274" w:type="pct"/>
            <w:shd w:val="clear" w:color="auto" w:fill="auto"/>
            <w:vAlign w:val="center"/>
            <w:hideMark/>
          </w:tcPr>
          <w:p w14:paraId="1529C38A" w14:textId="77777777" w:rsidR="00D31D56" w:rsidRPr="000725F1" w:rsidRDefault="00D31D56" w:rsidP="00013BAF">
            <w:pPr>
              <w:jc w:val="center"/>
              <w:rPr>
                <w:rFonts w:ascii="Myriad Pro" w:hAnsi="Myriad Pro"/>
                <w:color w:val="000000"/>
                <w:sz w:val="20"/>
                <w:szCs w:val="20"/>
              </w:rPr>
            </w:pPr>
            <w:r w:rsidRPr="000725F1">
              <w:rPr>
                <w:rFonts w:ascii="Myriad Pro" w:hAnsi="Myriad Pro"/>
                <w:color w:val="000000"/>
                <w:sz w:val="20"/>
                <w:szCs w:val="20"/>
              </w:rPr>
              <w:t>5</w:t>
            </w:r>
          </w:p>
        </w:tc>
        <w:tc>
          <w:tcPr>
            <w:tcW w:w="2791" w:type="pct"/>
            <w:shd w:val="clear" w:color="auto" w:fill="auto"/>
            <w:vAlign w:val="center"/>
            <w:hideMark/>
          </w:tcPr>
          <w:p w14:paraId="7E3F4591" w14:textId="77777777" w:rsidR="00D31D56" w:rsidRPr="000725F1" w:rsidRDefault="00D31D56" w:rsidP="00013BAF">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7</w:t>
            </w:r>
            <w:r w:rsidRPr="000725F1">
              <w:rPr>
                <w:rFonts w:ascii="Myriad Pro" w:hAnsi="Myriad Pro"/>
                <w:color w:val="000000"/>
                <w:sz w:val="20"/>
                <w:szCs w:val="20"/>
              </w:rPr>
              <w:t xml:space="preserve"> год до его начала, за счет собственных средств выручки от реализации товаров (услуг) по регулируемым ценам (тарифам))</w:t>
            </w:r>
          </w:p>
        </w:tc>
        <w:tc>
          <w:tcPr>
            <w:tcW w:w="536" w:type="pct"/>
            <w:shd w:val="clear" w:color="auto" w:fill="auto"/>
            <w:vAlign w:val="center"/>
            <w:hideMark/>
          </w:tcPr>
          <w:p w14:paraId="5C5CD3F8" w14:textId="77777777" w:rsidR="00D31D56" w:rsidRPr="000725F1" w:rsidRDefault="00D31D56" w:rsidP="00013BAF">
            <w:pPr>
              <w:jc w:val="center"/>
              <w:rPr>
                <w:rFonts w:ascii="Myriad Pro" w:hAnsi="Myriad Pro"/>
                <w:color w:val="000000"/>
                <w:sz w:val="20"/>
                <w:szCs w:val="20"/>
              </w:rPr>
            </w:pPr>
            <w:r w:rsidRPr="000725F1">
              <w:rPr>
                <w:rFonts w:ascii="Myriad Pro" w:hAnsi="Myriad Pro"/>
                <w:color w:val="000000"/>
                <w:sz w:val="20"/>
                <w:szCs w:val="20"/>
              </w:rPr>
              <w:t> </w:t>
            </w:r>
          </w:p>
        </w:tc>
        <w:tc>
          <w:tcPr>
            <w:tcW w:w="633" w:type="pct"/>
            <w:vAlign w:val="center"/>
          </w:tcPr>
          <w:p w14:paraId="703CBA84" w14:textId="77777777" w:rsidR="00D31D56" w:rsidRPr="006E590B" w:rsidRDefault="00D31D56" w:rsidP="00013BAF">
            <w:pPr>
              <w:jc w:val="center"/>
              <w:rPr>
                <w:rFonts w:ascii="Myriad Pro" w:hAnsi="Myriad Pro"/>
                <w:color w:val="000000"/>
                <w:sz w:val="20"/>
                <w:szCs w:val="20"/>
              </w:rPr>
            </w:pPr>
            <w:r>
              <w:rPr>
                <w:rFonts w:ascii="Myriad Pro" w:hAnsi="Myriad Pro"/>
                <w:color w:val="000000"/>
                <w:sz w:val="20"/>
                <w:szCs w:val="20"/>
              </w:rPr>
              <w:t>330 433,00</w:t>
            </w:r>
          </w:p>
        </w:tc>
        <w:tc>
          <w:tcPr>
            <w:tcW w:w="766" w:type="pct"/>
            <w:shd w:val="clear" w:color="auto" w:fill="auto"/>
            <w:vAlign w:val="center"/>
            <w:hideMark/>
          </w:tcPr>
          <w:p w14:paraId="64CC4998" w14:textId="77777777" w:rsidR="00D31D56" w:rsidRPr="006E590B" w:rsidRDefault="00D31D56" w:rsidP="00013BAF">
            <w:pPr>
              <w:jc w:val="center"/>
              <w:rPr>
                <w:rFonts w:ascii="Myriad Pro" w:hAnsi="Myriad Pro"/>
                <w:color w:val="000000"/>
                <w:sz w:val="20"/>
                <w:szCs w:val="20"/>
              </w:rPr>
            </w:pPr>
            <w:r>
              <w:rPr>
                <w:rFonts w:ascii="Myriad Pro" w:hAnsi="Myriad Pro"/>
                <w:color w:val="000000"/>
                <w:sz w:val="20"/>
                <w:szCs w:val="20"/>
              </w:rPr>
              <w:t>154 958,00</w:t>
            </w:r>
          </w:p>
        </w:tc>
      </w:tr>
      <w:tr w:rsidR="00D31D56" w:rsidRPr="000725F1" w14:paraId="542722FD" w14:textId="77777777" w:rsidTr="0069221B">
        <w:trPr>
          <w:trHeight w:val="20"/>
          <w:jc w:val="center"/>
        </w:trPr>
        <w:tc>
          <w:tcPr>
            <w:tcW w:w="274" w:type="pct"/>
            <w:shd w:val="clear" w:color="auto" w:fill="auto"/>
            <w:vAlign w:val="center"/>
            <w:hideMark/>
          </w:tcPr>
          <w:p w14:paraId="31EB3430" w14:textId="77777777" w:rsidR="00D31D56" w:rsidRPr="000725F1" w:rsidRDefault="00D31D56" w:rsidP="00013BAF">
            <w:pPr>
              <w:jc w:val="center"/>
              <w:rPr>
                <w:rFonts w:ascii="Myriad Pro" w:hAnsi="Myriad Pro"/>
                <w:color w:val="000000"/>
                <w:sz w:val="20"/>
                <w:szCs w:val="20"/>
              </w:rPr>
            </w:pPr>
            <w:r w:rsidRPr="000725F1">
              <w:rPr>
                <w:rFonts w:ascii="Myriad Pro" w:hAnsi="Myriad Pro"/>
                <w:color w:val="000000"/>
                <w:sz w:val="20"/>
                <w:szCs w:val="20"/>
              </w:rPr>
              <w:t>6</w:t>
            </w:r>
          </w:p>
        </w:tc>
        <w:tc>
          <w:tcPr>
            <w:tcW w:w="2791" w:type="pct"/>
            <w:shd w:val="clear" w:color="auto" w:fill="auto"/>
            <w:vAlign w:val="center"/>
            <w:hideMark/>
          </w:tcPr>
          <w:p w14:paraId="273DD55A" w14:textId="77777777" w:rsidR="00D31D56" w:rsidRPr="000725F1" w:rsidRDefault="00D31D56" w:rsidP="00013BAF">
            <w:pPr>
              <w:rPr>
                <w:rFonts w:ascii="Myriad Pro" w:hAnsi="Myriad Pro"/>
                <w:color w:val="000000"/>
                <w:sz w:val="20"/>
                <w:szCs w:val="20"/>
              </w:rPr>
            </w:pPr>
            <w:r w:rsidRPr="000725F1">
              <w:rPr>
                <w:rFonts w:ascii="Myriad Pro" w:hAnsi="Myriad Pro"/>
                <w:color w:val="000000"/>
                <w:sz w:val="20"/>
                <w:szCs w:val="20"/>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w:t>
            </w:r>
            <w:r w:rsidRPr="000725F1">
              <w:rPr>
                <w:rFonts w:ascii="Myriad Pro" w:hAnsi="Myriad Pro"/>
                <w:color w:val="000000"/>
                <w:sz w:val="20"/>
                <w:szCs w:val="20"/>
              </w:rPr>
              <w:lastRenderedPageBreak/>
              <w:t>порядке на 201</w:t>
            </w:r>
            <w:r>
              <w:rPr>
                <w:rFonts w:ascii="Myriad Pro" w:hAnsi="Myriad Pro"/>
                <w:color w:val="000000"/>
                <w:sz w:val="20"/>
                <w:szCs w:val="20"/>
              </w:rPr>
              <w:t>7</w:t>
            </w:r>
            <w:r w:rsidRPr="000725F1">
              <w:rPr>
                <w:rFonts w:ascii="Myriad Pro" w:hAnsi="Myriad Pro"/>
                <w:color w:val="000000"/>
                <w:sz w:val="20"/>
                <w:szCs w:val="20"/>
              </w:rPr>
              <w:t xml:space="preserve"> год, за счет собственных средств выручки от реализации товаров (услуг) по регулируемым ценам (тарифам))</w:t>
            </w:r>
          </w:p>
        </w:tc>
        <w:tc>
          <w:tcPr>
            <w:tcW w:w="536" w:type="pct"/>
            <w:shd w:val="clear" w:color="auto" w:fill="auto"/>
            <w:vAlign w:val="center"/>
            <w:hideMark/>
          </w:tcPr>
          <w:p w14:paraId="0A2EB537" w14:textId="77777777" w:rsidR="00D31D56" w:rsidRPr="000725F1" w:rsidRDefault="00D31D56" w:rsidP="00013BAF">
            <w:pPr>
              <w:jc w:val="center"/>
              <w:rPr>
                <w:rFonts w:ascii="Myriad Pro" w:hAnsi="Myriad Pro"/>
                <w:color w:val="000000"/>
                <w:sz w:val="20"/>
                <w:szCs w:val="20"/>
              </w:rPr>
            </w:pPr>
            <w:r w:rsidRPr="000725F1">
              <w:rPr>
                <w:rFonts w:ascii="Myriad Pro" w:hAnsi="Myriad Pro"/>
                <w:color w:val="000000"/>
                <w:sz w:val="20"/>
                <w:szCs w:val="20"/>
              </w:rPr>
              <w:lastRenderedPageBreak/>
              <w:t> </w:t>
            </w:r>
          </w:p>
        </w:tc>
        <w:tc>
          <w:tcPr>
            <w:tcW w:w="633" w:type="pct"/>
            <w:vAlign w:val="center"/>
          </w:tcPr>
          <w:p w14:paraId="3CEAB873" w14:textId="77777777" w:rsidR="00D31D56" w:rsidRPr="006E590B" w:rsidRDefault="00D31D56" w:rsidP="00013BAF">
            <w:pPr>
              <w:jc w:val="center"/>
              <w:rPr>
                <w:rFonts w:ascii="Myriad Pro" w:hAnsi="Myriad Pro"/>
                <w:color w:val="000000"/>
                <w:sz w:val="20"/>
                <w:szCs w:val="20"/>
              </w:rPr>
            </w:pPr>
            <w:r>
              <w:rPr>
                <w:rFonts w:ascii="Myriad Pro" w:hAnsi="Myriad Pro"/>
                <w:color w:val="000000"/>
                <w:sz w:val="20"/>
                <w:szCs w:val="20"/>
              </w:rPr>
              <w:t>310 011,71</w:t>
            </w:r>
          </w:p>
        </w:tc>
        <w:tc>
          <w:tcPr>
            <w:tcW w:w="766" w:type="pct"/>
            <w:shd w:val="clear" w:color="auto" w:fill="auto"/>
            <w:vAlign w:val="center"/>
            <w:hideMark/>
          </w:tcPr>
          <w:p w14:paraId="13B2F9D5" w14:textId="77777777" w:rsidR="00D31D56" w:rsidRPr="006E590B" w:rsidRDefault="00D31D56" w:rsidP="00013BAF">
            <w:pPr>
              <w:jc w:val="center"/>
              <w:rPr>
                <w:rFonts w:ascii="Myriad Pro" w:hAnsi="Myriad Pro"/>
                <w:color w:val="000000"/>
                <w:sz w:val="20"/>
                <w:szCs w:val="20"/>
              </w:rPr>
            </w:pPr>
            <w:r>
              <w:rPr>
                <w:rFonts w:ascii="Myriad Pro" w:hAnsi="Myriad Pro"/>
                <w:color w:val="000000"/>
                <w:sz w:val="20"/>
                <w:szCs w:val="20"/>
              </w:rPr>
              <w:t>184 111,38</w:t>
            </w:r>
          </w:p>
        </w:tc>
      </w:tr>
      <w:tr w:rsidR="00D31D56" w:rsidRPr="000725F1" w14:paraId="1A38D80A" w14:textId="77777777" w:rsidTr="0069221B">
        <w:trPr>
          <w:trHeight w:val="20"/>
          <w:jc w:val="center"/>
        </w:trPr>
        <w:tc>
          <w:tcPr>
            <w:tcW w:w="274" w:type="pct"/>
            <w:shd w:val="clear" w:color="auto" w:fill="auto"/>
            <w:vAlign w:val="center"/>
          </w:tcPr>
          <w:p w14:paraId="7C76301A" w14:textId="77777777" w:rsidR="00D31D56" w:rsidRPr="000725F1" w:rsidRDefault="00D31D56" w:rsidP="00013BAF">
            <w:pPr>
              <w:jc w:val="center"/>
              <w:rPr>
                <w:rFonts w:ascii="Myriad Pro" w:hAnsi="Myriad Pro"/>
                <w:color w:val="000000"/>
                <w:sz w:val="20"/>
                <w:szCs w:val="20"/>
              </w:rPr>
            </w:pPr>
            <w:r>
              <w:rPr>
                <w:rFonts w:ascii="Myriad Pro" w:hAnsi="Myriad Pro"/>
                <w:color w:val="000000"/>
                <w:sz w:val="20"/>
                <w:szCs w:val="20"/>
              </w:rPr>
              <w:t>7</w:t>
            </w:r>
          </w:p>
        </w:tc>
        <w:tc>
          <w:tcPr>
            <w:tcW w:w="2791" w:type="pct"/>
            <w:shd w:val="clear" w:color="auto" w:fill="auto"/>
            <w:vAlign w:val="center"/>
          </w:tcPr>
          <w:p w14:paraId="5D2060BC" w14:textId="77777777" w:rsidR="00D31D56" w:rsidRPr="000725F1" w:rsidRDefault="00D31D56" w:rsidP="00013BAF">
            <w:pPr>
              <w:rPr>
                <w:rFonts w:ascii="Myriad Pro" w:hAnsi="Myriad Pro"/>
                <w:color w:val="000000"/>
                <w:sz w:val="20"/>
                <w:szCs w:val="20"/>
              </w:rPr>
            </w:pPr>
            <w:r w:rsidRPr="00330CC6">
              <w:rPr>
                <w:rFonts w:ascii="Myriad Pro" w:hAnsi="Myriad Pro"/>
                <w:color w:val="000000"/>
                <w:sz w:val="20"/>
                <w:szCs w:val="20"/>
              </w:rPr>
              <w:t>Фактический объем финансирования мероприятий инвестиционной программы, связанных с осуществлением технологического присоединения энергопринимающих устройств потребителей максимальной мощностью до 150 кВт включительно (новое строительство),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536" w:type="pct"/>
            <w:shd w:val="clear" w:color="auto" w:fill="auto"/>
            <w:vAlign w:val="center"/>
          </w:tcPr>
          <w:p w14:paraId="3E2BFFE9" w14:textId="77777777" w:rsidR="00D31D56" w:rsidRPr="000725F1" w:rsidRDefault="00D31D56" w:rsidP="00013BAF">
            <w:pPr>
              <w:jc w:val="center"/>
              <w:rPr>
                <w:rFonts w:ascii="Myriad Pro" w:hAnsi="Myriad Pro"/>
                <w:color w:val="000000"/>
                <w:sz w:val="20"/>
                <w:szCs w:val="20"/>
              </w:rPr>
            </w:pPr>
          </w:p>
        </w:tc>
        <w:tc>
          <w:tcPr>
            <w:tcW w:w="633" w:type="pct"/>
            <w:vAlign w:val="center"/>
          </w:tcPr>
          <w:p w14:paraId="390571E6" w14:textId="77777777" w:rsidR="00D31D56" w:rsidRDefault="00D31D56" w:rsidP="00013BAF">
            <w:pPr>
              <w:jc w:val="center"/>
              <w:rPr>
                <w:rFonts w:ascii="Myriad Pro" w:hAnsi="Myriad Pro"/>
                <w:color w:val="000000"/>
                <w:sz w:val="20"/>
                <w:szCs w:val="20"/>
              </w:rPr>
            </w:pPr>
            <w:r>
              <w:rPr>
                <w:rFonts w:ascii="Myriad Pro" w:hAnsi="Myriad Pro"/>
                <w:color w:val="000000"/>
                <w:sz w:val="20"/>
                <w:szCs w:val="20"/>
              </w:rPr>
              <w:t>196 680,00</w:t>
            </w:r>
          </w:p>
        </w:tc>
        <w:tc>
          <w:tcPr>
            <w:tcW w:w="766" w:type="pct"/>
            <w:shd w:val="clear" w:color="auto" w:fill="auto"/>
            <w:vAlign w:val="center"/>
          </w:tcPr>
          <w:p w14:paraId="20EF5FBF" w14:textId="77777777" w:rsidR="00D31D56" w:rsidRDefault="00D31D56" w:rsidP="00013BAF">
            <w:pPr>
              <w:jc w:val="center"/>
              <w:rPr>
                <w:rFonts w:ascii="Myriad Pro" w:hAnsi="Myriad Pro"/>
                <w:color w:val="000000"/>
                <w:sz w:val="20"/>
                <w:szCs w:val="20"/>
              </w:rPr>
            </w:pPr>
            <w:r>
              <w:rPr>
                <w:rFonts w:ascii="Myriad Pro" w:hAnsi="Myriad Pro"/>
                <w:color w:val="000000"/>
                <w:sz w:val="20"/>
                <w:szCs w:val="20"/>
              </w:rPr>
              <w:t>75 004,00</w:t>
            </w:r>
          </w:p>
        </w:tc>
      </w:tr>
      <w:tr w:rsidR="00D31D56" w:rsidRPr="000725F1" w14:paraId="124E3F4F" w14:textId="77777777" w:rsidTr="0069221B">
        <w:trPr>
          <w:trHeight w:val="20"/>
          <w:jc w:val="center"/>
        </w:trPr>
        <w:tc>
          <w:tcPr>
            <w:tcW w:w="274" w:type="pct"/>
            <w:shd w:val="clear" w:color="auto" w:fill="auto"/>
            <w:vAlign w:val="center"/>
            <w:hideMark/>
          </w:tcPr>
          <w:p w14:paraId="11C4AD36" w14:textId="77777777" w:rsidR="00D31D56" w:rsidRPr="000725F1" w:rsidRDefault="00D31D56" w:rsidP="00013BAF">
            <w:pPr>
              <w:jc w:val="center"/>
              <w:rPr>
                <w:rFonts w:ascii="Myriad Pro" w:hAnsi="Myriad Pro"/>
                <w:color w:val="000000"/>
                <w:sz w:val="20"/>
                <w:szCs w:val="20"/>
              </w:rPr>
            </w:pPr>
            <w:r>
              <w:rPr>
                <w:rFonts w:ascii="Myriad Pro" w:hAnsi="Myriad Pro"/>
                <w:color w:val="000000"/>
                <w:sz w:val="20"/>
                <w:szCs w:val="20"/>
              </w:rPr>
              <w:t>8</w:t>
            </w:r>
          </w:p>
        </w:tc>
        <w:tc>
          <w:tcPr>
            <w:tcW w:w="2791" w:type="pct"/>
            <w:shd w:val="clear" w:color="auto" w:fill="auto"/>
            <w:vAlign w:val="center"/>
            <w:hideMark/>
          </w:tcPr>
          <w:p w14:paraId="41359F39" w14:textId="77777777" w:rsidR="00D31D56" w:rsidRPr="000725F1" w:rsidRDefault="00D31D56" w:rsidP="00013BAF">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7</w:t>
            </w:r>
            <w:r w:rsidRPr="000725F1">
              <w:rPr>
                <w:rFonts w:ascii="Myriad Pro" w:hAnsi="Myriad Pro"/>
                <w:color w:val="000000"/>
                <w:sz w:val="20"/>
                <w:szCs w:val="20"/>
              </w:rPr>
              <w:t xml:space="preserve">, за счет собственных средств (выручки от реализации товаров (услуг) по регулируемым ценам (тарифам)) (всего, с учетом </w:t>
            </w:r>
            <w:proofErr w:type="spellStart"/>
            <w:r w:rsidRPr="000725F1">
              <w:rPr>
                <w:rFonts w:ascii="Myriad Pro" w:hAnsi="Myriad Pro"/>
                <w:color w:val="000000"/>
                <w:sz w:val="20"/>
                <w:szCs w:val="20"/>
              </w:rPr>
              <w:t>пообъектного</w:t>
            </w:r>
            <w:proofErr w:type="spellEnd"/>
            <w:r w:rsidRPr="000725F1">
              <w:rPr>
                <w:rFonts w:ascii="Myriad Pro" w:hAnsi="Myriad Pro"/>
                <w:color w:val="000000"/>
                <w:sz w:val="20"/>
                <w:szCs w:val="20"/>
              </w:rPr>
              <w:t xml:space="preserve"> анализа исполнения инвестиционной программы)</w:t>
            </w:r>
          </w:p>
        </w:tc>
        <w:tc>
          <w:tcPr>
            <w:tcW w:w="536" w:type="pct"/>
            <w:shd w:val="clear" w:color="auto" w:fill="auto"/>
            <w:vAlign w:val="center"/>
            <w:hideMark/>
          </w:tcPr>
          <w:p w14:paraId="412A26CC" w14:textId="77777777" w:rsidR="00D31D56" w:rsidRPr="000725F1" w:rsidRDefault="00D31D56" w:rsidP="00013BAF">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86912" behindDoc="0" locked="0" layoutInCell="1" allowOverlap="1" wp14:anchorId="6C595FA5" wp14:editId="3BB736C7">
                  <wp:simplePos x="0" y="0"/>
                  <wp:positionH relativeFrom="column">
                    <wp:posOffset>94615</wp:posOffset>
                  </wp:positionH>
                  <wp:positionV relativeFrom="paragraph">
                    <wp:posOffset>29845</wp:posOffset>
                  </wp:positionV>
                  <wp:extent cx="596265" cy="309245"/>
                  <wp:effectExtent l="0" t="0" r="0" b="0"/>
                  <wp:wrapNone/>
                  <wp:docPr id="20" name="Рисунок 20"/>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33" w:type="pct"/>
            <w:vAlign w:val="center"/>
          </w:tcPr>
          <w:p w14:paraId="091F38D4" w14:textId="77777777" w:rsidR="00D31D56" w:rsidRPr="000725F1" w:rsidRDefault="00D31D56" w:rsidP="00013BAF">
            <w:pPr>
              <w:jc w:val="center"/>
              <w:rPr>
                <w:rFonts w:ascii="Myriad Pro" w:hAnsi="Myriad Pro"/>
                <w:color w:val="000000"/>
                <w:sz w:val="20"/>
                <w:szCs w:val="20"/>
              </w:rPr>
            </w:pPr>
            <w:r>
              <w:rPr>
                <w:rFonts w:ascii="Myriad Pro" w:hAnsi="Myriad Pro"/>
                <w:color w:val="000000"/>
                <w:sz w:val="20"/>
                <w:szCs w:val="20"/>
              </w:rPr>
              <w:t>553 706,48</w:t>
            </w:r>
          </w:p>
        </w:tc>
        <w:tc>
          <w:tcPr>
            <w:tcW w:w="766" w:type="pct"/>
            <w:shd w:val="clear" w:color="auto" w:fill="auto"/>
            <w:vAlign w:val="center"/>
            <w:hideMark/>
          </w:tcPr>
          <w:p w14:paraId="0DD3D2E4" w14:textId="77777777" w:rsidR="00D31D56" w:rsidRPr="000725F1" w:rsidRDefault="00D31D56" w:rsidP="00013BAF">
            <w:pPr>
              <w:jc w:val="center"/>
              <w:rPr>
                <w:rFonts w:ascii="Myriad Pro" w:hAnsi="Myriad Pro"/>
                <w:color w:val="000000"/>
                <w:sz w:val="20"/>
                <w:szCs w:val="20"/>
              </w:rPr>
            </w:pPr>
            <w:r>
              <w:rPr>
                <w:rFonts w:ascii="Myriad Pro" w:hAnsi="Myriad Pro"/>
                <w:color w:val="000000"/>
                <w:sz w:val="20"/>
                <w:szCs w:val="20"/>
              </w:rPr>
              <w:t>667 025,96</w:t>
            </w:r>
          </w:p>
        </w:tc>
      </w:tr>
      <w:tr w:rsidR="00D31D56" w:rsidRPr="000725F1" w14:paraId="289CC75C" w14:textId="77777777" w:rsidTr="0069221B">
        <w:trPr>
          <w:trHeight w:val="20"/>
          <w:jc w:val="center"/>
        </w:trPr>
        <w:tc>
          <w:tcPr>
            <w:tcW w:w="274" w:type="pct"/>
            <w:shd w:val="clear" w:color="auto" w:fill="auto"/>
            <w:vAlign w:val="center"/>
            <w:hideMark/>
          </w:tcPr>
          <w:p w14:paraId="5EDF824E" w14:textId="77777777" w:rsidR="00D31D56" w:rsidRPr="000725F1" w:rsidRDefault="00D31D56" w:rsidP="00013BAF">
            <w:pPr>
              <w:jc w:val="center"/>
              <w:rPr>
                <w:rFonts w:ascii="Myriad Pro" w:hAnsi="Myriad Pro"/>
                <w:color w:val="000000"/>
                <w:sz w:val="20"/>
                <w:szCs w:val="20"/>
              </w:rPr>
            </w:pPr>
            <w:r>
              <w:rPr>
                <w:rFonts w:ascii="Myriad Pro" w:hAnsi="Myriad Pro"/>
                <w:color w:val="000000"/>
                <w:sz w:val="20"/>
                <w:szCs w:val="20"/>
              </w:rPr>
              <w:t>9</w:t>
            </w:r>
          </w:p>
        </w:tc>
        <w:tc>
          <w:tcPr>
            <w:tcW w:w="2791" w:type="pct"/>
            <w:shd w:val="clear" w:color="auto" w:fill="auto"/>
            <w:vAlign w:val="center"/>
            <w:hideMark/>
          </w:tcPr>
          <w:p w14:paraId="3F96C48D" w14:textId="77777777" w:rsidR="00D31D56" w:rsidRPr="000725F1" w:rsidRDefault="00D31D56" w:rsidP="00013BAF">
            <w:pPr>
              <w:rPr>
                <w:rFonts w:ascii="Myriad Pro" w:hAnsi="Myriad Pro"/>
                <w:color w:val="000000"/>
                <w:sz w:val="20"/>
                <w:szCs w:val="20"/>
              </w:rPr>
            </w:pPr>
            <w:r w:rsidRPr="00E30224">
              <w:rPr>
                <w:rFonts w:ascii="Myriad Pro" w:hAnsi="Myriad Pro"/>
                <w:color w:val="000000"/>
                <w:sz w:val="20"/>
                <w:szCs w:val="20"/>
              </w:rPr>
              <w:t>Корректировка необходимой валовой выручки на 20</w:t>
            </w:r>
            <w:r>
              <w:rPr>
                <w:rFonts w:ascii="Myriad Pro" w:hAnsi="Myriad Pro"/>
                <w:color w:val="000000"/>
                <w:sz w:val="20"/>
                <w:szCs w:val="20"/>
              </w:rPr>
              <w:t>19</w:t>
            </w:r>
            <w:r w:rsidRPr="00E30224">
              <w:rPr>
                <w:rFonts w:ascii="Myriad Pro" w:hAnsi="Myriad Pro"/>
                <w:color w:val="000000"/>
                <w:sz w:val="20"/>
                <w:szCs w:val="20"/>
              </w:rPr>
              <w:t xml:space="preserve"> год долгосрочного периода регулирования, осуществляемая в связи с изменением (неисполнением) инвестиционной программы на 20</w:t>
            </w:r>
            <w:r>
              <w:rPr>
                <w:rFonts w:ascii="Myriad Pro" w:hAnsi="Myriad Pro"/>
                <w:color w:val="000000"/>
                <w:sz w:val="20"/>
                <w:szCs w:val="20"/>
              </w:rPr>
              <w:t>17</w:t>
            </w:r>
            <w:r w:rsidRPr="00E30224">
              <w:rPr>
                <w:rFonts w:ascii="Myriad Pro" w:hAnsi="Myriad Pro"/>
                <w:color w:val="000000"/>
                <w:sz w:val="20"/>
                <w:szCs w:val="20"/>
              </w:rPr>
              <w:t xml:space="preserve"> год</w:t>
            </w:r>
          </w:p>
        </w:tc>
        <w:tc>
          <w:tcPr>
            <w:tcW w:w="536" w:type="pct"/>
            <w:shd w:val="clear" w:color="auto" w:fill="auto"/>
            <w:vAlign w:val="center"/>
            <w:hideMark/>
          </w:tcPr>
          <w:p w14:paraId="15FF2360" w14:textId="77777777" w:rsidR="00D31D56" w:rsidRPr="000725F1" w:rsidRDefault="00D31D56" w:rsidP="00013BAF">
            <w:pPr>
              <w:jc w:val="center"/>
              <w:rPr>
                <w:rFonts w:ascii="Myriad Pro" w:hAnsi="Myriad Pro"/>
                <w:color w:val="000000"/>
                <w:sz w:val="20"/>
                <w:szCs w:val="20"/>
              </w:rPr>
            </w:pPr>
            <w:r w:rsidRPr="000725F1">
              <w:rPr>
                <w:rFonts w:ascii="Myriad Pro" w:hAnsi="Myriad Pro"/>
                <w:color w:val="000000"/>
                <w:sz w:val="20"/>
                <w:szCs w:val="20"/>
              </w:rPr>
              <w:t> </w:t>
            </w:r>
          </w:p>
        </w:tc>
        <w:tc>
          <w:tcPr>
            <w:tcW w:w="633" w:type="pct"/>
            <w:vAlign w:val="center"/>
          </w:tcPr>
          <w:p w14:paraId="77FCDEA8" w14:textId="77777777" w:rsidR="00D31D56" w:rsidRPr="008F39CF" w:rsidRDefault="00D31D56" w:rsidP="00013BAF">
            <w:pPr>
              <w:jc w:val="center"/>
              <w:rPr>
                <w:rFonts w:ascii="Myriad Pro" w:hAnsi="Myriad Pro"/>
                <w:color w:val="000000"/>
                <w:sz w:val="20"/>
                <w:szCs w:val="20"/>
              </w:rPr>
            </w:pPr>
            <w:r>
              <w:rPr>
                <w:rFonts w:ascii="Myriad Pro" w:hAnsi="Myriad Pro"/>
                <w:color w:val="000000"/>
                <w:sz w:val="20"/>
                <w:szCs w:val="20"/>
              </w:rPr>
              <w:t>419 500,40</w:t>
            </w:r>
          </w:p>
        </w:tc>
        <w:tc>
          <w:tcPr>
            <w:tcW w:w="766" w:type="pct"/>
            <w:shd w:val="clear" w:color="auto" w:fill="auto"/>
            <w:vAlign w:val="center"/>
            <w:hideMark/>
          </w:tcPr>
          <w:p w14:paraId="3AF6C97E" w14:textId="77777777" w:rsidR="00D31D56" w:rsidRPr="008F39CF" w:rsidRDefault="00D31D56" w:rsidP="00013BAF">
            <w:pPr>
              <w:jc w:val="center"/>
              <w:rPr>
                <w:rFonts w:ascii="Myriad Pro" w:hAnsi="Myriad Pro"/>
                <w:color w:val="000000"/>
                <w:sz w:val="20"/>
                <w:szCs w:val="20"/>
              </w:rPr>
            </w:pPr>
            <w:r>
              <w:rPr>
                <w:rFonts w:ascii="Myriad Pro" w:hAnsi="Myriad Pro"/>
                <w:color w:val="000000"/>
                <w:sz w:val="20"/>
                <w:szCs w:val="20"/>
              </w:rPr>
              <w:t>208 654,00</w:t>
            </w:r>
          </w:p>
        </w:tc>
      </w:tr>
      <w:tr w:rsidR="00D31D56" w:rsidRPr="000725F1" w14:paraId="4F0AC942" w14:textId="77777777" w:rsidTr="0069221B">
        <w:trPr>
          <w:trHeight w:val="20"/>
          <w:jc w:val="center"/>
        </w:trPr>
        <w:tc>
          <w:tcPr>
            <w:tcW w:w="274" w:type="pct"/>
            <w:shd w:val="clear" w:color="auto" w:fill="auto"/>
            <w:vAlign w:val="center"/>
            <w:hideMark/>
          </w:tcPr>
          <w:p w14:paraId="2198CD12" w14:textId="77777777" w:rsidR="00D31D56" w:rsidRPr="000725F1" w:rsidRDefault="00D31D56" w:rsidP="00013BAF">
            <w:pPr>
              <w:jc w:val="center"/>
              <w:rPr>
                <w:rFonts w:ascii="Myriad Pro" w:hAnsi="Myriad Pro"/>
                <w:color w:val="000000"/>
                <w:sz w:val="20"/>
                <w:szCs w:val="20"/>
              </w:rPr>
            </w:pPr>
            <w:r w:rsidRPr="000725F1">
              <w:rPr>
                <w:rFonts w:ascii="Myriad Pro" w:hAnsi="Myriad Pro"/>
                <w:color w:val="000000"/>
                <w:sz w:val="20"/>
                <w:szCs w:val="20"/>
              </w:rPr>
              <w:t>1</w:t>
            </w:r>
            <w:r>
              <w:rPr>
                <w:rFonts w:ascii="Myriad Pro" w:hAnsi="Myriad Pro"/>
                <w:color w:val="000000"/>
                <w:sz w:val="20"/>
                <w:szCs w:val="20"/>
              </w:rPr>
              <w:t>0</w:t>
            </w:r>
          </w:p>
        </w:tc>
        <w:tc>
          <w:tcPr>
            <w:tcW w:w="2791" w:type="pct"/>
            <w:shd w:val="clear" w:color="auto" w:fill="auto"/>
            <w:vAlign w:val="center"/>
            <w:hideMark/>
          </w:tcPr>
          <w:p w14:paraId="7DFFEB4D" w14:textId="77777777" w:rsidR="00D31D56" w:rsidRPr="000725F1" w:rsidRDefault="00D31D56" w:rsidP="00013BAF">
            <w:pPr>
              <w:rPr>
                <w:rFonts w:ascii="Myriad Pro" w:hAnsi="Myriad Pro"/>
                <w:color w:val="000000"/>
                <w:sz w:val="20"/>
                <w:szCs w:val="20"/>
              </w:rPr>
            </w:pPr>
            <w:r>
              <w:rPr>
                <w:rFonts w:ascii="Myriad Pro" w:hAnsi="Myriad Pro"/>
                <w:color w:val="000000"/>
                <w:sz w:val="20"/>
                <w:szCs w:val="20"/>
              </w:rPr>
              <w:t>Ко</w:t>
            </w:r>
            <w:r w:rsidRPr="00E30224">
              <w:rPr>
                <w:rFonts w:ascii="Myriad Pro" w:hAnsi="Myriad Pro"/>
                <w:color w:val="000000"/>
                <w:sz w:val="20"/>
                <w:szCs w:val="20"/>
              </w:rPr>
              <w:t>рректировка необходимой валовой выручки на 20</w:t>
            </w:r>
            <w:r>
              <w:rPr>
                <w:rFonts w:ascii="Myriad Pro" w:hAnsi="Myriad Pro"/>
                <w:color w:val="000000"/>
                <w:sz w:val="20"/>
                <w:szCs w:val="20"/>
              </w:rPr>
              <w:t>19</w:t>
            </w:r>
            <w:r w:rsidRPr="00E30224">
              <w:rPr>
                <w:rFonts w:ascii="Myriad Pro" w:hAnsi="Myriad Pro"/>
                <w:color w:val="000000"/>
                <w:sz w:val="20"/>
                <w:szCs w:val="20"/>
              </w:rPr>
              <w:t xml:space="preserve"> год долгосрочного периода регулирования, осуществляемая в связи с изменением (неисполнением) инвестиционной программы на 201</w:t>
            </w:r>
            <w:r w:rsidR="0051237B">
              <w:rPr>
                <w:rFonts w:ascii="Myriad Pro" w:hAnsi="Myriad Pro"/>
                <w:color w:val="000000"/>
                <w:sz w:val="20"/>
                <w:szCs w:val="20"/>
              </w:rPr>
              <w:t>7</w:t>
            </w:r>
            <w:r w:rsidRPr="00E30224">
              <w:rPr>
                <w:rFonts w:ascii="Myriad Pro" w:hAnsi="Myriad Pro"/>
                <w:color w:val="000000"/>
                <w:sz w:val="20"/>
                <w:szCs w:val="20"/>
              </w:rPr>
              <w:t xml:space="preserve"> год</w:t>
            </w:r>
            <w:r>
              <w:rPr>
                <w:rFonts w:ascii="Myriad Pro" w:hAnsi="Myriad Pro"/>
                <w:color w:val="000000"/>
                <w:sz w:val="20"/>
                <w:szCs w:val="20"/>
              </w:rPr>
              <w:t xml:space="preserve"> с учетом </w:t>
            </w:r>
            <w:proofErr w:type="spellStart"/>
            <w:r>
              <w:rPr>
                <w:rFonts w:ascii="Myriad Pro" w:hAnsi="Myriad Pro"/>
                <w:color w:val="000000"/>
                <w:sz w:val="20"/>
                <w:szCs w:val="20"/>
              </w:rPr>
              <w:t>пообъектного</w:t>
            </w:r>
            <w:proofErr w:type="spellEnd"/>
            <w:r>
              <w:rPr>
                <w:rFonts w:ascii="Myriad Pro" w:hAnsi="Myriad Pro"/>
                <w:color w:val="000000"/>
                <w:sz w:val="20"/>
                <w:szCs w:val="20"/>
              </w:rPr>
              <w:t xml:space="preserve"> анализа</w:t>
            </w:r>
          </w:p>
        </w:tc>
        <w:tc>
          <w:tcPr>
            <w:tcW w:w="536" w:type="pct"/>
            <w:shd w:val="clear" w:color="auto" w:fill="auto"/>
            <w:vAlign w:val="center"/>
            <w:hideMark/>
          </w:tcPr>
          <w:p w14:paraId="5DF2D8EA" w14:textId="77777777" w:rsidR="00D31D56" w:rsidRPr="000725F1" w:rsidRDefault="00D31D56" w:rsidP="00013BAF">
            <w:pPr>
              <w:jc w:val="center"/>
              <w:rPr>
                <w:rFonts w:ascii="Myriad Pro" w:hAnsi="Myriad Pro"/>
                <w:color w:val="000000"/>
                <w:sz w:val="20"/>
                <w:szCs w:val="20"/>
              </w:rPr>
            </w:pPr>
          </w:p>
        </w:tc>
        <w:tc>
          <w:tcPr>
            <w:tcW w:w="633" w:type="pct"/>
            <w:vAlign w:val="center"/>
          </w:tcPr>
          <w:p w14:paraId="4878713C" w14:textId="77777777" w:rsidR="00D31D56" w:rsidRPr="008F39CF" w:rsidRDefault="00D31D56" w:rsidP="00013BAF">
            <w:pPr>
              <w:jc w:val="center"/>
              <w:rPr>
                <w:rFonts w:ascii="Myriad Pro" w:hAnsi="Myriad Pro"/>
                <w:color w:val="000000"/>
                <w:sz w:val="20"/>
                <w:szCs w:val="20"/>
              </w:rPr>
            </w:pPr>
            <w:r>
              <w:rPr>
                <w:rFonts w:ascii="Myriad Pro" w:hAnsi="Myriad Pro"/>
                <w:color w:val="000000"/>
                <w:sz w:val="20"/>
                <w:szCs w:val="20"/>
              </w:rPr>
              <w:t>-11 580,12</w:t>
            </w:r>
          </w:p>
        </w:tc>
        <w:tc>
          <w:tcPr>
            <w:tcW w:w="766" w:type="pct"/>
            <w:shd w:val="clear" w:color="auto" w:fill="auto"/>
            <w:vAlign w:val="center"/>
            <w:hideMark/>
          </w:tcPr>
          <w:p w14:paraId="4F9CD7AC" w14:textId="77777777" w:rsidR="00D31D56" w:rsidRPr="008F39CF" w:rsidRDefault="00D31D56" w:rsidP="00013BAF">
            <w:pPr>
              <w:jc w:val="center"/>
              <w:rPr>
                <w:rFonts w:ascii="Myriad Pro" w:hAnsi="Myriad Pro"/>
                <w:color w:val="000000"/>
                <w:sz w:val="20"/>
                <w:szCs w:val="20"/>
              </w:rPr>
            </w:pPr>
            <w:r w:rsidRPr="008F39CF">
              <w:rPr>
                <w:rFonts w:ascii="Myriad Pro" w:hAnsi="Myriad Pro"/>
                <w:color w:val="000000"/>
                <w:sz w:val="20"/>
                <w:szCs w:val="20"/>
              </w:rPr>
              <w:t>-</w:t>
            </w:r>
            <w:r>
              <w:rPr>
                <w:rFonts w:ascii="Myriad Pro" w:hAnsi="Myriad Pro"/>
                <w:color w:val="000000"/>
                <w:sz w:val="20"/>
                <w:szCs w:val="20"/>
              </w:rPr>
              <w:t>109 107,04</w:t>
            </w:r>
          </w:p>
        </w:tc>
      </w:tr>
    </w:tbl>
    <w:p w14:paraId="6BD7D8C4" w14:textId="77777777" w:rsidR="0069221B" w:rsidRDefault="00D31D56" w:rsidP="00D31D56">
      <w:pPr>
        <w:autoSpaceDE w:val="0"/>
        <w:autoSpaceDN w:val="0"/>
        <w:adjustRightInd w:val="0"/>
        <w:spacing w:line="360" w:lineRule="auto"/>
        <w:contextualSpacing/>
        <w:jc w:val="both"/>
        <w:rPr>
          <w:rFonts w:ascii="Myriad Pro" w:hAnsi="Myriad Pro" w:cs="Arial"/>
          <w:sz w:val="26"/>
          <w:szCs w:val="26"/>
        </w:rPr>
        <w:sectPr w:rsidR="0069221B" w:rsidSect="00866276">
          <w:pgSz w:w="16838" w:h="11906" w:orient="landscape"/>
          <w:pgMar w:top="1985" w:right="1134" w:bottom="850" w:left="1134" w:header="1247" w:footer="708" w:gutter="0"/>
          <w:cols w:space="708"/>
          <w:docGrid w:linePitch="360"/>
        </w:sectPr>
      </w:pPr>
      <w:r w:rsidRPr="00C02F6F">
        <w:rPr>
          <w:rFonts w:ascii="Myriad Pro" w:hAnsi="Myriad Pro" w:cs="Arial"/>
          <w:sz w:val="26"/>
          <w:szCs w:val="26"/>
        </w:rPr>
        <w:tab/>
      </w:r>
    </w:p>
    <w:p w14:paraId="52A3D7B4" w14:textId="77777777" w:rsidR="00D31D56" w:rsidRPr="00C02F6F" w:rsidRDefault="00D31D56" w:rsidP="0069221B">
      <w:pPr>
        <w:autoSpaceDE w:val="0"/>
        <w:autoSpaceDN w:val="0"/>
        <w:adjustRightInd w:val="0"/>
        <w:spacing w:line="360" w:lineRule="auto"/>
        <w:ind w:firstLine="567"/>
        <w:contextualSpacing/>
        <w:jc w:val="both"/>
        <w:rPr>
          <w:rFonts w:ascii="Myriad Pro" w:hAnsi="Myriad Pro" w:cs="Arial"/>
          <w:sz w:val="26"/>
          <w:szCs w:val="26"/>
        </w:rPr>
      </w:pPr>
      <w:r w:rsidRPr="00C02F6F">
        <w:rPr>
          <w:rFonts w:ascii="Myriad Pro" w:hAnsi="Myriad Pro" w:cs="Arial"/>
          <w:sz w:val="26"/>
          <w:szCs w:val="26"/>
        </w:rPr>
        <w:lastRenderedPageBreak/>
        <w:t>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72970202" w14:textId="77777777" w:rsidR="00D31D56" w:rsidRPr="00C02F6F" w:rsidRDefault="00D31D56" w:rsidP="00D31D56">
      <w:pPr>
        <w:autoSpaceDE w:val="0"/>
        <w:autoSpaceDN w:val="0"/>
        <w:adjustRightInd w:val="0"/>
        <w:spacing w:line="360" w:lineRule="auto"/>
        <w:ind w:firstLine="567"/>
        <w:contextualSpacing/>
        <w:jc w:val="both"/>
        <w:rPr>
          <w:rFonts w:ascii="Myriad Pro" w:hAnsi="Myriad Pro" w:cs="Arial"/>
          <w:sz w:val="26"/>
          <w:szCs w:val="26"/>
        </w:rPr>
      </w:pPr>
      <w:r w:rsidRPr="00C02F6F">
        <w:rPr>
          <w:rFonts w:ascii="Myriad Pro" w:hAnsi="Myriad Pro" w:cs="Arial"/>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2634FCF7" w14:textId="77777777" w:rsidR="00D31D56" w:rsidRDefault="00D31D56" w:rsidP="00D31D56">
      <w:pPr>
        <w:autoSpaceDE w:val="0"/>
        <w:autoSpaceDN w:val="0"/>
        <w:adjustRightInd w:val="0"/>
        <w:spacing w:line="360" w:lineRule="auto"/>
        <w:ind w:firstLine="567"/>
        <w:contextualSpacing/>
        <w:jc w:val="both"/>
        <w:rPr>
          <w:rFonts w:ascii="Myriad Pro" w:hAnsi="Myriad Pro" w:cs="Arial"/>
          <w:sz w:val="26"/>
          <w:szCs w:val="26"/>
        </w:rPr>
      </w:pPr>
      <w:r w:rsidRPr="00C02F6F">
        <w:rPr>
          <w:rFonts w:ascii="Myriad Pro" w:hAnsi="Myriad Pro" w:cs="Arial"/>
          <w:sz w:val="26"/>
          <w:szCs w:val="26"/>
        </w:rPr>
        <w:t xml:space="preserve">На основании подтверждающих материалов, направленных филиалом </w:t>
      </w:r>
      <w:r>
        <w:rPr>
          <w:rFonts w:ascii="Myriad Pro" w:eastAsia="Calibri" w:hAnsi="Myriad Pro"/>
          <w:color w:val="000000" w:themeColor="text1"/>
          <w:sz w:val="26"/>
          <w:szCs w:val="26"/>
        </w:rPr>
        <w:t>ПАО «МРСК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«Красноярскэнерго»</w:t>
      </w:r>
      <w:r w:rsidRPr="00C02F6F">
        <w:rPr>
          <w:rFonts w:ascii="Myriad Pro" w:hAnsi="Myriad Pro" w:cs="Arial"/>
          <w:sz w:val="26"/>
          <w:szCs w:val="26"/>
        </w:rPr>
        <w:t xml:space="preserve"> в составе тарифной заявки на 2017 год, Исполнитель делает вывод, что фактическое финансирование в целом по инвестиционной программе превышает плановый объем, утвержденный на 2017 год. Также Исполнитель отмечает, что мероприятия инвестиционной программы Заявителя</w:t>
      </w:r>
      <w:r w:rsidRPr="00C02F6F">
        <w:rPr>
          <w:rFonts w:ascii="Myriad Pro" w:hAnsi="Myriad Pro"/>
        </w:rPr>
        <w:t xml:space="preserve"> </w:t>
      </w:r>
      <w:r w:rsidRPr="00C02F6F">
        <w:rPr>
          <w:rFonts w:ascii="Myriad Pro" w:hAnsi="Myriad Pro" w:cs="Arial"/>
          <w:sz w:val="26"/>
          <w:szCs w:val="26"/>
        </w:rPr>
        <w:t xml:space="preserve">направлены на перспективное развитие электрических сетей и энергопринимающих устройств потребителей электрической энергии, а также на достижение целевых показателей надежности и качества оказываемых услуг. </w:t>
      </w:r>
    </w:p>
    <w:p w14:paraId="59D95B7B" w14:textId="77777777" w:rsidR="00D31D56" w:rsidRPr="008863DF" w:rsidRDefault="00D31D56" w:rsidP="00D31D56">
      <w:pPr>
        <w:pStyle w:val="a5"/>
        <w:tabs>
          <w:tab w:val="left" w:pos="993"/>
        </w:tabs>
        <w:autoSpaceDE w:val="0"/>
        <w:autoSpaceDN w:val="0"/>
        <w:adjustRightInd w:val="0"/>
        <w:spacing w:after="0" w:line="360" w:lineRule="auto"/>
        <w:ind w:left="0" w:firstLine="567"/>
        <w:jc w:val="both"/>
        <w:rPr>
          <w:rFonts w:ascii="Myriad Pro" w:hAnsi="Myriad Pro"/>
          <w:sz w:val="26"/>
          <w:szCs w:val="26"/>
        </w:rPr>
      </w:pPr>
      <w:r w:rsidRPr="008863DF">
        <w:rPr>
          <w:rFonts w:ascii="Myriad Pro" w:hAnsi="Myriad Pro"/>
          <w:sz w:val="26"/>
          <w:szCs w:val="26"/>
        </w:rPr>
        <w:lastRenderedPageBreak/>
        <w:t xml:space="preserve">В связи с отсутствием в нормативно-правовых актах четкого определения и критериев проведения </w:t>
      </w:r>
      <w:proofErr w:type="spellStart"/>
      <w:r w:rsidRPr="008863DF">
        <w:rPr>
          <w:rFonts w:ascii="Myriad Pro" w:hAnsi="Myriad Pro"/>
          <w:sz w:val="26"/>
          <w:szCs w:val="26"/>
        </w:rPr>
        <w:t>пообъектного</w:t>
      </w:r>
      <w:proofErr w:type="spellEnd"/>
      <w:r w:rsidRPr="008863DF">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следующих мероприятий:</w:t>
      </w:r>
    </w:p>
    <w:p w14:paraId="02977007" w14:textId="77777777" w:rsidR="00D31D56" w:rsidRPr="008863DF" w:rsidRDefault="00D31D56" w:rsidP="009B428A">
      <w:pPr>
        <w:pStyle w:val="a5"/>
        <w:numPr>
          <w:ilvl w:val="0"/>
          <w:numId w:val="27"/>
        </w:numPr>
        <w:tabs>
          <w:tab w:val="left" w:pos="993"/>
        </w:tabs>
        <w:autoSpaceDE w:val="0"/>
        <w:autoSpaceDN w:val="0"/>
        <w:adjustRightInd w:val="0"/>
        <w:spacing w:after="160" w:line="360" w:lineRule="auto"/>
        <w:jc w:val="both"/>
        <w:rPr>
          <w:rFonts w:ascii="Myriad Pro" w:hAnsi="Myriad Pro"/>
          <w:sz w:val="26"/>
          <w:szCs w:val="26"/>
        </w:rPr>
      </w:pPr>
      <w:r w:rsidRPr="008863DF">
        <w:rPr>
          <w:rFonts w:ascii="Myriad Pro" w:hAnsi="Myriad Pro"/>
          <w:sz w:val="26"/>
          <w:szCs w:val="26"/>
        </w:rPr>
        <w:t>отсутствующих в инвестиционной программе, утвержденной до начала периода регулирования (замещающих);</w:t>
      </w:r>
    </w:p>
    <w:p w14:paraId="06B17711" w14:textId="77777777" w:rsidR="00D31D56" w:rsidRPr="00D31D56" w:rsidRDefault="00D31D56" w:rsidP="009B428A">
      <w:pPr>
        <w:pStyle w:val="a5"/>
        <w:numPr>
          <w:ilvl w:val="0"/>
          <w:numId w:val="27"/>
        </w:numPr>
        <w:tabs>
          <w:tab w:val="left" w:pos="993"/>
        </w:tabs>
        <w:autoSpaceDE w:val="0"/>
        <w:autoSpaceDN w:val="0"/>
        <w:adjustRightInd w:val="0"/>
        <w:spacing w:after="0" w:line="360" w:lineRule="auto"/>
        <w:jc w:val="both"/>
        <w:rPr>
          <w:rFonts w:ascii="Myriad Pro" w:hAnsi="Myriad Pro"/>
          <w:sz w:val="26"/>
          <w:szCs w:val="26"/>
        </w:rPr>
      </w:pPr>
      <w:r w:rsidRPr="008863DF">
        <w:rPr>
          <w:rFonts w:ascii="Myriad Pro" w:hAnsi="Myriad Pro"/>
          <w:sz w:val="26"/>
          <w:szCs w:val="26"/>
        </w:rPr>
        <w:t>превышающих объемы финансирования, предусмотренные инвестиционной программой утвержденной (скорректированной) в установленном законом порядке.</w:t>
      </w:r>
    </w:p>
    <w:p w14:paraId="61317555" w14:textId="77777777" w:rsidR="00D31D56" w:rsidRPr="00C02F6F" w:rsidRDefault="00D31D56" w:rsidP="00D31D56">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 xml:space="preserve">С целью недопущения проведения отрицательной корректировки НВВ </w:t>
      </w:r>
      <w:r>
        <w:rPr>
          <w:rFonts w:ascii="Myriad Pro" w:eastAsia="Calibri" w:hAnsi="Myriad Pro"/>
          <w:sz w:val="26"/>
          <w:szCs w:val="26"/>
        </w:rPr>
        <w:t xml:space="preserve">будущих периодов </w:t>
      </w:r>
      <w:r w:rsidRPr="00C02F6F">
        <w:rPr>
          <w:rFonts w:ascii="Myriad Pro" w:eastAsia="Calibri" w:hAnsi="Myriad Pro"/>
          <w:sz w:val="26"/>
          <w:szCs w:val="26"/>
        </w:rPr>
        <w:t xml:space="preserve">в связи с изменением (неисполнением) инвестиционной программы Исполнитель рекомендует исключать разночтения отраженных показателей во всех представляемых формах отчетов филиала ПАО </w:t>
      </w:r>
      <w:r>
        <w:rPr>
          <w:rFonts w:ascii="Myriad Pro" w:eastAsia="Calibri" w:hAnsi="Myriad Pro"/>
          <w:sz w:val="26"/>
          <w:szCs w:val="26"/>
        </w:rPr>
        <w:t>«МРСК Сибири»</w:t>
      </w:r>
      <w:r w:rsidRPr="00C02F6F">
        <w:rPr>
          <w:rFonts w:ascii="Myriad Pro" w:eastAsia="Calibri" w:hAnsi="Myriad Pro"/>
          <w:sz w:val="26"/>
          <w:szCs w:val="26"/>
        </w:rPr>
        <w:t xml:space="preserve"> - </w:t>
      </w:r>
      <w:r>
        <w:rPr>
          <w:rFonts w:ascii="Myriad Pro" w:eastAsia="Calibri" w:hAnsi="Myriad Pro"/>
          <w:sz w:val="26"/>
          <w:szCs w:val="26"/>
        </w:rPr>
        <w:t>«Красноярскэнерго»</w:t>
      </w:r>
      <w:r w:rsidRPr="00C02F6F">
        <w:rPr>
          <w:rFonts w:ascii="Myriad Pro" w:eastAsia="Calibri" w:hAnsi="Myriad Pro"/>
          <w:sz w:val="26"/>
          <w:szCs w:val="26"/>
        </w:rPr>
        <w:t xml:space="preserve"> и учитывать рекомендации, а именно:</w:t>
      </w:r>
    </w:p>
    <w:p w14:paraId="416F2A84" w14:textId="77777777" w:rsidR="00D31D56" w:rsidRPr="00C02F6F" w:rsidRDefault="00D31D56" w:rsidP="009B428A">
      <w:pPr>
        <w:numPr>
          <w:ilvl w:val="0"/>
          <w:numId w:val="25"/>
        </w:numPr>
        <w:tabs>
          <w:tab w:val="left" w:pos="993"/>
        </w:tabs>
        <w:spacing w:line="360" w:lineRule="auto"/>
        <w:ind w:left="0" w:firstLine="567"/>
        <w:jc w:val="both"/>
        <w:rPr>
          <w:rFonts w:ascii="Myriad Pro" w:hAnsi="Myriad Pro"/>
          <w:sz w:val="26"/>
          <w:szCs w:val="26"/>
        </w:rPr>
      </w:pPr>
      <w:r w:rsidRPr="00C02F6F">
        <w:rPr>
          <w:rFonts w:ascii="Myriad Pro" w:hAnsi="Myriad Pro"/>
          <w:sz w:val="26"/>
          <w:szCs w:val="26"/>
        </w:rPr>
        <w:t>усилить контроль за соблюдением графиков реализации инвестиционных проектов;</w:t>
      </w:r>
    </w:p>
    <w:p w14:paraId="60BEE30B" w14:textId="77777777" w:rsidR="00D31D56" w:rsidRPr="00C02F6F" w:rsidRDefault="00D31D56" w:rsidP="009B428A">
      <w:pPr>
        <w:numPr>
          <w:ilvl w:val="0"/>
          <w:numId w:val="25"/>
        </w:numPr>
        <w:tabs>
          <w:tab w:val="left" w:pos="993"/>
        </w:tabs>
        <w:spacing w:line="360" w:lineRule="auto"/>
        <w:ind w:left="0" w:firstLine="567"/>
        <w:jc w:val="both"/>
        <w:rPr>
          <w:rFonts w:ascii="Myriad Pro" w:hAnsi="Myriad Pro"/>
          <w:sz w:val="26"/>
          <w:szCs w:val="26"/>
        </w:rPr>
      </w:pPr>
      <w:r w:rsidRPr="00C02F6F">
        <w:rPr>
          <w:rFonts w:ascii="Myriad Pro" w:hAnsi="Myriad Pro"/>
          <w:sz w:val="26"/>
          <w:szCs w:val="26"/>
        </w:rPr>
        <w:lastRenderedPageBreak/>
        <w:t>в составе заявки об установлении тарифов на услуги по передаче электрической энергии прикладывать документы, подтверждающие факт финансирования и освоения капитальных вложений по инвестиционным проектам:</w:t>
      </w:r>
    </w:p>
    <w:p w14:paraId="1618F5B7" w14:textId="77777777" w:rsidR="00D31D56" w:rsidRPr="00C02F6F" w:rsidRDefault="00D31D56" w:rsidP="009B428A">
      <w:pPr>
        <w:pStyle w:val="a5"/>
        <w:numPr>
          <w:ilvl w:val="0"/>
          <w:numId w:val="26"/>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копии платежных поручений со статусом «Оплачено»;</w:t>
      </w:r>
    </w:p>
    <w:p w14:paraId="5697235A" w14:textId="77777777" w:rsidR="00D31D56" w:rsidRPr="00C02F6F" w:rsidRDefault="00D31D56" w:rsidP="009B428A">
      <w:pPr>
        <w:pStyle w:val="a5"/>
        <w:numPr>
          <w:ilvl w:val="0"/>
          <w:numId w:val="26"/>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акты о приемке выполненных работ (по форме КС-2);</w:t>
      </w:r>
    </w:p>
    <w:p w14:paraId="7F342489" w14:textId="77777777" w:rsidR="00D31D56" w:rsidRPr="00C02F6F" w:rsidRDefault="00D31D56" w:rsidP="009B428A">
      <w:pPr>
        <w:pStyle w:val="a5"/>
        <w:numPr>
          <w:ilvl w:val="0"/>
          <w:numId w:val="26"/>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справка о стоимости выполненных работ (по форме КС-3);</w:t>
      </w:r>
    </w:p>
    <w:p w14:paraId="0E6A8ABE" w14:textId="77777777" w:rsidR="00D31D56" w:rsidRPr="00C02F6F" w:rsidRDefault="00D31D56" w:rsidP="009B428A">
      <w:pPr>
        <w:pStyle w:val="a5"/>
        <w:numPr>
          <w:ilvl w:val="0"/>
          <w:numId w:val="26"/>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товарные накладные;</w:t>
      </w:r>
    </w:p>
    <w:p w14:paraId="28594EF3" w14:textId="77777777" w:rsidR="00D31D56" w:rsidRPr="00C02F6F" w:rsidRDefault="00D31D56" w:rsidP="009B428A">
      <w:pPr>
        <w:pStyle w:val="a5"/>
        <w:numPr>
          <w:ilvl w:val="0"/>
          <w:numId w:val="26"/>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справки по распределению косвенных затрат;</w:t>
      </w:r>
    </w:p>
    <w:p w14:paraId="05369566" w14:textId="77777777" w:rsidR="00D31D56" w:rsidRPr="00C02F6F" w:rsidRDefault="00D31D56" w:rsidP="009B428A">
      <w:pPr>
        <w:numPr>
          <w:ilvl w:val="0"/>
          <w:numId w:val="25"/>
        </w:numPr>
        <w:tabs>
          <w:tab w:val="left" w:pos="993"/>
        </w:tabs>
        <w:spacing w:line="360" w:lineRule="auto"/>
        <w:ind w:left="0" w:firstLine="567"/>
        <w:jc w:val="both"/>
        <w:rPr>
          <w:rFonts w:ascii="Myriad Pro" w:hAnsi="Myriad Pro"/>
          <w:sz w:val="26"/>
          <w:szCs w:val="26"/>
        </w:rPr>
      </w:pPr>
      <w:r w:rsidRPr="00C02F6F">
        <w:rPr>
          <w:rFonts w:ascii="Myriad Pro" w:hAnsi="Myriad Pro"/>
          <w:sz w:val="26"/>
          <w:szCs w:val="26"/>
        </w:rPr>
        <w:t>в составе заявки об установлении тарифов на услуги по передаче электрической энергии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1A0E2AB8" w14:textId="77777777" w:rsidR="00D31D56" w:rsidRPr="00C02F6F" w:rsidRDefault="00D31D56" w:rsidP="009B428A">
      <w:pPr>
        <w:pStyle w:val="a5"/>
        <w:numPr>
          <w:ilvl w:val="0"/>
          <w:numId w:val="26"/>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для инвестиционных проектов, реализующихся в рамках осуществления мероприятий по техническому присоединению – реестр и копии заключенных договоров на технологическое присоединение;</w:t>
      </w:r>
    </w:p>
    <w:p w14:paraId="2C89A551" w14:textId="77777777" w:rsidR="00D31D56" w:rsidRPr="00C02F6F" w:rsidRDefault="00D31D56" w:rsidP="009B428A">
      <w:pPr>
        <w:pStyle w:val="a5"/>
        <w:numPr>
          <w:ilvl w:val="0"/>
          <w:numId w:val="26"/>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3797F16A" w14:textId="77777777" w:rsidR="00D31D56" w:rsidRPr="00C02F6F" w:rsidRDefault="00D31D56" w:rsidP="009B428A">
      <w:pPr>
        <w:pStyle w:val="a5"/>
        <w:numPr>
          <w:ilvl w:val="0"/>
          <w:numId w:val="26"/>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5B1532F1" w14:textId="77777777" w:rsidR="00D31D56" w:rsidRPr="00C02F6F" w:rsidRDefault="00D31D56" w:rsidP="009B428A">
      <w:pPr>
        <w:numPr>
          <w:ilvl w:val="0"/>
          <w:numId w:val="25"/>
        </w:numPr>
        <w:tabs>
          <w:tab w:val="left" w:pos="993"/>
        </w:tabs>
        <w:spacing w:line="360" w:lineRule="auto"/>
        <w:ind w:left="0" w:firstLine="567"/>
        <w:jc w:val="both"/>
        <w:rPr>
          <w:rFonts w:ascii="Myriad Pro" w:hAnsi="Myriad Pro"/>
          <w:sz w:val="26"/>
          <w:szCs w:val="26"/>
        </w:rPr>
      </w:pPr>
      <w:r w:rsidRPr="00C02F6F">
        <w:rPr>
          <w:rFonts w:ascii="Myriad Pro" w:hAnsi="Myriad Pro"/>
          <w:sz w:val="26"/>
          <w:szCs w:val="26"/>
        </w:rPr>
        <w:t xml:space="preserve">в составе заявки об установлении тарифов на услуги по передаче электрической энергии дополнительно прикладывать документы, </w:t>
      </w:r>
      <w:r w:rsidRPr="00C02F6F">
        <w:rPr>
          <w:rFonts w:ascii="Myriad Pro" w:hAnsi="Myriad Pro"/>
          <w:sz w:val="26"/>
          <w:szCs w:val="26"/>
        </w:rPr>
        <w:lastRenderedPageBreak/>
        <w:t>подтверждающие полную стоимость новых инвестиционных проектов инвестиционной программы, такие как:</w:t>
      </w:r>
    </w:p>
    <w:p w14:paraId="575033AC" w14:textId="77777777" w:rsidR="00D31D56" w:rsidRPr="00C02F6F" w:rsidRDefault="00D31D56" w:rsidP="009B428A">
      <w:pPr>
        <w:pStyle w:val="a5"/>
        <w:numPr>
          <w:ilvl w:val="0"/>
          <w:numId w:val="26"/>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3ADB2B72" w14:textId="77777777" w:rsidR="00D31D56" w:rsidRPr="00C02F6F" w:rsidRDefault="00D31D56" w:rsidP="009B428A">
      <w:pPr>
        <w:pStyle w:val="a5"/>
        <w:numPr>
          <w:ilvl w:val="0"/>
          <w:numId w:val="26"/>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051E85B7" w14:textId="77777777" w:rsidR="00D31D56" w:rsidRPr="00A5616A" w:rsidRDefault="00D31D56" w:rsidP="00796DC0">
      <w:pPr>
        <w:spacing w:line="360" w:lineRule="auto"/>
        <w:ind w:firstLine="567"/>
        <w:jc w:val="both"/>
        <w:rPr>
          <w:rFonts w:ascii="Myriad Pro" w:hAnsi="Myriad Pro"/>
          <w:color w:val="FF0000"/>
          <w:sz w:val="26"/>
          <w:szCs w:val="26"/>
        </w:rPr>
      </w:pPr>
    </w:p>
    <w:p w14:paraId="7EFC7406" w14:textId="77777777" w:rsidR="00A5616A" w:rsidRDefault="00A5616A" w:rsidP="00796DC0">
      <w:pPr>
        <w:spacing w:line="360" w:lineRule="auto"/>
        <w:ind w:firstLine="567"/>
        <w:jc w:val="both"/>
        <w:rPr>
          <w:rFonts w:ascii="Myriad Pro" w:hAnsi="Myriad Pro"/>
          <w:color w:val="FF0000"/>
          <w:sz w:val="26"/>
          <w:szCs w:val="26"/>
        </w:rPr>
      </w:pPr>
    </w:p>
    <w:p w14:paraId="35FC1360" w14:textId="77777777" w:rsidR="009D6C71" w:rsidRDefault="009D6C71" w:rsidP="00796DC0">
      <w:pPr>
        <w:spacing w:line="360" w:lineRule="auto"/>
        <w:ind w:firstLine="567"/>
        <w:jc w:val="both"/>
        <w:rPr>
          <w:rFonts w:ascii="Myriad Pro" w:hAnsi="Myriad Pro"/>
          <w:color w:val="FF0000"/>
          <w:sz w:val="26"/>
          <w:szCs w:val="26"/>
        </w:rPr>
      </w:pPr>
    </w:p>
    <w:p w14:paraId="228013D5" w14:textId="77777777" w:rsidR="009D6C71" w:rsidRPr="00A5616A" w:rsidRDefault="009D6C71" w:rsidP="00796DC0">
      <w:pPr>
        <w:spacing w:line="360" w:lineRule="auto"/>
        <w:ind w:firstLine="567"/>
        <w:jc w:val="both"/>
        <w:rPr>
          <w:rFonts w:ascii="Myriad Pro" w:hAnsi="Myriad Pro"/>
          <w:color w:val="FF0000"/>
          <w:sz w:val="26"/>
          <w:szCs w:val="26"/>
        </w:rPr>
      </w:pPr>
    </w:p>
    <w:p w14:paraId="26859092" w14:textId="77777777" w:rsidR="00876AAB" w:rsidRDefault="00876AAB" w:rsidP="009C0533">
      <w:pPr>
        <w:pStyle w:val="1"/>
        <w:numPr>
          <w:ilvl w:val="0"/>
          <w:numId w:val="1"/>
        </w:numPr>
        <w:spacing w:line="360" w:lineRule="auto"/>
        <w:jc w:val="both"/>
        <w:rPr>
          <w:rFonts w:ascii="Myriad Pro" w:hAnsi="Myriad Pro"/>
          <w:color w:val="4F6228"/>
        </w:rPr>
        <w:sectPr w:rsidR="00876AAB">
          <w:pgSz w:w="11906" w:h="16838"/>
          <w:pgMar w:top="1134" w:right="850" w:bottom="1134" w:left="1701" w:header="708" w:footer="708" w:gutter="0"/>
          <w:cols w:space="708"/>
          <w:docGrid w:linePitch="360"/>
        </w:sectPr>
      </w:pPr>
      <w:bookmarkStart w:id="34" w:name="_Toc33277187"/>
    </w:p>
    <w:p w14:paraId="6D0801BC" w14:textId="77777777" w:rsidR="00A5616A" w:rsidRPr="00A5616A" w:rsidRDefault="00A5616A" w:rsidP="00876AAB">
      <w:pPr>
        <w:pStyle w:val="1"/>
        <w:numPr>
          <w:ilvl w:val="0"/>
          <w:numId w:val="1"/>
        </w:numPr>
        <w:spacing w:before="0" w:line="360" w:lineRule="auto"/>
        <w:jc w:val="both"/>
        <w:rPr>
          <w:rFonts w:ascii="Myriad Pro" w:hAnsi="Myriad Pro"/>
          <w:color w:val="4F6228"/>
        </w:rPr>
      </w:pPr>
      <w:bookmarkStart w:id="35" w:name="_Toc64373890"/>
      <w:r w:rsidRPr="00A5616A">
        <w:rPr>
          <w:rFonts w:ascii="Myriad Pro" w:hAnsi="Myriad Pro"/>
          <w:color w:val="4F6228"/>
        </w:rPr>
        <w:lastRenderedPageBreak/>
        <w:t>Экспертиза расчетов необходимой валовой выручки филиала ПАО</w:t>
      </w:r>
      <w:r w:rsidR="00876AAB">
        <w:rPr>
          <w:rFonts w:ascii="Myriad Pro" w:hAnsi="Myriad Pro"/>
          <w:color w:val="4F6228"/>
        </w:rPr>
        <w:t> </w:t>
      </w:r>
      <w:r w:rsidRPr="00A5616A">
        <w:rPr>
          <w:rFonts w:ascii="Myriad Pro" w:hAnsi="Myriad Pro"/>
          <w:color w:val="4F6228"/>
        </w:rPr>
        <w:t>«МРСК Сибири»</w:t>
      </w:r>
      <w:r w:rsidR="00876AAB">
        <w:rPr>
          <w:rFonts w:ascii="Myriad Pro" w:hAnsi="Myriad Pro"/>
          <w:color w:val="4F6228"/>
        </w:rPr>
        <w:t xml:space="preserve"> </w:t>
      </w:r>
      <w:r w:rsidRPr="00A5616A">
        <w:rPr>
          <w:rFonts w:ascii="Myriad Pro" w:hAnsi="Myriad Pro"/>
          <w:color w:val="4F6228"/>
        </w:rPr>
        <w:t>-</w:t>
      </w:r>
      <w:r w:rsidR="00876AAB">
        <w:rPr>
          <w:rFonts w:ascii="Myriad Pro" w:hAnsi="Myriad Pro"/>
          <w:color w:val="4F6228"/>
        </w:rPr>
        <w:t xml:space="preserve"> </w:t>
      </w:r>
      <w:r w:rsidRPr="00A5616A">
        <w:rPr>
          <w:rFonts w:ascii="Myriad Pro" w:hAnsi="Myriad Pro"/>
          <w:color w:val="4F6228"/>
        </w:rPr>
        <w:t>«Красноярскэнерго»,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w:t>
      </w:r>
      <w:r>
        <w:rPr>
          <w:rFonts w:ascii="Myriad Pro" w:hAnsi="Myriad Pro"/>
          <w:color w:val="4F6228"/>
        </w:rPr>
        <w:t xml:space="preserve"> </w:t>
      </w:r>
      <w:r w:rsidRPr="00C02F6F">
        <w:rPr>
          <w:rFonts w:ascii="Myriad Pro" w:hAnsi="Myriad Pro"/>
          <w:color w:val="4F6228"/>
        </w:rPr>
        <w:t>год</w:t>
      </w:r>
      <w:bookmarkEnd w:id="34"/>
      <w:bookmarkEnd w:id="35"/>
    </w:p>
    <w:p w14:paraId="67377B30" w14:textId="77777777" w:rsidR="00A5616A" w:rsidRPr="00A5616A" w:rsidRDefault="00A5616A" w:rsidP="009C0533">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36" w:name="_Toc33277188"/>
      <w:bookmarkStart w:id="37" w:name="_Toc64373891"/>
      <w:r w:rsidRPr="00A5616A">
        <w:rPr>
          <w:rFonts w:ascii="Myriad Pro" w:hAnsi="Myriad Pro"/>
          <w:b/>
          <w:color w:val="4F6228" w:themeColor="accent3" w:themeShade="80"/>
          <w:sz w:val="28"/>
          <w:szCs w:val="28"/>
        </w:rPr>
        <w:t xml:space="preserve">Экспертиза расчетов необходимой валовой выручки филиала ПАО «МРСК Сибири» </w:t>
      </w:r>
      <w:r>
        <w:rPr>
          <w:rFonts w:ascii="Myriad Pro" w:hAnsi="Myriad Pro"/>
          <w:b/>
          <w:color w:val="4F6228" w:themeColor="accent3" w:themeShade="80"/>
          <w:sz w:val="28"/>
          <w:szCs w:val="28"/>
        </w:rPr>
        <w:t>–</w:t>
      </w:r>
      <w:r w:rsidRPr="00A5616A">
        <w:rPr>
          <w:rFonts w:ascii="Myriad Pro" w:hAnsi="Myriad Pro"/>
          <w:b/>
          <w:color w:val="4F6228" w:themeColor="accent3" w:themeShade="80"/>
          <w:sz w:val="28"/>
          <w:szCs w:val="28"/>
        </w:rPr>
        <w:t xml:space="preserve"> «Красноярскэнерго», сформированной на основе долгосрочных параметров регулирования деятельности</w:t>
      </w:r>
      <w:bookmarkEnd w:id="36"/>
      <w:bookmarkEnd w:id="37"/>
    </w:p>
    <w:p w14:paraId="567DBDDF" w14:textId="77777777" w:rsidR="00303233" w:rsidRPr="00C02F6F" w:rsidRDefault="00303233" w:rsidP="00303233">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Согласно пункту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30EA0142" w14:textId="77777777" w:rsidR="00303233" w:rsidRPr="00C02F6F" w:rsidRDefault="00303233" w:rsidP="009B428A">
      <w:pPr>
        <w:pStyle w:val="a5"/>
        <w:numPr>
          <w:ilvl w:val="0"/>
          <w:numId w:val="34"/>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базовый уровень подконтрольных расходов, устанавливаемый регулирующими органами;</w:t>
      </w:r>
    </w:p>
    <w:p w14:paraId="1C3F1460" w14:textId="77777777" w:rsidR="00303233" w:rsidRPr="00C02F6F" w:rsidRDefault="00303233" w:rsidP="009B428A">
      <w:pPr>
        <w:pStyle w:val="a5"/>
        <w:numPr>
          <w:ilvl w:val="0"/>
          <w:numId w:val="34"/>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19" w:history="1">
        <w:r w:rsidRPr="00C02F6F">
          <w:rPr>
            <w:rFonts w:ascii="Myriad Pro" w:eastAsia="Calibri" w:hAnsi="Myriad Pro" w:cs="Times New Roman"/>
            <w:sz w:val="26"/>
            <w:szCs w:val="26"/>
          </w:rPr>
          <w:t>методическими указаниями</w:t>
        </w:r>
      </w:hyperlink>
      <w:r w:rsidRPr="00C02F6F">
        <w:rPr>
          <w:rFonts w:ascii="Myriad Pro" w:eastAsia="Calibri" w:hAnsi="Myriad Pro" w:cs="Times New Roman"/>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AFD60B8" w14:textId="77777777" w:rsidR="00303233" w:rsidRPr="00C02F6F" w:rsidRDefault="00303233" w:rsidP="009B428A">
      <w:pPr>
        <w:pStyle w:val="a5"/>
        <w:numPr>
          <w:ilvl w:val="0"/>
          <w:numId w:val="34"/>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25745560" w14:textId="77777777" w:rsidR="00303233" w:rsidRPr="00C02F6F" w:rsidRDefault="00303233" w:rsidP="009B428A">
      <w:pPr>
        <w:pStyle w:val="a5"/>
        <w:numPr>
          <w:ilvl w:val="0"/>
          <w:numId w:val="34"/>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lastRenderedPageBreak/>
        <w:t xml:space="preserve">уровень потерь электрической энергии при ее передаче по электрическим сетям, определяемый в соответствии с </w:t>
      </w:r>
      <w:hyperlink r:id="rId20" w:history="1">
        <w:r w:rsidRPr="00C02F6F">
          <w:rPr>
            <w:rFonts w:ascii="Myriad Pro" w:eastAsia="Calibri" w:hAnsi="Myriad Pro" w:cs="Times New Roman"/>
            <w:sz w:val="26"/>
            <w:szCs w:val="26"/>
          </w:rPr>
          <w:t>пунктом 40(1)</w:t>
        </w:r>
      </w:hyperlink>
      <w:r w:rsidRPr="00C02F6F">
        <w:rPr>
          <w:rFonts w:ascii="Myriad Pro" w:eastAsia="Calibri" w:hAnsi="Myriad Pro" w:cs="Times New Roman"/>
          <w:sz w:val="26"/>
          <w:szCs w:val="26"/>
        </w:rPr>
        <w:t xml:space="preserve"> настоящего документа;</w:t>
      </w:r>
    </w:p>
    <w:p w14:paraId="7AFC183E" w14:textId="77777777" w:rsidR="00303233" w:rsidRPr="00C02F6F" w:rsidRDefault="00303233" w:rsidP="009B428A">
      <w:pPr>
        <w:pStyle w:val="a5"/>
        <w:numPr>
          <w:ilvl w:val="0"/>
          <w:numId w:val="34"/>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уровень надежности и качества реализуемых товаров (услуг), устанавливаемый в соответствии с </w:t>
      </w:r>
      <w:hyperlink r:id="rId21" w:history="1">
        <w:r w:rsidRPr="00C02F6F">
          <w:rPr>
            <w:rFonts w:ascii="Myriad Pro" w:eastAsia="Calibri" w:hAnsi="Myriad Pro" w:cs="Times New Roman"/>
            <w:sz w:val="26"/>
            <w:szCs w:val="26"/>
          </w:rPr>
          <w:t>пунктом 8</w:t>
        </w:r>
      </w:hyperlink>
      <w:r w:rsidRPr="00C02F6F">
        <w:rPr>
          <w:rFonts w:ascii="Myriad Pro" w:eastAsia="Calibri" w:hAnsi="Myriad Pro" w:cs="Times New Roman"/>
          <w:sz w:val="26"/>
          <w:szCs w:val="26"/>
        </w:rPr>
        <w:t xml:space="preserve"> настоящего документа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 утвержденных приказом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343AF098" w14:textId="77777777" w:rsidR="00303233" w:rsidRPr="00C02F6F" w:rsidRDefault="00303233" w:rsidP="00303233">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Расчет необходимой валовой выручки на очередной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 98-э:</w:t>
      </w:r>
    </w:p>
    <w:p w14:paraId="542CCA9D" w14:textId="77777777" w:rsidR="00303233" w:rsidRPr="00C03A99" w:rsidRDefault="00303233" w:rsidP="00303233">
      <w:pPr>
        <w:spacing w:line="360" w:lineRule="auto"/>
        <w:ind w:firstLine="567"/>
        <w:contextualSpacing/>
        <w:jc w:val="both"/>
        <w:rPr>
          <w:rFonts w:ascii="Myriad Pro" w:eastAsia="Calibri" w:hAnsi="Myriad Pro"/>
          <w:color w:val="000000" w:themeColor="text1"/>
          <w:sz w:val="26"/>
          <w:szCs w:val="26"/>
        </w:rPr>
      </w:pPr>
    </w:p>
    <w:p w14:paraId="5565C93E" w14:textId="77777777" w:rsidR="00303233" w:rsidRPr="00C03A99" w:rsidRDefault="00303233" w:rsidP="00303233">
      <w:pPr>
        <w:spacing w:line="360" w:lineRule="auto"/>
        <w:ind w:firstLine="567"/>
        <w:contextualSpacing/>
        <w:jc w:val="both"/>
        <w:rPr>
          <w:rFonts w:ascii="Myriad Pro" w:eastAsia="Calibri" w:hAnsi="Myriad Pro"/>
          <w:color w:val="000000" w:themeColor="text1"/>
          <w:sz w:val="26"/>
          <w:szCs w:val="26"/>
        </w:rPr>
      </w:pPr>
      <w:r w:rsidRPr="00C03A99">
        <w:rPr>
          <w:rFonts w:ascii="Myriad Pro" w:hAnsi="Myriad Pro"/>
          <w:noProof/>
          <w:color w:val="000000" w:themeColor="text1"/>
          <w:position w:val="-23"/>
        </w:rPr>
        <w:drawing>
          <wp:inline distT="0" distB="0" distL="0" distR="0" wp14:anchorId="7EBD3141" wp14:editId="3B1776F6">
            <wp:extent cx="5303520" cy="457200"/>
            <wp:effectExtent l="0" t="0" r="0"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3CE6320E" w14:textId="77777777" w:rsidR="00A5616A" w:rsidRPr="00C03A99" w:rsidRDefault="00A5616A" w:rsidP="00796DC0">
      <w:pPr>
        <w:spacing w:line="360" w:lineRule="auto"/>
        <w:ind w:firstLine="567"/>
        <w:jc w:val="both"/>
        <w:rPr>
          <w:rFonts w:ascii="Myriad Pro" w:hAnsi="Myriad Pro"/>
          <w:color w:val="000000" w:themeColor="text1"/>
          <w:sz w:val="26"/>
          <w:szCs w:val="26"/>
        </w:rPr>
      </w:pPr>
    </w:p>
    <w:p w14:paraId="661B1774" w14:textId="77777777" w:rsidR="00303233" w:rsidRPr="00C02F6F" w:rsidRDefault="00303233" w:rsidP="00876AAB">
      <w:pPr>
        <w:keepNext/>
        <w:spacing w:line="360" w:lineRule="auto"/>
        <w:contextualSpacing/>
        <w:jc w:val="both"/>
        <w:rPr>
          <w:rFonts w:ascii="Myriad Pro" w:hAnsi="Myriad Pro"/>
          <w:b/>
          <w:bCs/>
          <w:sz w:val="26"/>
          <w:szCs w:val="26"/>
        </w:rPr>
      </w:pPr>
      <w:r w:rsidRPr="00C02F6F">
        <w:rPr>
          <w:rFonts w:ascii="Myriad Pro" w:hAnsi="Myriad Pro"/>
          <w:b/>
          <w:bCs/>
          <w:sz w:val="26"/>
          <w:szCs w:val="26"/>
        </w:rPr>
        <w:t>ПОЗИЦИЯ ТЕРРИТОРИАЛЬНОЙ СЕТЕВОЙ ОРГАНИЗАЦИИ</w:t>
      </w:r>
    </w:p>
    <w:p w14:paraId="385FAB36" w14:textId="77777777" w:rsidR="006A2AF9" w:rsidRPr="00C02F6F" w:rsidRDefault="006A2AF9" w:rsidP="006A2AF9">
      <w:pPr>
        <w:spacing w:line="360" w:lineRule="auto"/>
        <w:ind w:firstLine="567"/>
        <w:jc w:val="both"/>
        <w:rPr>
          <w:rFonts w:ascii="Myriad Pro" w:hAnsi="Myriad Pro"/>
          <w:sz w:val="26"/>
          <w:szCs w:val="26"/>
        </w:rPr>
      </w:pPr>
      <w:r w:rsidRPr="00C02F6F">
        <w:rPr>
          <w:rFonts w:ascii="Myriad Pro" w:hAnsi="Myriad Pro"/>
          <w:sz w:val="26"/>
          <w:szCs w:val="26"/>
        </w:rPr>
        <w:t>В рамках тарифной кампании по корректировке необходимой валовой выручки и тарифов на услуги по передаче электрической энергии на 201</w:t>
      </w:r>
      <w:r>
        <w:rPr>
          <w:rFonts w:ascii="Myriad Pro" w:hAnsi="Myriad Pro"/>
          <w:sz w:val="26"/>
          <w:szCs w:val="26"/>
        </w:rPr>
        <w:t>7</w:t>
      </w:r>
      <w:r w:rsidRPr="00C02F6F">
        <w:rPr>
          <w:rFonts w:ascii="Myriad Pro" w:hAnsi="Myriad Pro"/>
          <w:sz w:val="26"/>
          <w:szCs w:val="26"/>
        </w:rPr>
        <w:t xml:space="preserve"> год филиалом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в адрес </w:t>
      </w:r>
      <w:r>
        <w:rPr>
          <w:rFonts w:ascii="Myriad Pro" w:hAnsi="Myriad Pro"/>
          <w:sz w:val="26"/>
          <w:szCs w:val="26"/>
        </w:rPr>
        <w:t>РЭК</w:t>
      </w:r>
      <w:r w:rsidRPr="00C02F6F">
        <w:rPr>
          <w:rFonts w:ascii="Myriad Pro" w:hAnsi="Myriad Pro"/>
          <w:sz w:val="26"/>
          <w:szCs w:val="26"/>
        </w:rPr>
        <w:t xml:space="preserve"> Красноярского края </w:t>
      </w:r>
      <w:r w:rsidR="007B2054">
        <w:rPr>
          <w:rFonts w:ascii="Myriad Pro" w:hAnsi="Myriad Pro"/>
          <w:sz w:val="26"/>
          <w:szCs w:val="26"/>
        </w:rPr>
        <w:t xml:space="preserve">письмом от 29.04.2016 №1.3/01/8947-исх </w:t>
      </w:r>
      <w:r w:rsidRPr="00C02F6F">
        <w:rPr>
          <w:rFonts w:ascii="Myriad Pro" w:hAnsi="Myriad Pro"/>
          <w:sz w:val="26"/>
          <w:szCs w:val="26"/>
        </w:rPr>
        <w:t xml:space="preserve">направлено заявление с приложением обосновывающих документов и расчетов плановых показателей. </w:t>
      </w:r>
    </w:p>
    <w:p w14:paraId="493809F0" w14:textId="77777777" w:rsidR="002724BA" w:rsidRPr="00C02F6F" w:rsidRDefault="002724BA" w:rsidP="002724BA">
      <w:pPr>
        <w:spacing w:line="360" w:lineRule="auto"/>
        <w:ind w:firstLine="567"/>
        <w:jc w:val="both"/>
        <w:rPr>
          <w:rFonts w:ascii="Myriad Pro" w:hAnsi="Myriad Pro"/>
          <w:sz w:val="26"/>
          <w:szCs w:val="26"/>
        </w:rPr>
      </w:pPr>
      <w:r w:rsidRPr="00C02F6F">
        <w:rPr>
          <w:rFonts w:ascii="Myriad Pro" w:hAnsi="Myriad Pro"/>
          <w:sz w:val="26"/>
          <w:szCs w:val="26"/>
        </w:rPr>
        <w:t xml:space="preserve">К заявлению филиалом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были предоставлены следующие расчеты:</w:t>
      </w:r>
    </w:p>
    <w:p w14:paraId="05E2156E" w14:textId="77777777" w:rsidR="002724BA" w:rsidRPr="00876AAB" w:rsidRDefault="002724BA" w:rsidP="00876AAB">
      <w:pPr>
        <w:keepNext/>
        <w:ind w:firstLine="567"/>
        <w:jc w:val="center"/>
        <w:rPr>
          <w:rFonts w:ascii="Myriad Pro" w:hAnsi="Myriad Pro"/>
          <w:b/>
          <w:bCs/>
          <w:sz w:val="26"/>
          <w:szCs w:val="26"/>
        </w:rPr>
      </w:pPr>
      <w:r w:rsidRPr="00876AAB">
        <w:rPr>
          <w:rFonts w:ascii="Myriad Pro" w:hAnsi="Myriad Pro"/>
          <w:b/>
          <w:bCs/>
          <w:sz w:val="26"/>
          <w:szCs w:val="26"/>
        </w:rPr>
        <w:lastRenderedPageBreak/>
        <w:t>Расчет расходов филиала ПАО «МРСК Сибири» - «Красноярскэнерго» на 201</w:t>
      </w:r>
      <w:r w:rsidR="00E37654" w:rsidRPr="00876AAB">
        <w:rPr>
          <w:rFonts w:ascii="Myriad Pro" w:hAnsi="Myriad Pro"/>
          <w:b/>
          <w:bCs/>
          <w:sz w:val="26"/>
          <w:szCs w:val="26"/>
        </w:rPr>
        <w:t>7</w:t>
      </w:r>
      <w:r w:rsidRPr="00876AAB">
        <w:rPr>
          <w:rFonts w:ascii="Myriad Pro" w:hAnsi="Myriad Pro"/>
          <w:b/>
          <w:bCs/>
          <w:sz w:val="26"/>
          <w:szCs w:val="26"/>
        </w:rPr>
        <w:t>-201</w:t>
      </w:r>
      <w:r w:rsidR="00E37654" w:rsidRPr="00876AAB">
        <w:rPr>
          <w:rFonts w:ascii="Myriad Pro" w:hAnsi="Myriad Pro"/>
          <w:b/>
          <w:bCs/>
          <w:sz w:val="26"/>
          <w:szCs w:val="26"/>
        </w:rPr>
        <w:t>8</w:t>
      </w:r>
      <w:r w:rsidRPr="00876AAB">
        <w:rPr>
          <w:rFonts w:ascii="Myriad Pro" w:hAnsi="Myriad Pro"/>
          <w:b/>
          <w:bCs/>
          <w:sz w:val="26"/>
          <w:szCs w:val="26"/>
        </w:rPr>
        <w:t xml:space="preserve"> гг. по методу долгосрочной индексации НВВ</w:t>
      </w: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4073"/>
        <w:gridCol w:w="1292"/>
        <w:gridCol w:w="1402"/>
        <w:gridCol w:w="1733"/>
      </w:tblGrid>
      <w:tr w:rsidR="002724BA" w:rsidRPr="00C02F6F" w14:paraId="5467664F" w14:textId="77777777" w:rsidTr="00866276">
        <w:trPr>
          <w:tblHeader/>
        </w:trPr>
        <w:tc>
          <w:tcPr>
            <w:tcW w:w="8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D5CDD40" w14:textId="77777777" w:rsidR="002724BA" w:rsidRPr="00C02F6F" w:rsidRDefault="002724BA" w:rsidP="002724BA">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 п/п</w:t>
            </w:r>
          </w:p>
        </w:tc>
        <w:tc>
          <w:tcPr>
            <w:tcW w:w="40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EA0B43E" w14:textId="77777777" w:rsidR="002724BA" w:rsidRPr="00C02F6F" w:rsidRDefault="002724BA" w:rsidP="002724BA">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Расчет коэффициента индексации</w:t>
            </w:r>
          </w:p>
        </w:tc>
        <w:tc>
          <w:tcPr>
            <w:tcW w:w="12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2FA01D" w14:textId="77777777" w:rsidR="002724BA" w:rsidRPr="00C02F6F" w:rsidRDefault="002724BA" w:rsidP="002724BA">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Единица измерения</w:t>
            </w:r>
          </w:p>
        </w:tc>
        <w:tc>
          <w:tcPr>
            <w:tcW w:w="31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1E6077" w14:textId="77777777" w:rsidR="002724BA" w:rsidRPr="00C02F6F" w:rsidRDefault="002724BA" w:rsidP="002724BA">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201</w:t>
            </w:r>
            <w:r>
              <w:rPr>
                <w:rFonts w:ascii="Myriad Pro" w:hAnsi="Myriad Pro" w:cs="Calibri"/>
                <w:color w:val="FFFFFF" w:themeColor="background1"/>
                <w:sz w:val="20"/>
                <w:szCs w:val="20"/>
              </w:rPr>
              <w:t>6</w:t>
            </w:r>
            <w:r w:rsidRPr="00C02F6F">
              <w:rPr>
                <w:rFonts w:ascii="Myriad Pro" w:hAnsi="Myriad Pro" w:cs="Calibri"/>
                <w:color w:val="FFFFFF" w:themeColor="background1"/>
                <w:sz w:val="20"/>
                <w:szCs w:val="20"/>
              </w:rPr>
              <w:t>-201</w:t>
            </w:r>
            <w:r>
              <w:rPr>
                <w:rFonts w:ascii="Myriad Pro" w:hAnsi="Myriad Pro" w:cs="Calibri"/>
                <w:color w:val="FFFFFF" w:themeColor="background1"/>
                <w:sz w:val="20"/>
                <w:szCs w:val="20"/>
              </w:rPr>
              <w:t>7</w:t>
            </w:r>
            <w:r w:rsidRPr="00C02F6F">
              <w:rPr>
                <w:rFonts w:ascii="Myriad Pro" w:hAnsi="Myriad Pro" w:cs="Calibri"/>
                <w:color w:val="FFFFFF" w:themeColor="background1"/>
                <w:sz w:val="20"/>
                <w:szCs w:val="20"/>
              </w:rPr>
              <w:t xml:space="preserve"> гг.</w:t>
            </w:r>
          </w:p>
        </w:tc>
      </w:tr>
      <w:tr w:rsidR="002724BA" w:rsidRPr="00C02F6F" w14:paraId="2E704CFB" w14:textId="77777777" w:rsidTr="00866276">
        <w:trPr>
          <w:tblHeader/>
        </w:trPr>
        <w:tc>
          <w:tcPr>
            <w:tcW w:w="8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DCCBD91" w14:textId="77777777" w:rsidR="002724BA" w:rsidRPr="00C02F6F" w:rsidRDefault="002724BA" w:rsidP="002724BA">
            <w:pPr>
              <w:jc w:val="center"/>
              <w:rPr>
                <w:rFonts w:ascii="Myriad Pro" w:hAnsi="Myriad Pro" w:cs="Calibri"/>
                <w:color w:val="FFFFFF" w:themeColor="background1"/>
                <w:sz w:val="20"/>
                <w:szCs w:val="20"/>
              </w:rPr>
            </w:pPr>
          </w:p>
        </w:tc>
        <w:tc>
          <w:tcPr>
            <w:tcW w:w="40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91277C" w14:textId="77777777" w:rsidR="002724BA" w:rsidRPr="00C02F6F" w:rsidRDefault="002724BA" w:rsidP="002724BA">
            <w:pPr>
              <w:rPr>
                <w:rFonts w:ascii="Myriad Pro" w:hAnsi="Myriad Pro" w:cs="Calibri"/>
                <w:color w:val="FFFFFF" w:themeColor="background1"/>
                <w:sz w:val="20"/>
                <w:szCs w:val="20"/>
              </w:rPr>
            </w:pPr>
          </w:p>
        </w:tc>
        <w:tc>
          <w:tcPr>
            <w:tcW w:w="12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A4A8A6" w14:textId="77777777" w:rsidR="002724BA" w:rsidRPr="00C02F6F" w:rsidRDefault="002724BA" w:rsidP="002724BA">
            <w:pPr>
              <w:rPr>
                <w:rFonts w:ascii="Myriad Pro" w:hAnsi="Myriad Pro" w:cs="Calibri"/>
                <w:color w:val="FFFFFF" w:themeColor="background1"/>
                <w:sz w:val="20"/>
                <w:szCs w:val="20"/>
              </w:rPr>
            </w:pPr>
          </w:p>
        </w:tc>
        <w:tc>
          <w:tcPr>
            <w:tcW w:w="1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E6B1A9" w14:textId="77777777" w:rsidR="002724BA" w:rsidRPr="00C02F6F" w:rsidRDefault="002724BA" w:rsidP="002724BA">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Утверждено на 201</w:t>
            </w:r>
            <w:r>
              <w:rPr>
                <w:rFonts w:ascii="Myriad Pro" w:hAnsi="Myriad Pro" w:cs="Calibri"/>
                <w:color w:val="FFFFFF" w:themeColor="background1"/>
                <w:sz w:val="20"/>
                <w:szCs w:val="20"/>
              </w:rPr>
              <w:t>6</w:t>
            </w:r>
          </w:p>
        </w:tc>
        <w:tc>
          <w:tcPr>
            <w:tcW w:w="1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3A7392" w14:textId="77777777" w:rsidR="002724BA" w:rsidRPr="00C02F6F" w:rsidRDefault="002724BA" w:rsidP="002724BA">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201</w:t>
            </w:r>
            <w:r>
              <w:rPr>
                <w:rFonts w:ascii="Myriad Pro" w:hAnsi="Myriad Pro" w:cs="Calibri"/>
                <w:color w:val="FFFFFF" w:themeColor="background1"/>
                <w:sz w:val="20"/>
                <w:szCs w:val="20"/>
              </w:rPr>
              <w:t>7</w:t>
            </w:r>
            <w:r w:rsidRPr="00C02F6F">
              <w:rPr>
                <w:rFonts w:ascii="Myriad Pro" w:hAnsi="Myriad Pro" w:cs="Calibri"/>
                <w:color w:val="FFFFFF" w:themeColor="background1"/>
                <w:sz w:val="20"/>
                <w:szCs w:val="20"/>
              </w:rPr>
              <w:br/>
              <w:t>период регулирования</w:t>
            </w:r>
          </w:p>
        </w:tc>
      </w:tr>
      <w:tr w:rsidR="002724BA" w:rsidRPr="00C02F6F" w14:paraId="75019A2B" w14:textId="77777777" w:rsidTr="00866276">
        <w:trPr>
          <w:tblHeader/>
        </w:trPr>
        <w:tc>
          <w:tcPr>
            <w:tcW w:w="8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54601B7" w14:textId="77777777" w:rsidR="002724BA" w:rsidRPr="00C02F6F" w:rsidRDefault="002724BA" w:rsidP="002724BA">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1</w:t>
            </w:r>
          </w:p>
        </w:tc>
        <w:tc>
          <w:tcPr>
            <w:tcW w:w="4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9BC9CBB" w14:textId="77777777" w:rsidR="002724BA" w:rsidRPr="00C02F6F" w:rsidRDefault="002724BA" w:rsidP="002724BA">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2</w:t>
            </w:r>
          </w:p>
        </w:tc>
        <w:tc>
          <w:tcPr>
            <w:tcW w:w="1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D55DD8" w14:textId="77777777" w:rsidR="002724BA" w:rsidRPr="00C02F6F" w:rsidRDefault="002724BA" w:rsidP="002724BA">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3</w:t>
            </w:r>
          </w:p>
        </w:tc>
        <w:tc>
          <w:tcPr>
            <w:tcW w:w="1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B7DEBE1" w14:textId="77777777" w:rsidR="002724BA" w:rsidRPr="00C02F6F" w:rsidRDefault="002724BA" w:rsidP="002724BA">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4</w:t>
            </w:r>
          </w:p>
        </w:tc>
        <w:tc>
          <w:tcPr>
            <w:tcW w:w="1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CEEA5C" w14:textId="77777777" w:rsidR="002724BA" w:rsidRPr="00C02F6F" w:rsidRDefault="002724BA" w:rsidP="002724BA">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5</w:t>
            </w:r>
          </w:p>
        </w:tc>
      </w:tr>
      <w:tr w:rsidR="002724BA" w:rsidRPr="00C02F6F" w14:paraId="145433AB" w14:textId="77777777" w:rsidTr="00866276">
        <w:tc>
          <w:tcPr>
            <w:tcW w:w="884" w:type="dxa"/>
            <w:tcBorders>
              <w:top w:val="single" w:sz="4" w:space="0" w:color="FFFFFF" w:themeColor="background1"/>
            </w:tcBorders>
            <w:shd w:val="clear" w:color="000000" w:fill="FFFFFF"/>
            <w:noWrap/>
            <w:vAlign w:val="center"/>
          </w:tcPr>
          <w:p w14:paraId="59846027" w14:textId="77777777" w:rsidR="002724BA" w:rsidRPr="00876AAB" w:rsidRDefault="002724BA" w:rsidP="002724BA">
            <w:pPr>
              <w:jc w:val="center"/>
              <w:rPr>
                <w:rFonts w:ascii="Myriad Pro" w:hAnsi="Myriad Pro" w:cs="Calibri"/>
                <w:sz w:val="20"/>
                <w:szCs w:val="20"/>
              </w:rPr>
            </w:pPr>
            <w:r w:rsidRPr="00876AAB">
              <w:rPr>
                <w:rFonts w:ascii="Myriad Pro" w:hAnsi="Myriad Pro" w:cs="Calibri"/>
                <w:sz w:val="20"/>
                <w:szCs w:val="20"/>
              </w:rPr>
              <w:t>1</w:t>
            </w:r>
          </w:p>
        </w:tc>
        <w:tc>
          <w:tcPr>
            <w:tcW w:w="4073" w:type="dxa"/>
            <w:tcBorders>
              <w:top w:val="single" w:sz="4" w:space="0" w:color="FFFFFF" w:themeColor="background1"/>
            </w:tcBorders>
            <w:shd w:val="clear" w:color="000000" w:fill="FFFFFF"/>
            <w:vAlign w:val="center"/>
            <w:hideMark/>
          </w:tcPr>
          <w:p w14:paraId="46698DD0" w14:textId="77777777" w:rsidR="002724BA" w:rsidRPr="00876AAB" w:rsidRDefault="002724BA" w:rsidP="002724BA">
            <w:pPr>
              <w:rPr>
                <w:rFonts w:ascii="Myriad Pro" w:hAnsi="Myriad Pro" w:cs="Calibri"/>
                <w:color w:val="000000"/>
                <w:sz w:val="20"/>
                <w:szCs w:val="20"/>
              </w:rPr>
            </w:pPr>
            <w:r w:rsidRPr="00876AAB">
              <w:rPr>
                <w:rFonts w:ascii="Myriad Pro" w:hAnsi="Myriad Pro" w:cs="Calibri"/>
                <w:color w:val="000000"/>
                <w:sz w:val="20"/>
                <w:szCs w:val="20"/>
              </w:rPr>
              <w:t>инфляция</w:t>
            </w:r>
          </w:p>
        </w:tc>
        <w:tc>
          <w:tcPr>
            <w:tcW w:w="1292" w:type="dxa"/>
            <w:tcBorders>
              <w:top w:val="single" w:sz="4" w:space="0" w:color="FFFFFF" w:themeColor="background1"/>
            </w:tcBorders>
            <w:shd w:val="clear" w:color="000000" w:fill="FFFFFF"/>
            <w:noWrap/>
            <w:vAlign w:val="center"/>
            <w:hideMark/>
          </w:tcPr>
          <w:p w14:paraId="5A722FA4"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s="Calibri"/>
                <w:color w:val="000000"/>
                <w:sz w:val="20"/>
                <w:szCs w:val="20"/>
              </w:rPr>
              <w:t>%</w:t>
            </w:r>
          </w:p>
        </w:tc>
        <w:tc>
          <w:tcPr>
            <w:tcW w:w="1402" w:type="dxa"/>
            <w:tcBorders>
              <w:top w:val="single" w:sz="4" w:space="0" w:color="FFFFFF" w:themeColor="background1"/>
            </w:tcBorders>
            <w:shd w:val="clear" w:color="000000" w:fill="FFFFFF"/>
            <w:noWrap/>
            <w:vAlign w:val="center"/>
            <w:hideMark/>
          </w:tcPr>
          <w:p w14:paraId="699A8091"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olor w:val="000000"/>
                <w:sz w:val="20"/>
                <w:szCs w:val="20"/>
              </w:rPr>
              <w:t>6,4%</w:t>
            </w:r>
          </w:p>
        </w:tc>
        <w:tc>
          <w:tcPr>
            <w:tcW w:w="1733" w:type="dxa"/>
            <w:tcBorders>
              <w:top w:val="single" w:sz="4" w:space="0" w:color="FFFFFF" w:themeColor="background1"/>
            </w:tcBorders>
            <w:shd w:val="clear" w:color="000000" w:fill="FFFFFF"/>
            <w:noWrap/>
            <w:vAlign w:val="center"/>
            <w:hideMark/>
          </w:tcPr>
          <w:p w14:paraId="67431A48"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olor w:val="000000"/>
                <w:sz w:val="20"/>
                <w:szCs w:val="20"/>
              </w:rPr>
              <w:t>5,8%</w:t>
            </w:r>
          </w:p>
        </w:tc>
      </w:tr>
      <w:tr w:rsidR="002724BA" w:rsidRPr="00C02F6F" w14:paraId="02C8EB98" w14:textId="77777777" w:rsidTr="00866276">
        <w:tc>
          <w:tcPr>
            <w:tcW w:w="884" w:type="dxa"/>
            <w:shd w:val="clear" w:color="000000" w:fill="FFFFFF"/>
            <w:noWrap/>
            <w:vAlign w:val="center"/>
          </w:tcPr>
          <w:p w14:paraId="7D4EF618" w14:textId="77777777" w:rsidR="002724BA" w:rsidRPr="00876AAB" w:rsidRDefault="002724BA" w:rsidP="002724BA">
            <w:pPr>
              <w:jc w:val="center"/>
              <w:rPr>
                <w:rFonts w:ascii="Myriad Pro" w:hAnsi="Myriad Pro" w:cs="Calibri"/>
                <w:sz w:val="20"/>
                <w:szCs w:val="20"/>
              </w:rPr>
            </w:pPr>
            <w:r w:rsidRPr="00876AAB">
              <w:rPr>
                <w:rFonts w:ascii="Myriad Pro" w:hAnsi="Myriad Pro" w:cs="Calibri"/>
                <w:sz w:val="20"/>
                <w:szCs w:val="20"/>
              </w:rPr>
              <w:t>2</w:t>
            </w:r>
          </w:p>
        </w:tc>
        <w:tc>
          <w:tcPr>
            <w:tcW w:w="4073" w:type="dxa"/>
            <w:shd w:val="clear" w:color="000000" w:fill="FFFFFF"/>
            <w:vAlign w:val="center"/>
            <w:hideMark/>
          </w:tcPr>
          <w:p w14:paraId="5943E1CA" w14:textId="77777777" w:rsidR="002724BA" w:rsidRPr="00876AAB" w:rsidRDefault="002724BA" w:rsidP="002724BA">
            <w:pPr>
              <w:rPr>
                <w:rFonts w:ascii="Myriad Pro" w:hAnsi="Myriad Pro" w:cs="Calibri"/>
                <w:color w:val="000000"/>
                <w:sz w:val="20"/>
                <w:szCs w:val="20"/>
              </w:rPr>
            </w:pPr>
            <w:r w:rsidRPr="00876AAB">
              <w:rPr>
                <w:rFonts w:ascii="Myriad Pro" w:hAnsi="Myriad Pro" w:cs="Calibri"/>
                <w:color w:val="000000"/>
                <w:sz w:val="20"/>
                <w:szCs w:val="20"/>
              </w:rPr>
              <w:t>индекс эффективности операционных расходов</w:t>
            </w:r>
          </w:p>
        </w:tc>
        <w:tc>
          <w:tcPr>
            <w:tcW w:w="1292" w:type="dxa"/>
            <w:shd w:val="clear" w:color="000000" w:fill="FFFFFF"/>
            <w:noWrap/>
            <w:vAlign w:val="center"/>
            <w:hideMark/>
          </w:tcPr>
          <w:p w14:paraId="1C39F1F4"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s="Calibri"/>
                <w:color w:val="000000"/>
                <w:sz w:val="20"/>
                <w:szCs w:val="20"/>
              </w:rPr>
              <w:t>%</w:t>
            </w:r>
          </w:p>
        </w:tc>
        <w:tc>
          <w:tcPr>
            <w:tcW w:w="1402" w:type="dxa"/>
            <w:shd w:val="clear" w:color="000000" w:fill="FFFFFF"/>
            <w:noWrap/>
            <w:vAlign w:val="center"/>
            <w:hideMark/>
          </w:tcPr>
          <w:p w14:paraId="7603E2DF"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olor w:val="000000"/>
                <w:sz w:val="20"/>
                <w:szCs w:val="20"/>
              </w:rPr>
              <w:t>1,0%</w:t>
            </w:r>
          </w:p>
        </w:tc>
        <w:tc>
          <w:tcPr>
            <w:tcW w:w="1733" w:type="dxa"/>
            <w:shd w:val="clear" w:color="000000" w:fill="FFFFFF"/>
            <w:noWrap/>
            <w:vAlign w:val="center"/>
            <w:hideMark/>
          </w:tcPr>
          <w:p w14:paraId="0E237EEC"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olor w:val="000000"/>
                <w:sz w:val="20"/>
                <w:szCs w:val="20"/>
              </w:rPr>
              <w:t>1,0%</w:t>
            </w:r>
          </w:p>
        </w:tc>
      </w:tr>
      <w:tr w:rsidR="002724BA" w:rsidRPr="00C02F6F" w14:paraId="31EA44C8" w14:textId="77777777" w:rsidTr="00866276">
        <w:tc>
          <w:tcPr>
            <w:tcW w:w="884" w:type="dxa"/>
            <w:shd w:val="clear" w:color="000000" w:fill="FFFFFF"/>
            <w:noWrap/>
            <w:vAlign w:val="center"/>
          </w:tcPr>
          <w:p w14:paraId="7102E11C" w14:textId="77777777" w:rsidR="002724BA" w:rsidRPr="00876AAB" w:rsidRDefault="002724BA" w:rsidP="002724BA">
            <w:pPr>
              <w:jc w:val="center"/>
              <w:rPr>
                <w:rFonts w:ascii="Myriad Pro" w:hAnsi="Myriad Pro" w:cs="Calibri"/>
                <w:sz w:val="20"/>
                <w:szCs w:val="20"/>
              </w:rPr>
            </w:pPr>
            <w:r w:rsidRPr="00876AAB">
              <w:rPr>
                <w:rFonts w:ascii="Myriad Pro" w:hAnsi="Myriad Pro" w:cs="Calibri"/>
                <w:sz w:val="20"/>
                <w:szCs w:val="20"/>
              </w:rPr>
              <w:t>3</w:t>
            </w:r>
          </w:p>
        </w:tc>
        <w:tc>
          <w:tcPr>
            <w:tcW w:w="4073" w:type="dxa"/>
            <w:shd w:val="clear" w:color="000000" w:fill="FFFFFF"/>
            <w:vAlign w:val="center"/>
            <w:hideMark/>
          </w:tcPr>
          <w:p w14:paraId="1682E68A" w14:textId="77777777" w:rsidR="002724BA" w:rsidRPr="00876AAB" w:rsidRDefault="002724BA" w:rsidP="002724BA">
            <w:pPr>
              <w:rPr>
                <w:rFonts w:ascii="Myriad Pro" w:hAnsi="Myriad Pro" w:cs="Calibri"/>
                <w:color w:val="000000"/>
                <w:sz w:val="20"/>
                <w:szCs w:val="20"/>
              </w:rPr>
            </w:pPr>
            <w:r w:rsidRPr="00876AAB">
              <w:rPr>
                <w:rFonts w:ascii="Myriad Pro" w:hAnsi="Myriad Pro" w:cs="Calibri"/>
                <w:color w:val="000000"/>
                <w:sz w:val="20"/>
                <w:szCs w:val="20"/>
              </w:rPr>
              <w:t>количество активов</w:t>
            </w:r>
          </w:p>
        </w:tc>
        <w:tc>
          <w:tcPr>
            <w:tcW w:w="1292" w:type="dxa"/>
            <w:shd w:val="clear" w:color="000000" w:fill="FFFFFF"/>
            <w:noWrap/>
            <w:vAlign w:val="center"/>
            <w:hideMark/>
          </w:tcPr>
          <w:p w14:paraId="36D2EDD0"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s="Calibri"/>
                <w:color w:val="000000"/>
                <w:sz w:val="20"/>
                <w:szCs w:val="20"/>
              </w:rPr>
              <w:t>у.е.</w:t>
            </w:r>
          </w:p>
        </w:tc>
        <w:tc>
          <w:tcPr>
            <w:tcW w:w="1402" w:type="dxa"/>
            <w:shd w:val="clear" w:color="000000" w:fill="FFFFFF"/>
            <w:noWrap/>
            <w:vAlign w:val="center"/>
            <w:hideMark/>
          </w:tcPr>
          <w:p w14:paraId="54FA0872"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sz w:val="20"/>
                <w:szCs w:val="20"/>
              </w:rPr>
              <w:t>191 962,29</w:t>
            </w:r>
          </w:p>
        </w:tc>
        <w:tc>
          <w:tcPr>
            <w:tcW w:w="1733" w:type="dxa"/>
            <w:shd w:val="clear" w:color="000000" w:fill="FFFFFF"/>
            <w:noWrap/>
            <w:vAlign w:val="center"/>
            <w:hideMark/>
          </w:tcPr>
          <w:p w14:paraId="1722ECFC"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olor w:val="000000"/>
                <w:sz w:val="20"/>
                <w:szCs w:val="20"/>
              </w:rPr>
              <w:t>192 681,57</w:t>
            </w:r>
          </w:p>
        </w:tc>
      </w:tr>
      <w:tr w:rsidR="002724BA" w:rsidRPr="00C02F6F" w14:paraId="117AC871" w14:textId="77777777" w:rsidTr="00866276">
        <w:tc>
          <w:tcPr>
            <w:tcW w:w="884" w:type="dxa"/>
            <w:shd w:val="clear" w:color="000000" w:fill="FFFFFF"/>
            <w:noWrap/>
            <w:vAlign w:val="center"/>
          </w:tcPr>
          <w:p w14:paraId="035D8035" w14:textId="77777777" w:rsidR="002724BA" w:rsidRPr="00876AAB" w:rsidRDefault="002724BA" w:rsidP="002724BA">
            <w:pPr>
              <w:jc w:val="center"/>
              <w:rPr>
                <w:rFonts w:ascii="Myriad Pro" w:hAnsi="Myriad Pro" w:cs="Calibri"/>
                <w:sz w:val="20"/>
                <w:szCs w:val="20"/>
              </w:rPr>
            </w:pPr>
            <w:r w:rsidRPr="00876AAB">
              <w:rPr>
                <w:rFonts w:ascii="Myriad Pro" w:hAnsi="Myriad Pro" w:cs="Calibri"/>
                <w:sz w:val="20"/>
                <w:szCs w:val="20"/>
              </w:rPr>
              <w:t>4</w:t>
            </w:r>
          </w:p>
        </w:tc>
        <w:tc>
          <w:tcPr>
            <w:tcW w:w="4073" w:type="dxa"/>
            <w:shd w:val="clear" w:color="000000" w:fill="FFFFFF"/>
            <w:vAlign w:val="center"/>
            <w:hideMark/>
          </w:tcPr>
          <w:p w14:paraId="350C12AC" w14:textId="77777777" w:rsidR="002724BA" w:rsidRPr="00876AAB" w:rsidRDefault="002724BA" w:rsidP="002724BA">
            <w:pPr>
              <w:rPr>
                <w:rFonts w:ascii="Myriad Pro" w:hAnsi="Myriad Pro" w:cs="Calibri"/>
                <w:color w:val="000000"/>
                <w:sz w:val="20"/>
                <w:szCs w:val="20"/>
              </w:rPr>
            </w:pPr>
            <w:r w:rsidRPr="00876AAB">
              <w:rPr>
                <w:rFonts w:ascii="Myriad Pro" w:hAnsi="Myriad Pro" w:cs="Calibri"/>
                <w:color w:val="000000"/>
                <w:sz w:val="20"/>
                <w:szCs w:val="20"/>
              </w:rPr>
              <w:t>индекс изменения количества активов</w:t>
            </w:r>
          </w:p>
        </w:tc>
        <w:tc>
          <w:tcPr>
            <w:tcW w:w="1292" w:type="dxa"/>
            <w:shd w:val="clear" w:color="000000" w:fill="FFFFFF"/>
            <w:noWrap/>
            <w:vAlign w:val="center"/>
            <w:hideMark/>
          </w:tcPr>
          <w:p w14:paraId="2B352AC6"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s="Calibri"/>
                <w:color w:val="000000"/>
                <w:sz w:val="20"/>
                <w:szCs w:val="20"/>
              </w:rPr>
              <w:t>%</w:t>
            </w:r>
          </w:p>
        </w:tc>
        <w:tc>
          <w:tcPr>
            <w:tcW w:w="1402" w:type="dxa"/>
            <w:shd w:val="clear" w:color="000000" w:fill="FFFFFF"/>
            <w:noWrap/>
            <w:vAlign w:val="center"/>
            <w:hideMark/>
          </w:tcPr>
          <w:p w14:paraId="31B6C30D"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olor w:val="000000"/>
                <w:sz w:val="20"/>
                <w:szCs w:val="20"/>
              </w:rPr>
              <w:t>-1,54%</w:t>
            </w:r>
          </w:p>
        </w:tc>
        <w:tc>
          <w:tcPr>
            <w:tcW w:w="1733" w:type="dxa"/>
            <w:shd w:val="clear" w:color="000000" w:fill="FFFFFF"/>
            <w:noWrap/>
            <w:vAlign w:val="center"/>
            <w:hideMark/>
          </w:tcPr>
          <w:p w14:paraId="4B658A63"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olor w:val="000000"/>
                <w:sz w:val="20"/>
                <w:szCs w:val="20"/>
              </w:rPr>
              <w:t>0,37%</w:t>
            </w:r>
          </w:p>
        </w:tc>
      </w:tr>
      <w:tr w:rsidR="002724BA" w:rsidRPr="00C02F6F" w14:paraId="28737BF3" w14:textId="77777777" w:rsidTr="00866276">
        <w:tc>
          <w:tcPr>
            <w:tcW w:w="884" w:type="dxa"/>
            <w:shd w:val="clear" w:color="000000" w:fill="FFFFFF"/>
            <w:noWrap/>
            <w:vAlign w:val="center"/>
          </w:tcPr>
          <w:p w14:paraId="2E684DAD" w14:textId="77777777" w:rsidR="002724BA" w:rsidRPr="00876AAB" w:rsidRDefault="002724BA" w:rsidP="002724BA">
            <w:pPr>
              <w:jc w:val="center"/>
              <w:rPr>
                <w:rFonts w:ascii="Myriad Pro" w:hAnsi="Myriad Pro" w:cs="Calibri"/>
                <w:sz w:val="20"/>
                <w:szCs w:val="20"/>
              </w:rPr>
            </w:pPr>
            <w:r w:rsidRPr="00876AAB">
              <w:rPr>
                <w:rFonts w:ascii="Myriad Pro" w:hAnsi="Myriad Pro" w:cs="Calibri"/>
                <w:sz w:val="20"/>
                <w:szCs w:val="20"/>
              </w:rPr>
              <w:t>5</w:t>
            </w:r>
          </w:p>
        </w:tc>
        <w:tc>
          <w:tcPr>
            <w:tcW w:w="4073" w:type="dxa"/>
            <w:shd w:val="clear" w:color="000000" w:fill="FFFFFF"/>
            <w:vAlign w:val="center"/>
            <w:hideMark/>
          </w:tcPr>
          <w:p w14:paraId="7278A948" w14:textId="77777777" w:rsidR="002724BA" w:rsidRPr="00876AAB" w:rsidRDefault="002724BA" w:rsidP="002724BA">
            <w:pPr>
              <w:rPr>
                <w:rFonts w:ascii="Myriad Pro" w:hAnsi="Myriad Pro" w:cs="Calibri"/>
                <w:color w:val="000000"/>
                <w:sz w:val="20"/>
                <w:szCs w:val="20"/>
              </w:rPr>
            </w:pPr>
            <w:r w:rsidRPr="00876AAB">
              <w:rPr>
                <w:rFonts w:ascii="Myriad Pro" w:hAnsi="Myriad Pro" w:cs="Calibri"/>
                <w:color w:val="000000"/>
                <w:sz w:val="20"/>
                <w:szCs w:val="20"/>
              </w:rPr>
              <w:t>коэффициент эластичности затрат по росту активов</w:t>
            </w:r>
          </w:p>
        </w:tc>
        <w:tc>
          <w:tcPr>
            <w:tcW w:w="1292" w:type="dxa"/>
            <w:shd w:val="clear" w:color="000000" w:fill="FFFFFF"/>
            <w:vAlign w:val="center"/>
            <w:hideMark/>
          </w:tcPr>
          <w:p w14:paraId="1A031B48"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s="Calibri"/>
                <w:color w:val="000000"/>
                <w:sz w:val="20"/>
                <w:szCs w:val="20"/>
              </w:rPr>
              <w:t> </w:t>
            </w:r>
          </w:p>
        </w:tc>
        <w:tc>
          <w:tcPr>
            <w:tcW w:w="1402" w:type="dxa"/>
            <w:shd w:val="clear" w:color="000000" w:fill="FFFFFF"/>
            <w:vAlign w:val="center"/>
            <w:hideMark/>
          </w:tcPr>
          <w:p w14:paraId="043A50D5"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olor w:val="000000"/>
                <w:sz w:val="20"/>
                <w:szCs w:val="20"/>
              </w:rPr>
              <w:t>0,75</w:t>
            </w:r>
          </w:p>
        </w:tc>
        <w:tc>
          <w:tcPr>
            <w:tcW w:w="1733" w:type="dxa"/>
            <w:shd w:val="clear" w:color="000000" w:fill="FFFFFF"/>
            <w:vAlign w:val="center"/>
            <w:hideMark/>
          </w:tcPr>
          <w:p w14:paraId="4C3BAD48"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olor w:val="000000"/>
                <w:sz w:val="20"/>
                <w:szCs w:val="20"/>
              </w:rPr>
              <w:t>0,7500</w:t>
            </w:r>
          </w:p>
        </w:tc>
      </w:tr>
      <w:tr w:rsidR="002724BA" w:rsidRPr="00C02F6F" w14:paraId="614E3B30" w14:textId="77777777" w:rsidTr="00866276">
        <w:tc>
          <w:tcPr>
            <w:tcW w:w="884" w:type="dxa"/>
            <w:tcBorders>
              <w:bottom w:val="single" w:sz="4" w:space="0" w:color="auto"/>
            </w:tcBorders>
            <w:shd w:val="clear" w:color="000000" w:fill="FFFFFF"/>
            <w:noWrap/>
            <w:vAlign w:val="center"/>
          </w:tcPr>
          <w:p w14:paraId="7166D61E" w14:textId="77777777" w:rsidR="002724BA" w:rsidRPr="00876AAB" w:rsidRDefault="002724BA" w:rsidP="002724BA">
            <w:pPr>
              <w:jc w:val="center"/>
              <w:rPr>
                <w:rFonts w:ascii="Myriad Pro" w:hAnsi="Myriad Pro" w:cs="Calibri"/>
                <w:sz w:val="20"/>
                <w:szCs w:val="20"/>
              </w:rPr>
            </w:pPr>
            <w:r w:rsidRPr="00876AAB">
              <w:rPr>
                <w:rFonts w:ascii="Myriad Pro" w:hAnsi="Myriad Pro" w:cs="Calibri"/>
                <w:sz w:val="20"/>
                <w:szCs w:val="20"/>
              </w:rPr>
              <w:t>6</w:t>
            </w:r>
          </w:p>
        </w:tc>
        <w:tc>
          <w:tcPr>
            <w:tcW w:w="4073" w:type="dxa"/>
            <w:tcBorders>
              <w:bottom w:val="single" w:sz="4" w:space="0" w:color="auto"/>
            </w:tcBorders>
            <w:shd w:val="clear" w:color="000000" w:fill="FFFFFF"/>
            <w:noWrap/>
            <w:vAlign w:val="center"/>
            <w:hideMark/>
          </w:tcPr>
          <w:p w14:paraId="1131299F" w14:textId="77777777" w:rsidR="002724BA" w:rsidRPr="00876AAB" w:rsidRDefault="002724BA" w:rsidP="002724BA">
            <w:pPr>
              <w:rPr>
                <w:rFonts w:ascii="Myriad Pro" w:hAnsi="Myriad Pro" w:cs="Calibri"/>
                <w:color w:val="000000"/>
                <w:sz w:val="20"/>
                <w:szCs w:val="20"/>
              </w:rPr>
            </w:pPr>
            <w:r w:rsidRPr="00876AAB">
              <w:rPr>
                <w:rFonts w:ascii="Myriad Pro" w:hAnsi="Myriad Pro" w:cs="Calibri"/>
                <w:color w:val="000000"/>
                <w:sz w:val="20"/>
                <w:szCs w:val="20"/>
              </w:rPr>
              <w:t>итого коэффициент индексации</w:t>
            </w:r>
          </w:p>
        </w:tc>
        <w:tc>
          <w:tcPr>
            <w:tcW w:w="1292" w:type="dxa"/>
            <w:tcBorders>
              <w:bottom w:val="single" w:sz="4" w:space="0" w:color="auto"/>
            </w:tcBorders>
            <w:shd w:val="clear" w:color="000000" w:fill="FFFFFF"/>
            <w:vAlign w:val="center"/>
            <w:hideMark/>
          </w:tcPr>
          <w:p w14:paraId="261681D2"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s="Calibri"/>
                <w:color w:val="000000"/>
                <w:sz w:val="20"/>
                <w:szCs w:val="20"/>
              </w:rPr>
              <w:t> </w:t>
            </w:r>
          </w:p>
        </w:tc>
        <w:tc>
          <w:tcPr>
            <w:tcW w:w="1402" w:type="dxa"/>
            <w:tcBorders>
              <w:bottom w:val="single" w:sz="4" w:space="0" w:color="auto"/>
            </w:tcBorders>
            <w:shd w:val="clear" w:color="000000" w:fill="FFFFFF"/>
            <w:vAlign w:val="center"/>
            <w:hideMark/>
          </w:tcPr>
          <w:p w14:paraId="487F0C96"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olor w:val="000000"/>
                <w:sz w:val="20"/>
                <w:szCs w:val="20"/>
              </w:rPr>
              <w:t>1,0412</w:t>
            </w:r>
          </w:p>
        </w:tc>
        <w:tc>
          <w:tcPr>
            <w:tcW w:w="1733" w:type="dxa"/>
            <w:tcBorders>
              <w:bottom w:val="single" w:sz="4" w:space="0" w:color="auto"/>
            </w:tcBorders>
            <w:shd w:val="clear" w:color="000000" w:fill="FFFFFF"/>
            <w:vAlign w:val="center"/>
            <w:hideMark/>
          </w:tcPr>
          <w:p w14:paraId="4D12B247" w14:textId="77777777" w:rsidR="002724BA" w:rsidRPr="00876AAB" w:rsidRDefault="002724BA" w:rsidP="002724BA">
            <w:pPr>
              <w:jc w:val="center"/>
              <w:rPr>
                <w:rFonts w:ascii="Myriad Pro" w:hAnsi="Myriad Pro" w:cs="Calibri"/>
                <w:color w:val="000000"/>
                <w:sz w:val="20"/>
                <w:szCs w:val="20"/>
              </w:rPr>
            </w:pPr>
            <w:r w:rsidRPr="00876AAB">
              <w:rPr>
                <w:rFonts w:ascii="Myriad Pro" w:hAnsi="Myriad Pro"/>
                <w:color w:val="000000"/>
                <w:sz w:val="20"/>
                <w:szCs w:val="20"/>
              </w:rPr>
              <w:t>1,0504</w:t>
            </w:r>
          </w:p>
        </w:tc>
      </w:tr>
    </w:tbl>
    <w:p w14:paraId="114181C6" w14:textId="77777777" w:rsidR="002724BA" w:rsidRDefault="002724BA" w:rsidP="007B2054">
      <w:pPr>
        <w:spacing w:line="360" w:lineRule="auto"/>
        <w:jc w:val="both"/>
        <w:rPr>
          <w:rFonts w:ascii="Myriad Pro" w:hAnsi="Myriad Pro"/>
          <w:b/>
          <w:bCs/>
          <w:sz w:val="26"/>
          <w:szCs w:val="26"/>
        </w:rPr>
      </w:pPr>
    </w:p>
    <w:p w14:paraId="191C3A89" w14:textId="77777777" w:rsidR="006A2AF9" w:rsidRPr="007B2054" w:rsidRDefault="007B2054" w:rsidP="007B2054">
      <w:pPr>
        <w:spacing w:line="360" w:lineRule="auto"/>
        <w:jc w:val="both"/>
        <w:rPr>
          <w:rFonts w:ascii="Myriad Pro" w:hAnsi="Myriad Pro"/>
          <w:b/>
          <w:bCs/>
          <w:sz w:val="26"/>
          <w:szCs w:val="26"/>
        </w:rPr>
      </w:pPr>
      <w:r w:rsidRPr="00C02F6F">
        <w:rPr>
          <w:rFonts w:ascii="Myriad Pro" w:hAnsi="Myriad Pro"/>
          <w:b/>
          <w:bCs/>
          <w:sz w:val="26"/>
          <w:szCs w:val="26"/>
        </w:rPr>
        <w:t>Расчет подконтрольных расходов</w:t>
      </w:r>
    </w:p>
    <w:tbl>
      <w:tblPr>
        <w:tblW w:w="9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138"/>
        <w:gridCol w:w="1300"/>
        <w:gridCol w:w="1400"/>
        <w:gridCol w:w="1640"/>
      </w:tblGrid>
      <w:tr w:rsidR="007B2054" w:rsidRPr="00C02F6F" w14:paraId="4DAAAA8A" w14:textId="77777777" w:rsidTr="00866276">
        <w:trPr>
          <w:tblHeader/>
        </w:trPr>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FE56AF" w14:textId="77777777" w:rsidR="007B2054" w:rsidRPr="00C02F6F" w:rsidRDefault="007B2054" w:rsidP="002724BA">
            <w:pPr>
              <w:jc w:val="center"/>
              <w:rPr>
                <w:rFonts w:ascii="Myriad Pro" w:hAnsi="Myriad Pro" w:cs="Arial"/>
                <w:color w:val="FFFFFF"/>
                <w:sz w:val="20"/>
                <w:szCs w:val="20"/>
              </w:rPr>
            </w:pPr>
            <w:r w:rsidRPr="00C02F6F">
              <w:rPr>
                <w:rFonts w:ascii="Myriad Pro" w:hAnsi="Myriad Pro" w:cs="Arial"/>
                <w:color w:val="FFFFFF"/>
                <w:sz w:val="20"/>
                <w:szCs w:val="20"/>
              </w:rPr>
              <w:t>№ п/п</w:t>
            </w:r>
          </w:p>
        </w:tc>
        <w:tc>
          <w:tcPr>
            <w:tcW w:w="41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506B44" w14:textId="77777777" w:rsidR="007B2054" w:rsidRPr="00C02F6F" w:rsidRDefault="007B2054" w:rsidP="002724BA">
            <w:pPr>
              <w:jc w:val="center"/>
              <w:rPr>
                <w:rFonts w:ascii="Myriad Pro" w:hAnsi="Myriad Pro" w:cs="Arial"/>
                <w:color w:val="FFFFFF"/>
                <w:sz w:val="20"/>
                <w:szCs w:val="20"/>
              </w:rPr>
            </w:pPr>
            <w:r w:rsidRPr="00C02F6F">
              <w:rPr>
                <w:rFonts w:ascii="Myriad Pro" w:hAnsi="Myriad Pro" w:cs="Arial"/>
                <w:color w:val="FFFFFF"/>
                <w:sz w:val="20"/>
                <w:szCs w:val="20"/>
              </w:rPr>
              <w:t>Показатели</w:t>
            </w:r>
          </w:p>
        </w:tc>
        <w:tc>
          <w:tcPr>
            <w:tcW w:w="13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2FD490" w14:textId="77777777" w:rsidR="007B2054" w:rsidRPr="00C02F6F" w:rsidRDefault="007B2054" w:rsidP="002724BA">
            <w:pPr>
              <w:jc w:val="center"/>
              <w:rPr>
                <w:rFonts w:ascii="Myriad Pro" w:hAnsi="Myriad Pro" w:cs="Arial"/>
                <w:color w:val="FFFFFF"/>
                <w:sz w:val="20"/>
                <w:szCs w:val="20"/>
              </w:rPr>
            </w:pPr>
            <w:r w:rsidRPr="00C02F6F">
              <w:rPr>
                <w:rFonts w:ascii="Myriad Pro" w:hAnsi="Myriad Pro" w:cs="Arial"/>
                <w:color w:val="FFFFFF"/>
                <w:sz w:val="20"/>
                <w:szCs w:val="20"/>
              </w:rPr>
              <w:t>Единица измерения</w:t>
            </w:r>
          </w:p>
        </w:tc>
        <w:tc>
          <w:tcPr>
            <w:tcW w:w="14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FA6F61" w14:textId="77777777" w:rsidR="007B2054" w:rsidRPr="00C02F6F" w:rsidRDefault="007B2054" w:rsidP="002724BA">
            <w:pPr>
              <w:jc w:val="center"/>
              <w:rPr>
                <w:rFonts w:ascii="Myriad Pro" w:hAnsi="Myriad Pro" w:cs="Arial"/>
                <w:color w:val="FFFFFF"/>
                <w:sz w:val="20"/>
                <w:szCs w:val="20"/>
              </w:rPr>
            </w:pPr>
            <w:r w:rsidRPr="00C02F6F">
              <w:rPr>
                <w:rFonts w:ascii="Myriad Pro" w:hAnsi="Myriad Pro" w:cs="Arial"/>
                <w:color w:val="FFFFFF"/>
                <w:sz w:val="20"/>
                <w:szCs w:val="20"/>
              </w:rPr>
              <w:t>Утверждено на 201</w:t>
            </w:r>
            <w:r w:rsidR="002724BA">
              <w:rPr>
                <w:rFonts w:ascii="Myriad Pro" w:hAnsi="Myriad Pro" w:cs="Arial"/>
                <w:color w:val="FFFFFF"/>
                <w:sz w:val="20"/>
                <w:szCs w:val="20"/>
              </w:rPr>
              <w:t>6</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8FB8A0" w14:textId="77777777" w:rsidR="007B2054" w:rsidRPr="00C02F6F" w:rsidRDefault="007B2054" w:rsidP="002724BA">
            <w:pPr>
              <w:jc w:val="center"/>
              <w:rPr>
                <w:rFonts w:ascii="Myriad Pro" w:hAnsi="Myriad Pro" w:cs="Arial"/>
                <w:color w:val="FFFFFF"/>
                <w:sz w:val="20"/>
                <w:szCs w:val="20"/>
              </w:rPr>
            </w:pPr>
            <w:r w:rsidRPr="00C02F6F">
              <w:rPr>
                <w:rFonts w:ascii="Myriad Pro" w:hAnsi="Myriad Pro" w:cs="Arial"/>
                <w:color w:val="FFFFFF"/>
                <w:sz w:val="20"/>
                <w:szCs w:val="20"/>
              </w:rPr>
              <w:t>201</w:t>
            </w:r>
            <w:r w:rsidR="002724BA">
              <w:rPr>
                <w:rFonts w:ascii="Myriad Pro" w:hAnsi="Myriad Pro" w:cs="Arial"/>
                <w:color w:val="FFFFFF"/>
                <w:sz w:val="20"/>
                <w:szCs w:val="20"/>
              </w:rPr>
              <w:t>7</w:t>
            </w:r>
          </w:p>
        </w:tc>
      </w:tr>
      <w:tr w:rsidR="007B2054" w:rsidRPr="00C02F6F" w14:paraId="75FF406E" w14:textId="77777777" w:rsidTr="00866276">
        <w:trPr>
          <w:tblHeader/>
        </w:trPr>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5D56DD" w14:textId="77777777" w:rsidR="007B2054" w:rsidRPr="00C02F6F" w:rsidRDefault="007B2054" w:rsidP="002724BA">
            <w:pPr>
              <w:rPr>
                <w:rFonts w:ascii="Myriad Pro" w:hAnsi="Myriad Pro" w:cs="Arial"/>
                <w:color w:val="FFFFFF"/>
                <w:sz w:val="20"/>
                <w:szCs w:val="20"/>
              </w:rPr>
            </w:pPr>
          </w:p>
        </w:tc>
        <w:tc>
          <w:tcPr>
            <w:tcW w:w="41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DA10E3" w14:textId="77777777" w:rsidR="007B2054" w:rsidRPr="00C02F6F" w:rsidRDefault="007B2054" w:rsidP="002724BA">
            <w:pPr>
              <w:rPr>
                <w:rFonts w:ascii="Myriad Pro" w:hAnsi="Myriad Pro" w:cs="Arial"/>
                <w:color w:val="FFFFFF"/>
                <w:sz w:val="20"/>
                <w:szCs w:val="20"/>
              </w:rPr>
            </w:pPr>
          </w:p>
        </w:tc>
        <w:tc>
          <w:tcPr>
            <w:tcW w:w="1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C69B92" w14:textId="77777777" w:rsidR="007B2054" w:rsidRPr="00C02F6F" w:rsidRDefault="007B2054" w:rsidP="002724BA">
            <w:pPr>
              <w:rPr>
                <w:rFonts w:ascii="Myriad Pro" w:hAnsi="Myriad Pro" w:cs="Arial"/>
                <w:color w:val="FFFFFF"/>
                <w:sz w:val="20"/>
                <w:szCs w:val="20"/>
              </w:rPr>
            </w:pPr>
          </w:p>
        </w:tc>
        <w:tc>
          <w:tcPr>
            <w:tcW w:w="14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4B1857" w14:textId="77777777" w:rsidR="007B2054" w:rsidRPr="00C02F6F" w:rsidRDefault="007B2054" w:rsidP="002724BA">
            <w:pPr>
              <w:rPr>
                <w:rFonts w:ascii="Myriad Pro" w:hAnsi="Myriad Pro" w:cs="Arial"/>
                <w:color w:val="FFFFFF"/>
                <w:sz w:val="20"/>
                <w:szCs w:val="20"/>
              </w:rPr>
            </w:pP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F19573" w14:textId="77777777" w:rsidR="007B2054" w:rsidRPr="00C02F6F" w:rsidRDefault="007B2054" w:rsidP="002724BA">
            <w:pPr>
              <w:jc w:val="center"/>
              <w:rPr>
                <w:rFonts w:ascii="Myriad Pro" w:hAnsi="Myriad Pro" w:cs="Arial"/>
                <w:color w:val="FFFFFF"/>
                <w:sz w:val="20"/>
                <w:szCs w:val="20"/>
              </w:rPr>
            </w:pPr>
            <w:r w:rsidRPr="00C02F6F">
              <w:rPr>
                <w:rFonts w:ascii="Myriad Pro" w:hAnsi="Myriad Pro" w:cs="Arial"/>
                <w:color w:val="FFFFFF"/>
                <w:sz w:val="20"/>
                <w:szCs w:val="20"/>
              </w:rPr>
              <w:t>период регулирования</w:t>
            </w:r>
          </w:p>
        </w:tc>
      </w:tr>
      <w:tr w:rsidR="007B2054" w:rsidRPr="00C02F6F" w14:paraId="5874E947" w14:textId="77777777" w:rsidTr="00866276">
        <w:trPr>
          <w:tblHeader/>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C57AC21" w14:textId="77777777" w:rsidR="007B2054" w:rsidRPr="00C02F6F" w:rsidRDefault="007B2054" w:rsidP="002724BA">
            <w:pPr>
              <w:jc w:val="center"/>
              <w:rPr>
                <w:rFonts w:ascii="Myriad Pro" w:hAnsi="Myriad Pro" w:cs="Arial"/>
                <w:color w:val="FFFFFF"/>
                <w:sz w:val="20"/>
                <w:szCs w:val="20"/>
              </w:rPr>
            </w:pPr>
            <w:r w:rsidRPr="00C02F6F">
              <w:rPr>
                <w:rFonts w:ascii="Myriad Pro" w:hAnsi="Myriad Pro" w:cs="Arial"/>
                <w:color w:val="FFFFFF"/>
                <w:sz w:val="20"/>
                <w:szCs w:val="20"/>
              </w:rPr>
              <w:t>1</w:t>
            </w:r>
          </w:p>
        </w:tc>
        <w:tc>
          <w:tcPr>
            <w:tcW w:w="4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A7344AF" w14:textId="77777777" w:rsidR="007B2054" w:rsidRPr="00C02F6F" w:rsidRDefault="007B2054" w:rsidP="002724BA">
            <w:pPr>
              <w:jc w:val="center"/>
              <w:rPr>
                <w:rFonts w:ascii="Myriad Pro" w:hAnsi="Myriad Pro" w:cs="Arial"/>
                <w:color w:val="FFFFFF"/>
                <w:sz w:val="20"/>
                <w:szCs w:val="20"/>
              </w:rPr>
            </w:pPr>
            <w:r w:rsidRPr="00C02F6F">
              <w:rPr>
                <w:rFonts w:ascii="Myriad Pro" w:hAnsi="Myriad Pro" w:cs="Arial"/>
                <w:color w:val="FFFFFF"/>
                <w:sz w:val="20"/>
                <w:szCs w:val="20"/>
              </w:rPr>
              <w:t>2</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1EA71F" w14:textId="77777777" w:rsidR="007B2054" w:rsidRPr="00C02F6F" w:rsidRDefault="007B2054" w:rsidP="002724BA">
            <w:pPr>
              <w:jc w:val="center"/>
              <w:rPr>
                <w:rFonts w:ascii="Myriad Pro" w:hAnsi="Myriad Pro" w:cs="Arial"/>
                <w:color w:val="FFFFFF"/>
                <w:sz w:val="20"/>
                <w:szCs w:val="20"/>
              </w:rPr>
            </w:pPr>
            <w:r w:rsidRPr="00C02F6F">
              <w:rPr>
                <w:rFonts w:ascii="Myriad Pro" w:hAnsi="Myriad Pro" w:cs="Arial"/>
                <w:color w:val="FFFFFF"/>
                <w:sz w:val="20"/>
                <w:szCs w:val="20"/>
              </w:rPr>
              <w:t>3</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9FE16EB" w14:textId="77777777" w:rsidR="007B2054" w:rsidRPr="00C02F6F" w:rsidRDefault="007B2054" w:rsidP="002724BA">
            <w:pPr>
              <w:jc w:val="center"/>
              <w:rPr>
                <w:rFonts w:ascii="Myriad Pro" w:hAnsi="Myriad Pro" w:cs="Arial"/>
                <w:color w:val="FFFFFF"/>
                <w:sz w:val="20"/>
                <w:szCs w:val="20"/>
              </w:rPr>
            </w:pPr>
            <w:r w:rsidRPr="00C02F6F">
              <w:rPr>
                <w:rFonts w:ascii="Myriad Pro" w:hAnsi="Myriad Pro" w:cs="Arial"/>
                <w:color w:val="FFFFFF"/>
                <w:sz w:val="20"/>
                <w:szCs w:val="20"/>
              </w:rPr>
              <w:t>4</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3C21A39" w14:textId="77777777" w:rsidR="007B2054" w:rsidRPr="00C02F6F" w:rsidRDefault="007B2054" w:rsidP="002724BA">
            <w:pPr>
              <w:jc w:val="center"/>
              <w:rPr>
                <w:rFonts w:ascii="Myriad Pro" w:hAnsi="Myriad Pro" w:cs="Arial"/>
                <w:color w:val="FFFFFF"/>
                <w:sz w:val="20"/>
                <w:szCs w:val="20"/>
              </w:rPr>
            </w:pPr>
            <w:r w:rsidRPr="00C02F6F">
              <w:rPr>
                <w:rFonts w:ascii="Myriad Pro" w:hAnsi="Myriad Pro" w:cs="Arial"/>
                <w:color w:val="FFFFFF"/>
                <w:sz w:val="20"/>
                <w:szCs w:val="20"/>
              </w:rPr>
              <w:t>5</w:t>
            </w:r>
          </w:p>
        </w:tc>
      </w:tr>
      <w:tr w:rsidR="002724BA" w:rsidRPr="00C02F6F" w14:paraId="76904266" w14:textId="77777777" w:rsidTr="00866276">
        <w:tc>
          <w:tcPr>
            <w:tcW w:w="960" w:type="dxa"/>
            <w:tcBorders>
              <w:top w:val="single" w:sz="4" w:space="0" w:color="FFFFFF" w:themeColor="background1"/>
            </w:tcBorders>
            <w:shd w:val="clear" w:color="000000" w:fill="FFFFFF"/>
            <w:noWrap/>
            <w:vAlign w:val="center"/>
            <w:hideMark/>
          </w:tcPr>
          <w:p w14:paraId="18262A34"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1.1.</w:t>
            </w:r>
          </w:p>
        </w:tc>
        <w:tc>
          <w:tcPr>
            <w:tcW w:w="4138" w:type="dxa"/>
            <w:tcBorders>
              <w:top w:val="single" w:sz="4" w:space="0" w:color="FFFFFF" w:themeColor="background1"/>
            </w:tcBorders>
            <w:shd w:val="clear" w:color="000000" w:fill="FFFFFF"/>
            <w:vAlign w:val="center"/>
            <w:hideMark/>
          </w:tcPr>
          <w:p w14:paraId="0B2DC577"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Материальные затраты</w:t>
            </w:r>
          </w:p>
        </w:tc>
        <w:tc>
          <w:tcPr>
            <w:tcW w:w="1300" w:type="dxa"/>
            <w:tcBorders>
              <w:top w:val="single" w:sz="4" w:space="0" w:color="FFFFFF" w:themeColor="background1"/>
            </w:tcBorders>
            <w:shd w:val="clear" w:color="000000" w:fill="FFFFFF"/>
            <w:vAlign w:val="center"/>
            <w:hideMark/>
          </w:tcPr>
          <w:p w14:paraId="75FD1F06"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tcBorders>
              <w:top w:val="single" w:sz="4" w:space="0" w:color="FFFFFF" w:themeColor="background1"/>
            </w:tcBorders>
            <w:shd w:val="clear" w:color="000000" w:fill="FFFFFF"/>
            <w:noWrap/>
            <w:vAlign w:val="center"/>
            <w:hideMark/>
          </w:tcPr>
          <w:p w14:paraId="0A9C1D3F"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color w:val="000000"/>
                <w:sz w:val="20"/>
                <w:szCs w:val="20"/>
              </w:rPr>
              <w:t>395 153,6</w:t>
            </w:r>
          </w:p>
        </w:tc>
        <w:tc>
          <w:tcPr>
            <w:tcW w:w="1640" w:type="dxa"/>
            <w:tcBorders>
              <w:top w:val="single" w:sz="4" w:space="0" w:color="FFFFFF" w:themeColor="background1"/>
            </w:tcBorders>
            <w:shd w:val="clear" w:color="000000" w:fill="FFFFFF"/>
            <w:noWrap/>
            <w:vAlign w:val="center"/>
            <w:hideMark/>
          </w:tcPr>
          <w:p w14:paraId="221ABB4D"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color w:val="000000"/>
                <w:sz w:val="20"/>
                <w:szCs w:val="20"/>
              </w:rPr>
              <w:t>415 050,6</w:t>
            </w:r>
          </w:p>
        </w:tc>
      </w:tr>
      <w:tr w:rsidR="002724BA" w:rsidRPr="00C02F6F" w14:paraId="61B167E2" w14:textId="77777777" w:rsidTr="00866276">
        <w:tc>
          <w:tcPr>
            <w:tcW w:w="960" w:type="dxa"/>
            <w:shd w:val="clear" w:color="000000" w:fill="FFFFFF"/>
            <w:noWrap/>
            <w:vAlign w:val="center"/>
            <w:hideMark/>
          </w:tcPr>
          <w:p w14:paraId="1750438F"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1.1.1.</w:t>
            </w:r>
          </w:p>
        </w:tc>
        <w:tc>
          <w:tcPr>
            <w:tcW w:w="4138" w:type="dxa"/>
            <w:shd w:val="clear" w:color="000000" w:fill="FFFFFF"/>
            <w:vAlign w:val="center"/>
            <w:hideMark/>
          </w:tcPr>
          <w:p w14:paraId="7D3C8C34"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Сырье, материалы, запасные части, инструмент, топливо</w:t>
            </w:r>
          </w:p>
        </w:tc>
        <w:tc>
          <w:tcPr>
            <w:tcW w:w="1300" w:type="dxa"/>
            <w:shd w:val="clear" w:color="000000" w:fill="FFFFFF"/>
            <w:vAlign w:val="center"/>
            <w:hideMark/>
          </w:tcPr>
          <w:p w14:paraId="16DB9D21"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0227C6BF"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225 009,0</w:t>
            </w:r>
          </w:p>
        </w:tc>
        <w:tc>
          <w:tcPr>
            <w:tcW w:w="1640" w:type="dxa"/>
            <w:shd w:val="clear" w:color="000000" w:fill="FFFFFF"/>
            <w:noWrap/>
            <w:vAlign w:val="center"/>
            <w:hideMark/>
          </w:tcPr>
          <w:p w14:paraId="4B003300"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236 338,8</w:t>
            </w:r>
          </w:p>
        </w:tc>
      </w:tr>
      <w:tr w:rsidR="002724BA" w:rsidRPr="00C02F6F" w14:paraId="71A70255" w14:textId="77777777" w:rsidTr="00866276">
        <w:tc>
          <w:tcPr>
            <w:tcW w:w="960" w:type="dxa"/>
            <w:shd w:val="clear" w:color="000000" w:fill="FFFFFF"/>
            <w:noWrap/>
            <w:vAlign w:val="center"/>
            <w:hideMark/>
          </w:tcPr>
          <w:p w14:paraId="6DEB349F"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1.1.2.</w:t>
            </w:r>
          </w:p>
        </w:tc>
        <w:tc>
          <w:tcPr>
            <w:tcW w:w="4138" w:type="dxa"/>
            <w:shd w:val="clear" w:color="000000" w:fill="FFFFFF"/>
            <w:vAlign w:val="center"/>
            <w:hideMark/>
          </w:tcPr>
          <w:p w14:paraId="734EAAB3"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1300" w:type="dxa"/>
            <w:shd w:val="clear" w:color="000000" w:fill="FFFFFF"/>
            <w:vAlign w:val="center"/>
            <w:hideMark/>
          </w:tcPr>
          <w:p w14:paraId="2BF78772"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5213E1FA"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170 144,6</w:t>
            </w:r>
          </w:p>
        </w:tc>
        <w:tc>
          <w:tcPr>
            <w:tcW w:w="1640" w:type="dxa"/>
            <w:shd w:val="clear" w:color="000000" w:fill="FFFFFF"/>
            <w:noWrap/>
            <w:vAlign w:val="center"/>
            <w:hideMark/>
          </w:tcPr>
          <w:p w14:paraId="5FD10B2F"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178 711,9</w:t>
            </w:r>
          </w:p>
        </w:tc>
      </w:tr>
      <w:tr w:rsidR="002724BA" w:rsidRPr="00C02F6F" w14:paraId="71CB08C0" w14:textId="77777777" w:rsidTr="00866276">
        <w:tc>
          <w:tcPr>
            <w:tcW w:w="960" w:type="dxa"/>
            <w:shd w:val="clear" w:color="000000" w:fill="FFFFFF"/>
            <w:noWrap/>
            <w:vAlign w:val="center"/>
            <w:hideMark/>
          </w:tcPr>
          <w:p w14:paraId="2F11652D"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1.2.</w:t>
            </w:r>
          </w:p>
        </w:tc>
        <w:tc>
          <w:tcPr>
            <w:tcW w:w="4138" w:type="dxa"/>
            <w:shd w:val="clear" w:color="000000" w:fill="FFFFFF"/>
            <w:vAlign w:val="center"/>
            <w:hideMark/>
          </w:tcPr>
          <w:p w14:paraId="49633136"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Расходы на оплату труда</w:t>
            </w:r>
          </w:p>
        </w:tc>
        <w:tc>
          <w:tcPr>
            <w:tcW w:w="1300" w:type="dxa"/>
            <w:shd w:val="clear" w:color="000000" w:fill="FFFFFF"/>
            <w:vAlign w:val="center"/>
            <w:hideMark/>
          </w:tcPr>
          <w:p w14:paraId="7D63B17D"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749D168C"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color w:val="000000"/>
                <w:sz w:val="20"/>
                <w:szCs w:val="20"/>
              </w:rPr>
              <w:t>1 733 302,2</w:t>
            </w:r>
          </w:p>
        </w:tc>
        <w:tc>
          <w:tcPr>
            <w:tcW w:w="1640" w:type="dxa"/>
            <w:shd w:val="clear" w:color="000000" w:fill="FFFFFF"/>
            <w:noWrap/>
            <w:vAlign w:val="center"/>
            <w:hideMark/>
          </w:tcPr>
          <w:p w14:paraId="4976E8BA"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color w:val="000000"/>
                <w:sz w:val="20"/>
                <w:szCs w:val="20"/>
              </w:rPr>
              <w:t>1 820 578,4</w:t>
            </w:r>
          </w:p>
        </w:tc>
      </w:tr>
      <w:tr w:rsidR="002724BA" w:rsidRPr="00C02F6F" w14:paraId="3F4A162D" w14:textId="77777777" w:rsidTr="00866276">
        <w:tc>
          <w:tcPr>
            <w:tcW w:w="960" w:type="dxa"/>
            <w:shd w:val="clear" w:color="000000" w:fill="FFFFFF"/>
            <w:noWrap/>
            <w:vAlign w:val="center"/>
            <w:hideMark/>
          </w:tcPr>
          <w:p w14:paraId="151B9E25" w14:textId="77777777" w:rsidR="002724BA" w:rsidRPr="00C02F6F" w:rsidRDefault="002724BA" w:rsidP="002724BA">
            <w:pPr>
              <w:jc w:val="center"/>
              <w:rPr>
                <w:rFonts w:ascii="Myriad Pro" w:hAnsi="Myriad Pro" w:cs="Arial"/>
                <w:b/>
                <w:bCs/>
                <w:color w:val="000000"/>
                <w:sz w:val="20"/>
                <w:szCs w:val="20"/>
              </w:rPr>
            </w:pPr>
            <w:r w:rsidRPr="00C02F6F">
              <w:rPr>
                <w:rFonts w:ascii="Myriad Pro" w:hAnsi="Myriad Pro" w:cs="Arial"/>
                <w:b/>
                <w:bCs/>
                <w:color w:val="000000"/>
                <w:sz w:val="20"/>
                <w:szCs w:val="20"/>
              </w:rPr>
              <w:t>1.3.</w:t>
            </w:r>
          </w:p>
        </w:tc>
        <w:tc>
          <w:tcPr>
            <w:tcW w:w="4138" w:type="dxa"/>
            <w:shd w:val="clear" w:color="000000" w:fill="FFFFFF"/>
            <w:vAlign w:val="center"/>
            <w:hideMark/>
          </w:tcPr>
          <w:p w14:paraId="5F8EB699" w14:textId="77777777" w:rsidR="002724BA" w:rsidRPr="00C02F6F" w:rsidRDefault="002724BA" w:rsidP="002724BA">
            <w:pPr>
              <w:rPr>
                <w:rFonts w:ascii="Myriad Pro" w:hAnsi="Myriad Pro" w:cs="Arial"/>
                <w:b/>
                <w:bCs/>
                <w:color w:val="000000"/>
                <w:sz w:val="20"/>
                <w:szCs w:val="20"/>
              </w:rPr>
            </w:pPr>
            <w:r w:rsidRPr="00C02F6F">
              <w:rPr>
                <w:rFonts w:ascii="Myriad Pro" w:hAnsi="Myriad Pro" w:cs="Arial"/>
                <w:b/>
                <w:bCs/>
                <w:color w:val="000000"/>
                <w:sz w:val="20"/>
                <w:szCs w:val="20"/>
              </w:rPr>
              <w:t>Прочие расходы, всего, в том числе:</w:t>
            </w:r>
          </w:p>
        </w:tc>
        <w:tc>
          <w:tcPr>
            <w:tcW w:w="1300" w:type="dxa"/>
            <w:shd w:val="clear" w:color="000000" w:fill="FFFFFF"/>
            <w:vAlign w:val="center"/>
            <w:hideMark/>
          </w:tcPr>
          <w:p w14:paraId="00FFFE87" w14:textId="77777777" w:rsidR="002724BA" w:rsidRPr="00C02F6F" w:rsidRDefault="002724BA" w:rsidP="002724BA">
            <w:pPr>
              <w:jc w:val="center"/>
              <w:rPr>
                <w:rFonts w:ascii="Myriad Pro" w:hAnsi="Myriad Pro" w:cs="Arial"/>
                <w:b/>
                <w:bCs/>
                <w:color w:val="000000"/>
                <w:sz w:val="20"/>
                <w:szCs w:val="20"/>
              </w:rPr>
            </w:pPr>
            <w:r w:rsidRPr="00C02F6F">
              <w:rPr>
                <w:rFonts w:ascii="Myriad Pro" w:hAnsi="Myriad Pro" w:cs="Arial"/>
                <w:b/>
                <w:bCs/>
                <w:color w:val="000000"/>
                <w:sz w:val="20"/>
                <w:szCs w:val="20"/>
              </w:rPr>
              <w:t>тыс. руб.</w:t>
            </w:r>
          </w:p>
        </w:tc>
        <w:tc>
          <w:tcPr>
            <w:tcW w:w="1400" w:type="dxa"/>
            <w:shd w:val="clear" w:color="000000" w:fill="FFFFFF"/>
            <w:noWrap/>
            <w:vAlign w:val="center"/>
            <w:hideMark/>
          </w:tcPr>
          <w:p w14:paraId="77D42694" w14:textId="77777777" w:rsidR="002724BA" w:rsidRPr="002724BA" w:rsidRDefault="002724BA" w:rsidP="002724BA">
            <w:pPr>
              <w:jc w:val="center"/>
              <w:rPr>
                <w:rFonts w:ascii="Myriad Pro" w:hAnsi="Myriad Pro" w:cs="Arial"/>
                <w:b/>
                <w:bCs/>
                <w:color w:val="000000"/>
                <w:sz w:val="20"/>
                <w:szCs w:val="20"/>
              </w:rPr>
            </w:pPr>
            <w:r w:rsidRPr="002724BA">
              <w:rPr>
                <w:rFonts w:ascii="Myriad Pro" w:hAnsi="Myriad Pro"/>
                <w:b/>
                <w:bCs/>
                <w:color w:val="000000"/>
                <w:sz w:val="20"/>
                <w:szCs w:val="20"/>
              </w:rPr>
              <w:t>977 828,8</w:t>
            </w:r>
          </w:p>
        </w:tc>
        <w:tc>
          <w:tcPr>
            <w:tcW w:w="1640" w:type="dxa"/>
            <w:shd w:val="clear" w:color="000000" w:fill="FFFFFF"/>
            <w:noWrap/>
            <w:vAlign w:val="center"/>
            <w:hideMark/>
          </w:tcPr>
          <w:p w14:paraId="20D8FC0C" w14:textId="77777777" w:rsidR="002724BA" w:rsidRPr="002724BA" w:rsidRDefault="002724BA" w:rsidP="002724BA">
            <w:pPr>
              <w:jc w:val="center"/>
              <w:rPr>
                <w:rFonts w:ascii="Myriad Pro" w:hAnsi="Myriad Pro" w:cs="Arial"/>
                <w:b/>
                <w:bCs/>
                <w:color w:val="000000"/>
                <w:sz w:val="20"/>
                <w:szCs w:val="20"/>
              </w:rPr>
            </w:pPr>
            <w:r w:rsidRPr="002724BA">
              <w:rPr>
                <w:rFonts w:ascii="Myriad Pro" w:hAnsi="Myriad Pro"/>
                <w:b/>
                <w:bCs/>
                <w:color w:val="000000"/>
                <w:sz w:val="20"/>
                <w:szCs w:val="20"/>
              </w:rPr>
              <w:t>1 027 064,9</w:t>
            </w:r>
          </w:p>
        </w:tc>
      </w:tr>
      <w:tr w:rsidR="002724BA" w:rsidRPr="00C02F6F" w14:paraId="0B0C8555" w14:textId="77777777" w:rsidTr="00866276">
        <w:tc>
          <w:tcPr>
            <w:tcW w:w="960" w:type="dxa"/>
            <w:shd w:val="clear" w:color="000000" w:fill="FFFFFF"/>
            <w:noWrap/>
            <w:vAlign w:val="center"/>
            <w:hideMark/>
          </w:tcPr>
          <w:p w14:paraId="18419092"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1.3.1.</w:t>
            </w:r>
          </w:p>
        </w:tc>
        <w:tc>
          <w:tcPr>
            <w:tcW w:w="4138" w:type="dxa"/>
            <w:shd w:val="clear" w:color="000000" w:fill="FFFFFF"/>
            <w:noWrap/>
            <w:vAlign w:val="center"/>
            <w:hideMark/>
          </w:tcPr>
          <w:p w14:paraId="2653EAD0"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Ремонт основных фондов</w:t>
            </w:r>
          </w:p>
        </w:tc>
        <w:tc>
          <w:tcPr>
            <w:tcW w:w="1300" w:type="dxa"/>
            <w:shd w:val="clear" w:color="000000" w:fill="FFFFFF"/>
            <w:vAlign w:val="center"/>
            <w:hideMark/>
          </w:tcPr>
          <w:p w14:paraId="7C63E2C2"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1EFF2B55"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286 143,4</w:t>
            </w:r>
          </w:p>
        </w:tc>
        <w:tc>
          <w:tcPr>
            <w:tcW w:w="1640" w:type="dxa"/>
            <w:shd w:val="clear" w:color="000000" w:fill="FFFFFF"/>
            <w:noWrap/>
            <w:vAlign w:val="center"/>
            <w:hideMark/>
          </w:tcPr>
          <w:p w14:paraId="3E2E2349"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300 551,4</w:t>
            </w:r>
          </w:p>
        </w:tc>
      </w:tr>
      <w:tr w:rsidR="002724BA" w:rsidRPr="00C02F6F" w14:paraId="6FDC928F" w14:textId="77777777" w:rsidTr="00866276">
        <w:tc>
          <w:tcPr>
            <w:tcW w:w="960" w:type="dxa"/>
            <w:shd w:val="clear" w:color="000000" w:fill="FFFFFF"/>
            <w:noWrap/>
            <w:vAlign w:val="center"/>
            <w:hideMark/>
          </w:tcPr>
          <w:p w14:paraId="7A63D13C" w14:textId="77777777" w:rsidR="002724BA" w:rsidRPr="00C02F6F" w:rsidRDefault="002724BA" w:rsidP="002724BA">
            <w:pPr>
              <w:jc w:val="center"/>
              <w:rPr>
                <w:rFonts w:ascii="Myriad Pro" w:hAnsi="Myriad Pro" w:cs="Arial"/>
                <w:b/>
                <w:bCs/>
                <w:color w:val="000000"/>
                <w:sz w:val="20"/>
                <w:szCs w:val="20"/>
              </w:rPr>
            </w:pPr>
            <w:r w:rsidRPr="00C02F6F">
              <w:rPr>
                <w:rFonts w:ascii="Myriad Pro" w:hAnsi="Myriad Pro" w:cs="Arial"/>
                <w:b/>
                <w:bCs/>
                <w:color w:val="000000"/>
                <w:sz w:val="20"/>
                <w:szCs w:val="20"/>
              </w:rPr>
              <w:t>1.3.2.</w:t>
            </w:r>
          </w:p>
        </w:tc>
        <w:tc>
          <w:tcPr>
            <w:tcW w:w="4138" w:type="dxa"/>
            <w:shd w:val="clear" w:color="000000" w:fill="FFFFFF"/>
            <w:vAlign w:val="center"/>
            <w:hideMark/>
          </w:tcPr>
          <w:p w14:paraId="625EF650" w14:textId="77777777" w:rsidR="002724BA" w:rsidRPr="00C02F6F" w:rsidRDefault="002724BA" w:rsidP="002724BA">
            <w:pPr>
              <w:rPr>
                <w:rFonts w:ascii="Myriad Pro" w:hAnsi="Myriad Pro" w:cs="Arial"/>
                <w:b/>
                <w:bCs/>
                <w:color w:val="000000"/>
                <w:sz w:val="20"/>
                <w:szCs w:val="20"/>
              </w:rPr>
            </w:pPr>
            <w:r w:rsidRPr="00C02F6F">
              <w:rPr>
                <w:rFonts w:ascii="Myriad Pro" w:hAnsi="Myriad Pro" w:cs="Arial"/>
                <w:b/>
                <w:bCs/>
                <w:color w:val="000000"/>
                <w:sz w:val="20"/>
                <w:szCs w:val="20"/>
              </w:rPr>
              <w:t>Оплата работ и услуг сторонних организаций</w:t>
            </w:r>
          </w:p>
        </w:tc>
        <w:tc>
          <w:tcPr>
            <w:tcW w:w="1300" w:type="dxa"/>
            <w:shd w:val="clear" w:color="000000" w:fill="FFFFFF"/>
            <w:vAlign w:val="center"/>
            <w:hideMark/>
          </w:tcPr>
          <w:p w14:paraId="701C3D4A" w14:textId="77777777" w:rsidR="002724BA" w:rsidRPr="00C02F6F" w:rsidRDefault="002724BA" w:rsidP="002724BA">
            <w:pPr>
              <w:jc w:val="center"/>
              <w:rPr>
                <w:rFonts w:ascii="Myriad Pro" w:hAnsi="Myriad Pro" w:cs="Arial"/>
                <w:b/>
                <w:bCs/>
                <w:color w:val="000000"/>
                <w:sz w:val="20"/>
                <w:szCs w:val="20"/>
              </w:rPr>
            </w:pPr>
            <w:r w:rsidRPr="00C02F6F">
              <w:rPr>
                <w:rFonts w:ascii="Myriad Pro" w:hAnsi="Myriad Pro" w:cs="Arial"/>
                <w:b/>
                <w:bCs/>
                <w:color w:val="000000"/>
                <w:sz w:val="20"/>
                <w:szCs w:val="20"/>
              </w:rPr>
              <w:t>тыс. руб.</w:t>
            </w:r>
          </w:p>
        </w:tc>
        <w:tc>
          <w:tcPr>
            <w:tcW w:w="1400" w:type="dxa"/>
            <w:shd w:val="clear" w:color="000000" w:fill="FFFFFF"/>
            <w:noWrap/>
            <w:vAlign w:val="center"/>
            <w:hideMark/>
          </w:tcPr>
          <w:p w14:paraId="0668451C" w14:textId="77777777" w:rsidR="002724BA" w:rsidRPr="002724BA" w:rsidRDefault="002724BA" w:rsidP="002724BA">
            <w:pPr>
              <w:jc w:val="center"/>
              <w:rPr>
                <w:rFonts w:ascii="Myriad Pro" w:hAnsi="Myriad Pro" w:cs="Arial"/>
                <w:b/>
                <w:bCs/>
                <w:color w:val="000000"/>
                <w:sz w:val="20"/>
                <w:szCs w:val="20"/>
              </w:rPr>
            </w:pPr>
            <w:r w:rsidRPr="002724BA">
              <w:rPr>
                <w:rFonts w:ascii="Myriad Pro" w:hAnsi="Myriad Pro"/>
                <w:b/>
                <w:bCs/>
                <w:sz w:val="20"/>
                <w:szCs w:val="20"/>
              </w:rPr>
              <w:t>184 555,8</w:t>
            </w:r>
          </w:p>
        </w:tc>
        <w:tc>
          <w:tcPr>
            <w:tcW w:w="1640" w:type="dxa"/>
            <w:shd w:val="clear" w:color="000000" w:fill="FFFFFF"/>
            <w:noWrap/>
            <w:vAlign w:val="center"/>
            <w:hideMark/>
          </w:tcPr>
          <w:p w14:paraId="692FF526" w14:textId="77777777" w:rsidR="002724BA" w:rsidRPr="002724BA" w:rsidRDefault="002724BA" w:rsidP="002724BA">
            <w:pPr>
              <w:jc w:val="center"/>
              <w:rPr>
                <w:rFonts w:ascii="Myriad Pro" w:hAnsi="Myriad Pro" w:cs="Arial"/>
                <w:b/>
                <w:bCs/>
                <w:color w:val="000000"/>
                <w:sz w:val="20"/>
                <w:szCs w:val="20"/>
              </w:rPr>
            </w:pPr>
            <w:r w:rsidRPr="002724BA">
              <w:rPr>
                <w:rFonts w:ascii="Myriad Pro" w:hAnsi="Myriad Pro"/>
                <w:b/>
                <w:bCs/>
                <w:sz w:val="20"/>
                <w:szCs w:val="20"/>
              </w:rPr>
              <w:t>193 848,6</w:t>
            </w:r>
          </w:p>
        </w:tc>
      </w:tr>
      <w:tr w:rsidR="002724BA" w:rsidRPr="00C02F6F" w14:paraId="5DB04822" w14:textId="77777777" w:rsidTr="00866276">
        <w:tc>
          <w:tcPr>
            <w:tcW w:w="960" w:type="dxa"/>
            <w:shd w:val="clear" w:color="000000" w:fill="FFFFFF"/>
            <w:noWrap/>
            <w:vAlign w:val="center"/>
            <w:hideMark/>
          </w:tcPr>
          <w:p w14:paraId="7BEF7D65"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1.3.2.1.</w:t>
            </w:r>
          </w:p>
        </w:tc>
        <w:tc>
          <w:tcPr>
            <w:tcW w:w="4138" w:type="dxa"/>
            <w:shd w:val="clear" w:color="000000" w:fill="FFFFFF"/>
            <w:vAlign w:val="center"/>
            <w:hideMark/>
          </w:tcPr>
          <w:p w14:paraId="2DAA78DD" w14:textId="77777777" w:rsidR="002724BA" w:rsidRPr="00C02F6F" w:rsidRDefault="002724BA" w:rsidP="002724BA">
            <w:pPr>
              <w:rPr>
                <w:rFonts w:ascii="Myriad Pro" w:hAnsi="Myriad Pro" w:cs="Arial"/>
                <w:i/>
                <w:iCs/>
                <w:color w:val="000000"/>
                <w:sz w:val="20"/>
                <w:szCs w:val="20"/>
              </w:rPr>
            </w:pPr>
            <w:r w:rsidRPr="00C02F6F">
              <w:rPr>
                <w:rFonts w:ascii="Myriad Pro" w:hAnsi="Myriad Pro" w:cs="Arial"/>
                <w:i/>
                <w:iCs/>
                <w:color w:val="000000"/>
                <w:sz w:val="20"/>
                <w:szCs w:val="20"/>
              </w:rPr>
              <w:t>услуги связи</w:t>
            </w:r>
          </w:p>
        </w:tc>
        <w:tc>
          <w:tcPr>
            <w:tcW w:w="1300" w:type="dxa"/>
            <w:shd w:val="clear" w:color="000000" w:fill="FFFFFF"/>
            <w:vAlign w:val="center"/>
            <w:hideMark/>
          </w:tcPr>
          <w:p w14:paraId="7FEB82C9"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09054452"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49 888,8</w:t>
            </w:r>
          </w:p>
        </w:tc>
        <w:tc>
          <w:tcPr>
            <w:tcW w:w="1640" w:type="dxa"/>
            <w:shd w:val="clear" w:color="000000" w:fill="FFFFFF"/>
            <w:noWrap/>
            <w:vAlign w:val="center"/>
            <w:hideMark/>
          </w:tcPr>
          <w:p w14:paraId="2A1AB576"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52 400,9</w:t>
            </w:r>
          </w:p>
        </w:tc>
      </w:tr>
      <w:tr w:rsidR="002724BA" w:rsidRPr="00C02F6F" w14:paraId="7C4287AD" w14:textId="77777777" w:rsidTr="00866276">
        <w:tc>
          <w:tcPr>
            <w:tcW w:w="960" w:type="dxa"/>
            <w:shd w:val="clear" w:color="000000" w:fill="FFFFFF"/>
            <w:noWrap/>
            <w:vAlign w:val="center"/>
            <w:hideMark/>
          </w:tcPr>
          <w:p w14:paraId="4ECC1924"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1.3.2.2.</w:t>
            </w:r>
          </w:p>
        </w:tc>
        <w:tc>
          <w:tcPr>
            <w:tcW w:w="4138" w:type="dxa"/>
            <w:shd w:val="clear" w:color="000000" w:fill="FFFFFF"/>
            <w:vAlign w:val="center"/>
            <w:hideMark/>
          </w:tcPr>
          <w:p w14:paraId="06ED5D49" w14:textId="77777777" w:rsidR="002724BA" w:rsidRPr="00C02F6F" w:rsidRDefault="002724BA" w:rsidP="002724BA">
            <w:pPr>
              <w:rPr>
                <w:rFonts w:ascii="Myriad Pro" w:hAnsi="Myriad Pro" w:cs="Arial"/>
                <w:i/>
                <w:iCs/>
                <w:color w:val="000000"/>
                <w:sz w:val="20"/>
                <w:szCs w:val="20"/>
              </w:rPr>
            </w:pPr>
            <w:r w:rsidRPr="00C02F6F">
              <w:rPr>
                <w:rFonts w:ascii="Myriad Pro" w:hAnsi="Myriad Pro" w:cs="Arial"/>
                <w:i/>
                <w:iCs/>
                <w:color w:val="000000"/>
                <w:sz w:val="20"/>
                <w:szCs w:val="20"/>
              </w:rPr>
              <w:t>Расходы на услуги вневедомственной охраны и коммунального хозяйства</w:t>
            </w:r>
          </w:p>
        </w:tc>
        <w:tc>
          <w:tcPr>
            <w:tcW w:w="1300" w:type="dxa"/>
            <w:shd w:val="clear" w:color="000000" w:fill="FFFFFF"/>
            <w:vAlign w:val="center"/>
            <w:hideMark/>
          </w:tcPr>
          <w:p w14:paraId="5B207FE0"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08D6A3B9"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99 633,4</w:t>
            </w:r>
          </w:p>
        </w:tc>
        <w:tc>
          <w:tcPr>
            <w:tcW w:w="1640" w:type="dxa"/>
            <w:shd w:val="clear" w:color="000000" w:fill="FFFFFF"/>
            <w:noWrap/>
            <w:vAlign w:val="center"/>
            <w:hideMark/>
          </w:tcPr>
          <w:p w14:paraId="2D53A08A"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104 650,2</w:t>
            </w:r>
          </w:p>
        </w:tc>
      </w:tr>
      <w:tr w:rsidR="002724BA" w:rsidRPr="00C02F6F" w14:paraId="75DE145B" w14:textId="77777777" w:rsidTr="00866276">
        <w:tc>
          <w:tcPr>
            <w:tcW w:w="960" w:type="dxa"/>
            <w:shd w:val="clear" w:color="000000" w:fill="FFFFFF"/>
            <w:noWrap/>
            <w:vAlign w:val="center"/>
            <w:hideMark/>
          </w:tcPr>
          <w:p w14:paraId="1F5BE4DF"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1.3.2.3.</w:t>
            </w:r>
          </w:p>
        </w:tc>
        <w:tc>
          <w:tcPr>
            <w:tcW w:w="4138" w:type="dxa"/>
            <w:shd w:val="clear" w:color="000000" w:fill="FFFFFF"/>
            <w:vAlign w:val="center"/>
            <w:hideMark/>
          </w:tcPr>
          <w:p w14:paraId="2367FD94" w14:textId="77777777" w:rsidR="002724BA" w:rsidRPr="00C02F6F" w:rsidRDefault="002724BA" w:rsidP="002724BA">
            <w:pPr>
              <w:rPr>
                <w:rFonts w:ascii="Myriad Pro" w:hAnsi="Myriad Pro" w:cs="Arial"/>
                <w:i/>
                <w:iCs/>
                <w:color w:val="000000"/>
                <w:sz w:val="20"/>
                <w:szCs w:val="20"/>
              </w:rPr>
            </w:pPr>
            <w:r w:rsidRPr="00C02F6F">
              <w:rPr>
                <w:rFonts w:ascii="Myriad Pro" w:hAnsi="Myriad Pro" w:cs="Arial"/>
                <w:i/>
                <w:iCs/>
                <w:color w:val="000000"/>
                <w:sz w:val="20"/>
                <w:szCs w:val="20"/>
              </w:rPr>
              <w:t>Расходы на юридические и информационные услуги</w:t>
            </w:r>
          </w:p>
        </w:tc>
        <w:tc>
          <w:tcPr>
            <w:tcW w:w="1300" w:type="dxa"/>
            <w:shd w:val="clear" w:color="000000" w:fill="FFFFFF"/>
            <w:vAlign w:val="center"/>
            <w:hideMark/>
          </w:tcPr>
          <w:p w14:paraId="6777E3F1"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7D7071D5"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3 244,4</w:t>
            </w:r>
          </w:p>
        </w:tc>
        <w:tc>
          <w:tcPr>
            <w:tcW w:w="1640" w:type="dxa"/>
            <w:shd w:val="clear" w:color="000000" w:fill="FFFFFF"/>
            <w:noWrap/>
            <w:vAlign w:val="center"/>
            <w:hideMark/>
          </w:tcPr>
          <w:p w14:paraId="5DCBFE0D"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3 407,8</w:t>
            </w:r>
          </w:p>
        </w:tc>
      </w:tr>
      <w:tr w:rsidR="002724BA" w:rsidRPr="00C02F6F" w14:paraId="199E6AA0" w14:textId="77777777" w:rsidTr="00866276">
        <w:tc>
          <w:tcPr>
            <w:tcW w:w="960" w:type="dxa"/>
            <w:shd w:val="clear" w:color="000000" w:fill="FFFFFF"/>
            <w:noWrap/>
            <w:vAlign w:val="center"/>
            <w:hideMark/>
          </w:tcPr>
          <w:p w14:paraId="63BFECE1"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1.3.2.4.</w:t>
            </w:r>
          </w:p>
        </w:tc>
        <w:tc>
          <w:tcPr>
            <w:tcW w:w="4138" w:type="dxa"/>
            <w:shd w:val="clear" w:color="000000" w:fill="FFFFFF"/>
            <w:vAlign w:val="center"/>
            <w:hideMark/>
          </w:tcPr>
          <w:p w14:paraId="54EF5D76" w14:textId="77777777" w:rsidR="002724BA" w:rsidRPr="00C02F6F" w:rsidRDefault="002724BA" w:rsidP="002724BA">
            <w:pPr>
              <w:rPr>
                <w:rFonts w:ascii="Myriad Pro" w:hAnsi="Myriad Pro" w:cs="Arial"/>
                <w:i/>
                <w:iCs/>
                <w:color w:val="000000"/>
                <w:sz w:val="20"/>
                <w:szCs w:val="20"/>
              </w:rPr>
            </w:pPr>
            <w:r w:rsidRPr="00C02F6F">
              <w:rPr>
                <w:rFonts w:ascii="Myriad Pro" w:hAnsi="Myriad Pro" w:cs="Arial"/>
                <w:i/>
                <w:iCs/>
                <w:color w:val="000000"/>
                <w:sz w:val="20"/>
                <w:szCs w:val="20"/>
              </w:rPr>
              <w:t>Расходы на аудиторские и консультационные услуги</w:t>
            </w:r>
          </w:p>
        </w:tc>
        <w:tc>
          <w:tcPr>
            <w:tcW w:w="1300" w:type="dxa"/>
            <w:shd w:val="clear" w:color="000000" w:fill="FFFFFF"/>
            <w:vAlign w:val="center"/>
            <w:hideMark/>
          </w:tcPr>
          <w:p w14:paraId="7DE15D04"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49BA6AE6"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27 867,3</w:t>
            </w:r>
          </w:p>
        </w:tc>
        <w:tc>
          <w:tcPr>
            <w:tcW w:w="1640" w:type="dxa"/>
            <w:shd w:val="clear" w:color="000000" w:fill="FFFFFF"/>
            <w:noWrap/>
            <w:vAlign w:val="center"/>
            <w:hideMark/>
          </w:tcPr>
          <w:p w14:paraId="0FA3CA8E"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29 270,5</w:t>
            </w:r>
          </w:p>
        </w:tc>
      </w:tr>
      <w:tr w:rsidR="002724BA" w:rsidRPr="00C02F6F" w14:paraId="7D7B9B2B" w14:textId="77777777" w:rsidTr="00866276">
        <w:tc>
          <w:tcPr>
            <w:tcW w:w="960" w:type="dxa"/>
            <w:shd w:val="clear" w:color="000000" w:fill="FFFFFF"/>
            <w:noWrap/>
            <w:vAlign w:val="center"/>
            <w:hideMark/>
          </w:tcPr>
          <w:p w14:paraId="6D6D4913"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1.3.2.5.</w:t>
            </w:r>
          </w:p>
        </w:tc>
        <w:tc>
          <w:tcPr>
            <w:tcW w:w="4138" w:type="dxa"/>
            <w:shd w:val="clear" w:color="000000" w:fill="FFFFFF"/>
            <w:vAlign w:val="center"/>
            <w:hideMark/>
          </w:tcPr>
          <w:p w14:paraId="14994CA6" w14:textId="77777777" w:rsidR="002724BA" w:rsidRPr="00C02F6F" w:rsidRDefault="002724BA" w:rsidP="002724BA">
            <w:pPr>
              <w:rPr>
                <w:rFonts w:ascii="Myriad Pro" w:hAnsi="Myriad Pro" w:cs="Arial"/>
                <w:i/>
                <w:iCs/>
                <w:color w:val="000000"/>
                <w:sz w:val="20"/>
                <w:szCs w:val="20"/>
              </w:rPr>
            </w:pPr>
            <w:r w:rsidRPr="00C02F6F">
              <w:rPr>
                <w:rFonts w:ascii="Myriad Pro" w:hAnsi="Myriad Pro" w:cs="Arial"/>
                <w:i/>
                <w:iCs/>
                <w:color w:val="000000"/>
                <w:sz w:val="20"/>
                <w:szCs w:val="20"/>
              </w:rPr>
              <w:t>Транспортные услуги</w:t>
            </w:r>
          </w:p>
        </w:tc>
        <w:tc>
          <w:tcPr>
            <w:tcW w:w="1300" w:type="dxa"/>
            <w:shd w:val="clear" w:color="000000" w:fill="FFFFFF"/>
            <w:vAlign w:val="center"/>
            <w:hideMark/>
          </w:tcPr>
          <w:p w14:paraId="581E41C3"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1BCDBE4B"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1 111,9</w:t>
            </w:r>
          </w:p>
        </w:tc>
        <w:tc>
          <w:tcPr>
            <w:tcW w:w="1640" w:type="dxa"/>
            <w:shd w:val="clear" w:color="000000" w:fill="FFFFFF"/>
            <w:noWrap/>
            <w:vAlign w:val="center"/>
            <w:hideMark/>
          </w:tcPr>
          <w:p w14:paraId="3F09FEAA"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1 167,9</w:t>
            </w:r>
          </w:p>
        </w:tc>
      </w:tr>
      <w:tr w:rsidR="002724BA" w:rsidRPr="00C02F6F" w14:paraId="3182F2CD" w14:textId="77777777" w:rsidTr="00866276">
        <w:tc>
          <w:tcPr>
            <w:tcW w:w="960" w:type="dxa"/>
            <w:shd w:val="clear" w:color="000000" w:fill="FFFFFF"/>
            <w:noWrap/>
            <w:vAlign w:val="center"/>
            <w:hideMark/>
          </w:tcPr>
          <w:p w14:paraId="09FCB18B"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1.3.2.6.</w:t>
            </w:r>
          </w:p>
        </w:tc>
        <w:tc>
          <w:tcPr>
            <w:tcW w:w="4138" w:type="dxa"/>
            <w:shd w:val="clear" w:color="000000" w:fill="FFFFFF"/>
            <w:vAlign w:val="center"/>
            <w:hideMark/>
          </w:tcPr>
          <w:p w14:paraId="3E33CAC8" w14:textId="77777777" w:rsidR="002724BA" w:rsidRPr="00C02F6F" w:rsidRDefault="002724BA" w:rsidP="002724BA">
            <w:pPr>
              <w:rPr>
                <w:rFonts w:ascii="Myriad Pro" w:hAnsi="Myriad Pro" w:cs="Arial"/>
                <w:i/>
                <w:iCs/>
                <w:color w:val="000000"/>
                <w:sz w:val="20"/>
                <w:szCs w:val="20"/>
              </w:rPr>
            </w:pPr>
            <w:r w:rsidRPr="00C02F6F">
              <w:rPr>
                <w:rFonts w:ascii="Myriad Pro" w:hAnsi="Myriad Pro" w:cs="Arial"/>
                <w:i/>
                <w:iCs/>
                <w:color w:val="000000"/>
                <w:sz w:val="20"/>
                <w:szCs w:val="20"/>
              </w:rPr>
              <w:t>Прочие услуги сторонних организаций</w:t>
            </w:r>
          </w:p>
        </w:tc>
        <w:tc>
          <w:tcPr>
            <w:tcW w:w="1300" w:type="dxa"/>
            <w:shd w:val="clear" w:color="000000" w:fill="FFFFFF"/>
            <w:vAlign w:val="center"/>
            <w:hideMark/>
          </w:tcPr>
          <w:p w14:paraId="63F737B7"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1E215840"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2 809,9</w:t>
            </w:r>
          </w:p>
        </w:tc>
        <w:tc>
          <w:tcPr>
            <w:tcW w:w="1640" w:type="dxa"/>
            <w:shd w:val="clear" w:color="000000" w:fill="FFFFFF"/>
            <w:noWrap/>
            <w:vAlign w:val="center"/>
            <w:hideMark/>
          </w:tcPr>
          <w:p w14:paraId="004350E4"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2 951,4</w:t>
            </w:r>
          </w:p>
        </w:tc>
      </w:tr>
      <w:tr w:rsidR="002724BA" w:rsidRPr="00C02F6F" w14:paraId="2B431DD9" w14:textId="77777777" w:rsidTr="00866276">
        <w:tc>
          <w:tcPr>
            <w:tcW w:w="960" w:type="dxa"/>
            <w:shd w:val="clear" w:color="000000" w:fill="FFFFFF"/>
            <w:noWrap/>
            <w:vAlign w:val="center"/>
            <w:hideMark/>
          </w:tcPr>
          <w:p w14:paraId="07A97041"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1.3.3.</w:t>
            </w:r>
          </w:p>
        </w:tc>
        <w:tc>
          <w:tcPr>
            <w:tcW w:w="4138" w:type="dxa"/>
            <w:shd w:val="clear" w:color="000000" w:fill="FFFFFF"/>
            <w:vAlign w:val="center"/>
            <w:hideMark/>
          </w:tcPr>
          <w:p w14:paraId="0A441DF2"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Расходы на командировки и представительские</w:t>
            </w:r>
          </w:p>
        </w:tc>
        <w:tc>
          <w:tcPr>
            <w:tcW w:w="1300" w:type="dxa"/>
            <w:shd w:val="clear" w:color="000000" w:fill="FFFFFF"/>
            <w:vAlign w:val="center"/>
            <w:hideMark/>
          </w:tcPr>
          <w:p w14:paraId="723D8675"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3D5C2386"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23 789,3</w:t>
            </w:r>
          </w:p>
        </w:tc>
        <w:tc>
          <w:tcPr>
            <w:tcW w:w="1640" w:type="dxa"/>
            <w:shd w:val="clear" w:color="000000" w:fill="FFFFFF"/>
            <w:noWrap/>
            <w:vAlign w:val="center"/>
            <w:hideMark/>
          </w:tcPr>
          <w:p w14:paraId="12CBB09C"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24 987,2</w:t>
            </w:r>
          </w:p>
        </w:tc>
      </w:tr>
      <w:tr w:rsidR="002724BA" w:rsidRPr="00C02F6F" w14:paraId="3148C503" w14:textId="77777777" w:rsidTr="00866276">
        <w:tc>
          <w:tcPr>
            <w:tcW w:w="960" w:type="dxa"/>
            <w:shd w:val="clear" w:color="000000" w:fill="FFFFFF"/>
            <w:noWrap/>
            <w:vAlign w:val="center"/>
            <w:hideMark/>
          </w:tcPr>
          <w:p w14:paraId="48DCEB1E"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1.3.4.</w:t>
            </w:r>
          </w:p>
        </w:tc>
        <w:tc>
          <w:tcPr>
            <w:tcW w:w="4138" w:type="dxa"/>
            <w:shd w:val="clear" w:color="000000" w:fill="FFFFFF"/>
            <w:vAlign w:val="center"/>
            <w:hideMark/>
          </w:tcPr>
          <w:p w14:paraId="5E34BD35"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Расходы на подготовку кадров</w:t>
            </w:r>
          </w:p>
        </w:tc>
        <w:tc>
          <w:tcPr>
            <w:tcW w:w="1300" w:type="dxa"/>
            <w:shd w:val="clear" w:color="000000" w:fill="FFFFFF"/>
            <w:vAlign w:val="center"/>
            <w:hideMark/>
          </w:tcPr>
          <w:p w14:paraId="284B75E5"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71F68B49"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15 963,7</w:t>
            </w:r>
          </w:p>
        </w:tc>
        <w:tc>
          <w:tcPr>
            <w:tcW w:w="1640" w:type="dxa"/>
            <w:shd w:val="clear" w:color="000000" w:fill="FFFFFF"/>
            <w:noWrap/>
            <w:vAlign w:val="center"/>
            <w:hideMark/>
          </w:tcPr>
          <w:p w14:paraId="1A4A5919"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16 767,6</w:t>
            </w:r>
          </w:p>
        </w:tc>
      </w:tr>
      <w:tr w:rsidR="002724BA" w:rsidRPr="00C02F6F" w14:paraId="669C2FF5" w14:textId="77777777" w:rsidTr="00866276">
        <w:tc>
          <w:tcPr>
            <w:tcW w:w="960" w:type="dxa"/>
            <w:shd w:val="clear" w:color="000000" w:fill="FFFFFF"/>
            <w:noWrap/>
            <w:vAlign w:val="center"/>
            <w:hideMark/>
          </w:tcPr>
          <w:p w14:paraId="4FBACF04"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1.3.5.</w:t>
            </w:r>
          </w:p>
        </w:tc>
        <w:tc>
          <w:tcPr>
            <w:tcW w:w="4138" w:type="dxa"/>
            <w:shd w:val="clear" w:color="000000" w:fill="FFFFFF"/>
            <w:vAlign w:val="center"/>
            <w:hideMark/>
          </w:tcPr>
          <w:p w14:paraId="4CA4BEDE"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Расходы на обеспечение нормальных условий труда и мер по технике безопасности</w:t>
            </w:r>
          </w:p>
        </w:tc>
        <w:tc>
          <w:tcPr>
            <w:tcW w:w="1300" w:type="dxa"/>
            <w:shd w:val="clear" w:color="000000" w:fill="FFFFFF"/>
            <w:vAlign w:val="center"/>
            <w:hideMark/>
          </w:tcPr>
          <w:p w14:paraId="673B327F"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650D28E5"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28 012,6</w:t>
            </w:r>
          </w:p>
        </w:tc>
        <w:tc>
          <w:tcPr>
            <w:tcW w:w="1640" w:type="dxa"/>
            <w:shd w:val="clear" w:color="000000" w:fill="FFFFFF"/>
            <w:noWrap/>
            <w:vAlign w:val="center"/>
            <w:hideMark/>
          </w:tcPr>
          <w:p w14:paraId="44E6D593"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29 423,1</w:t>
            </w:r>
          </w:p>
        </w:tc>
      </w:tr>
      <w:tr w:rsidR="002724BA" w:rsidRPr="00C02F6F" w14:paraId="2956BA9D" w14:textId="77777777" w:rsidTr="00866276">
        <w:tc>
          <w:tcPr>
            <w:tcW w:w="960" w:type="dxa"/>
            <w:shd w:val="clear" w:color="000000" w:fill="FFFFFF"/>
            <w:noWrap/>
            <w:vAlign w:val="center"/>
            <w:hideMark/>
          </w:tcPr>
          <w:p w14:paraId="10E8B5C1"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1.3.6.</w:t>
            </w:r>
          </w:p>
        </w:tc>
        <w:tc>
          <w:tcPr>
            <w:tcW w:w="4138" w:type="dxa"/>
            <w:shd w:val="clear" w:color="000000" w:fill="FFFFFF"/>
            <w:vAlign w:val="center"/>
            <w:hideMark/>
          </w:tcPr>
          <w:p w14:paraId="4A91683B"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расходы на страхование</w:t>
            </w:r>
          </w:p>
        </w:tc>
        <w:tc>
          <w:tcPr>
            <w:tcW w:w="1300" w:type="dxa"/>
            <w:shd w:val="clear" w:color="000000" w:fill="FFFFFF"/>
            <w:vAlign w:val="center"/>
            <w:hideMark/>
          </w:tcPr>
          <w:p w14:paraId="47588556"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2A000F48"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5 326,8</w:t>
            </w:r>
          </w:p>
        </w:tc>
        <w:tc>
          <w:tcPr>
            <w:tcW w:w="1640" w:type="dxa"/>
            <w:shd w:val="clear" w:color="000000" w:fill="FFFFFF"/>
            <w:noWrap/>
            <w:vAlign w:val="center"/>
            <w:hideMark/>
          </w:tcPr>
          <w:p w14:paraId="5F570B3B"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5 595,0</w:t>
            </w:r>
          </w:p>
        </w:tc>
      </w:tr>
      <w:tr w:rsidR="002724BA" w:rsidRPr="00C02F6F" w14:paraId="5D5D0499" w14:textId="77777777" w:rsidTr="00866276">
        <w:tc>
          <w:tcPr>
            <w:tcW w:w="960" w:type="dxa"/>
            <w:shd w:val="clear" w:color="000000" w:fill="FFFFFF"/>
            <w:noWrap/>
            <w:vAlign w:val="center"/>
            <w:hideMark/>
          </w:tcPr>
          <w:p w14:paraId="7F41ED40"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1.3.7.</w:t>
            </w:r>
          </w:p>
        </w:tc>
        <w:tc>
          <w:tcPr>
            <w:tcW w:w="4138" w:type="dxa"/>
            <w:shd w:val="clear" w:color="000000" w:fill="FFFFFF"/>
            <w:vAlign w:val="center"/>
            <w:hideMark/>
          </w:tcPr>
          <w:p w14:paraId="1F37B6C0"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Проценты за кредит</w:t>
            </w:r>
          </w:p>
        </w:tc>
        <w:tc>
          <w:tcPr>
            <w:tcW w:w="1300" w:type="dxa"/>
            <w:shd w:val="clear" w:color="000000" w:fill="FFFFFF"/>
            <w:vAlign w:val="center"/>
            <w:hideMark/>
          </w:tcPr>
          <w:p w14:paraId="376A9906"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0F7D5AA4"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161 524,1</w:t>
            </w:r>
          </w:p>
        </w:tc>
        <w:tc>
          <w:tcPr>
            <w:tcW w:w="1640" w:type="dxa"/>
            <w:shd w:val="clear" w:color="000000" w:fill="FFFFFF"/>
            <w:noWrap/>
            <w:vAlign w:val="center"/>
            <w:hideMark/>
          </w:tcPr>
          <w:p w14:paraId="570B08CA"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169 657,2</w:t>
            </w:r>
          </w:p>
        </w:tc>
      </w:tr>
      <w:tr w:rsidR="002724BA" w:rsidRPr="00C02F6F" w14:paraId="388DDE69" w14:textId="77777777" w:rsidTr="00866276">
        <w:tc>
          <w:tcPr>
            <w:tcW w:w="960" w:type="dxa"/>
            <w:shd w:val="clear" w:color="000000" w:fill="FFFFFF"/>
            <w:noWrap/>
            <w:vAlign w:val="center"/>
            <w:hideMark/>
          </w:tcPr>
          <w:p w14:paraId="54864BE8"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1.3.8.</w:t>
            </w:r>
          </w:p>
        </w:tc>
        <w:tc>
          <w:tcPr>
            <w:tcW w:w="4138" w:type="dxa"/>
            <w:shd w:val="clear" w:color="000000" w:fill="FFFFFF"/>
            <w:vAlign w:val="center"/>
            <w:hideMark/>
          </w:tcPr>
          <w:p w14:paraId="3F1AD374"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Расходы социального характера из прибыли</w:t>
            </w:r>
          </w:p>
        </w:tc>
        <w:tc>
          <w:tcPr>
            <w:tcW w:w="1300" w:type="dxa"/>
            <w:shd w:val="clear" w:color="000000" w:fill="FFFFFF"/>
            <w:vAlign w:val="center"/>
            <w:hideMark/>
          </w:tcPr>
          <w:p w14:paraId="032EF09F"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3AD1B152"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20 749,1</w:t>
            </w:r>
          </w:p>
        </w:tc>
        <w:tc>
          <w:tcPr>
            <w:tcW w:w="1640" w:type="dxa"/>
            <w:shd w:val="clear" w:color="000000" w:fill="FFFFFF"/>
            <w:noWrap/>
            <w:vAlign w:val="center"/>
            <w:hideMark/>
          </w:tcPr>
          <w:p w14:paraId="198C5B0E"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21 793,9</w:t>
            </w:r>
          </w:p>
        </w:tc>
      </w:tr>
      <w:tr w:rsidR="002724BA" w:rsidRPr="00C02F6F" w14:paraId="6786B2D4" w14:textId="77777777" w:rsidTr="00866276">
        <w:tc>
          <w:tcPr>
            <w:tcW w:w="960" w:type="dxa"/>
            <w:shd w:val="clear" w:color="000000" w:fill="FFFFFF"/>
            <w:noWrap/>
            <w:vAlign w:val="center"/>
            <w:hideMark/>
          </w:tcPr>
          <w:p w14:paraId="359A3012"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1.3.9.</w:t>
            </w:r>
          </w:p>
        </w:tc>
        <w:tc>
          <w:tcPr>
            <w:tcW w:w="4138" w:type="dxa"/>
            <w:shd w:val="clear" w:color="000000" w:fill="FFFFFF"/>
            <w:vAlign w:val="center"/>
            <w:hideMark/>
          </w:tcPr>
          <w:p w14:paraId="7732F8C7"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Дивиденды</w:t>
            </w:r>
          </w:p>
        </w:tc>
        <w:tc>
          <w:tcPr>
            <w:tcW w:w="1300" w:type="dxa"/>
            <w:shd w:val="clear" w:color="000000" w:fill="FFFFFF"/>
            <w:vAlign w:val="center"/>
            <w:hideMark/>
          </w:tcPr>
          <w:p w14:paraId="797EED1D"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155B776F" w14:textId="77777777" w:rsidR="002724BA" w:rsidRPr="002724BA" w:rsidRDefault="002724BA" w:rsidP="002724BA">
            <w:pPr>
              <w:jc w:val="center"/>
              <w:rPr>
                <w:rFonts w:ascii="Myriad Pro" w:hAnsi="Myriad Pro" w:cs="Arial"/>
                <w:color w:val="000000"/>
                <w:sz w:val="20"/>
                <w:szCs w:val="20"/>
              </w:rPr>
            </w:pPr>
          </w:p>
        </w:tc>
        <w:tc>
          <w:tcPr>
            <w:tcW w:w="1640" w:type="dxa"/>
            <w:shd w:val="clear" w:color="000000" w:fill="FFFFFF"/>
            <w:noWrap/>
            <w:vAlign w:val="center"/>
            <w:hideMark/>
          </w:tcPr>
          <w:p w14:paraId="7101A793"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0,0</w:t>
            </w:r>
          </w:p>
        </w:tc>
      </w:tr>
      <w:tr w:rsidR="002724BA" w:rsidRPr="00C02F6F" w14:paraId="09AA2FAA" w14:textId="77777777" w:rsidTr="00866276">
        <w:tc>
          <w:tcPr>
            <w:tcW w:w="960" w:type="dxa"/>
            <w:shd w:val="clear" w:color="000000" w:fill="FFFFFF"/>
            <w:noWrap/>
            <w:vAlign w:val="center"/>
            <w:hideMark/>
          </w:tcPr>
          <w:p w14:paraId="358755BE"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1.3.10.</w:t>
            </w:r>
          </w:p>
        </w:tc>
        <w:tc>
          <w:tcPr>
            <w:tcW w:w="4138" w:type="dxa"/>
            <w:shd w:val="clear" w:color="000000" w:fill="FFFFFF"/>
            <w:vAlign w:val="center"/>
            <w:hideMark/>
          </w:tcPr>
          <w:p w14:paraId="23F134FD"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Другие прочие расходы</w:t>
            </w:r>
          </w:p>
        </w:tc>
        <w:tc>
          <w:tcPr>
            <w:tcW w:w="1300" w:type="dxa"/>
            <w:shd w:val="clear" w:color="000000" w:fill="FFFFFF"/>
            <w:vAlign w:val="center"/>
            <w:hideMark/>
          </w:tcPr>
          <w:p w14:paraId="778A9504"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1A83A2C2"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203 476,0</w:t>
            </w:r>
          </w:p>
        </w:tc>
        <w:tc>
          <w:tcPr>
            <w:tcW w:w="1640" w:type="dxa"/>
            <w:shd w:val="clear" w:color="000000" w:fill="FFFFFF"/>
            <w:noWrap/>
            <w:vAlign w:val="center"/>
            <w:hideMark/>
          </w:tcPr>
          <w:p w14:paraId="470799F5"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213 721,5</w:t>
            </w:r>
          </w:p>
        </w:tc>
      </w:tr>
      <w:tr w:rsidR="002724BA" w:rsidRPr="00C02F6F" w14:paraId="0F4FD856" w14:textId="77777777" w:rsidTr="00866276">
        <w:tc>
          <w:tcPr>
            <w:tcW w:w="960" w:type="dxa"/>
            <w:shd w:val="clear" w:color="000000" w:fill="FFFFFF"/>
            <w:noWrap/>
            <w:vAlign w:val="center"/>
            <w:hideMark/>
          </w:tcPr>
          <w:p w14:paraId="60F33032"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1.3.11.</w:t>
            </w:r>
          </w:p>
        </w:tc>
        <w:tc>
          <w:tcPr>
            <w:tcW w:w="4138" w:type="dxa"/>
            <w:shd w:val="clear" w:color="000000" w:fill="FFFFFF"/>
            <w:vAlign w:val="center"/>
            <w:hideMark/>
          </w:tcPr>
          <w:p w14:paraId="6C8CEB24"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Электроэнергия на хоз. нужды</w:t>
            </w:r>
          </w:p>
        </w:tc>
        <w:tc>
          <w:tcPr>
            <w:tcW w:w="1300" w:type="dxa"/>
            <w:shd w:val="clear" w:color="000000" w:fill="FFFFFF"/>
            <w:vAlign w:val="center"/>
            <w:hideMark/>
          </w:tcPr>
          <w:p w14:paraId="7525C361"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400" w:type="dxa"/>
            <w:shd w:val="clear" w:color="000000" w:fill="FFFFFF"/>
            <w:noWrap/>
            <w:vAlign w:val="center"/>
            <w:hideMark/>
          </w:tcPr>
          <w:p w14:paraId="44C55174"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48 288,0</w:t>
            </w:r>
          </w:p>
        </w:tc>
        <w:tc>
          <w:tcPr>
            <w:tcW w:w="1640" w:type="dxa"/>
            <w:shd w:val="clear" w:color="000000" w:fill="FFFFFF"/>
            <w:noWrap/>
            <w:vAlign w:val="center"/>
            <w:hideMark/>
          </w:tcPr>
          <w:p w14:paraId="60D2BAA9"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50 719,4</w:t>
            </w:r>
          </w:p>
        </w:tc>
      </w:tr>
      <w:tr w:rsidR="002724BA" w:rsidRPr="00C02F6F" w14:paraId="3050E8D9" w14:textId="77777777" w:rsidTr="00866276">
        <w:tc>
          <w:tcPr>
            <w:tcW w:w="960" w:type="dxa"/>
            <w:shd w:val="clear" w:color="000000" w:fill="FFFFFF"/>
            <w:noWrap/>
            <w:vAlign w:val="center"/>
            <w:hideMark/>
          </w:tcPr>
          <w:p w14:paraId="052B2726" w14:textId="77777777" w:rsidR="002724BA" w:rsidRPr="00C02F6F" w:rsidRDefault="002724BA" w:rsidP="002724BA">
            <w:pPr>
              <w:jc w:val="center"/>
              <w:rPr>
                <w:rFonts w:ascii="Myriad Pro" w:hAnsi="Myriad Pro" w:cs="Arial"/>
                <w:b/>
                <w:bCs/>
                <w:color w:val="FF0000"/>
                <w:sz w:val="20"/>
                <w:szCs w:val="20"/>
              </w:rPr>
            </w:pPr>
            <w:r w:rsidRPr="00C02F6F">
              <w:rPr>
                <w:rFonts w:ascii="Myriad Pro" w:hAnsi="Myriad Pro" w:cs="Arial"/>
                <w:b/>
                <w:bCs/>
                <w:color w:val="FF0000"/>
                <w:sz w:val="20"/>
                <w:szCs w:val="20"/>
              </w:rPr>
              <w:t> </w:t>
            </w:r>
          </w:p>
        </w:tc>
        <w:tc>
          <w:tcPr>
            <w:tcW w:w="4138" w:type="dxa"/>
            <w:shd w:val="clear" w:color="000000" w:fill="FFFFFF"/>
            <w:vAlign w:val="center"/>
            <w:hideMark/>
          </w:tcPr>
          <w:p w14:paraId="6389905A" w14:textId="77777777" w:rsidR="002724BA" w:rsidRPr="00C02F6F" w:rsidRDefault="002724BA" w:rsidP="002724BA">
            <w:pPr>
              <w:rPr>
                <w:rFonts w:ascii="Myriad Pro" w:hAnsi="Myriad Pro" w:cs="Arial"/>
                <w:b/>
                <w:bCs/>
                <w:color w:val="000000"/>
                <w:sz w:val="20"/>
                <w:szCs w:val="20"/>
              </w:rPr>
            </w:pPr>
            <w:r w:rsidRPr="00C02F6F">
              <w:rPr>
                <w:rFonts w:ascii="Myriad Pro" w:hAnsi="Myriad Pro" w:cs="Arial"/>
                <w:b/>
                <w:bCs/>
                <w:color w:val="000000"/>
                <w:sz w:val="20"/>
                <w:szCs w:val="20"/>
              </w:rPr>
              <w:t>ИТОГО подконтрольные расходы</w:t>
            </w:r>
          </w:p>
        </w:tc>
        <w:tc>
          <w:tcPr>
            <w:tcW w:w="1300" w:type="dxa"/>
            <w:shd w:val="clear" w:color="000000" w:fill="FFFFFF"/>
            <w:vAlign w:val="center"/>
            <w:hideMark/>
          </w:tcPr>
          <w:p w14:paraId="2F73CBB3" w14:textId="77777777" w:rsidR="002724BA" w:rsidRPr="00C02F6F" w:rsidRDefault="002724BA" w:rsidP="002724BA">
            <w:pPr>
              <w:jc w:val="center"/>
              <w:rPr>
                <w:rFonts w:ascii="Myriad Pro" w:hAnsi="Myriad Pro" w:cs="Arial"/>
                <w:b/>
                <w:bCs/>
                <w:color w:val="000000"/>
                <w:sz w:val="20"/>
                <w:szCs w:val="20"/>
              </w:rPr>
            </w:pPr>
            <w:r w:rsidRPr="00C02F6F">
              <w:rPr>
                <w:rFonts w:ascii="Myriad Pro" w:hAnsi="Myriad Pro" w:cs="Arial"/>
                <w:b/>
                <w:bCs/>
                <w:color w:val="000000"/>
                <w:sz w:val="20"/>
                <w:szCs w:val="20"/>
              </w:rPr>
              <w:t>тыс. руб.</w:t>
            </w:r>
          </w:p>
        </w:tc>
        <w:tc>
          <w:tcPr>
            <w:tcW w:w="1400" w:type="dxa"/>
            <w:shd w:val="clear" w:color="000000" w:fill="FFFFFF"/>
            <w:noWrap/>
            <w:vAlign w:val="center"/>
            <w:hideMark/>
          </w:tcPr>
          <w:p w14:paraId="085A674D" w14:textId="77777777" w:rsidR="002724BA" w:rsidRPr="002724BA" w:rsidRDefault="002724BA" w:rsidP="002724BA">
            <w:pPr>
              <w:jc w:val="center"/>
              <w:rPr>
                <w:rFonts w:ascii="Myriad Pro" w:hAnsi="Myriad Pro" w:cs="Arial"/>
                <w:b/>
                <w:bCs/>
                <w:color w:val="000000"/>
                <w:sz w:val="20"/>
                <w:szCs w:val="20"/>
              </w:rPr>
            </w:pPr>
            <w:r w:rsidRPr="002724BA">
              <w:rPr>
                <w:rFonts w:ascii="Myriad Pro" w:hAnsi="Myriad Pro"/>
                <w:b/>
                <w:bCs/>
                <w:sz w:val="20"/>
                <w:szCs w:val="20"/>
              </w:rPr>
              <w:t>3 106 284,6</w:t>
            </w:r>
          </w:p>
        </w:tc>
        <w:tc>
          <w:tcPr>
            <w:tcW w:w="1640" w:type="dxa"/>
            <w:shd w:val="clear" w:color="000000" w:fill="FFFFFF"/>
            <w:noWrap/>
            <w:vAlign w:val="center"/>
            <w:hideMark/>
          </w:tcPr>
          <w:p w14:paraId="0F399D36" w14:textId="77777777" w:rsidR="002724BA" w:rsidRPr="002724BA" w:rsidRDefault="002724BA" w:rsidP="002724BA">
            <w:pPr>
              <w:jc w:val="center"/>
              <w:rPr>
                <w:rFonts w:ascii="Myriad Pro" w:hAnsi="Myriad Pro" w:cs="Arial"/>
                <w:b/>
                <w:bCs/>
                <w:color w:val="000000"/>
                <w:sz w:val="20"/>
                <w:szCs w:val="20"/>
              </w:rPr>
            </w:pPr>
            <w:r w:rsidRPr="002724BA">
              <w:rPr>
                <w:rFonts w:ascii="Myriad Pro" w:hAnsi="Myriad Pro"/>
                <w:b/>
                <w:bCs/>
                <w:sz w:val="20"/>
                <w:szCs w:val="20"/>
              </w:rPr>
              <w:t>3 262 694,0</w:t>
            </w:r>
          </w:p>
        </w:tc>
      </w:tr>
    </w:tbl>
    <w:p w14:paraId="2B01AA92" w14:textId="77777777" w:rsidR="00876AAB" w:rsidRDefault="00876AAB" w:rsidP="00796DC0">
      <w:pPr>
        <w:spacing w:line="360" w:lineRule="auto"/>
        <w:ind w:firstLine="567"/>
        <w:jc w:val="both"/>
        <w:rPr>
          <w:rFonts w:ascii="Myriad Pro" w:hAnsi="Myriad Pro"/>
          <w:b/>
          <w:bCs/>
          <w:sz w:val="26"/>
          <w:szCs w:val="26"/>
        </w:rPr>
      </w:pPr>
    </w:p>
    <w:p w14:paraId="79F95F6E" w14:textId="77777777" w:rsidR="00A5616A" w:rsidRPr="00A5616A" w:rsidRDefault="002724BA" w:rsidP="00796DC0">
      <w:pPr>
        <w:spacing w:line="360" w:lineRule="auto"/>
        <w:ind w:firstLine="567"/>
        <w:jc w:val="both"/>
        <w:rPr>
          <w:rFonts w:ascii="Myriad Pro" w:hAnsi="Myriad Pro"/>
          <w:color w:val="FF0000"/>
          <w:sz w:val="26"/>
          <w:szCs w:val="26"/>
        </w:rPr>
      </w:pPr>
      <w:r w:rsidRPr="00C02F6F">
        <w:rPr>
          <w:rFonts w:ascii="Myriad Pro" w:hAnsi="Myriad Pro"/>
          <w:b/>
          <w:bCs/>
          <w:sz w:val="26"/>
          <w:szCs w:val="26"/>
        </w:rPr>
        <w:lastRenderedPageBreak/>
        <w:t>Расчет неподконтрольных расходов</w:t>
      </w: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280"/>
        <w:gridCol w:w="1300"/>
        <w:gridCol w:w="1535"/>
        <w:gridCol w:w="1640"/>
      </w:tblGrid>
      <w:tr w:rsidR="002724BA" w:rsidRPr="00C02F6F" w14:paraId="0E9E352B" w14:textId="77777777" w:rsidTr="00866276">
        <w:trPr>
          <w:tblHeader/>
          <w:jc w:val="center"/>
        </w:trPr>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CEE83C" w14:textId="77777777" w:rsidR="002724BA" w:rsidRPr="00C02F6F" w:rsidRDefault="002724BA" w:rsidP="002724BA">
            <w:pPr>
              <w:jc w:val="center"/>
              <w:rPr>
                <w:rFonts w:ascii="Myriad Pro" w:hAnsi="Myriad Pro" w:cs="Arial"/>
                <w:color w:val="FFFFFF"/>
                <w:sz w:val="20"/>
                <w:szCs w:val="20"/>
              </w:rPr>
            </w:pPr>
            <w:r w:rsidRPr="00C02F6F">
              <w:rPr>
                <w:rFonts w:ascii="Myriad Pro" w:hAnsi="Myriad Pro" w:cs="Arial"/>
                <w:color w:val="FFFFFF"/>
                <w:sz w:val="20"/>
                <w:szCs w:val="20"/>
              </w:rPr>
              <w:t>№ п/п</w:t>
            </w:r>
          </w:p>
        </w:tc>
        <w:tc>
          <w:tcPr>
            <w:tcW w:w="42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B02795" w14:textId="77777777" w:rsidR="002724BA" w:rsidRPr="00C02F6F" w:rsidRDefault="002724BA" w:rsidP="002724BA">
            <w:pPr>
              <w:jc w:val="center"/>
              <w:rPr>
                <w:rFonts w:ascii="Myriad Pro" w:hAnsi="Myriad Pro" w:cs="Arial"/>
                <w:color w:val="FFFFFF"/>
                <w:sz w:val="20"/>
                <w:szCs w:val="20"/>
              </w:rPr>
            </w:pPr>
            <w:r w:rsidRPr="00C02F6F">
              <w:rPr>
                <w:rFonts w:ascii="Myriad Pro" w:hAnsi="Myriad Pro" w:cs="Arial"/>
                <w:color w:val="FFFFFF"/>
                <w:sz w:val="20"/>
                <w:szCs w:val="20"/>
              </w:rPr>
              <w:t>Показатели</w:t>
            </w:r>
          </w:p>
        </w:tc>
        <w:tc>
          <w:tcPr>
            <w:tcW w:w="13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EB3442" w14:textId="77777777" w:rsidR="002724BA" w:rsidRPr="00C02F6F" w:rsidRDefault="002724BA" w:rsidP="002724BA">
            <w:pPr>
              <w:jc w:val="center"/>
              <w:rPr>
                <w:rFonts w:ascii="Myriad Pro" w:hAnsi="Myriad Pro" w:cs="Arial"/>
                <w:color w:val="FFFFFF"/>
                <w:sz w:val="20"/>
                <w:szCs w:val="20"/>
              </w:rPr>
            </w:pPr>
            <w:r w:rsidRPr="00C02F6F">
              <w:rPr>
                <w:rFonts w:ascii="Myriad Pro" w:hAnsi="Myriad Pro" w:cs="Arial"/>
                <w:color w:val="FFFFFF"/>
                <w:sz w:val="20"/>
                <w:szCs w:val="20"/>
              </w:rPr>
              <w:t>Единица измерения</w:t>
            </w:r>
          </w:p>
        </w:tc>
        <w:tc>
          <w:tcPr>
            <w:tcW w:w="15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407322" w14:textId="77777777" w:rsidR="002724BA" w:rsidRPr="00C02F6F" w:rsidRDefault="002724BA" w:rsidP="002724BA">
            <w:pPr>
              <w:jc w:val="center"/>
              <w:rPr>
                <w:rFonts w:ascii="Myriad Pro" w:hAnsi="Myriad Pro" w:cs="Arial"/>
                <w:color w:val="FFFFFF"/>
                <w:sz w:val="20"/>
                <w:szCs w:val="20"/>
              </w:rPr>
            </w:pPr>
            <w:r w:rsidRPr="00C02F6F">
              <w:rPr>
                <w:rFonts w:ascii="Myriad Pro" w:hAnsi="Myriad Pro" w:cs="Arial"/>
                <w:color w:val="FFFFFF"/>
                <w:sz w:val="20"/>
                <w:szCs w:val="20"/>
              </w:rPr>
              <w:t>Утверждено на 201</w:t>
            </w:r>
            <w:r>
              <w:rPr>
                <w:rFonts w:ascii="Myriad Pro" w:hAnsi="Myriad Pro" w:cs="Arial"/>
                <w:color w:val="FFFFFF"/>
                <w:sz w:val="20"/>
                <w:szCs w:val="20"/>
              </w:rPr>
              <w:t>6</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8DD12B" w14:textId="77777777" w:rsidR="002724BA" w:rsidRPr="00C02F6F" w:rsidRDefault="002724BA" w:rsidP="002724BA">
            <w:pPr>
              <w:jc w:val="center"/>
              <w:rPr>
                <w:rFonts w:ascii="Myriad Pro" w:hAnsi="Myriad Pro" w:cs="Arial"/>
                <w:color w:val="FFFFFF"/>
                <w:sz w:val="20"/>
                <w:szCs w:val="20"/>
              </w:rPr>
            </w:pPr>
            <w:r w:rsidRPr="00C02F6F">
              <w:rPr>
                <w:rFonts w:ascii="Myriad Pro" w:hAnsi="Myriad Pro" w:cs="Arial"/>
                <w:color w:val="FFFFFF"/>
                <w:sz w:val="20"/>
                <w:szCs w:val="20"/>
              </w:rPr>
              <w:t>201</w:t>
            </w:r>
            <w:r>
              <w:rPr>
                <w:rFonts w:ascii="Myriad Pro" w:hAnsi="Myriad Pro" w:cs="Arial"/>
                <w:color w:val="FFFFFF"/>
                <w:sz w:val="20"/>
                <w:szCs w:val="20"/>
              </w:rPr>
              <w:t>7</w:t>
            </w:r>
          </w:p>
        </w:tc>
      </w:tr>
      <w:tr w:rsidR="002724BA" w:rsidRPr="00C02F6F" w14:paraId="5CE3651F" w14:textId="77777777" w:rsidTr="00866276">
        <w:trPr>
          <w:tblHeader/>
          <w:jc w:val="center"/>
        </w:trPr>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6A5E3A" w14:textId="77777777" w:rsidR="002724BA" w:rsidRPr="00C02F6F" w:rsidRDefault="002724BA" w:rsidP="002724BA">
            <w:pPr>
              <w:rPr>
                <w:rFonts w:ascii="Myriad Pro" w:hAnsi="Myriad Pro" w:cs="Arial"/>
                <w:color w:val="FFFFFF"/>
                <w:sz w:val="20"/>
                <w:szCs w:val="20"/>
              </w:rPr>
            </w:pPr>
          </w:p>
        </w:tc>
        <w:tc>
          <w:tcPr>
            <w:tcW w:w="42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9ADCC56" w14:textId="77777777" w:rsidR="002724BA" w:rsidRPr="00C02F6F" w:rsidRDefault="002724BA" w:rsidP="002724BA">
            <w:pPr>
              <w:rPr>
                <w:rFonts w:ascii="Myriad Pro" w:hAnsi="Myriad Pro" w:cs="Arial"/>
                <w:color w:val="FFFFFF"/>
                <w:sz w:val="20"/>
                <w:szCs w:val="20"/>
              </w:rPr>
            </w:pPr>
          </w:p>
        </w:tc>
        <w:tc>
          <w:tcPr>
            <w:tcW w:w="1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84BCFC" w14:textId="77777777" w:rsidR="002724BA" w:rsidRPr="00C02F6F" w:rsidRDefault="002724BA" w:rsidP="002724BA">
            <w:pPr>
              <w:rPr>
                <w:rFonts w:ascii="Myriad Pro" w:hAnsi="Myriad Pro" w:cs="Arial"/>
                <w:color w:val="FFFFFF"/>
                <w:sz w:val="20"/>
                <w:szCs w:val="20"/>
              </w:rPr>
            </w:pPr>
          </w:p>
        </w:tc>
        <w:tc>
          <w:tcPr>
            <w:tcW w:w="15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52DCCC" w14:textId="77777777" w:rsidR="002724BA" w:rsidRPr="00C02F6F" w:rsidRDefault="002724BA" w:rsidP="002724BA">
            <w:pPr>
              <w:rPr>
                <w:rFonts w:ascii="Myriad Pro" w:hAnsi="Myriad Pro" w:cs="Arial"/>
                <w:color w:val="FFFFFF"/>
                <w:sz w:val="20"/>
                <w:szCs w:val="20"/>
              </w:rPr>
            </w:pP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ED625C" w14:textId="77777777" w:rsidR="002724BA" w:rsidRPr="00C02F6F" w:rsidRDefault="002724BA" w:rsidP="002724BA">
            <w:pPr>
              <w:jc w:val="center"/>
              <w:rPr>
                <w:rFonts w:ascii="Myriad Pro" w:hAnsi="Myriad Pro" w:cs="Arial"/>
                <w:color w:val="FFFFFF"/>
                <w:sz w:val="20"/>
                <w:szCs w:val="20"/>
              </w:rPr>
            </w:pPr>
            <w:r w:rsidRPr="00C02F6F">
              <w:rPr>
                <w:rFonts w:ascii="Myriad Pro" w:hAnsi="Myriad Pro" w:cs="Arial"/>
                <w:color w:val="FFFFFF"/>
                <w:sz w:val="20"/>
                <w:szCs w:val="20"/>
              </w:rPr>
              <w:t>период регулирования</w:t>
            </w:r>
          </w:p>
        </w:tc>
      </w:tr>
      <w:tr w:rsidR="002724BA" w:rsidRPr="00C02F6F" w14:paraId="271F08DE" w14:textId="77777777" w:rsidTr="00866276">
        <w:trPr>
          <w:tblHeader/>
          <w:jc w:val="center"/>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AAB404A" w14:textId="77777777" w:rsidR="002724BA" w:rsidRPr="00C02F6F" w:rsidRDefault="002724BA" w:rsidP="002724BA">
            <w:pPr>
              <w:jc w:val="center"/>
              <w:rPr>
                <w:rFonts w:ascii="Myriad Pro" w:hAnsi="Myriad Pro" w:cs="Arial"/>
                <w:color w:val="FFFFFF"/>
                <w:sz w:val="20"/>
                <w:szCs w:val="20"/>
              </w:rPr>
            </w:pPr>
            <w:r w:rsidRPr="00C02F6F">
              <w:rPr>
                <w:rFonts w:ascii="Myriad Pro" w:hAnsi="Myriad Pro" w:cs="Arial"/>
                <w:color w:val="FFFFFF"/>
                <w:sz w:val="20"/>
                <w:szCs w:val="20"/>
              </w:rPr>
              <w:t>1</w:t>
            </w:r>
          </w:p>
        </w:tc>
        <w:tc>
          <w:tcPr>
            <w:tcW w:w="4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6CE0B2F" w14:textId="77777777" w:rsidR="002724BA" w:rsidRPr="00C02F6F" w:rsidRDefault="002724BA" w:rsidP="002724BA">
            <w:pPr>
              <w:jc w:val="center"/>
              <w:rPr>
                <w:rFonts w:ascii="Myriad Pro" w:hAnsi="Myriad Pro" w:cs="Arial"/>
                <w:color w:val="FFFFFF"/>
                <w:sz w:val="20"/>
                <w:szCs w:val="20"/>
              </w:rPr>
            </w:pPr>
            <w:r w:rsidRPr="00C02F6F">
              <w:rPr>
                <w:rFonts w:ascii="Myriad Pro" w:hAnsi="Myriad Pro" w:cs="Arial"/>
                <w:color w:val="FFFFFF"/>
                <w:sz w:val="20"/>
                <w:szCs w:val="20"/>
              </w:rPr>
              <w:t>2</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98FDBAC" w14:textId="77777777" w:rsidR="002724BA" w:rsidRPr="00C02F6F" w:rsidRDefault="002724BA" w:rsidP="002724BA">
            <w:pPr>
              <w:jc w:val="center"/>
              <w:rPr>
                <w:rFonts w:ascii="Myriad Pro" w:hAnsi="Myriad Pro" w:cs="Arial"/>
                <w:color w:val="FFFFFF"/>
                <w:sz w:val="20"/>
                <w:szCs w:val="20"/>
              </w:rPr>
            </w:pPr>
            <w:r w:rsidRPr="00C02F6F">
              <w:rPr>
                <w:rFonts w:ascii="Myriad Pro" w:hAnsi="Myriad Pro" w:cs="Arial"/>
                <w:color w:val="FFFFFF"/>
                <w:sz w:val="20"/>
                <w:szCs w:val="20"/>
              </w:rPr>
              <w:t>3</w:t>
            </w:r>
          </w:p>
        </w:tc>
        <w:tc>
          <w:tcPr>
            <w:tcW w:w="1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EEB27E8" w14:textId="77777777" w:rsidR="002724BA" w:rsidRPr="00C02F6F" w:rsidRDefault="002724BA" w:rsidP="002724BA">
            <w:pPr>
              <w:jc w:val="center"/>
              <w:rPr>
                <w:rFonts w:ascii="Myriad Pro" w:hAnsi="Myriad Pro" w:cs="Arial"/>
                <w:color w:val="FFFFFF"/>
                <w:sz w:val="20"/>
                <w:szCs w:val="20"/>
              </w:rPr>
            </w:pPr>
            <w:r w:rsidRPr="00C02F6F">
              <w:rPr>
                <w:rFonts w:ascii="Myriad Pro" w:hAnsi="Myriad Pro" w:cs="Arial"/>
                <w:color w:val="FFFFFF"/>
                <w:sz w:val="20"/>
                <w:szCs w:val="20"/>
              </w:rPr>
              <w:t>4</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E66C1A0" w14:textId="77777777" w:rsidR="002724BA" w:rsidRPr="00C02F6F" w:rsidRDefault="002724BA" w:rsidP="002724BA">
            <w:pPr>
              <w:jc w:val="center"/>
              <w:rPr>
                <w:rFonts w:ascii="Myriad Pro" w:hAnsi="Myriad Pro" w:cs="Arial"/>
                <w:color w:val="FFFFFF"/>
                <w:sz w:val="20"/>
                <w:szCs w:val="20"/>
              </w:rPr>
            </w:pPr>
            <w:r w:rsidRPr="00C02F6F">
              <w:rPr>
                <w:rFonts w:ascii="Myriad Pro" w:hAnsi="Myriad Pro" w:cs="Arial"/>
                <w:color w:val="FFFFFF"/>
                <w:sz w:val="20"/>
                <w:szCs w:val="20"/>
              </w:rPr>
              <w:t>5</w:t>
            </w:r>
          </w:p>
        </w:tc>
      </w:tr>
      <w:tr w:rsidR="002724BA" w:rsidRPr="00C02F6F" w14:paraId="04CFB1A4" w14:textId="77777777" w:rsidTr="00866276">
        <w:trPr>
          <w:trHeight w:val="304"/>
          <w:jc w:val="center"/>
        </w:trPr>
        <w:tc>
          <w:tcPr>
            <w:tcW w:w="960" w:type="dxa"/>
            <w:tcBorders>
              <w:top w:val="single" w:sz="4" w:space="0" w:color="FFFFFF" w:themeColor="background1"/>
            </w:tcBorders>
            <w:shd w:val="clear" w:color="000000" w:fill="FFFFFF"/>
            <w:vAlign w:val="center"/>
            <w:hideMark/>
          </w:tcPr>
          <w:p w14:paraId="6CA3FC25"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2.1.</w:t>
            </w:r>
          </w:p>
        </w:tc>
        <w:tc>
          <w:tcPr>
            <w:tcW w:w="4280" w:type="dxa"/>
            <w:tcBorders>
              <w:top w:val="single" w:sz="4" w:space="0" w:color="FFFFFF" w:themeColor="background1"/>
            </w:tcBorders>
            <w:shd w:val="clear" w:color="000000" w:fill="FFFFFF"/>
            <w:vAlign w:val="center"/>
            <w:hideMark/>
          </w:tcPr>
          <w:p w14:paraId="6A0D0CED"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Оплата услуг ОАО "ФСК ЕЭС"</w:t>
            </w:r>
          </w:p>
        </w:tc>
        <w:tc>
          <w:tcPr>
            <w:tcW w:w="1300" w:type="dxa"/>
            <w:tcBorders>
              <w:top w:val="single" w:sz="4" w:space="0" w:color="FFFFFF" w:themeColor="background1"/>
            </w:tcBorders>
            <w:shd w:val="clear" w:color="000000" w:fill="FFFFFF"/>
            <w:vAlign w:val="center"/>
            <w:hideMark/>
          </w:tcPr>
          <w:p w14:paraId="11B5D91C"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535" w:type="dxa"/>
            <w:tcBorders>
              <w:top w:val="single" w:sz="4" w:space="0" w:color="FFFFFF" w:themeColor="background1"/>
            </w:tcBorders>
            <w:shd w:val="clear" w:color="000000" w:fill="FFFFFF"/>
            <w:vAlign w:val="center"/>
            <w:hideMark/>
          </w:tcPr>
          <w:p w14:paraId="0856C810"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color w:val="000000"/>
                <w:sz w:val="20"/>
                <w:szCs w:val="20"/>
              </w:rPr>
              <w:t>2 980 631,4</w:t>
            </w:r>
          </w:p>
        </w:tc>
        <w:tc>
          <w:tcPr>
            <w:tcW w:w="1640" w:type="dxa"/>
            <w:tcBorders>
              <w:top w:val="single" w:sz="4" w:space="0" w:color="FFFFFF" w:themeColor="background1"/>
            </w:tcBorders>
            <w:shd w:val="clear" w:color="000000" w:fill="FFFFFF"/>
            <w:vAlign w:val="center"/>
            <w:hideMark/>
          </w:tcPr>
          <w:p w14:paraId="0445CCD5"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color w:val="000000"/>
                <w:sz w:val="20"/>
                <w:szCs w:val="20"/>
              </w:rPr>
              <w:t>3 182 270,0</w:t>
            </w:r>
          </w:p>
        </w:tc>
      </w:tr>
      <w:tr w:rsidR="002724BA" w:rsidRPr="00C02F6F" w14:paraId="60BCE4A2" w14:textId="77777777" w:rsidTr="00866276">
        <w:trPr>
          <w:trHeight w:val="304"/>
          <w:jc w:val="center"/>
        </w:trPr>
        <w:tc>
          <w:tcPr>
            <w:tcW w:w="960" w:type="dxa"/>
            <w:shd w:val="clear" w:color="000000" w:fill="FFFFFF"/>
            <w:vAlign w:val="center"/>
            <w:hideMark/>
          </w:tcPr>
          <w:p w14:paraId="2EDEA524"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2.2.</w:t>
            </w:r>
          </w:p>
        </w:tc>
        <w:tc>
          <w:tcPr>
            <w:tcW w:w="4280" w:type="dxa"/>
            <w:shd w:val="clear" w:color="000000" w:fill="FFFFFF"/>
            <w:vAlign w:val="center"/>
            <w:hideMark/>
          </w:tcPr>
          <w:p w14:paraId="2E721146"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Теплоэнергия</w:t>
            </w:r>
          </w:p>
        </w:tc>
        <w:tc>
          <w:tcPr>
            <w:tcW w:w="1300" w:type="dxa"/>
            <w:shd w:val="clear" w:color="000000" w:fill="FFFFFF"/>
            <w:vAlign w:val="center"/>
            <w:hideMark/>
          </w:tcPr>
          <w:p w14:paraId="690D70EF"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535" w:type="dxa"/>
            <w:shd w:val="clear" w:color="000000" w:fill="FFFFFF"/>
            <w:vAlign w:val="center"/>
            <w:hideMark/>
          </w:tcPr>
          <w:p w14:paraId="43B27E1B"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color w:val="000000"/>
                <w:sz w:val="20"/>
                <w:szCs w:val="20"/>
              </w:rPr>
              <w:t>20 964,9</w:t>
            </w:r>
          </w:p>
        </w:tc>
        <w:tc>
          <w:tcPr>
            <w:tcW w:w="1640" w:type="dxa"/>
            <w:shd w:val="clear" w:color="000000" w:fill="FFFFFF"/>
            <w:vAlign w:val="center"/>
            <w:hideMark/>
          </w:tcPr>
          <w:p w14:paraId="319CA042"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color w:val="000000"/>
                <w:sz w:val="20"/>
                <w:szCs w:val="20"/>
              </w:rPr>
              <w:t>25 564,8</w:t>
            </w:r>
          </w:p>
        </w:tc>
      </w:tr>
      <w:tr w:rsidR="002724BA" w:rsidRPr="00C02F6F" w14:paraId="1E2D0BDD" w14:textId="77777777" w:rsidTr="00866276">
        <w:trPr>
          <w:trHeight w:val="304"/>
          <w:jc w:val="center"/>
        </w:trPr>
        <w:tc>
          <w:tcPr>
            <w:tcW w:w="960" w:type="dxa"/>
            <w:shd w:val="clear" w:color="000000" w:fill="FFFFFF"/>
            <w:noWrap/>
            <w:vAlign w:val="center"/>
            <w:hideMark/>
          </w:tcPr>
          <w:p w14:paraId="499C00D4"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2.3.</w:t>
            </w:r>
          </w:p>
        </w:tc>
        <w:tc>
          <w:tcPr>
            <w:tcW w:w="4280" w:type="dxa"/>
            <w:shd w:val="clear" w:color="000000" w:fill="FFFFFF"/>
            <w:vAlign w:val="center"/>
            <w:hideMark/>
          </w:tcPr>
          <w:p w14:paraId="00D8A707"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Плата за аренду имущества и лизинг</w:t>
            </w:r>
          </w:p>
        </w:tc>
        <w:tc>
          <w:tcPr>
            <w:tcW w:w="1300" w:type="dxa"/>
            <w:shd w:val="clear" w:color="000000" w:fill="FFFFFF"/>
            <w:vAlign w:val="center"/>
            <w:hideMark/>
          </w:tcPr>
          <w:p w14:paraId="128C5B23"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535" w:type="dxa"/>
            <w:shd w:val="clear" w:color="000000" w:fill="FFFFFF"/>
            <w:noWrap/>
            <w:vAlign w:val="center"/>
            <w:hideMark/>
          </w:tcPr>
          <w:p w14:paraId="2D910BE8"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color w:val="000000"/>
                <w:sz w:val="20"/>
                <w:szCs w:val="20"/>
              </w:rPr>
              <w:t>55 213,7</w:t>
            </w:r>
          </w:p>
        </w:tc>
        <w:tc>
          <w:tcPr>
            <w:tcW w:w="1640" w:type="dxa"/>
            <w:shd w:val="clear" w:color="000000" w:fill="FFFFFF"/>
            <w:noWrap/>
            <w:vAlign w:val="center"/>
            <w:hideMark/>
          </w:tcPr>
          <w:p w14:paraId="30829F7B"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color w:val="000000"/>
                <w:sz w:val="20"/>
                <w:szCs w:val="20"/>
              </w:rPr>
              <w:t>56 015,5</w:t>
            </w:r>
          </w:p>
        </w:tc>
      </w:tr>
      <w:tr w:rsidR="002724BA" w:rsidRPr="00C02F6F" w14:paraId="40F814B5" w14:textId="77777777" w:rsidTr="00866276">
        <w:trPr>
          <w:trHeight w:val="304"/>
          <w:jc w:val="center"/>
        </w:trPr>
        <w:tc>
          <w:tcPr>
            <w:tcW w:w="960" w:type="dxa"/>
            <w:shd w:val="clear" w:color="000000" w:fill="FFFFFF"/>
            <w:noWrap/>
            <w:vAlign w:val="center"/>
            <w:hideMark/>
          </w:tcPr>
          <w:p w14:paraId="412CD4C5" w14:textId="77777777" w:rsidR="002724BA" w:rsidRPr="00C02F6F" w:rsidRDefault="002724BA" w:rsidP="002724BA">
            <w:pPr>
              <w:jc w:val="center"/>
              <w:rPr>
                <w:rFonts w:ascii="Myriad Pro" w:hAnsi="Myriad Pro" w:cs="Arial"/>
                <w:b/>
                <w:bCs/>
                <w:color w:val="000000"/>
                <w:sz w:val="20"/>
                <w:szCs w:val="20"/>
              </w:rPr>
            </w:pPr>
            <w:r w:rsidRPr="00C02F6F">
              <w:rPr>
                <w:rFonts w:ascii="Myriad Pro" w:hAnsi="Myriad Pro" w:cs="Arial"/>
                <w:b/>
                <w:bCs/>
                <w:color w:val="000000"/>
                <w:sz w:val="20"/>
                <w:szCs w:val="20"/>
              </w:rPr>
              <w:t>2.4.</w:t>
            </w:r>
          </w:p>
        </w:tc>
        <w:tc>
          <w:tcPr>
            <w:tcW w:w="4280" w:type="dxa"/>
            <w:shd w:val="clear" w:color="000000" w:fill="FFFFFF"/>
            <w:vAlign w:val="center"/>
            <w:hideMark/>
          </w:tcPr>
          <w:p w14:paraId="6FEB6397" w14:textId="77777777" w:rsidR="002724BA" w:rsidRPr="00C02F6F" w:rsidRDefault="002724BA" w:rsidP="002724BA">
            <w:pPr>
              <w:rPr>
                <w:rFonts w:ascii="Myriad Pro" w:hAnsi="Myriad Pro" w:cs="Arial"/>
                <w:b/>
                <w:bCs/>
                <w:color w:val="000000"/>
                <w:sz w:val="20"/>
                <w:szCs w:val="20"/>
              </w:rPr>
            </w:pPr>
            <w:r w:rsidRPr="00C02F6F">
              <w:rPr>
                <w:rFonts w:ascii="Myriad Pro" w:hAnsi="Myriad Pro" w:cs="Arial"/>
                <w:b/>
                <w:bCs/>
                <w:color w:val="000000"/>
                <w:sz w:val="20"/>
                <w:szCs w:val="20"/>
              </w:rPr>
              <w:t>Налоги, всего, в том числе:</w:t>
            </w:r>
          </w:p>
        </w:tc>
        <w:tc>
          <w:tcPr>
            <w:tcW w:w="1300" w:type="dxa"/>
            <w:shd w:val="clear" w:color="000000" w:fill="FFFFFF"/>
            <w:vAlign w:val="center"/>
            <w:hideMark/>
          </w:tcPr>
          <w:p w14:paraId="34588E18" w14:textId="77777777" w:rsidR="002724BA" w:rsidRPr="00C02F6F" w:rsidRDefault="002724BA" w:rsidP="002724BA">
            <w:pPr>
              <w:jc w:val="center"/>
              <w:rPr>
                <w:rFonts w:ascii="Myriad Pro" w:hAnsi="Myriad Pro" w:cs="Arial"/>
                <w:b/>
                <w:bCs/>
                <w:color w:val="000000"/>
                <w:sz w:val="20"/>
                <w:szCs w:val="20"/>
              </w:rPr>
            </w:pPr>
            <w:r w:rsidRPr="00C02F6F">
              <w:rPr>
                <w:rFonts w:ascii="Myriad Pro" w:hAnsi="Myriad Pro" w:cs="Arial"/>
                <w:b/>
                <w:bCs/>
                <w:color w:val="000000"/>
                <w:sz w:val="20"/>
                <w:szCs w:val="20"/>
              </w:rPr>
              <w:t>тыс. руб.</w:t>
            </w:r>
          </w:p>
        </w:tc>
        <w:tc>
          <w:tcPr>
            <w:tcW w:w="1535" w:type="dxa"/>
            <w:shd w:val="clear" w:color="000000" w:fill="FFFFFF"/>
            <w:noWrap/>
            <w:vAlign w:val="center"/>
            <w:hideMark/>
          </w:tcPr>
          <w:p w14:paraId="444FFA79" w14:textId="77777777" w:rsidR="002724BA" w:rsidRPr="002724BA" w:rsidRDefault="002724BA" w:rsidP="002724BA">
            <w:pPr>
              <w:jc w:val="center"/>
              <w:rPr>
                <w:rFonts w:ascii="Myriad Pro" w:hAnsi="Myriad Pro" w:cs="Arial"/>
                <w:b/>
                <w:bCs/>
                <w:color w:val="000000"/>
                <w:sz w:val="20"/>
                <w:szCs w:val="20"/>
              </w:rPr>
            </w:pPr>
            <w:r w:rsidRPr="002724BA">
              <w:rPr>
                <w:rFonts w:ascii="Myriad Pro" w:hAnsi="Myriad Pro"/>
                <w:b/>
                <w:bCs/>
                <w:color w:val="000000"/>
                <w:sz w:val="20"/>
                <w:szCs w:val="20"/>
              </w:rPr>
              <w:t>93 149,8</w:t>
            </w:r>
          </w:p>
        </w:tc>
        <w:tc>
          <w:tcPr>
            <w:tcW w:w="1640" w:type="dxa"/>
            <w:shd w:val="clear" w:color="000000" w:fill="FFFFFF"/>
            <w:noWrap/>
            <w:vAlign w:val="center"/>
            <w:hideMark/>
          </w:tcPr>
          <w:p w14:paraId="4B48BFEF" w14:textId="77777777" w:rsidR="002724BA" w:rsidRPr="002724BA" w:rsidRDefault="002724BA" w:rsidP="002724BA">
            <w:pPr>
              <w:jc w:val="center"/>
              <w:rPr>
                <w:rFonts w:ascii="Myriad Pro" w:hAnsi="Myriad Pro" w:cs="Arial"/>
                <w:b/>
                <w:bCs/>
                <w:color w:val="000000"/>
                <w:sz w:val="20"/>
                <w:szCs w:val="20"/>
              </w:rPr>
            </w:pPr>
            <w:r w:rsidRPr="002724BA">
              <w:rPr>
                <w:rFonts w:ascii="Myriad Pro" w:hAnsi="Myriad Pro"/>
                <w:b/>
                <w:bCs/>
                <w:color w:val="000000"/>
                <w:sz w:val="20"/>
                <w:szCs w:val="20"/>
              </w:rPr>
              <w:t>107 266,0</w:t>
            </w:r>
          </w:p>
        </w:tc>
      </w:tr>
      <w:tr w:rsidR="002724BA" w:rsidRPr="00C02F6F" w14:paraId="2EA3E026" w14:textId="77777777" w:rsidTr="00866276">
        <w:trPr>
          <w:trHeight w:val="304"/>
          <w:jc w:val="center"/>
        </w:trPr>
        <w:tc>
          <w:tcPr>
            <w:tcW w:w="960" w:type="dxa"/>
            <w:shd w:val="clear" w:color="000000" w:fill="FFFFFF"/>
            <w:noWrap/>
            <w:vAlign w:val="center"/>
            <w:hideMark/>
          </w:tcPr>
          <w:p w14:paraId="083F3847"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2.4.1.</w:t>
            </w:r>
          </w:p>
        </w:tc>
        <w:tc>
          <w:tcPr>
            <w:tcW w:w="4280" w:type="dxa"/>
            <w:shd w:val="clear" w:color="000000" w:fill="FFFFFF"/>
            <w:vAlign w:val="center"/>
            <w:hideMark/>
          </w:tcPr>
          <w:p w14:paraId="7C5EAB12" w14:textId="77777777" w:rsidR="002724BA" w:rsidRPr="00C02F6F" w:rsidRDefault="002724BA" w:rsidP="002724BA">
            <w:pPr>
              <w:rPr>
                <w:rFonts w:ascii="Myriad Pro" w:hAnsi="Myriad Pro" w:cs="Arial"/>
                <w:i/>
                <w:iCs/>
                <w:color w:val="000000"/>
                <w:sz w:val="20"/>
                <w:szCs w:val="20"/>
              </w:rPr>
            </w:pPr>
            <w:r w:rsidRPr="00C02F6F">
              <w:rPr>
                <w:rFonts w:ascii="Myriad Pro" w:hAnsi="Myriad Pro" w:cs="Arial"/>
                <w:i/>
                <w:iCs/>
                <w:color w:val="000000"/>
                <w:sz w:val="20"/>
                <w:szCs w:val="20"/>
              </w:rPr>
              <w:t>плата за землю</w:t>
            </w:r>
          </w:p>
        </w:tc>
        <w:tc>
          <w:tcPr>
            <w:tcW w:w="1300" w:type="dxa"/>
            <w:shd w:val="clear" w:color="000000" w:fill="FFFFFF"/>
            <w:vAlign w:val="center"/>
            <w:hideMark/>
          </w:tcPr>
          <w:p w14:paraId="56D5C2FB"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535" w:type="dxa"/>
            <w:shd w:val="clear" w:color="000000" w:fill="FFFFFF"/>
            <w:noWrap/>
            <w:vAlign w:val="center"/>
            <w:hideMark/>
          </w:tcPr>
          <w:p w14:paraId="61A5F152"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4 093,1</w:t>
            </w:r>
          </w:p>
        </w:tc>
        <w:tc>
          <w:tcPr>
            <w:tcW w:w="1640" w:type="dxa"/>
            <w:shd w:val="clear" w:color="000000" w:fill="FFFFFF"/>
            <w:noWrap/>
            <w:vAlign w:val="center"/>
            <w:hideMark/>
          </w:tcPr>
          <w:p w14:paraId="3627C456"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3 964,9</w:t>
            </w:r>
          </w:p>
        </w:tc>
      </w:tr>
      <w:tr w:rsidR="002724BA" w:rsidRPr="00C02F6F" w14:paraId="1DDAD453" w14:textId="77777777" w:rsidTr="00866276">
        <w:trPr>
          <w:trHeight w:val="304"/>
          <w:jc w:val="center"/>
        </w:trPr>
        <w:tc>
          <w:tcPr>
            <w:tcW w:w="960" w:type="dxa"/>
            <w:shd w:val="clear" w:color="000000" w:fill="FFFFFF"/>
            <w:noWrap/>
            <w:vAlign w:val="center"/>
            <w:hideMark/>
          </w:tcPr>
          <w:p w14:paraId="5FDAE187"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2.4.2.</w:t>
            </w:r>
          </w:p>
        </w:tc>
        <w:tc>
          <w:tcPr>
            <w:tcW w:w="4280" w:type="dxa"/>
            <w:shd w:val="clear" w:color="000000" w:fill="FFFFFF"/>
            <w:vAlign w:val="center"/>
            <w:hideMark/>
          </w:tcPr>
          <w:p w14:paraId="6B0ADC12" w14:textId="77777777" w:rsidR="002724BA" w:rsidRPr="00C02F6F" w:rsidRDefault="002724BA" w:rsidP="002724BA">
            <w:pPr>
              <w:rPr>
                <w:rFonts w:ascii="Myriad Pro" w:hAnsi="Myriad Pro" w:cs="Arial"/>
                <w:i/>
                <w:iCs/>
                <w:color w:val="000000"/>
                <w:sz w:val="20"/>
                <w:szCs w:val="20"/>
              </w:rPr>
            </w:pPr>
            <w:r w:rsidRPr="00C02F6F">
              <w:rPr>
                <w:rFonts w:ascii="Myriad Pro" w:hAnsi="Myriad Pro" w:cs="Arial"/>
                <w:i/>
                <w:iCs/>
                <w:color w:val="000000"/>
                <w:sz w:val="20"/>
                <w:szCs w:val="20"/>
              </w:rPr>
              <w:t>Налог на имущество</w:t>
            </w:r>
          </w:p>
        </w:tc>
        <w:tc>
          <w:tcPr>
            <w:tcW w:w="1300" w:type="dxa"/>
            <w:shd w:val="clear" w:color="000000" w:fill="FFFFFF"/>
            <w:vAlign w:val="center"/>
            <w:hideMark/>
          </w:tcPr>
          <w:p w14:paraId="1AA98B30"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535" w:type="dxa"/>
            <w:shd w:val="clear" w:color="000000" w:fill="FFFFFF"/>
            <w:noWrap/>
            <w:vAlign w:val="center"/>
            <w:hideMark/>
          </w:tcPr>
          <w:p w14:paraId="754D7299"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86 063,9</w:t>
            </w:r>
          </w:p>
        </w:tc>
        <w:tc>
          <w:tcPr>
            <w:tcW w:w="1640" w:type="dxa"/>
            <w:shd w:val="clear" w:color="000000" w:fill="FFFFFF"/>
            <w:noWrap/>
            <w:vAlign w:val="center"/>
            <w:hideMark/>
          </w:tcPr>
          <w:p w14:paraId="37324055"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98 591,7</w:t>
            </w:r>
          </w:p>
        </w:tc>
      </w:tr>
      <w:tr w:rsidR="002724BA" w:rsidRPr="00C02F6F" w14:paraId="32F3CB7A" w14:textId="77777777" w:rsidTr="00866276">
        <w:trPr>
          <w:trHeight w:val="304"/>
          <w:jc w:val="center"/>
        </w:trPr>
        <w:tc>
          <w:tcPr>
            <w:tcW w:w="960" w:type="dxa"/>
            <w:shd w:val="clear" w:color="000000" w:fill="FFFFFF"/>
            <w:noWrap/>
            <w:vAlign w:val="center"/>
            <w:hideMark/>
          </w:tcPr>
          <w:p w14:paraId="6F1026A7"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2.4.3.</w:t>
            </w:r>
          </w:p>
        </w:tc>
        <w:tc>
          <w:tcPr>
            <w:tcW w:w="4280" w:type="dxa"/>
            <w:shd w:val="clear" w:color="000000" w:fill="FFFFFF"/>
            <w:vAlign w:val="center"/>
            <w:hideMark/>
          </w:tcPr>
          <w:p w14:paraId="59A7BED7" w14:textId="77777777" w:rsidR="002724BA" w:rsidRPr="00C02F6F" w:rsidRDefault="002724BA" w:rsidP="002724BA">
            <w:pPr>
              <w:rPr>
                <w:rFonts w:ascii="Myriad Pro" w:hAnsi="Myriad Pro" w:cs="Arial"/>
                <w:i/>
                <w:iCs/>
                <w:color w:val="000000"/>
                <w:sz w:val="20"/>
                <w:szCs w:val="20"/>
              </w:rPr>
            </w:pPr>
            <w:r w:rsidRPr="00C02F6F">
              <w:rPr>
                <w:rFonts w:ascii="Myriad Pro" w:hAnsi="Myriad Pro" w:cs="Arial"/>
                <w:i/>
                <w:iCs/>
                <w:color w:val="000000"/>
                <w:sz w:val="20"/>
                <w:szCs w:val="20"/>
              </w:rPr>
              <w:t>Прочие налоги и сборы</w:t>
            </w:r>
          </w:p>
        </w:tc>
        <w:tc>
          <w:tcPr>
            <w:tcW w:w="1300" w:type="dxa"/>
            <w:shd w:val="clear" w:color="000000" w:fill="FFFFFF"/>
            <w:vAlign w:val="center"/>
            <w:hideMark/>
          </w:tcPr>
          <w:p w14:paraId="135126C9"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535" w:type="dxa"/>
            <w:shd w:val="clear" w:color="000000" w:fill="FFFFFF"/>
            <w:noWrap/>
            <w:vAlign w:val="center"/>
            <w:hideMark/>
          </w:tcPr>
          <w:p w14:paraId="2B4996FB"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2 992,8</w:t>
            </w:r>
          </w:p>
        </w:tc>
        <w:tc>
          <w:tcPr>
            <w:tcW w:w="1640" w:type="dxa"/>
            <w:shd w:val="clear" w:color="000000" w:fill="FFFFFF"/>
            <w:noWrap/>
            <w:vAlign w:val="center"/>
            <w:hideMark/>
          </w:tcPr>
          <w:p w14:paraId="4131EA3C"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4 709,4</w:t>
            </w:r>
          </w:p>
        </w:tc>
      </w:tr>
      <w:tr w:rsidR="002724BA" w:rsidRPr="00C02F6F" w14:paraId="5DDA9BB6" w14:textId="77777777" w:rsidTr="00866276">
        <w:trPr>
          <w:trHeight w:val="304"/>
          <w:jc w:val="center"/>
        </w:trPr>
        <w:tc>
          <w:tcPr>
            <w:tcW w:w="960" w:type="dxa"/>
            <w:shd w:val="clear" w:color="000000" w:fill="FFFFFF"/>
            <w:noWrap/>
            <w:vAlign w:val="center"/>
            <w:hideMark/>
          </w:tcPr>
          <w:p w14:paraId="4DD1CC54"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2.5.</w:t>
            </w:r>
          </w:p>
        </w:tc>
        <w:tc>
          <w:tcPr>
            <w:tcW w:w="4280" w:type="dxa"/>
            <w:shd w:val="clear" w:color="000000" w:fill="FFFFFF"/>
            <w:vAlign w:val="center"/>
            <w:hideMark/>
          </w:tcPr>
          <w:p w14:paraId="04989786"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Отчисления на социальные нужды (ЕСН)</w:t>
            </w:r>
          </w:p>
        </w:tc>
        <w:tc>
          <w:tcPr>
            <w:tcW w:w="1300" w:type="dxa"/>
            <w:shd w:val="clear" w:color="000000" w:fill="FFFFFF"/>
            <w:vAlign w:val="center"/>
            <w:hideMark/>
          </w:tcPr>
          <w:p w14:paraId="6CF99D75"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535" w:type="dxa"/>
            <w:shd w:val="clear" w:color="000000" w:fill="FFFFFF"/>
            <w:noWrap/>
            <w:vAlign w:val="center"/>
            <w:hideMark/>
          </w:tcPr>
          <w:p w14:paraId="3F1A9108"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496 199,6</w:t>
            </w:r>
          </w:p>
        </w:tc>
        <w:tc>
          <w:tcPr>
            <w:tcW w:w="1640" w:type="dxa"/>
            <w:shd w:val="clear" w:color="000000" w:fill="FFFFFF"/>
            <w:noWrap/>
            <w:vAlign w:val="center"/>
            <w:hideMark/>
          </w:tcPr>
          <w:p w14:paraId="793ABFBD"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553 455,8</w:t>
            </w:r>
          </w:p>
        </w:tc>
      </w:tr>
      <w:tr w:rsidR="002724BA" w:rsidRPr="00C02F6F" w14:paraId="6745EABC" w14:textId="77777777" w:rsidTr="00866276">
        <w:trPr>
          <w:trHeight w:val="304"/>
          <w:jc w:val="center"/>
        </w:trPr>
        <w:tc>
          <w:tcPr>
            <w:tcW w:w="960" w:type="dxa"/>
            <w:shd w:val="clear" w:color="000000" w:fill="FFFFFF"/>
            <w:noWrap/>
            <w:vAlign w:val="center"/>
            <w:hideMark/>
          </w:tcPr>
          <w:p w14:paraId="26947E3E"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2.6.</w:t>
            </w:r>
          </w:p>
        </w:tc>
        <w:tc>
          <w:tcPr>
            <w:tcW w:w="4280" w:type="dxa"/>
            <w:shd w:val="clear" w:color="000000" w:fill="FFFFFF"/>
            <w:vAlign w:val="center"/>
            <w:hideMark/>
          </w:tcPr>
          <w:p w14:paraId="29BBE44C"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Прочие неподконтрольные расходы</w:t>
            </w:r>
          </w:p>
        </w:tc>
        <w:tc>
          <w:tcPr>
            <w:tcW w:w="1300" w:type="dxa"/>
            <w:shd w:val="clear" w:color="000000" w:fill="FFFFFF"/>
            <w:vAlign w:val="center"/>
            <w:hideMark/>
          </w:tcPr>
          <w:p w14:paraId="2831EDEF"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535" w:type="dxa"/>
            <w:shd w:val="clear" w:color="000000" w:fill="FFFFFF"/>
            <w:noWrap/>
            <w:vAlign w:val="center"/>
            <w:hideMark/>
          </w:tcPr>
          <w:p w14:paraId="1E81B7C1"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0,0</w:t>
            </w:r>
          </w:p>
        </w:tc>
        <w:tc>
          <w:tcPr>
            <w:tcW w:w="1640" w:type="dxa"/>
            <w:shd w:val="clear" w:color="000000" w:fill="FFFFFF"/>
            <w:noWrap/>
            <w:vAlign w:val="center"/>
            <w:hideMark/>
          </w:tcPr>
          <w:p w14:paraId="717316FD"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1 503 138,7</w:t>
            </w:r>
          </w:p>
        </w:tc>
      </w:tr>
      <w:tr w:rsidR="002724BA" w:rsidRPr="00C02F6F" w14:paraId="5AC1794D" w14:textId="77777777" w:rsidTr="00866276">
        <w:trPr>
          <w:trHeight w:val="304"/>
          <w:jc w:val="center"/>
        </w:trPr>
        <w:tc>
          <w:tcPr>
            <w:tcW w:w="960" w:type="dxa"/>
            <w:shd w:val="clear" w:color="000000" w:fill="FFFFFF"/>
            <w:noWrap/>
            <w:vAlign w:val="center"/>
            <w:hideMark/>
          </w:tcPr>
          <w:p w14:paraId="004B0DD6"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2.6.1.</w:t>
            </w:r>
          </w:p>
        </w:tc>
        <w:tc>
          <w:tcPr>
            <w:tcW w:w="4280" w:type="dxa"/>
            <w:shd w:val="clear" w:color="000000" w:fill="FFFFFF"/>
            <w:vAlign w:val="center"/>
            <w:hideMark/>
          </w:tcPr>
          <w:p w14:paraId="5A5E6E8E"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Проценты к уплате за кредит</w:t>
            </w:r>
          </w:p>
        </w:tc>
        <w:tc>
          <w:tcPr>
            <w:tcW w:w="1300" w:type="dxa"/>
            <w:shd w:val="clear" w:color="000000" w:fill="FFFFFF"/>
            <w:vAlign w:val="center"/>
            <w:hideMark/>
          </w:tcPr>
          <w:p w14:paraId="73C4370B"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535" w:type="dxa"/>
            <w:shd w:val="clear" w:color="000000" w:fill="FFFFFF"/>
            <w:noWrap/>
            <w:vAlign w:val="center"/>
            <w:hideMark/>
          </w:tcPr>
          <w:p w14:paraId="49809A14" w14:textId="77777777" w:rsidR="002724BA" w:rsidRPr="002724BA" w:rsidRDefault="002724BA" w:rsidP="002724BA">
            <w:pPr>
              <w:jc w:val="center"/>
              <w:rPr>
                <w:rFonts w:ascii="Myriad Pro" w:hAnsi="Myriad Pro" w:cs="Arial"/>
                <w:color w:val="000000"/>
                <w:sz w:val="20"/>
                <w:szCs w:val="20"/>
              </w:rPr>
            </w:pPr>
          </w:p>
        </w:tc>
        <w:tc>
          <w:tcPr>
            <w:tcW w:w="1640" w:type="dxa"/>
            <w:shd w:val="clear" w:color="000000" w:fill="FFFFFF"/>
            <w:noWrap/>
            <w:vAlign w:val="center"/>
            <w:hideMark/>
          </w:tcPr>
          <w:p w14:paraId="65A3DF7C"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1 503 138,7</w:t>
            </w:r>
          </w:p>
        </w:tc>
      </w:tr>
      <w:tr w:rsidR="002724BA" w:rsidRPr="00C02F6F" w14:paraId="4B7B5098" w14:textId="77777777" w:rsidTr="00866276">
        <w:trPr>
          <w:trHeight w:val="304"/>
          <w:jc w:val="center"/>
        </w:trPr>
        <w:tc>
          <w:tcPr>
            <w:tcW w:w="960" w:type="dxa"/>
            <w:shd w:val="clear" w:color="000000" w:fill="FFFFFF"/>
            <w:noWrap/>
            <w:vAlign w:val="center"/>
            <w:hideMark/>
          </w:tcPr>
          <w:p w14:paraId="4B577655"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2.7.</w:t>
            </w:r>
          </w:p>
        </w:tc>
        <w:tc>
          <w:tcPr>
            <w:tcW w:w="4280" w:type="dxa"/>
            <w:shd w:val="clear" w:color="000000" w:fill="FFFFFF"/>
            <w:vAlign w:val="center"/>
            <w:hideMark/>
          </w:tcPr>
          <w:p w14:paraId="75638247"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Налог на прибыль</w:t>
            </w:r>
          </w:p>
        </w:tc>
        <w:tc>
          <w:tcPr>
            <w:tcW w:w="1300" w:type="dxa"/>
            <w:shd w:val="clear" w:color="000000" w:fill="FFFFFF"/>
            <w:vAlign w:val="center"/>
            <w:hideMark/>
          </w:tcPr>
          <w:p w14:paraId="0589D11D"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535" w:type="dxa"/>
            <w:shd w:val="clear" w:color="000000" w:fill="FFFFFF"/>
            <w:noWrap/>
            <w:vAlign w:val="center"/>
            <w:hideMark/>
          </w:tcPr>
          <w:p w14:paraId="1327E7A1"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5 187,3</w:t>
            </w:r>
          </w:p>
        </w:tc>
        <w:tc>
          <w:tcPr>
            <w:tcW w:w="1640" w:type="dxa"/>
            <w:shd w:val="clear" w:color="000000" w:fill="FFFFFF"/>
            <w:noWrap/>
            <w:vAlign w:val="center"/>
            <w:hideMark/>
          </w:tcPr>
          <w:p w14:paraId="7CEDD7C3"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49 493,0</w:t>
            </w:r>
          </w:p>
        </w:tc>
      </w:tr>
      <w:tr w:rsidR="002724BA" w:rsidRPr="00C02F6F" w14:paraId="5789E91F" w14:textId="77777777" w:rsidTr="00866276">
        <w:trPr>
          <w:jc w:val="center"/>
        </w:trPr>
        <w:tc>
          <w:tcPr>
            <w:tcW w:w="960" w:type="dxa"/>
            <w:shd w:val="clear" w:color="000000" w:fill="FFFFFF"/>
            <w:noWrap/>
            <w:vAlign w:val="center"/>
            <w:hideMark/>
          </w:tcPr>
          <w:p w14:paraId="54CFC1B1"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2.8.</w:t>
            </w:r>
          </w:p>
        </w:tc>
        <w:tc>
          <w:tcPr>
            <w:tcW w:w="4280" w:type="dxa"/>
            <w:shd w:val="clear" w:color="000000" w:fill="FFFFFF"/>
            <w:vAlign w:val="center"/>
            <w:hideMark/>
          </w:tcPr>
          <w:p w14:paraId="41468169"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Выпадающие доходы/экономия средств (п.87 Основ ценообразования)</w:t>
            </w:r>
          </w:p>
        </w:tc>
        <w:tc>
          <w:tcPr>
            <w:tcW w:w="1300" w:type="dxa"/>
            <w:shd w:val="clear" w:color="000000" w:fill="FFFFFF"/>
            <w:vAlign w:val="center"/>
            <w:hideMark/>
          </w:tcPr>
          <w:p w14:paraId="48DF7861"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535" w:type="dxa"/>
            <w:shd w:val="clear" w:color="000000" w:fill="FFFFFF"/>
            <w:noWrap/>
            <w:vAlign w:val="center"/>
            <w:hideMark/>
          </w:tcPr>
          <w:p w14:paraId="4019F5E8"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-137 325,4</w:t>
            </w:r>
          </w:p>
        </w:tc>
        <w:tc>
          <w:tcPr>
            <w:tcW w:w="1640" w:type="dxa"/>
            <w:shd w:val="clear" w:color="000000" w:fill="FFFFFF"/>
            <w:noWrap/>
            <w:vAlign w:val="center"/>
            <w:hideMark/>
          </w:tcPr>
          <w:p w14:paraId="3EFBA8DD"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1 562 717,7</w:t>
            </w:r>
          </w:p>
        </w:tc>
      </w:tr>
      <w:tr w:rsidR="002724BA" w:rsidRPr="00C02F6F" w14:paraId="3D6B1CD9" w14:textId="77777777" w:rsidTr="00866276">
        <w:trPr>
          <w:trHeight w:val="391"/>
          <w:jc w:val="center"/>
        </w:trPr>
        <w:tc>
          <w:tcPr>
            <w:tcW w:w="960" w:type="dxa"/>
            <w:shd w:val="clear" w:color="000000" w:fill="FFFFFF"/>
            <w:noWrap/>
            <w:vAlign w:val="center"/>
            <w:hideMark/>
          </w:tcPr>
          <w:p w14:paraId="60C12500"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2.9.</w:t>
            </w:r>
          </w:p>
        </w:tc>
        <w:tc>
          <w:tcPr>
            <w:tcW w:w="4280" w:type="dxa"/>
            <w:shd w:val="clear" w:color="000000" w:fill="FFFFFF"/>
            <w:vAlign w:val="center"/>
            <w:hideMark/>
          </w:tcPr>
          <w:p w14:paraId="6CB54990"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Амортизация</w:t>
            </w:r>
          </w:p>
        </w:tc>
        <w:tc>
          <w:tcPr>
            <w:tcW w:w="1300" w:type="dxa"/>
            <w:shd w:val="clear" w:color="000000" w:fill="FFFFFF"/>
            <w:vAlign w:val="center"/>
            <w:hideMark/>
          </w:tcPr>
          <w:p w14:paraId="01D40DFB"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535" w:type="dxa"/>
            <w:shd w:val="clear" w:color="000000" w:fill="FFFFFF"/>
            <w:noWrap/>
            <w:vAlign w:val="center"/>
            <w:hideMark/>
          </w:tcPr>
          <w:p w14:paraId="3F29029E"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727 653,8</w:t>
            </w:r>
          </w:p>
        </w:tc>
        <w:tc>
          <w:tcPr>
            <w:tcW w:w="1640" w:type="dxa"/>
            <w:shd w:val="clear" w:color="000000" w:fill="FFFFFF"/>
            <w:noWrap/>
            <w:vAlign w:val="center"/>
            <w:hideMark/>
          </w:tcPr>
          <w:p w14:paraId="2356363A"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888 729,2</w:t>
            </w:r>
          </w:p>
        </w:tc>
      </w:tr>
      <w:tr w:rsidR="002724BA" w:rsidRPr="00C02F6F" w14:paraId="41877E22" w14:textId="77777777" w:rsidTr="00866276">
        <w:trPr>
          <w:trHeight w:val="391"/>
          <w:jc w:val="center"/>
        </w:trPr>
        <w:tc>
          <w:tcPr>
            <w:tcW w:w="960" w:type="dxa"/>
            <w:shd w:val="clear" w:color="000000" w:fill="FFFFFF"/>
            <w:noWrap/>
            <w:vAlign w:val="center"/>
            <w:hideMark/>
          </w:tcPr>
          <w:p w14:paraId="513E7923"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2.10.</w:t>
            </w:r>
          </w:p>
        </w:tc>
        <w:tc>
          <w:tcPr>
            <w:tcW w:w="4280" w:type="dxa"/>
            <w:shd w:val="clear" w:color="000000" w:fill="FFFFFF"/>
            <w:vAlign w:val="center"/>
            <w:hideMark/>
          </w:tcPr>
          <w:p w14:paraId="64BA186B"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Прибыль на развитие</w:t>
            </w:r>
          </w:p>
        </w:tc>
        <w:tc>
          <w:tcPr>
            <w:tcW w:w="1300" w:type="dxa"/>
            <w:shd w:val="clear" w:color="000000" w:fill="FFFFFF"/>
            <w:vAlign w:val="center"/>
            <w:hideMark/>
          </w:tcPr>
          <w:p w14:paraId="52479F81"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535" w:type="dxa"/>
            <w:shd w:val="clear" w:color="000000" w:fill="FFFFFF"/>
            <w:noWrap/>
            <w:vAlign w:val="center"/>
            <w:hideMark/>
          </w:tcPr>
          <w:p w14:paraId="20BF0184"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0,0</w:t>
            </w:r>
          </w:p>
        </w:tc>
        <w:tc>
          <w:tcPr>
            <w:tcW w:w="1640" w:type="dxa"/>
            <w:shd w:val="clear" w:color="000000" w:fill="FFFFFF"/>
            <w:noWrap/>
            <w:vAlign w:val="center"/>
            <w:hideMark/>
          </w:tcPr>
          <w:p w14:paraId="5AA9DCC6"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0,0</w:t>
            </w:r>
          </w:p>
        </w:tc>
      </w:tr>
      <w:tr w:rsidR="002724BA" w:rsidRPr="00C02F6F" w14:paraId="0A360E0C" w14:textId="77777777" w:rsidTr="00866276">
        <w:trPr>
          <w:jc w:val="center"/>
        </w:trPr>
        <w:tc>
          <w:tcPr>
            <w:tcW w:w="960" w:type="dxa"/>
            <w:shd w:val="clear" w:color="000000" w:fill="FFFFFF"/>
            <w:noWrap/>
            <w:vAlign w:val="center"/>
            <w:hideMark/>
          </w:tcPr>
          <w:p w14:paraId="05FEAEE7" w14:textId="77777777" w:rsidR="002724BA" w:rsidRPr="00C02F6F" w:rsidRDefault="002724BA" w:rsidP="002724BA">
            <w:pPr>
              <w:jc w:val="center"/>
              <w:rPr>
                <w:rFonts w:ascii="Myriad Pro" w:hAnsi="Myriad Pro" w:cs="Arial"/>
                <w:b/>
                <w:bCs/>
                <w:color w:val="000000"/>
                <w:sz w:val="20"/>
                <w:szCs w:val="20"/>
              </w:rPr>
            </w:pPr>
            <w:r w:rsidRPr="00C02F6F">
              <w:rPr>
                <w:rFonts w:ascii="Myriad Pro" w:hAnsi="Myriad Pro" w:cs="Arial"/>
                <w:b/>
                <w:bCs/>
                <w:color w:val="000000"/>
                <w:sz w:val="20"/>
                <w:szCs w:val="20"/>
              </w:rPr>
              <w:t> </w:t>
            </w:r>
          </w:p>
        </w:tc>
        <w:tc>
          <w:tcPr>
            <w:tcW w:w="4280" w:type="dxa"/>
            <w:shd w:val="clear" w:color="000000" w:fill="FFFFFF"/>
            <w:vAlign w:val="center"/>
            <w:hideMark/>
          </w:tcPr>
          <w:p w14:paraId="16889183" w14:textId="77777777" w:rsidR="002724BA" w:rsidRPr="00C02F6F" w:rsidRDefault="002724BA" w:rsidP="002724BA">
            <w:pPr>
              <w:rPr>
                <w:rFonts w:ascii="Myriad Pro" w:hAnsi="Myriad Pro" w:cs="Arial"/>
                <w:b/>
                <w:bCs/>
                <w:color w:val="000000"/>
                <w:sz w:val="20"/>
                <w:szCs w:val="20"/>
              </w:rPr>
            </w:pPr>
            <w:r w:rsidRPr="00C02F6F">
              <w:rPr>
                <w:rFonts w:ascii="Myriad Pro" w:hAnsi="Myriad Pro" w:cs="Arial"/>
                <w:b/>
                <w:bCs/>
                <w:color w:val="000000"/>
                <w:sz w:val="20"/>
                <w:szCs w:val="20"/>
              </w:rPr>
              <w:t>ИТОГО неподконтрольных расходов</w:t>
            </w:r>
          </w:p>
        </w:tc>
        <w:tc>
          <w:tcPr>
            <w:tcW w:w="1300" w:type="dxa"/>
            <w:shd w:val="clear" w:color="000000" w:fill="FFFFFF"/>
            <w:vAlign w:val="center"/>
            <w:hideMark/>
          </w:tcPr>
          <w:p w14:paraId="10430DE8" w14:textId="77777777" w:rsidR="002724BA" w:rsidRPr="00C02F6F" w:rsidRDefault="002724BA" w:rsidP="002724BA">
            <w:pPr>
              <w:jc w:val="center"/>
              <w:rPr>
                <w:rFonts w:ascii="Myriad Pro" w:hAnsi="Myriad Pro" w:cs="Arial"/>
                <w:b/>
                <w:bCs/>
                <w:color w:val="000000"/>
                <w:sz w:val="20"/>
                <w:szCs w:val="20"/>
              </w:rPr>
            </w:pPr>
            <w:r w:rsidRPr="00C02F6F">
              <w:rPr>
                <w:rFonts w:ascii="Myriad Pro" w:hAnsi="Myriad Pro" w:cs="Arial"/>
                <w:b/>
                <w:bCs/>
                <w:color w:val="000000"/>
                <w:sz w:val="20"/>
                <w:szCs w:val="20"/>
              </w:rPr>
              <w:t>тыс. руб.</w:t>
            </w:r>
          </w:p>
        </w:tc>
        <w:tc>
          <w:tcPr>
            <w:tcW w:w="1535" w:type="dxa"/>
            <w:shd w:val="clear" w:color="000000" w:fill="FFFFFF"/>
            <w:noWrap/>
            <w:vAlign w:val="center"/>
            <w:hideMark/>
          </w:tcPr>
          <w:p w14:paraId="77794369" w14:textId="77777777" w:rsidR="002724BA" w:rsidRPr="002724BA" w:rsidRDefault="002724BA" w:rsidP="002724BA">
            <w:pPr>
              <w:jc w:val="center"/>
              <w:rPr>
                <w:rFonts w:ascii="Myriad Pro" w:hAnsi="Myriad Pro" w:cs="Arial"/>
                <w:b/>
                <w:bCs/>
                <w:color w:val="000000"/>
                <w:sz w:val="20"/>
                <w:szCs w:val="20"/>
              </w:rPr>
            </w:pPr>
            <w:r w:rsidRPr="002724BA">
              <w:rPr>
                <w:rFonts w:ascii="Myriad Pro" w:hAnsi="Myriad Pro"/>
                <w:b/>
                <w:bCs/>
                <w:sz w:val="20"/>
                <w:szCs w:val="20"/>
              </w:rPr>
              <w:t>4 241 675,2</w:t>
            </w:r>
          </w:p>
        </w:tc>
        <w:tc>
          <w:tcPr>
            <w:tcW w:w="1640" w:type="dxa"/>
            <w:shd w:val="clear" w:color="000000" w:fill="FFFFFF"/>
            <w:noWrap/>
            <w:vAlign w:val="center"/>
            <w:hideMark/>
          </w:tcPr>
          <w:p w14:paraId="021C13F3" w14:textId="77777777" w:rsidR="002724BA" w:rsidRPr="002724BA" w:rsidRDefault="002724BA" w:rsidP="002724BA">
            <w:pPr>
              <w:jc w:val="center"/>
              <w:rPr>
                <w:rFonts w:ascii="Myriad Pro" w:hAnsi="Myriad Pro" w:cs="Arial"/>
                <w:b/>
                <w:bCs/>
                <w:color w:val="000000"/>
                <w:sz w:val="20"/>
                <w:szCs w:val="20"/>
              </w:rPr>
            </w:pPr>
            <w:r w:rsidRPr="002724BA">
              <w:rPr>
                <w:rFonts w:ascii="Myriad Pro" w:hAnsi="Myriad Pro"/>
                <w:b/>
                <w:bCs/>
                <w:sz w:val="20"/>
                <w:szCs w:val="20"/>
              </w:rPr>
              <w:t>7 928 650,8</w:t>
            </w:r>
          </w:p>
        </w:tc>
      </w:tr>
      <w:tr w:rsidR="002724BA" w:rsidRPr="00C02F6F" w14:paraId="0060596D" w14:textId="77777777" w:rsidTr="00866276">
        <w:trPr>
          <w:jc w:val="center"/>
        </w:trPr>
        <w:tc>
          <w:tcPr>
            <w:tcW w:w="960" w:type="dxa"/>
            <w:shd w:val="clear" w:color="000000" w:fill="FFFFFF"/>
            <w:noWrap/>
            <w:vAlign w:val="center"/>
            <w:hideMark/>
          </w:tcPr>
          <w:p w14:paraId="56C5A1C0"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3.</w:t>
            </w:r>
          </w:p>
        </w:tc>
        <w:tc>
          <w:tcPr>
            <w:tcW w:w="4280" w:type="dxa"/>
            <w:shd w:val="clear" w:color="000000" w:fill="FFFFFF"/>
            <w:vAlign w:val="center"/>
            <w:hideMark/>
          </w:tcPr>
          <w:p w14:paraId="76DB26D8" w14:textId="77777777" w:rsidR="002724BA" w:rsidRPr="00C02F6F" w:rsidRDefault="002724BA" w:rsidP="002724BA">
            <w:pPr>
              <w:rPr>
                <w:rFonts w:ascii="Myriad Pro" w:hAnsi="Myriad Pro" w:cs="Arial"/>
                <w:color w:val="000000"/>
                <w:sz w:val="20"/>
                <w:szCs w:val="20"/>
              </w:rPr>
            </w:pPr>
            <w:r w:rsidRPr="00C02F6F">
              <w:rPr>
                <w:rFonts w:ascii="Myriad Pro" w:hAnsi="Myriad Pro" w:cs="Arial"/>
                <w:color w:val="000000"/>
                <w:sz w:val="20"/>
                <w:szCs w:val="20"/>
              </w:rPr>
              <w:t>Выпадающие доходы за исключением выпадающих доходов, учтенных в соответствии с п. 87 Основ ценообразования</w:t>
            </w:r>
          </w:p>
        </w:tc>
        <w:tc>
          <w:tcPr>
            <w:tcW w:w="1300" w:type="dxa"/>
            <w:shd w:val="clear" w:color="000000" w:fill="FFFFFF"/>
            <w:vAlign w:val="center"/>
            <w:hideMark/>
          </w:tcPr>
          <w:p w14:paraId="506E10CC"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535" w:type="dxa"/>
            <w:shd w:val="clear" w:color="000000" w:fill="FFFFFF"/>
            <w:noWrap/>
            <w:vAlign w:val="center"/>
            <w:hideMark/>
          </w:tcPr>
          <w:p w14:paraId="29874458"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1 530 906,6</w:t>
            </w:r>
          </w:p>
        </w:tc>
        <w:tc>
          <w:tcPr>
            <w:tcW w:w="1640" w:type="dxa"/>
            <w:shd w:val="clear" w:color="000000" w:fill="FFFFFF"/>
            <w:noWrap/>
            <w:vAlign w:val="center"/>
            <w:hideMark/>
          </w:tcPr>
          <w:p w14:paraId="45559C77" w14:textId="77777777" w:rsidR="002724BA" w:rsidRPr="002724BA" w:rsidRDefault="002724BA" w:rsidP="002724BA">
            <w:pPr>
              <w:jc w:val="center"/>
              <w:rPr>
                <w:rFonts w:ascii="Myriad Pro" w:hAnsi="Myriad Pro" w:cs="Arial"/>
                <w:color w:val="000000"/>
                <w:sz w:val="20"/>
                <w:szCs w:val="20"/>
              </w:rPr>
            </w:pPr>
            <w:r w:rsidRPr="002724BA">
              <w:rPr>
                <w:rFonts w:ascii="Myriad Pro" w:hAnsi="Myriad Pro"/>
                <w:sz w:val="20"/>
                <w:szCs w:val="20"/>
              </w:rPr>
              <w:t>16 628 136,6</w:t>
            </w:r>
          </w:p>
        </w:tc>
      </w:tr>
      <w:tr w:rsidR="002724BA" w:rsidRPr="00C02F6F" w14:paraId="4A6603D0" w14:textId="77777777" w:rsidTr="00866276">
        <w:trPr>
          <w:trHeight w:val="208"/>
          <w:jc w:val="center"/>
        </w:trPr>
        <w:tc>
          <w:tcPr>
            <w:tcW w:w="960" w:type="dxa"/>
            <w:shd w:val="clear" w:color="000000" w:fill="FFFFFF"/>
            <w:noWrap/>
            <w:vAlign w:val="center"/>
            <w:hideMark/>
          </w:tcPr>
          <w:p w14:paraId="0B53560F" w14:textId="77777777" w:rsidR="002724BA" w:rsidRPr="00C02F6F" w:rsidRDefault="002724BA" w:rsidP="002724BA">
            <w:pPr>
              <w:jc w:val="center"/>
              <w:rPr>
                <w:rFonts w:ascii="Myriad Pro" w:hAnsi="Myriad Pro" w:cs="Arial"/>
                <w:b/>
                <w:bCs/>
                <w:color w:val="000000"/>
                <w:sz w:val="20"/>
                <w:szCs w:val="20"/>
              </w:rPr>
            </w:pPr>
            <w:r w:rsidRPr="00C02F6F">
              <w:rPr>
                <w:rFonts w:ascii="Myriad Pro" w:hAnsi="Myriad Pro" w:cs="Arial"/>
                <w:b/>
                <w:bCs/>
                <w:color w:val="000000"/>
                <w:sz w:val="20"/>
                <w:szCs w:val="20"/>
              </w:rPr>
              <w:t>4</w:t>
            </w:r>
          </w:p>
        </w:tc>
        <w:tc>
          <w:tcPr>
            <w:tcW w:w="4280" w:type="dxa"/>
            <w:shd w:val="clear" w:color="000000" w:fill="FFFFFF"/>
            <w:vAlign w:val="center"/>
            <w:hideMark/>
          </w:tcPr>
          <w:p w14:paraId="17193E6B" w14:textId="77777777" w:rsidR="002724BA" w:rsidRPr="00C02F6F" w:rsidRDefault="002724BA" w:rsidP="002724BA">
            <w:pPr>
              <w:rPr>
                <w:rFonts w:ascii="Myriad Pro" w:hAnsi="Myriad Pro" w:cs="Arial"/>
                <w:b/>
                <w:bCs/>
                <w:color w:val="000000"/>
                <w:sz w:val="20"/>
                <w:szCs w:val="20"/>
              </w:rPr>
            </w:pPr>
            <w:r w:rsidRPr="00C02F6F">
              <w:rPr>
                <w:rFonts w:ascii="Myriad Pro" w:hAnsi="Myriad Pro" w:cs="Arial"/>
                <w:b/>
                <w:bCs/>
                <w:color w:val="000000"/>
                <w:sz w:val="20"/>
                <w:szCs w:val="20"/>
              </w:rPr>
              <w:t>ИТОГО НВВ</w:t>
            </w:r>
          </w:p>
        </w:tc>
        <w:tc>
          <w:tcPr>
            <w:tcW w:w="1300" w:type="dxa"/>
            <w:shd w:val="clear" w:color="000000" w:fill="FFFFFF"/>
            <w:vAlign w:val="center"/>
            <w:hideMark/>
          </w:tcPr>
          <w:p w14:paraId="3E7C3CDE" w14:textId="77777777" w:rsidR="002724BA" w:rsidRPr="00C02F6F" w:rsidRDefault="002724BA" w:rsidP="002724BA">
            <w:pPr>
              <w:jc w:val="center"/>
              <w:rPr>
                <w:rFonts w:ascii="Myriad Pro" w:hAnsi="Myriad Pro" w:cs="Arial"/>
                <w:b/>
                <w:bCs/>
                <w:color w:val="000000"/>
                <w:sz w:val="20"/>
                <w:szCs w:val="20"/>
              </w:rPr>
            </w:pPr>
            <w:r w:rsidRPr="00C02F6F">
              <w:rPr>
                <w:rFonts w:ascii="Myriad Pro" w:hAnsi="Myriad Pro" w:cs="Arial"/>
                <w:b/>
                <w:bCs/>
                <w:color w:val="000000"/>
                <w:sz w:val="20"/>
                <w:szCs w:val="20"/>
              </w:rPr>
              <w:t>тыс. руб.</w:t>
            </w:r>
          </w:p>
        </w:tc>
        <w:tc>
          <w:tcPr>
            <w:tcW w:w="1535" w:type="dxa"/>
            <w:shd w:val="clear" w:color="000000" w:fill="FFFFFF"/>
            <w:noWrap/>
            <w:vAlign w:val="center"/>
            <w:hideMark/>
          </w:tcPr>
          <w:p w14:paraId="3F37EF78" w14:textId="77777777" w:rsidR="002724BA" w:rsidRPr="002724BA" w:rsidRDefault="002724BA" w:rsidP="002724BA">
            <w:pPr>
              <w:jc w:val="center"/>
              <w:rPr>
                <w:rFonts w:ascii="Myriad Pro" w:hAnsi="Myriad Pro"/>
                <w:b/>
                <w:bCs/>
                <w:sz w:val="20"/>
                <w:szCs w:val="20"/>
              </w:rPr>
            </w:pPr>
            <w:r w:rsidRPr="002724BA">
              <w:rPr>
                <w:rFonts w:ascii="Myriad Pro" w:hAnsi="Myriad Pro"/>
                <w:b/>
                <w:bCs/>
                <w:sz w:val="20"/>
                <w:szCs w:val="20"/>
              </w:rPr>
              <w:t>8 878 866,4</w:t>
            </w:r>
          </w:p>
        </w:tc>
        <w:tc>
          <w:tcPr>
            <w:tcW w:w="1640" w:type="dxa"/>
            <w:shd w:val="clear" w:color="000000" w:fill="FFFFFF"/>
            <w:noWrap/>
            <w:vAlign w:val="center"/>
            <w:hideMark/>
          </w:tcPr>
          <w:p w14:paraId="5FEAB671" w14:textId="77777777" w:rsidR="002724BA" w:rsidRPr="002724BA" w:rsidRDefault="00E37654" w:rsidP="00E37654">
            <w:pPr>
              <w:rPr>
                <w:rFonts w:ascii="Myriad Pro" w:hAnsi="Myriad Pro"/>
                <w:b/>
                <w:bCs/>
                <w:sz w:val="20"/>
                <w:szCs w:val="20"/>
              </w:rPr>
            </w:pPr>
            <w:r>
              <w:rPr>
                <w:rFonts w:ascii="Myriad Pro" w:hAnsi="Myriad Pro"/>
                <w:b/>
                <w:bCs/>
                <w:sz w:val="20"/>
                <w:szCs w:val="20"/>
              </w:rPr>
              <w:t xml:space="preserve">    </w:t>
            </w:r>
            <w:r w:rsidR="002724BA" w:rsidRPr="002724BA">
              <w:rPr>
                <w:rFonts w:ascii="Myriad Pro" w:hAnsi="Myriad Pro"/>
                <w:b/>
                <w:bCs/>
                <w:sz w:val="20"/>
                <w:szCs w:val="20"/>
              </w:rPr>
              <w:t>27 819 481,3</w:t>
            </w:r>
          </w:p>
        </w:tc>
      </w:tr>
      <w:tr w:rsidR="002724BA" w:rsidRPr="00C02F6F" w14:paraId="51AA63EA" w14:textId="77777777" w:rsidTr="00866276">
        <w:trPr>
          <w:trHeight w:val="385"/>
          <w:jc w:val="center"/>
        </w:trPr>
        <w:tc>
          <w:tcPr>
            <w:tcW w:w="960" w:type="dxa"/>
            <w:shd w:val="clear" w:color="000000" w:fill="FFFFFF"/>
            <w:noWrap/>
            <w:vAlign w:val="center"/>
            <w:hideMark/>
          </w:tcPr>
          <w:p w14:paraId="46AD1895" w14:textId="77777777" w:rsidR="002724BA" w:rsidRPr="00C02F6F" w:rsidRDefault="002724BA" w:rsidP="002724BA">
            <w:pPr>
              <w:jc w:val="center"/>
              <w:rPr>
                <w:rFonts w:ascii="Myriad Pro" w:hAnsi="Myriad Pro" w:cs="Arial"/>
                <w:i/>
                <w:iCs/>
                <w:color w:val="000000"/>
                <w:sz w:val="20"/>
                <w:szCs w:val="20"/>
              </w:rPr>
            </w:pPr>
            <w:r w:rsidRPr="00C02F6F">
              <w:rPr>
                <w:rFonts w:ascii="Myriad Pro" w:hAnsi="Myriad Pro" w:cs="Arial"/>
                <w:i/>
                <w:iCs/>
                <w:color w:val="000000"/>
                <w:sz w:val="20"/>
                <w:szCs w:val="20"/>
              </w:rPr>
              <w:t>5</w:t>
            </w:r>
          </w:p>
        </w:tc>
        <w:tc>
          <w:tcPr>
            <w:tcW w:w="4280" w:type="dxa"/>
            <w:shd w:val="clear" w:color="000000" w:fill="FFFFFF"/>
            <w:noWrap/>
            <w:vAlign w:val="center"/>
            <w:hideMark/>
          </w:tcPr>
          <w:p w14:paraId="7994D3AF" w14:textId="77777777" w:rsidR="002724BA" w:rsidRPr="00C02F6F" w:rsidRDefault="002724BA" w:rsidP="002724BA">
            <w:pPr>
              <w:rPr>
                <w:rFonts w:ascii="Myriad Pro" w:hAnsi="Myriad Pro" w:cs="Arial"/>
                <w:i/>
                <w:iCs/>
                <w:color w:val="000000"/>
                <w:sz w:val="20"/>
                <w:szCs w:val="20"/>
              </w:rPr>
            </w:pPr>
            <w:r w:rsidRPr="00C02F6F">
              <w:rPr>
                <w:rFonts w:ascii="Myriad Pro" w:hAnsi="Myriad Pro" w:cs="Arial"/>
                <w:i/>
                <w:iCs/>
                <w:color w:val="000000"/>
                <w:sz w:val="20"/>
                <w:szCs w:val="20"/>
              </w:rPr>
              <w:t>Покупка потерь э/э филиала</w:t>
            </w:r>
          </w:p>
        </w:tc>
        <w:tc>
          <w:tcPr>
            <w:tcW w:w="1300" w:type="dxa"/>
            <w:shd w:val="clear" w:color="000000" w:fill="FFFFFF"/>
            <w:vAlign w:val="center"/>
            <w:hideMark/>
          </w:tcPr>
          <w:p w14:paraId="5D89CC52" w14:textId="77777777" w:rsidR="002724BA" w:rsidRPr="00C02F6F" w:rsidRDefault="002724BA" w:rsidP="002724BA">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535" w:type="dxa"/>
            <w:shd w:val="clear" w:color="000000" w:fill="FFFFFF"/>
            <w:noWrap/>
            <w:vAlign w:val="center"/>
            <w:hideMark/>
          </w:tcPr>
          <w:p w14:paraId="0A70476D" w14:textId="77777777" w:rsidR="002724BA" w:rsidRPr="002724BA" w:rsidRDefault="002724BA" w:rsidP="002724BA">
            <w:pPr>
              <w:jc w:val="center"/>
              <w:rPr>
                <w:rFonts w:ascii="Myriad Pro" w:hAnsi="Myriad Pro" w:cs="Arial"/>
                <w:i/>
                <w:iCs/>
                <w:color w:val="000000"/>
                <w:sz w:val="20"/>
                <w:szCs w:val="20"/>
              </w:rPr>
            </w:pPr>
            <w:r w:rsidRPr="002724BA">
              <w:rPr>
                <w:rFonts w:ascii="Myriad Pro" w:hAnsi="Myriad Pro"/>
                <w:i/>
                <w:iCs/>
                <w:sz w:val="20"/>
                <w:szCs w:val="20"/>
              </w:rPr>
              <w:t>2 066 976,5</w:t>
            </w:r>
          </w:p>
        </w:tc>
        <w:tc>
          <w:tcPr>
            <w:tcW w:w="1640" w:type="dxa"/>
            <w:shd w:val="clear" w:color="000000" w:fill="FFFFFF"/>
            <w:noWrap/>
            <w:vAlign w:val="center"/>
            <w:hideMark/>
          </w:tcPr>
          <w:p w14:paraId="1070C7B7" w14:textId="77777777" w:rsidR="002724BA" w:rsidRPr="002724BA" w:rsidRDefault="002724BA" w:rsidP="002724BA">
            <w:pPr>
              <w:jc w:val="center"/>
              <w:rPr>
                <w:rFonts w:ascii="Myriad Pro" w:hAnsi="Myriad Pro" w:cs="Arial"/>
                <w:i/>
                <w:iCs/>
                <w:color w:val="000000"/>
                <w:sz w:val="20"/>
                <w:szCs w:val="20"/>
              </w:rPr>
            </w:pPr>
            <w:r w:rsidRPr="002724BA">
              <w:rPr>
                <w:rFonts w:ascii="Myriad Pro" w:hAnsi="Myriad Pro"/>
                <w:i/>
                <w:iCs/>
                <w:sz w:val="20"/>
                <w:szCs w:val="20"/>
              </w:rPr>
              <w:t>2 909 395,9</w:t>
            </w:r>
          </w:p>
        </w:tc>
      </w:tr>
      <w:tr w:rsidR="002724BA" w:rsidRPr="00C02F6F" w14:paraId="380BDB86" w14:textId="77777777" w:rsidTr="00866276">
        <w:trPr>
          <w:trHeight w:val="385"/>
          <w:jc w:val="center"/>
        </w:trPr>
        <w:tc>
          <w:tcPr>
            <w:tcW w:w="960" w:type="dxa"/>
            <w:shd w:val="clear" w:color="000000" w:fill="FFFFFF"/>
            <w:noWrap/>
            <w:vAlign w:val="center"/>
            <w:hideMark/>
          </w:tcPr>
          <w:p w14:paraId="10C7D6D6" w14:textId="77777777" w:rsidR="002724BA" w:rsidRPr="00C02F6F" w:rsidRDefault="002724BA" w:rsidP="002724BA">
            <w:pPr>
              <w:jc w:val="center"/>
              <w:rPr>
                <w:rFonts w:ascii="Myriad Pro" w:hAnsi="Myriad Pro" w:cs="Arial"/>
                <w:b/>
                <w:bCs/>
                <w:color w:val="000000"/>
                <w:sz w:val="20"/>
                <w:szCs w:val="20"/>
              </w:rPr>
            </w:pPr>
            <w:r w:rsidRPr="00C02F6F">
              <w:rPr>
                <w:rFonts w:ascii="Myriad Pro" w:hAnsi="Myriad Pro" w:cs="Arial"/>
                <w:b/>
                <w:bCs/>
                <w:color w:val="000000"/>
                <w:sz w:val="20"/>
                <w:szCs w:val="20"/>
              </w:rPr>
              <w:t>6</w:t>
            </w:r>
          </w:p>
        </w:tc>
        <w:tc>
          <w:tcPr>
            <w:tcW w:w="4280" w:type="dxa"/>
            <w:shd w:val="clear" w:color="000000" w:fill="FFFFFF"/>
            <w:noWrap/>
            <w:vAlign w:val="center"/>
            <w:hideMark/>
          </w:tcPr>
          <w:p w14:paraId="5D898683" w14:textId="77777777" w:rsidR="002724BA" w:rsidRPr="00C02F6F" w:rsidRDefault="002724BA" w:rsidP="002724BA">
            <w:pPr>
              <w:rPr>
                <w:rFonts w:ascii="Myriad Pro" w:hAnsi="Myriad Pro" w:cs="Arial"/>
                <w:b/>
                <w:bCs/>
                <w:color w:val="000000"/>
                <w:sz w:val="20"/>
                <w:szCs w:val="20"/>
              </w:rPr>
            </w:pPr>
            <w:r w:rsidRPr="00C02F6F">
              <w:rPr>
                <w:rFonts w:ascii="Myriad Pro" w:hAnsi="Myriad Pro" w:cs="Arial"/>
                <w:b/>
                <w:bCs/>
                <w:color w:val="000000"/>
                <w:sz w:val="20"/>
                <w:szCs w:val="20"/>
              </w:rPr>
              <w:t>НВВ филиала, всего</w:t>
            </w:r>
          </w:p>
        </w:tc>
        <w:tc>
          <w:tcPr>
            <w:tcW w:w="1300" w:type="dxa"/>
            <w:shd w:val="clear" w:color="000000" w:fill="FFFFFF"/>
            <w:vAlign w:val="center"/>
            <w:hideMark/>
          </w:tcPr>
          <w:p w14:paraId="7FFA4752" w14:textId="77777777" w:rsidR="002724BA" w:rsidRPr="00C02F6F" w:rsidRDefault="002724BA" w:rsidP="002724BA">
            <w:pPr>
              <w:jc w:val="center"/>
              <w:rPr>
                <w:rFonts w:ascii="Myriad Pro" w:hAnsi="Myriad Pro" w:cs="Arial"/>
                <w:b/>
                <w:bCs/>
                <w:color w:val="000000"/>
                <w:sz w:val="20"/>
                <w:szCs w:val="20"/>
              </w:rPr>
            </w:pPr>
            <w:r w:rsidRPr="00C02F6F">
              <w:rPr>
                <w:rFonts w:ascii="Myriad Pro" w:hAnsi="Myriad Pro" w:cs="Arial"/>
                <w:b/>
                <w:bCs/>
                <w:color w:val="000000"/>
                <w:sz w:val="20"/>
                <w:szCs w:val="20"/>
              </w:rPr>
              <w:t>тыс. руб.</w:t>
            </w:r>
          </w:p>
        </w:tc>
        <w:tc>
          <w:tcPr>
            <w:tcW w:w="1535" w:type="dxa"/>
            <w:shd w:val="clear" w:color="000000" w:fill="FFFFFF"/>
            <w:noWrap/>
            <w:vAlign w:val="center"/>
            <w:hideMark/>
          </w:tcPr>
          <w:p w14:paraId="3F8F1F08" w14:textId="77777777" w:rsidR="002724BA" w:rsidRPr="002724BA" w:rsidRDefault="002724BA" w:rsidP="002724BA">
            <w:pPr>
              <w:jc w:val="center"/>
              <w:rPr>
                <w:rFonts w:ascii="Myriad Pro" w:hAnsi="Myriad Pro" w:cs="Arial"/>
                <w:b/>
                <w:bCs/>
                <w:color w:val="000000"/>
                <w:sz w:val="20"/>
                <w:szCs w:val="20"/>
              </w:rPr>
            </w:pPr>
            <w:r w:rsidRPr="002724BA">
              <w:rPr>
                <w:rFonts w:ascii="Myriad Pro" w:hAnsi="Myriad Pro"/>
                <w:b/>
                <w:bCs/>
                <w:sz w:val="20"/>
                <w:szCs w:val="20"/>
              </w:rPr>
              <w:t>10 945 842,9</w:t>
            </w:r>
          </w:p>
        </w:tc>
        <w:tc>
          <w:tcPr>
            <w:tcW w:w="1640" w:type="dxa"/>
            <w:shd w:val="clear" w:color="000000" w:fill="FFFFFF"/>
            <w:noWrap/>
            <w:vAlign w:val="center"/>
            <w:hideMark/>
          </w:tcPr>
          <w:p w14:paraId="70A654B0" w14:textId="77777777" w:rsidR="002724BA" w:rsidRPr="002724BA" w:rsidRDefault="002724BA" w:rsidP="002724BA">
            <w:pPr>
              <w:jc w:val="center"/>
              <w:rPr>
                <w:rFonts w:ascii="Myriad Pro" w:hAnsi="Myriad Pro" w:cs="Arial"/>
                <w:b/>
                <w:bCs/>
                <w:color w:val="000000"/>
                <w:sz w:val="20"/>
                <w:szCs w:val="20"/>
              </w:rPr>
            </w:pPr>
            <w:r w:rsidRPr="002724BA">
              <w:rPr>
                <w:rFonts w:ascii="Myriad Pro" w:hAnsi="Myriad Pro"/>
                <w:b/>
                <w:bCs/>
                <w:sz w:val="20"/>
                <w:szCs w:val="20"/>
              </w:rPr>
              <w:t>30 728 877,3</w:t>
            </w:r>
          </w:p>
        </w:tc>
      </w:tr>
    </w:tbl>
    <w:p w14:paraId="39F179A0" w14:textId="77777777" w:rsidR="00A5616A" w:rsidRPr="00A5616A" w:rsidRDefault="00A5616A" w:rsidP="00E37654">
      <w:pPr>
        <w:spacing w:line="360" w:lineRule="auto"/>
        <w:jc w:val="both"/>
        <w:rPr>
          <w:rFonts w:ascii="Myriad Pro" w:hAnsi="Myriad Pro"/>
          <w:color w:val="FF0000"/>
          <w:sz w:val="26"/>
          <w:szCs w:val="26"/>
        </w:rPr>
      </w:pPr>
    </w:p>
    <w:p w14:paraId="7FD3AFB6" w14:textId="77777777" w:rsidR="00E37654" w:rsidRPr="00C02F6F" w:rsidRDefault="00E37654" w:rsidP="00876AAB">
      <w:pPr>
        <w:keepNext/>
        <w:spacing w:line="360" w:lineRule="auto"/>
        <w:contextualSpacing/>
        <w:jc w:val="both"/>
        <w:rPr>
          <w:rFonts w:ascii="Myriad Pro" w:hAnsi="Myriad Pro"/>
          <w:b/>
          <w:bCs/>
          <w:sz w:val="26"/>
          <w:szCs w:val="26"/>
        </w:rPr>
      </w:pPr>
      <w:r w:rsidRPr="00C02F6F">
        <w:rPr>
          <w:rFonts w:ascii="Myriad Pro" w:hAnsi="Myriad Pro"/>
          <w:b/>
          <w:bCs/>
          <w:sz w:val="26"/>
          <w:szCs w:val="26"/>
        </w:rPr>
        <w:t>ПОЗИЦИЯ ОРГАНА РЕГУЛИРОВАНИЯ</w:t>
      </w:r>
    </w:p>
    <w:p w14:paraId="7708C8FB" w14:textId="77777777" w:rsidR="00E37654" w:rsidRDefault="00E37654" w:rsidP="00E37654">
      <w:pPr>
        <w:spacing w:line="360" w:lineRule="auto"/>
        <w:ind w:firstLine="567"/>
        <w:jc w:val="both"/>
        <w:rPr>
          <w:rFonts w:ascii="Myriad Pro" w:hAnsi="Myriad Pro"/>
          <w:sz w:val="26"/>
          <w:szCs w:val="26"/>
        </w:rPr>
      </w:pPr>
      <w:r w:rsidRPr="00E17399">
        <w:rPr>
          <w:rFonts w:ascii="Myriad Pro" w:hAnsi="Myriad Pro"/>
          <w:sz w:val="26"/>
          <w:szCs w:val="26"/>
        </w:rPr>
        <w:t xml:space="preserve">Приказом </w:t>
      </w:r>
      <w:r>
        <w:rPr>
          <w:rFonts w:ascii="Myriad Pro" w:hAnsi="Myriad Pro"/>
          <w:sz w:val="26"/>
          <w:szCs w:val="26"/>
        </w:rPr>
        <w:t>РЭК</w:t>
      </w:r>
      <w:r w:rsidRPr="00E17399">
        <w:rPr>
          <w:rFonts w:ascii="Myriad Pro" w:hAnsi="Myriad Pro"/>
          <w:sz w:val="26"/>
          <w:szCs w:val="26"/>
        </w:rPr>
        <w:t xml:space="preserve"> Красноярского края от 2</w:t>
      </w:r>
      <w:r>
        <w:rPr>
          <w:rFonts w:ascii="Myriad Pro" w:hAnsi="Myriad Pro"/>
          <w:sz w:val="26"/>
          <w:szCs w:val="26"/>
        </w:rPr>
        <w:t>6</w:t>
      </w:r>
      <w:r w:rsidRPr="00E17399">
        <w:rPr>
          <w:rFonts w:ascii="Myriad Pro" w:hAnsi="Myriad Pro"/>
          <w:sz w:val="26"/>
          <w:szCs w:val="26"/>
        </w:rPr>
        <w:t>.12.201</w:t>
      </w:r>
      <w:r>
        <w:rPr>
          <w:rFonts w:ascii="Myriad Pro" w:hAnsi="Myriad Pro"/>
          <w:sz w:val="26"/>
          <w:szCs w:val="26"/>
        </w:rPr>
        <w:t>6</w:t>
      </w:r>
      <w:r w:rsidRPr="00E17399">
        <w:rPr>
          <w:rFonts w:ascii="Myriad Pro" w:hAnsi="Myriad Pro"/>
          <w:sz w:val="26"/>
          <w:szCs w:val="26"/>
        </w:rPr>
        <w:t xml:space="preserve"> № </w:t>
      </w:r>
      <w:r>
        <w:rPr>
          <w:rFonts w:ascii="Myriad Pro" w:hAnsi="Myriad Pro"/>
          <w:sz w:val="26"/>
          <w:szCs w:val="26"/>
        </w:rPr>
        <w:t>672</w:t>
      </w:r>
      <w:r w:rsidRPr="00E17399">
        <w:rPr>
          <w:rFonts w:ascii="Myriad Pro" w:hAnsi="Myriad Pro"/>
          <w:sz w:val="26"/>
          <w:szCs w:val="26"/>
        </w:rPr>
        <w:t xml:space="preserve">-п «О внесении изменений в приказ Региональной энергетической комиссии Красноярского края от </w:t>
      </w:r>
      <w:r>
        <w:rPr>
          <w:rFonts w:ascii="Myriad Pro" w:hAnsi="Myriad Pro"/>
          <w:sz w:val="26"/>
          <w:szCs w:val="26"/>
        </w:rPr>
        <w:t>25</w:t>
      </w:r>
      <w:r w:rsidRPr="00E17399">
        <w:rPr>
          <w:rFonts w:ascii="Myriad Pro" w:hAnsi="Myriad Pro"/>
          <w:sz w:val="26"/>
          <w:szCs w:val="26"/>
        </w:rPr>
        <w:t>.1</w:t>
      </w:r>
      <w:r>
        <w:rPr>
          <w:rFonts w:ascii="Myriad Pro" w:hAnsi="Myriad Pro"/>
          <w:sz w:val="26"/>
          <w:szCs w:val="26"/>
        </w:rPr>
        <w:t>0</w:t>
      </w:r>
      <w:r w:rsidRPr="00E17399">
        <w:rPr>
          <w:rFonts w:ascii="Myriad Pro" w:hAnsi="Myriad Pro"/>
          <w:sz w:val="26"/>
          <w:szCs w:val="26"/>
        </w:rPr>
        <w:t>.201</w:t>
      </w:r>
      <w:r>
        <w:rPr>
          <w:rFonts w:ascii="Myriad Pro" w:hAnsi="Myriad Pro"/>
          <w:sz w:val="26"/>
          <w:szCs w:val="26"/>
        </w:rPr>
        <w:t>2</w:t>
      </w:r>
      <w:r w:rsidRPr="00E17399">
        <w:rPr>
          <w:rFonts w:ascii="Myriad Pro" w:hAnsi="Myriad Pro"/>
          <w:sz w:val="26"/>
          <w:szCs w:val="26"/>
        </w:rPr>
        <w:t xml:space="preserve"> № </w:t>
      </w:r>
      <w:r>
        <w:rPr>
          <w:rFonts w:ascii="Myriad Pro" w:hAnsi="Myriad Pro"/>
          <w:sz w:val="26"/>
          <w:szCs w:val="26"/>
        </w:rPr>
        <w:t>165</w:t>
      </w:r>
      <w:r w:rsidRPr="00E17399">
        <w:rPr>
          <w:rFonts w:ascii="Myriad Pro" w:hAnsi="Myriad Pro"/>
          <w:sz w:val="26"/>
          <w:szCs w:val="26"/>
        </w:rPr>
        <w:t xml:space="preserve">-п «Об утверждении необходимой валовой выручки филиала «Красноярскэнерго» </w:t>
      </w:r>
      <w:r>
        <w:rPr>
          <w:rFonts w:ascii="Myriad Pro" w:hAnsi="Myriad Pro"/>
          <w:sz w:val="26"/>
          <w:szCs w:val="26"/>
        </w:rPr>
        <w:t>публичного акционерного общества «Межрегиональная распределительная сетевая компания Сибири» (г. Красноярск, ИНН 2460069527) на долгосрочный период регулирования 2012-</w:t>
      </w:r>
      <w:r w:rsidRPr="00E17399">
        <w:rPr>
          <w:rFonts w:ascii="Myriad Pro" w:hAnsi="Myriad Pro"/>
          <w:sz w:val="26"/>
          <w:szCs w:val="26"/>
        </w:rPr>
        <w:t>201</w:t>
      </w:r>
      <w:r>
        <w:rPr>
          <w:rFonts w:ascii="Myriad Pro" w:hAnsi="Myriad Pro"/>
          <w:sz w:val="26"/>
          <w:szCs w:val="26"/>
        </w:rPr>
        <w:t>7</w:t>
      </w:r>
      <w:r w:rsidRPr="00E17399">
        <w:rPr>
          <w:rFonts w:ascii="Myriad Pro" w:hAnsi="Myriad Pro"/>
          <w:sz w:val="26"/>
          <w:szCs w:val="26"/>
        </w:rPr>
        <w:t xml:space="preserve"> год</w:t>
      </w:r>
      <w:r>
        <w:rPr>
          <w:rFonts w:ascii="Myriad Pro" w:hAnsi="Myriad Pro"/>
          <w:sz w:val="26"/>
          <w:szCs w:val="26"/>
        </w:rPr>
        <w:t>ы» на 2017 год</w:t>
      </w:r>
      <w:r w:rsidRPr="00E17399">
        <w:rPr>
          <w:rFonts w:ascii="Myriad Pro" w:hAnsi="Myriad Pro"/>
          <w:sz w:val="26"/>
          <w:szCs w:val="26"/>
        </w:rPr>
        <w:t xml:space="preserve"> утверждена НВВ в размере </w:t>
      </w:r>
      <w:r>
        <w:rPr>
          <w:rFonts w:ascii="Myriad Pro" w:hAnsi="Myriad Pro"/>
          <w:sz w:val="26"/>
          <w:szCs w:val="26"/>
        </w:rPr>
        <w:t>9 615 080,36</w:t>
      </w:r>
      <w:r w:rsidRPr="00E17399">
        <w:rPr>
          <w:rFonts w:ascii="Myriad Pro" w:hAnsi="Myriad Pro"/>
          <w:sz w:val="26"/>
          <w:szCs w:val="26"/>
        </w:rPr>
        <w:t xml:space="preserve"> тыс. руб. (без учета оплаты потерь)</w:t>
      </w:r>
      <w:r w:rsidR="0062255C">
        <w:rPr>
          <w:rFonts w:ascii="Myriad Pro" w:hAnsi="Myriad Pro"/>
          <w:sz w:val="26"/>
          <w:szCs w:val="26"/>
        </w:rPr>
        <w:t xml:space="preserve"> </w:t>
      </w:r>
      <w:r w:rsidR="0062255C" w:rsidRPr="00C02F6F">
        <w:rPr>
          <w:rFonts w:ascii="Myriad Pro" w:hAnsi="Myriad Pro"/>
          <w:sz w:val="26"/>
          <w:szCs w:val="26"/>
        </w:rPr>
        <w:t xml:space="preserve">со следующей разбивкой по статьям затрат согласно выписке из протокола заседания правления </w:t>
      </w:r>
      <w:r w:rsidR="0062255C">
        <w:rPr>
          <w:rFonts w:ascii="Myriad Pro" w:hAnsi="Myriad Pro"/>
          <w:sz w:val="26"/>
          <w:szCs w:val="26"/>
        </w:rPr>
        <w:t>РЭК</w:t>
      </w:r>
      <w:r w:rsidR="0062255C" w:rsidRPr="00C02F6F">
        <w:rPr>
          <w:rFonts w:ascii="Myriad Pro" w:hAnsi="Myriad Pro"/>
          <w:sz w:val="26"/>
          <w:szCs w:val="26"/>
        </w:rPr>
        <w:t xml:space="preserve"> Красноярского края от 2</w:t>
      </w:r>
      <w:r w:rsidR="0062255C">
        <w:rPr>
          <w:rFonts w:ascii="Myriad Pro" w:hAnsi="Myriad Pro"/>
          <w:sz w:val="26"/>
          <w:szCs w:val="26"/>
        </w:rPr>
        <w:t>6</w:t>
      </w:r>
      <w:r w:rsidR="0062255C" w:rsidRPr="00C02F6F">
        <w:rPr>
          <w:rFonts w:ascii="Myriad Pro" w:hAnsi="Myriad Pro"/>
          <w:sz w:val="26"/>
          <w:szCs w:val="26"/>
        </w:rPr>
        <w:t>.12.20</w:t>
      </w:r>
      <w:r w:rsidR="0062255C">
        <w:rPr>
          <w:rFonts w:ascii="Myriad Pro" w:hAnsi="Myriad Pro"/>
          <w:sz w:val="26"/>
          <w:szCs w:val="26"/>
        </w:rPr>
        <w:t>16</w:t>
      </w:r>
      <w:r w:rsidR="0062255C" w:rsidRPr="00C02F6F">
        <w:rPr>
          <w:rFonts w:ascii="Myriad Pro" w:hAnsi="Myriad Pro"/>
          <w:sz w:val="26"/>
          <w:szCs w:val="26"/>
        </w:rPr>
        <w:t xml:space="preserve"> № </w:t>
      </w:r>
      <w:r w:rsidR="0062255C">
        <w:rPr>
          <w:rFonts w:ascii="Myriad Pro" w:hAnsi="Myriad Pro"/>
          <w:sz w:val="26"/>
          <w:szCs w:val="26"/>
        </w:rPr>
        <w:t>104</w:t>
      </w:r>
      <w:r w:rsidRPr="00E17399">
        <w:rPr>
          <w:rFonts w:ascii="Myriad Pro" w:hAnsi="Myriad Pro"/>
          <w:sz w:val="26"/>
          <w:szCs w:val="26"/>
        </w:rPr>
        <w:t>.</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804"/>
        <w:gridCol w:w="1843"/>
      </w:tblGrid>
      <w:tr w:rsidR="0062255C" w:rsidRPr="00C02F6F" w14:paraId="2DD90C4C" w14:textId="77777777" w:rsidTr="00866276">
        <w:trPr>
          <w:trHeight w:val="675"/>
          <w:tblHeader/>
        </w:trPr>
        <w:tc>
          <w:tcPr>
            <w:tcW w:w="8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7134CBB" w14:textId="77777777" w:rsidR="0062255C" w:rsidRPr="00C02F6F" w:rsidRDefault="0062255C" w:rsidP="00B72882">
            <w:pPr>
              <w:jc w:val="center"/>
              <w:rPr>
                <w:rFonts w:ascii="Myriad Pro" w:hAnsi="Myriad Pro" w:cs="Calibri"/>
                <w:color w:val="FFFFFF"/>
                <w:sz w:val="20"/>
                <w:szCs w:val="20"/>
              </w:rPr>
            </w:pPr>
            <w:r w:rsidRPr="00C02F6F">
              <w:rPr>
                <w:rFonts w:ascii="Myriad Pro" w:hAnsi="Myriad Pro" w:cs="Calibri"/>
                <w:color w:val="FFFFFF"/>
                <w:sz w:val="20"/>
                <w:szCs w:val="20"/>
              </w:rPr>
              <w:lastRenderedPageBreak/>
              <w:t>№ п/п</w:t>
            </w:r>
          </w:p>
        </w:tc>
        <w:tc>
          <w:tcPr>
            <w:tcW w:w="68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A736C0A" w14:textId="77777777" w:rsidR="0062255C" w:rsidRPr="00C02F6F" w:rsidRDefault="0062255C" w:rsidP="00B72882">
            <w:pPr>
              <w:jc w:val="center"/>
              <w:rPr>
                <w:rFonts w:ascii="Myriad Pro" w:hAnsi="Myriad Pro" w:cs="Calibri"/>
                <w:color w:val="FFFFFF"/>
                <w:sz w:val="20"/>
                <w:szCs w:val="20"/>
              </w:rPr>
            </w:pPr>
            <w:r w:rsidRPr="00C02F6F">
              <w:rPr>
                <w:rFonts w:ascii="Myriad Pro" w:hAnsi="Myriad Pro" w:cs="Calibri"/>
                <w:color w:val="FFFFFF"/>
                <w:sz w:val="20"/>
                <w:szCs w:val="20"/>
              </w:rPr>
              <w:t>Наименование статьи расходов</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0487C3" w14:textId="77777777" w:rsidR="0062255C" w:rsidRPr="00C02F6F" w:rsidRDefault="0062255C" w:rsidP="00B72882">
            <w:pPr>
              <w:jc w:val="center"/>
              <w:rPr>
                <w:rFonts w:ascii="Myriad Pro" w:hAnsi="Myriad Pro" w:cs="Calibri"/>
                <w:color w:val="FFFFFF"/>
                <w:sz w:val="20"/>
                <w:szCs w:val="20"/>
              </w:rPr>
            </w:pPr>
            <w:r w:rsidRPr="00C02F6F">
              <w:rPr>
                <w:rFonts w:ascii="Myriad Pro" w:hAnsi="Myriad Pro" w:cs="Calibri"/>
                <w:color w:val="FFFFFF"/>
                <w:sz w:val="20"/>
                <w:szCs w:val="20"/>
              </w:rPr>
              <w:t xml:space="preserve">Утверждено </w:t>
            </w:r>
            <w:r w:rsidR="00876AAB">
              <w:rPr>
                <w:rFonts w:ascii="Myriad Pro" w:hAnsi="Myriad Pro" w:cs="Calibri"/>
                <w:color w:val="FFFFFF"/>
                <w:sz w:val="20"/>
                <w:szCs w:val="20"/>
              </w:rPr>
              <w:t>РЭК К</w:t>
            </w:r>
            <w:r w:rsidR="00801096">
              <w:rPr>
                <w:rFonts w:ascii="Myriad Pro" w:hAnsi="Myriad Pro" w:cs="Calibri"/>
                <w:color w:val="FFFFFF"/>
                <w:sz w:val="20"/>
                <w:szCs w:val="20"/>
              </w:rPr>
              <w:t>расноярского края</w:t>
            </w:r>
            <w:r w:rsidRPr="00C02F6F">
              <w:rPr>
                <w:rFonts w:ascii="Myriad Pro" w:hAnsi="Myriad Pro" w:cs="Calibri"/>
                <w:color w:val="FFFFFF"/>
                <w:sz w:val="20"/>
                <w:szCs w:val="20"/>
              </w:rPr>
              <w:t xml:space="preserve"> на 201</w:t>
            </w:r>
            <w:r>
              <w:rPr>
                <w:rFonts w:ascii="Myriad Pro" w:hAnsi="Myriad Pro" w:cs="Calibri"/>
                <w:color w:val="FFFFFF"/>
                <w:sz w:val="20"/>
                <w:szCs w:val="20"/>
              </w:rPr>
              <w:t>7</w:t>
            </w:r>
            <w:r w:rsidRPr="00C02F6F">
              <w:rPr>
                <w:rFonts w:ascii="Myriad Pro" w:hAnsi="Myriad Pro" w:cs="Calibri"/>
                <w:color w:val="FFFFFF"/>
                <w:sz w:val="20"/>
                <w:szCs w:val="20"/>
              </w:rPr>
              <w:t xml:space="preserve"> год</w:t>
            </w:r>
          </w:p>
        </w:tc>
      </w:tr>
      <w:tr w:rsidR="0062255C" w:rsidRPr="00C02F6F" w14:paraId="44863E04" w14:textId="77777777" w:rsidTr="00866276">
        <w:trPr>
          <w:trHeight w:val="285"/>
          <w:tblHeader/>
        </w:trPr>
        <w:tc>
          <w:tcPr>
            <w:tcW w:w="8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B98BE2" w14:textId="77777777" w:rsidR="0062255C" w:rsidRPr="00C02F6F" w:rsidRDefault="0062255C" w:rsidP="00B72882">
            <w:pPr>
              <w:rPr>
                <w:rFonts w:ascii="Myriad Pro" w:hAnsi="Myriad Pro" w:cs="Calibri"/>
                <w:color w:val="FFFFFF"/>
                <w:sz w:val="20"/>
                <w:szCs w:val="20"/>
              </w:rPr>
            </w:pPr>
          </w:p>
        </w:tc>
        <w:tc>
          <w:tcPr>
            <w:tcW w:w="68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3859DC" w14:textId="77777777" w:rsidR="0062255C" w:rsidRPr="00C02F6F" w:rsidRDefault="0062255C" w:rsidP="00B72882">
            <w:pPr>
              <w:rPr>
                <w:rFonts w:ascii="Myriad Pro" w:hAnsi="Myriad Pro" w:cs="Calibri"/>
                <w:color w:val="FFFFFF"/>
                <w:sz w:val="20"/>
                <w:szCs w:val="20"/>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DC1107" w14:textId="77777777" w:rsidR="0062255C" w:rsidRPr="00C02F6F" w:rsidRDefault="0062255C" w:rsidP="00B72882">
            <w:pPr>
              <w:jc w:val="center"/>
              <w:rPr>
                <w:rFonts w:ascii="Myriad Pro" w:hAnsi="Myriad Pro" w:cs="Calibri"/>
                <w:color w:val="FFFFFF"/>
                <w:sz w:val="20"/>
                <w:szCs w:val="20"/>
              </w:rPr>
            </w:pPr>
            <w:r w:rsidRPr="00C02F6F">
              <w:rPr>
                <w:rFonts w:ascii="Myriad Pro" w:hAnsi="Myriad Pro" w:cs="Calibri"/>
                <w:color w:val="FFFFFF"/>
                <w:sz w:val="20"/>
                <w:szCs w:val="20"/>
              </w:rPr>
              <w:t>тыс. руб.</w:t>
            </w:r>
          </w:p>
        </w:tc>
      </w:tr>
      <w:tr w:rsidR="0062255C" w:rsidRPr="00C02F6F" w14:paraId="0C5B0069" w14:textId="77777777" w:rsidTr="00866276">
        <w:trPr>
          <w:trHeight w:val="285"/>
          <w:tblHeader/>
        </w:trPr>
        <w:tc>
          <w:tcPr>
            <w:tcW w:w="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05FEAF" w14:textId="77777777" w:rsidR="0062255C" w:rsidRPr="00C02F6F" w:rsidRDefault="0062255C" w:rsidP="00B72882">
            <w:pPr>
              <w:jc w:val="center"/>
              <w:rPr>
                <w:rFonts w:ascii="Myriad Pro" w:hAnsi="Myriad Pro" w:cs="Calibri"/>
                <w:color w:val="FFFFFF"/>
                <w:sz w:val="20"/>
                <w:szCs w:val="20"/>
              </w:rPr>
            </w:pPr>
            <w:r w:rsidRPr="00C02F6F">
              <w:rPr>
                <w:rFonts w:ascii="Myriad Pro" w:hAnsi="Myriad Pro" w:cs="Calibri"/>
                <w:color w:val="FFFFFF"/>
                <w:sz w:val="20"/>
                <w:szCs w:val="20"/>
              </w:rPr>
              <w:t>1</w:t>
            </w:r>
          </w:p>
        </w:tc>
        <w:tc>
          <w:tcPr>
            <w:tcW w:w="6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087A9C" w14:textId="77777777" w:rsidR="0062255C" w:rsidRPr="00C02F6F" w:rsidRDefault="0062255C" w:rsidP="00B72882">
            <w:pPr>
              <w:jc w:val="center"/>
              <w:rPr>
                <w:rFonts w:ascii="Myriad Pro" w:hAnsi="Myriad Pro" w:cs="Calibri"/>
                <w:color w:val="FFFFFF"/>
                <w:sz w:val="20"/>
                <w:szCs w:val="20"/>
              </w:rPr>
            </w:pPr>
            <w:r w:rsidRPr="00C02F6F">
              <w:rPr>
                <w:rFonts w:ascii="Myriad Pro" w:hAnsi="Myriad Pro" w:cs="Calibri"/>
                <w:color w:val="FFFFFF"/>
                <w:sz w:val="20"/>
                <w:szCs w:val="20"/>
              </w:rPr>
              <w:t>2</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54700A" w14:textId="77777777" w:rsidR="0062255C" w:rsidRPr="00C02F6F" w:rsidRDefault="0062255C" w:rsidP="00B72882">
            <w:pPr>
              <w:jc w:val="center"/>
              <w:rPr>
                <w:rFonts w:ascii="Myriad Pro" w:hAnsi="Myriad Pro" w:cs="Calibri"/>
                <w:color w:val="FFFFFF"/>
                <w:sz w:val="20"/>
                <w:szCs w:val="20"/>
              </w:rPr>
            </w:pPr>
            <w:r w:rsidRPr="00C02F6F">
              <w:rPr>
                <w:rFonts w:ascii="Myriad Pro" w:hAnsi="Myriad Pro" w:cs="Calibri"/>
                <w:color w:val="FFFFFF"/>
                <w:sz w:val="20"/>
                <w:szCs w:val="20"/>
              </w:rPr>
              <w:t>3</w:t>
            </w:r>
          </w:p>
        </w:tc>
      </w:tr>
      <w:tr w:rsidR="0062255C" w:rsidRPr="00C02F6F" w14:paraId="0E4C451C" w14:textId="77777777" w:rsidTr="00866276">
        <w:trPr>
          <w:trHeight w:val="300"/>
        </w:trPr>
        <w:tc>
          <w:tcPr>
            <w:tcW w:w="9493" w:type="dxa"/>
            <w:gridSpan w:val="3"/>
            <w:tcBorders>
              <w:top w:val="single" w:sz="4" w:space="0" w:color="FFFFFF" w:themeColor="background1"/>
            </w:tcBorders>
            <w:shd w:val="clear" w:color="auto" w:fill="auto"/>
            <w:vAlign w:val="center"/>
            <w:hideMark/>
          </w:tcPr>
          <w:p w14:paraId="1A2B6848" w14:textId="77777777" w:rsidR="0062255C" w:rsidRPr="00C02F6F" w:rsidRDefault="0062255C" w:rsidP="00B72882">
            <w:pPr>
              <w:rPr>
                <w:rFonts w:ascii="Myriad Pro" w:hAnsi="Myriad Pro" w:cs="Calibri"/>
                <w:b/>
                <w:bCs/>
                <w:color w:val="000000"/>
                <w:sz w:val="20"/>
                <w:szCs w:val="20"/>
              </w:rPr>
            </w:pPr>
            <w:r w:rsidRPr="00C02F6F">
              <w:rPr>
                <w:rFonts w:ascii="Myriad Pro" w:hAnsi="Myriad Pro" w:cs="Calibri"/>
                <w:b/>
                <w:bCs/>
                <w:color w:val="000000"/>
                <w:sz w:val="20"/>
                <w:szCs w:val="20"/>
              </w:rPr>
              <w:t>1. Подконтрольные расходы</w:t>
            </w:r>
          </w:p>
        </w:tc>
      </w:tr>
      <w:tr w:rsidR="0062255C" w:rsidRPr="00C02F6F" w14:paraId="03777274" w14:textId="77777777" w:rsidTr="00866276">
        <w:trPr>
          <w:trHeight w:val="285"/>
        </w:trPr>
        <w:tc>
          <w:tcPr>
            <w:tcW w:w="846" w:type="dxa"/>
            <w:shd w:val="clear" w:color="auto" w:fill="auto"/>
            <w:vAlign w:val="center"/>
            <w:hideMark/>
          </w:tcPr>
          <w:p w14:paraId="1F040A6E"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1.1.</w:t>
            </w:r>
          </w:p>
        </w:tc>
        <w:tc>
          <w:tcPr>
            <w:tcW w:w="6804" w:type="dxa"/>
            <w:shd w:val="clear" w:color="auto" w:fill="auto"/>
            <w:vAlign w:val="center"/>
            <w:hideMark/>
          </w:tcPr>
          <w:p w14:paraId="7910EDD5"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Сырье и материалы</w:t>
            </w:r>
          </w:p>
        </w:tc>
        <w:tc>
          <w:tcPr>
            <w:tcW w:w="1843" w:type="dxa"/>
            <w:shd w:val="clear" w:color="auto" w:fill="auto"/>
            <w:noWrap/>
            <w:vAlign w:val="center"/>
            <w:hideMark/>
          </w:tcPr>
          <w:p w14:paraId="1980F659"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233 975,15</w:t>
            </w:r>
          </w:p>
        </w:tc>
      </w:tr>
      <w:tr w:rsidR="0062255C" w:rsidRPr="00C02F6F" w14:paraId="762BCE17" w14:textId="77777777" w:rsidTr="00866276">
        <w:trPr>
          <w:trHeight w:val="285"/>
        </w:trPr>
        <w:tc>
          <w:tcPr>
            <w:tcW w:w="846" w:type="dxa"/>
            <w:shd w:val="clear" w:color="auto" w:fill="auto"/>
            <w:vAlign w:val="center"/>
            <w:hideMark/>
          </w:tcPr>
          <w:p w14:paraId="186E6F82"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1.2.</w:t>
            </w:r>
          </w:p>
        </w:tc>
        <w:tc>
          <w:tcPr>
            <w:tcW w:w="6804" w:type="dxa"/>
            <w:shd w:val="clear" w:color="auto" w:fill="auto"/>
            <w:vAlign w:val="center"/>
            <w:hideMark/>
          </w:tcPr>
          <w:p w14:paraId="5FB89DE0"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Ремонт основных фондов</w:t>
            </w:r>
          </w:p>
        </w:tc>
        <w:tc>
          <w:tcPr>
            <w:tcW w:w="1843" w:type="dxa"/>
            <w:shd w:val="clear" w:color="auto" w:fill="auto"/>
            <w:noWrap/>
            <w:vAlign w:val="center"/>
            <w:hideMark/>
          </w:tcPr>
          <w:p w14:paraId="488D7770"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297 545,59</w:t>
            </w:r>
          </w:p>
        </w:tc>
      </w:tr>
      <w:tr w:rsidR="0062255C" w:rsidRPr="00C02F6F" w14:paraId="07382CE7" w14:textId="77777777" w:rsidTr="00866276">
        <w:trPr>
          <w:trHeight w:val="285"/>
        </w:trPr>
        <w:tc>
          <w:tcPr>
            <w:tcW w:w="846" w:type="dxa"/>
            <w:shd w:val="clear" w:color="auto" w:fill="auto"/>
            <w:vAlign w:val="center"/>
            <w:hideMark/>
          </w:tcPr>
          <w:p w14:paraId="098E305C"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1.3.</w:t>
            </w:r>
          </w:p>
        </w:tc>
        <w:tc>
          <w:tcPr>
            <w:tcW w:w="6804" w:type="dxa"/>
            <w:shd w:val="clear" w:color="auto" w:fill="auto"/>
            <w:vAlign w:val="center"/>
            <w:hideMark/>
          </w:tcPr>
          <w:p w14:paraId="2EE1F165"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Расходы на оплату труда</w:t>
            </w:r>
          </w:p>
        </w:tc>
        <w:tc>
          <w:tcPr>
            <w:tcW w:w="1843" w:type="dxa"/>
            <w:shd w:val="clear" w:color="auto" w:fill="auto"/>
            <w:noWrap/>
            <w:vAlign w:val="center"/>
            <w:hideMark/>
          </w:tcPr>
          <w:p w14:paraId="2CF67D78"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1 802 370,72</w:t>
            </w:r>
          </w:p>
        </w:tc>
      </w:tr>
      <w:tr w:rsidR="0062255C" w:rsidRPr="00C02F6F" w14:paraId="04B91421" w14:textId="77777777" w:rsidTr="00866276">
        <w:trPr>
          <w:trHeight w:val="482"/>
        </w:trPr>
        <w:tc>
          <w:tcPr>
            <w:tcW w:w="846" w:type="dxa"/>
            <w:shd w:val="clear" w:color="auto" w:fill="auto"/>
            <w:vAlign w:val="center"/>
            <w:hideMark/>
          </w:tcPr>
          <w:p w14:paraId="111F5843"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1.4.</w:t>
            </w:r>
          </w:p>
        </w:tc>
        <w:tc>
          <w:tcPr>
            <w:tcW w:w="6804" w:type="dxa"/>
            <w:shd w:val="clear" w:color="auto" w:fill="auto"/>
            <w:vAlign w:val="center"/>
            <w:hideMark/>
          </w:tcPr>
          <w:p w14:paraId="7A89BA9C"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Другие подконтрольные расходы, в том числе расходы на обслуживание заемных средств, а также расходы по коллективным договорам и другие расходы, осуществляемые из прибыли регулируемой организации</w:t>
            </w:r>
          </w:p>
        </w:tc>
        <w:tc>
          <w:tcPr>
            <w:tcW w:w="1843" w:type="dxa"/>
            <w:shd w:val="clear" w:color="auto" w:fill="auto"/>
            <w:noWrap/>
            <w:vAlign w:val="center"/>
            <w:hideMark/>
          </w:tcPr>
          <w:p w14:paraId="10C8DC53"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896 172,17</w:t>
            </w:r>
          </w:p>
        </w:tc>
      </w:tr>
      <w:tr w:rsidR="0062255C" w:rsidRPr="00C02F6F" w14:paraId="5B065247" w14:textId="77777777" w:rsidTr="00866276">
        <w:trPr>
          <w:trHeight w:val="285"/>
        </w:trPr>
        <w:tc>
          <w:tcPr>
            <w:tcW w:w="846" w:type="dxa"/>
            <w:shd w:val="clear" w:color="auto" w:fill="auto"/>
            <w:vAlign w:val="center"/>
            <w:hideMark/>
          </w:tcPr>
          <w:p w14:paraId="4B45DD66"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1.4.1.</w:t>
            </w:r>
          </w:p>
        </w:tc>
        <w:tc>
          <w:tcPr>
            <w:tcW w:w="6804" w:type="dxa"/>
            <w:shd w:val="clear" w:color="auto" w:fill="auto"/>
            <w:vAlign w:val="center"/>
            <w:hideMark/>
          </w:tcPr>
          <w:p w14:paraId="524B80B9" w14:textId="77777777" w:rsidR="0062255C" w:rsidRPr="00C02F6F" w:rsidRDefault="0062255C" w:rsidP="00B72882">
            <w:pPr>
              <w:ind w:firstLineChars="100" w:firstLine="200"/>
              <w:rPr>
                <w:rFonts w:ascii="Myriad Pro" w:hAnsi="Myriad Pro" w:cs="Calibri"/>
                <w:color w:val="000000"/>
                <w:sz w:val="20"/>
                <w:szCs w:val="20"/>
              </w:rPr>
            </w:pPr>
            <w:r w:rsidRPr="00C02F6F">
              <w:rPr>
                <w:rFonts w:ascii="Myriad Pro" w:hAnsi="Myriad Pro" w:cs="Calibri"/>
                <w:color w:val="000000"/>
                <w:sz w:val="20"/>
                <w:szCs w:val="20"/>
              </w:rPr>
              <w:t>Работы и услуги производственного характера</w:t>
            </w:r>
          </w:p>
        </w:tc>
        <w:tc>
          <w:tcPr>
            <w:tcW w:w="1843" w:type="dxa"/>
            <w:shd w:val="clear" w:color="auto" w:fill="auto"/>
            <w:noWrap/>
            <w:vAlign w:val="center"/>
            <w:hideMark/>
          </w:tcPr>
          <w:p w14:paraId="35961DE9"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176 924,55</w:t>
            </w:r>
          </w:p>
        </w:tc>
      </w:tr>
      <w:tr w:rsidR="0062255C" w:rsidRPr="00C02F6F" w14:paraId="2F5C4C8D" w14:textId="77777777" w:rsidTr="00866276">
        <w:trPr>
          <w:trHeight w:val="285"/>
        </w:trPr>
        <w:tc>
          <w:tcPr>
            <w:tcW w:w="846" w:type="dxa"/>
            <w:shd w:val="clear" w:color="auto" w:fill="auto"/>
            <w:vAlign w:val="center"/>
            <w:hideMark/>
          </w:tcPr>
          <w:p w14:paraId="1C8F5772"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1.4.2.</w:t>
            </w:r>
          </w:p>
        </w:tc>
        <w:tc>
          <w:tcPr>
            <w:tcW w:w="6804" w:type="dxa"/>
            <w:shd w:val="clear" w:color="auto" w:fill="auto"/>
            <w:vAlign w:val="center"/>
            <w:hideMark/>
          </w:tcPr>
          <w:p w14:paraId="421A683C" w14:textId="77777777" w:rsidR="0062255C" w:rsidRPr="00C02F6F" w:rsidRDefault="0062255C" w:rsidP="00B72882">
            <w:pPr>
              <w:ind w:firstLineChars="100" w:firstLine="200"/>
              <w:rPr>
                <w:rFonts w:ascii="Myriad Pro" w:hAnsi="Myriad Pro" w:cs="Calibri"/>
                <w:color w:val="000000"/>
                <w:sz w:val="20"/>
                <w:szCs w:val="20"/>
              </w:rPr>
            </w:pPr>
            <w:r w:rsidRPr="00C02F6F">
              <w:rPr>
                <w:rFonts w:ascii="Myriad Pro" w:hAnsi="Myriad Pro" w:cs="Calibri"/>
                <w:color w:val="000000"/>
                <w:sz w:val="20"/>
                <w:szCs w:val="20"/>
              </w:rPr>
              <w:t>Работа и услуги непроизводственного характера</w:t>
            </w:r>
          </w:p>
        </w:tc>
        <w:tc>
          <w:tcPr>
            <w:tcW w:w="1843" w:type="dxa"/>
            <w:shd w:val="clear" w:color="auto" w:fill="auto"/>
            <w:noWrap/>
            <w:vAlign w:val="center"/>
            <w:hideMark/>
          </w:tcPr>
          <w:p w14:paraId="0A1DAC01"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475 689,29</w:t>
            </w:r>
          </w:p>
        </w:tc>
      </w:tr>
      <w:tr w:rsidR="0062255C" w:rsidRPr="00C02F6F" w14:paraId="09B7A978" w14:textId="77777777" w:rsidTr="00866276">
        <w:trPr>
          <w:trHeight w:val="285"/>
        </w:trPr>
        <w:tc>
          <w:tcPr>
            <w:tcW w:w="846" w:type="dxa"/>
            <w:shd w:val="clear" w:color="auto" w:fill="auto"/>
            <w:vAlign w:val="center"/>
            <w:hideMark/>
          </w:tcPr>
          <w:p w14:paraId="02F17AD1"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1.4.3.</w:t>
            </w:r>
          </w:p>
        </w:tc>
        <w:tc>
          <w:tcPr>
            <w:tcW w:w="6804" w:type="dxa"/>
            <w:shd w:val="clear" w:color="auto" w:fill="auto"/>
            <w:vAlign w:val="center"/>
            <w:hideMark/>
          </w:tcPr>
          <w:p w14:paraId="0501633E" w14:textId="77777777" w:rsidR="0062255C" w:rsidRPr="00C02F6F" w:rsidRDefault="0062255C" w:rsidP="00B72882">
            <w:pPr>
              <w:ind w:firstLineChars="100" w:firstLine="200"/>
              <w:rPr>
                <w:rFonts w:ascii="Myriad Pro" w:hAnsi="Myriad Pro" w:cs="Calibri"/>
                <w:color w:val="000000"/>
                <w:sz w:val="20"/>
                <w:szCs w:val="20"/>
              </w:rPr>
            </w:pPr>
            <w:r w:rsidRPr="00C02F6F">
              <w:rPr>
                <w:rFonts w:ascii="Myriad Pro" w:hAnsi="Myriad Pro" w:cs="Calibri"/>
                <w:color w:val="000000"/>
                <w:sz w:val="20"/>
                <w:szCs w:val="20"/>
              </w:rPr>
              <w:t>Внереализационные расходы</w:t>
            </w:r>
          </w:p>
        </w:tc>
        <w:tc>
          <w:tcPr>
            <w:tcW w:w="1843" w:type="dxa"/>
            <w:shd w:val="clear" w:color="auto" w:fill="auto"/>
            <w:noWrap/>
            <w:vAlign w:val="center"/>
            <w:hideMark/>
          </w:tcPr>
          <w:p w14:paraId="214907A9"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171 770,24</w:t>
            </w:r>
          </w:p>
        </w:tc>
      </w:tr>
      <w:tr w:rsidR="0062255C" w:rsidRPr="00C02F6F" w14:paraId="15C2FF08" w14:textId="77777777" w:rsidTr="00866276">
        <w:trPr>
          <w:trHeight w:val="285"/>
        </w:trPr>
        <w:tc>
          <w:tcPr>
            <w:tcW w:w="846" w:type="dxa"/>
            <w:shd w:val="clear" w:color="auto" w:fill="auto"/>
            <w:vAlign w:val="center"/>
            <w:hideMark/>
          </w:tcPr>
          <w:p w14:paraId="65ED04F8"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1.4.3.1.</w:t>
            </w:r>
          </w:p>
        </w:tc>
        <w:tc>
          <w:tcPr>
            <w:tcW w:w="6804" w:type="dxa"/>
            <w:shd w:val="clear" w:color="auto" w:fill="auto"/>
            <w:vAlign w:val="center"/>
            <w:hideMark/>
          </w:tcPr>
          <w:p w14:paraId="50E49245" w14:textId="77777777" w:rsidR="0062255C" w:rsidRPr="00C02F6F" w:rsidRDefault="0062255C" w:rsidP="00B72882">
            <w:pPr>
              <w:ind w:firstLineChars="200" w:firstLine="400"/>
              <w:rPr>
                <w:rFonts w:ascii="Myriad Pro" w:hAnsi="Myriad Pro" w:cs="Calibri"/>
                <w:color w:val="000000"/>
                <w:sz w:val="20"/>
                <w:szCs w:val="20"/>
              </w:rPr>
            </w:pPr>
            <w:r w:rsidRPr="00C02F6F">
              <w:rPr>
                <w:rFonts w:ascii="Myriad Pro" w:hAnsi="Myriad Pro" w:cs="Calibri"/>
                <w:color w:val="000000"/>
                <w:sz w:val="20"/>
                <w:szCs w:val="20"/>
              </w:rPr>
              <w:t>расходы на услуги банков</w:t>
            </w:r>
          </w:p>
        </w:tc>
        <w:tc>
          <w:tcPr>
            <w:tcW w:w="1843" w:type="dxa"/>
            <w:shd w:val="clear" w:color="auto" w:fill="auto"/>
            <w:noWrap/>
            <w:vAlign w:val="center"/>
            <w:hideMark/>
          </w:tcPr>
          <w:p w14:paraId="6BCC4013"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3 809,77</w:t>
            </w:r>
          </w:p>
        </w:tc>
      </w:tr>
      <w:tr w:rsidR="0062255C" w:rsidRPr="00C02F6F" w14:paraId="1D42F647" w14:textId="77777777" w:rsidTr="00866276">
        <w:trPr>
          <w:trHeight w:val="285"/>
        </w:trPr>
        <w:tc>
          <w:tcPr>
            <w:tcW w:w="846" w:type="dxa"/>
            <w:shd w:val="clear" w:color="auto" w:fill="auto"/>
            <w:vAlign w:val="center"/>
            <w:hideMark/>
          </w:tcPr>
          <w:p w14:paraId="74BE9F8F"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1.4.3.2.</w:t>
            </w:r>
          </w:p>
        </w:tc>
        <w:tc>
          <w:tcPr>
            <w:tcW w:w="6804" w:type="dxa"/>
            <w:shd w:val="clear" w:color="auto" w:fill="auto"/>
            <w:vAlign w:val="center"/>
            <w:hideMark/>
          </w:tcPr>
          <w:p w14:paraId="4FFC1FFE" w14:textId="77777777" w:rsidR="0062255C" w:rsidRPr="00C02F6F" w:rsidRDefault="0062255C" w:rsidP="00B72882">
            <w:pPr>
              <w:ind w:firstLineChars="200" w:firstLine="400"/>
              <w:rPr>
                <w:rFonts w:ascii="Myriad Pro" w:hAnsi="Myriad Pro" w:cs="Calibri"/>
                <w:color w:val="000000"/>
                <w:sz w:val="20"/>
                <w:szCs w:val="20"/>
              </w:rPr>
            </w:pPr>
            <w:r w:rsidRPr="00C02F6F">
              <w:rPr>
                <w:rFonts w:ascii="Myriad Pro" w:hAnsi="Myriad Pro" w:cs="Calibri"/>
                <w:color w:val="000000"/>
                <w:sz w:val="20"/>
                <w:szCs w:val="20"/>
              </w:rPr>
              <w:t>% за пользование кредитом</w:t>
            </w:r>
          </w:p>
        </w:tc>
        <w:tc>
          <w:tcPr>
            <w:tcW w:w="1843" w:type="dxa"/>
            <w:shd w:val="clear" w:color="auto" w:fill="auto"/>
            <w:noWrap/>
            <w:vAlign w:val="center"/>
            <w:hideMark/>
          </w:tcPr>
          <w:p w14:paraId="1664349C"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167 960,47</w:t>
            </w:r>
          </w:p>
        </w:tc>
      </w:tr>
      <w:tr w:rsidR="0062255C" w:rsidRPr="00C02F6F" w14:paraId="77E3277E" w14:textId="77777777" w:rsidTr="00866276">
        <w:trPr>
          <w:trHeight w:val="285"/>
        </w:trPr>
        <w:tc>
          <w:tcPr>
            <w:tcW w:w="846" w:type="dxa"/>
            <w:shd w:val="clear" w:color="auto" w:fill="auto"/>
            <w:vAlign w:val="center"/>
            <w:hideMark/>
          </w:tcPr>
          <w:p w14:paraId="2CEEBEB6"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1.4.3.3.</w:t>
            </w:r>
          </w:p>
        </w:tc>
        <w:tc>
          <w:tcPr>
            <w:tcW w:w="6804" w:type="dxa"/>
            <w:shd w:val="clear" w:color="auto" w:fill="auto"/>
            <w:vAlign w:val="center"/>
            <w:hideMark/>
          </w:tcPr>
          <w:p w14:paraId="5E171971" w14:textId="77777777" w:rsidR="0062255C" w:rsidRPr="00C02F6F" w:rsidRDefault="0062255C" w:rsidP="00B72882">
            <w:pPr>
              <w:ind w:firstLineChars="200" w:firstLine="400"/>
              <w:rPr>
                <w:rFonts w:ascii="Myriad Pro" w:hAnsi="Myriad Pro" w:cs="Calibri"/>
                <w:color w:val="000000"/>
                <w:sz w:val="20"/>
                <w:szCs w:val="20"/>
              </w:rPr>
            </w:pPr>
            <w:r w:rsidRPr="00C02F6F">
              <w:rPr>
                <w:rFonts w:ascii="Myriad Pro" w:hAnsi="Myriad Pro" w:cs="Calibri"/>
                <w:color w:val="000000"/>
                <w:sz w:val="20"/>
                <w:szCs w:val="20"/>
              </w:rPr>
              <w:t>Расходы на формирование резервов по сомнительным долгам</w:t>
            </w:r>
          </w:p>
        </w:tc>
        <w:tc>
          <w:tcPr>
            <w:tcW w:w="1843" w:type="dxa"/>
            <w:shd w:val="clear" w:color="auto" w:fill="auto"/>
            <w:noWrap/>
            <w:vAlign w:val="center"/>
            <w:hideMark/>
          </w:tcPr>
          <w:p w14:paraId="3737EF46"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62255C" w:rsidRPr="00C02F6F" w14:paraId="42F2DD45" w14:textId="77777777" w:rsidTr="00866276">
        <w:trPr>
          <w:trHeight w:val="285"/>
        </w:trPr>
        <w:tc>
          <w:tcPr>
            <w:tcW w:w="846" w:type="dxa"/>
            <w:shd w:val="clear" w:color="auto" w:fill="auto"/>
            <w:vAlign w:val="center"/>
            <w:hideMark/>
          </w:tcPr>
          <w:p w14:paraId="606F0F86"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1.4.3.4.</w:t>
            </w:r>
          </w:p>
        </w:tc>
        <w:tc>
          <w:tcPr>
            <w:tcW w:w="6804" w:type="dxa"/>
            <w:shd w:val="clear" w:color="auto" w:fill="auto"/>
            <w:vAlign w:val="center"/>
            <w:hideMark/>
          </w:tcPr>
          <w:p w14:paraId="1FB3602C" w14:textId="77777777" w:rsidR="0062255C" w:rsidRPr="00C02F6F" w:rsidRDefault="0062255C" w:rsidP="00B72882">
            <w:pPr>
              <w:ind w:firstLineChars="200" w:firstLine="400"/>
              <w:rPr>
                <w:rFonts w:ascii="Myriad Pro" w:hAnsi="Myriad Pro" w:cs="Calibri"/>
                <w:color w:val="000000"/>
                <w:sz w:val="20"/>
                <w:szCs w:val="20"/>
              </w:rPr>
            </w:pPr>
            <w:r w:rsidRPr="00C02F6F">
              <w:rPr>
                <w:rFonts w:ascii="Myriad Pro" w:hAnsi="Myriad Pro" w:cs="Calibri"/>
                <w:color w:val="000000"/>
                <w:sz w:val="20"/>
                <w:szCs w:val="20"/>
              </w:rPr>
              <w:t>Другие обоснованные внереализационные расходы</w:t>
            </w:r>
          </w:p>
        </w:tc>
        <w:tc>
          <w:tcPr>
            <w:tcW w:w="1843" w:type="dxa"/>
            <w:shd w:val="clear" w:color="auto" w:fill="auto"/>
            <w:noWrap/>
            <w:vAlign w:val="center"/>
            <w:hideMark/>
          </w:tcPr>
          <w:p w14:paraId="3F7D3F51"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62255C" w:rsidRPr="00C02F6F" w14:paraId="0239FB54" w14:textId="77777777" w:rsidTr="00866276">
        <w:trPr>
          <w:trHeight w:val="285"/>
        </w:trPr>
        <w:tc>
          <w:tcPr>
            <w:tcW w:w="846" w:type="dxa"/>
            <w:shd w:val="clear" w:color="auto" w:fill="auto"/>
            <w:vAlign w:val="center"/>
            <w:hideMark/>
          </w:tcPr>
          <w:p w14:paraId="7A1F678B"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1.4.4.</w:t>
            </w:r>
          </w:p>
        </w:tc>
        <w:tc>
          <w:tcPr>
            <w:tcW w:w="6804" w:type="dxa"/>
            <w:shd w:val="clear" w:color="auto" w:fill="auto"/>
            <w:vAlign w:val="center"/>
            <w:hideMark/>
          </w:tcPr>
          <w:p w14:paraId="21D44AA4" w14:textId="77777777" w:rsidR="0062255C" w:rsidRPr="00C02F6F" w:rsidRDefault="0062255C" w:rsidP="00B72882">
            <w:pPr>
              <w:ind w:firstLineChars="100" w:firstLine="200"/>
              <w:rPr>
                <w:rFonts w:ascii="Myriad Pro" w:hAnsi="Myriad Pro" w:cs="Calibri"/>
                <w:color w:val="000000"/>
                <w:sz w:val="20"/>
                <w:szCs w:val="20"/>
              </w:rPr>
            </w:pPr>
            <w:r w:rsidRPr="00C02F6F">
              <w:rPr>
                <w:rFonts w:ascii="Myriad Pro" w:hAnsi="Myriad Pro" w:cs="Calibri"/>
                <w:color w:val="000000"/>
                <w:sz w:val="20"/>
                <w:szCs w:val="20"/>
              </w:rPr>
              <w:t>Расходы, не учитываемые в целях налогообложения</w:t>
            </w:r>
          </w:p>
        </w:tc>
        <w:tc>
          <w:tcPr>
            <w:tcW w:w="1843" w:type="dxa"/>
            <w:shd w:val="clear" w:color="auto" w:fill="auto"/>
            <w:noWrap/>
            <w:vAlign w:val="center"/>
            <w:hideMark/>
          </w:tcPr>
          <w:p w14:paraId="684034E4"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21 575,90</w:t>
            </w:r>
          </w:p>
        </w:tc>
      </w:tr>
      <w:tr w:rsidR="0062255C" w:rsidRPr="00C02F6F" w14:paraId="26FBA680" w14:textId="77777777" w:rsidTr="00866276">
        <w:trPr>
          <w:trHeight w:val="285"/>
        </w:trPr>
        <w:tc>
          <w:tcPr>
            <w:tcW w:w="846" w:type="dxa"/>
            <w:shd w:val="clear" w:color="auto" w:fill="auto"/>
            <w:vAlign w:val="center"/>
            <w:hideMark/>
          </w:tcPr>
          <w:p w14:paraId="056B7998"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1.4.4.1.</w:t>
            </w:r>
          </w:p>
        </w:tc>
        <w:tc>
          <w:tcPr>
            <w:tcW w:w="6804" w:type="dxa"/>
            <w:shd w:val="clear" w:color="auto" w:fill="auto"/>
            <w:vAlign w:val="center"/>
            <w:hideMark/>
          </w:tcPr>
          <w:p w14:paraId="072478EB" w14:textId="77777777" w:rsidR="0062255C" w:rsidRPr="00C02F6F" w:rsidRDefault="0062255C" w:rsidP="00B72882">
            <w:pPr>
              <w:ind w:firstLineChars="200" w:firstLine="400"/>
              <w:rPr>
                <w:rFonts w:ascii="Myriad Pro" w:hAnsi="Myriad Pro" w:cs="Calibri"/>
                <w:color w:val="000000"/>
                <w:sz w:val="20"/>
                <w:szCs w:val="20"/>
              </w:rPr>
            </w:pPr>
            <w:r w:rsidRPr="00C02F6F">
              <w:rPr>
                <w:rFonts w:ascii="Myriad Pro" w:hAnsi="Myriad Pro" w:cs="Calibri"/>
                <w:color w:val="000000"/>
                <w:sz w:val="20"/>
                <w:szCs w:val="20"/>
              </w:rPr>
              <w:t>Дивиденды</w:t>
            </w:r>
          </w:p>
        </w:tc>
        <w:tc>
          <w:tcPr>
            <w:tcW w:w="1843" w:type="dxa"/>
            <w:shd w:val="clear" w:color="auto" w:fill="auto"/>
            <w:noWrap/>
            <w:vAlign w:val="center"/>
            <w:hideMark/>
          </w:tcPr>
          <w:p w14:paraId="1D3F786D"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62255C" w:rsidRPr="00C02F6F" w14:paraId="7593E1A3" w14:textId="77777777" w:rsidTr="00866276">
        <w:trPr>
          <w:trHeight w:val="236"/>
        </w:trPr>
        <w:tc>
          <w:tcPr>
            <w:tcW w:w="846" w:type="dxa"/>
            <w:shd w:val="clear" w:color="auto" w:fill="auto"/>
            <w:vAlign w:val="center"/>
            <w:hideMark/>
          </w:tcPr>
          <w:p w14:paraId="1F2F323A"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1.4.4.2.</w:t>
            </w:r>
          </w:p>
        </w:tc>
        <w:tc>
          <w:tcPr>
            <w:tcW w:w="6804" w:type="dxa"/>
            <w:shd w:val="clear" w:color="auto" w:fill="auto"/>
            <w:vAlign w:val="center"/>
            <w:hideMark/>
          </w:tcPr>
          <w:p w14:paraId="70A6979C" w14:textId="77777777" w:rsidR="0062255C" w:rsidRPr="00C02F6F" w:rsidRDefault="0062255C" w:rsidP="00B72882">
            <w:pPr>
              <w:ind w:firstLineChars="200" w:firstLine="400"/>
              <w:rPr>
                <w:rFonts w:ascii="Myriad Pro" w:hAnsi="Myriad Pro" w:cs="Calibri"/>
                <w:color w:val="000000"/>
                <w:sz w:val="20"/>
                <w:szCs w:val="20"/>
              </w:rPr>
            </w:pPr>
            <w:r w:rsidRPr="00C02F6F">
              <w:rPr>
                <w:rFonts w:ascii="Myriad Pro" w:hAnsi="Myriad Pro" w:cs="Calibri"/>
                <w:color w:val="000000"/>
                <w:sz w:val="20"/>
                <w:szCs w:val="20"/>
              </w:rPr>
              <w:t>Денежные выплаты социального характера (по коллективному договору)</w:t>
            </w:r>
          </w:p>
        </w:tc>
        <w:tc>
          <w:tcPr>
            <w:tcW w:w="1843" w:type="dxa"/>
            <w:shd w:val="clear" w:color="auto" w:fill="auto"/>
            <w:noWrap/>
            <w:vAlign w:val="center"/>
            <w:hideMark/>
          </w:tcPr>
          <w:p w14:paraId="421332E2"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21 575,90</w:t>
            </w:r>
          </w:p>
        </w:tc>
      </w:tr>
      <w:tr w:rsidR="0062255C" w:rsidRPr="00C02F6F" w14:paraId="2EA131C2" w14:textId="77777777" w:rsidTr="00866276">
        <w:trPr>
          <w:trHeight w:val="285"/>
        </w:trPr>
        <w:tc>
          <w:tcPr>
            <w:tcW w:w="846" w:type="dxa"/>
            <w:shd w:val="clear" w:color="auto" w:fill="auto"/>
            <w:vAlign w:val="center"/>
            <w:hideMark/>
          </w:tcPr>
          <w:p w14:paraId="45442CBD"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1.4.4.3.</w:t>
            </w:r>
          </w:p>
        </w:tc>
        <w:tc>
          <w:tcPr>
            <w:tcW w:w="6804" w:type="dxa"/>
            <w:shd w:val="clear" w:color="auto" w:fill="auto"/>
            <w:vAlign w:val="center"/>
            <w:hideMark/>
          </w:tcPr>
          <w:p w14:paraId="637538AF" w14:textId="77777777" w:rsidR="0062255C" w:rsidRPr="00C02F6F" w:rsidRDefault="0062255C" w:rsidP="00B72882">
            <w:pPr>
              <w:ind w:firstLineChars="200" w:firstLine="400"/>
              <w:rPr>
                <w:rFonts w:ascii="Myriad Pro" w:hAnsi="Myriad Pro" w:cs="Calibri"/>
                <w:color w:val="000000"/>
                <w:sz w:val="20"/>
                <w:szCs w:val="20"/>
              </w:rPr>
            </w:pPr>
            <w:r w:rsidRPr="00C02F6F">
              <w:rPr>
                <w:rFonts w:ascii="Myriad Pro" w:hAnsi="Myriad Pro" w:cs="Calibri"/>
                <w:color w:val="000000"/>
                <w:sz w:val="20"/>
                <w:szCs w:val="20"/>
              </w:rPr>
              <w:t>Резервный фонд</w:t>
            </w:r>
          </w:p>
        </w:tc>
        <w:tc>
          <w:tcPr>
            <w:tcW w:w="1843" w:type="dxa"/>
            <w:shd w:val="clear" w:color="auto" w:fill="auto"/>
            <w:noWrap/>
            <w:vAlign w:val="center"/>
            <w:hideMark/>
          </w:tcPr>
          <w:p w14:paraId="230C6C3D"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62255C" w:rsidRPr="00C02F6F" w14:paraId="7730FDFA" w14:textId="77777777" w:rsidTr="00866276">
        <w:trPr>
          <w:trHeight w:val="285"/>
        </w:trPr>
        <w:tc>
          <w:tcPr>
            <w:tcW w:w="846" w:type="dxa"/>
            <w:shd w:val="clear" w:color="auto" w:fill="auto"/>
            <w:vAlign w:val="center"/>
            <w:hideMark/>
          </w:tcPr>
          <w:p w14:paraId="78FEB1E5"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1.4.4.4.</w:t>
            </w:r>
          </w:p>
        </w:tc>
        <w:tc>
          <w:tcPr>
            <w:tcW w:w="6804" w:type="dxa"/>
            <w:shd w:val="clear" w:color="auto" w:fill="auto"/>
            <w:vAlign w:val="center"/>
            <w:hideMark/>
          </w:tcPr>
          <w:p w14:paraId="5DFB96E6" w14:textId="77777777" w:rsidR="0062255C" w:rsidRPr="00C02F6F" w:rsidRDefault="0062255C" w:rsidP="00B72882">
            <w:pPr>
              <w:ind w:firstLineChars="200" w:firstLine="400"/>
              <w:rPr>
                <w:rFonts w:ascii="Myriad Pro" w:hAnsi="Myriad Pro" w:cs="Calibri"/>
                <w:color w:val="000000"/>
                <w:sz w:val="20"/>
                <w:szCs w:val="20"/>
              </w:rPr>
            </w:pPr>
            <w:r w:rsidRPr="00C02F6F">
              <w:rPr>
                <w:rFonts w:ascii="Myriad Pro" w:hAnsi="Myriad Pro" w:cs="Calibri"/>
                <w:color w:val="000000"/>
                <w:sz w:val="20"/>
                <w:szCs w:val="20"/>
              </w:rPr>
              <w:t>Прочие расходы из прибыли</w:t>
            </w:r>
          </w:p>
        </w:tc>
        <w:tc>
          <w:tcPr>
            <w:tcW w:w="1843" w:type="dxa"/>
            <w:shd w:val="clear" w:color="auto" w:fill="auto"/>
            <w:noWrap/>
            <w:vAlign w:val="center"/>
            <w:hideMark/>
          </w:tcPr>
          <w:p w14:paraId="17D8E760"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62255C" w:rsidRPr="00C02F6F" w14:paraId="33222D76" w14:textId="77777777" w:rsidTr="00866276">
        <w:trPr>
          <w:trHeight w:val="285"/>
        </w:trPr>
        <w:tc>
          <w:tcPr>
            <w:tcW w:w="846" w:type="dxa"/>
            <w:shd w:val="clear" w:color="auto" w:fill="auto"/>
            <w:vAlign w:val="center"/>
          </w:tcPr>
          <w:p w14:paraId="2D8C5130"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1.4.5.</w:t>
            </w:r>
          </w:p>
        </w:tc>
        <w:tc>
          <w:tcPr>
            <w:tcW w:w="6804" w:type="dxa"/>
            <w:shd w:val="clear" w:color="auto" w:fill="auto"/>
            <w:vAlign w:val="center"/>
          </w:tcPr>
          <w:p w14:paraId="7B137188" w14:textId="77777777" w:rsidR="0062255C" w:rsidRPr="00C02F6F" w:rsidRDefault="0062255C" w:rsidP="00B72882">
            <w:pPr>
              <w:ind w:firstLineChars="200" w:firstLine="400"/>
              <w:rPr>
                <w:rFonts w:ascii="Myriad Pro" w:hAnsi="Myriad Pro" w:cs="Calibri"/>
                <w:color w:val="000000"/>
                <w:sz w:val="20"/>
                <w:szCs w:val="20"/>
              </w:rPr>
            </w:pPr>
            <w:r>
              <w:rPr>
                <w:rFonts w:ascii="Myriad Pro" w:hAnsi="Myriad Pro" w:cs="Calibri"/>
                <w:color w:val="000000"/>
                <w:sz w:val="20"/>
                <w:szCs w:val="20"/>
              </w:rPr>
              <w:t>Электроэнергия на хозяйственные нужды</w:t>
            </w:r>
          </w:p>
        </w:tc>
        <w:tc>
          <w:tcPr>
            <w:tcW w:w="1843" w:type="dxa"/>
            <w:shd w:val="clear" w:color="auto" w:fill="auto"/>
            <w:noWrap/>
            <w:vAlign w:val="center"/>
          </w:tcPr>
          <w:p w14:paraId="33F7591B"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50 212,19</w:t>
            </w:r>
          </w:p>
        </w:tc>
      </w:tr>
      <w:tr w:rsidR="0062255C" w:rsidRPr="00C02F6F" w14:paraId="4E0AE947" w14:textId="77777777" w:rsidTr="00866276">
        <w:trPr>
          <w:trHeight w:val="285"/>
        </w:trPr>
        <w:tc>
          <w:tcPr>
            <w:tcW w:w="846" w:type="dxa"/>
            <w:shd w:val="clear" w:color="auto" w:fill="auto"/>
            <w:noWrap/>
            <w:vAlign w:val="center"/>
            <w:hideMark/>
          </w:tcPr>
          <w:p w14:paraId="4136DABD" w14:textId="77777777" w:rsidR="0062255C" w:rsidRPr="00C02F6F" w:rsidRDefault="0062255C" w:rsidP="00B72882">
            <w:pPr>
              <w:jc w:val="center"/>
              <w:rPr>
                <w:rFonts w:ascii="Myriad Pro" w:hAnsi="Myriad Pro" w:cs="Calibri"/>
                <w:b/>
                <w:bCs/>
                <w:sz w:val="20"/>
                <w:szCs w:val="20"/>
              </w:rPr>
            </w:pPr>
            <w:r w:rsidRPr="00C02F6F">
              <w:rPr>
                <w:rFonts w:ascii="Myriad Pro" w:hAnsi="Myriad Pro" w:cs="Calibri"/>
                <w:b/>
                <w:bCs/>
                <w:sz w:val="20"/>
                <w:szCs w:val="20"/>
              </w:rPr>
              <w:t> </w:t>
            </w:r>
          </w:p>
        </w:tc>
        <w:tc>
          <w:tcPr>
            <w:tcW w:w="6804" w:type="dxa"/>
            <w:shd w:val="clear" w:color="auto" w:fill="auto"/>
            <w:vAlign w:val="center"/>
            <w:hideMark/>
          </w:tcPr>
          <w:p w14:paraId="70725A73" w14:textId="77777777" w:rsidR="0062255C" w:rsidRPr="00C02F6F" w:rsidRDefault="0062255C" w:rsidP="00B72882">
            <w:pPr>
              <w:rPr>
                <w:rFonts w:ascii="Myriad Pro" w:hAnsi="Myriad Pro" w:cs="Calibri"/>
                <w:b/>
                <w:bCs/>
                <w:sz w:val="20"/>
                <w:szCs w:val="20"/>
              </w:rPr>
            </w:pPr>
            <w:r w:rsidRPr="00C02F6F">
              <w:rPr>
                <w:rFonts w:ascii="Myriad Pro" w:hAnsi="Myriad Pro" w:cs="Calibri"/>
                <w:b/>
                <w:bCs/>
                <w:sz w:val="20"/>
                <w:szCs w:val="20"/>
              </w:rPr>
              <w:t>ИТОГО подконтрольные расходы</w:t>
            </w:r>
          </w:p>
        </w:tc>
        <w:tc>
          <w:tcPr>
            <w:tcW w:w="1843" w:type="dxa"/>
            <w:shd w:val="clear" w:color="auto" w:fill="auto"/>
            <w:vAlign w:val="center"/>
            <w:hideMark/>
          </w:tcPr>
          <w:p w14:paraId="6E04ED27" w14:textId="77777777" w:rsidR="0062255C" w:rsidRPr="00C02F6F" w:rsidRDefault="0062255C" w:rsidP="00B72882">
            <w:pPr>
              <w:jc w:val="center"/>
              <w:rPr>
                <w:rFonts w:ascii="Myriad Pro" w:hAnsi="Myriad Pro" w:cs="Calibri"/>
                <w:b/>
                <w:bCs/>
                <w:sz w:val="20"/>
                <w:szCs w:val="20"/>
              </w:rPr>
            </w:pPr>
            <w:r>
              <w:rPr>
                <w:rFonts w:ascii="Myriad Pro" w:hAnsi="Myriad Pro" w:cs="Calibri"/>
                <w:b/>
                <w:bCs/>
                <w:sz w:val="20"/>
                <w:szCs w:val="20"/>
              </w:rPr>
              <w:t>3 230 063,63</w:t>
            </w:r>
          </w:p>
        </w:tc>
      </w:tr>
      <w:tr w:rsidR="0062255C" w:rsidRPr="00C02F6F" w14:paraId="1BCE6725" w14:textId="77777777" w:rsidTr="00866276">
        <w:trPr>
          <w:trHeight w:val="300"/>
        </w:trPr>
        <w:tc>
          <w:tcPr>
            <w:tcW w:w="9493" w:type="dxa"/>
            <w:gridSpan w:val="3"/>
            <w:shd w:val="clear" w:color="auto" w:fill="auto"/>
            <w:vAlign w:val="center"/>
            <w:hideMark/>
          </w:tcPr>
          <w:p w14:paraId="13A4293B" w14:textId="77777777" w:rsidR="0062255C" w:rsidRPr="00C02F6F" w:rsidRDefault="0062255C" w:rsidP="00B72882">
            <w:pPr>
              <w:rPr>
                <w:rFonts w:ascii="Myriad Pro" w:hAnsi="Myriad Pro" w:cs="Calibri"/>
                <w:b/>
                <w:bCs/>
                <w:color w:val="000000"/>
                <w:sz w:val="20"/>
                <w:szCs w:val="20"/>
              </w:rPr>
            </w:pPr>
            <w:r w:rsidRPr="00C02F6F">
              <w:rPr>
                <w:rFonts w:ascii="Myriad Pro" w:hAnsi="Myriad Pro" w:cs="Calibri"/>
                <w:b/>
                <w:bCs/>
                <w:color w:val="000000"/>
                <w:sz w:val="20"/>
                <w:szCs w:val="20"/>
              </w:rPr>
              <w:t>2. Неподконтрольные расходы</w:t>
            </w:r>
          </w:p>
        </w:tc>
      </w:tr>
      <w:tr w:rsidR="0062255C" w:rsidRPr="00C02F6F" w14:paraId="2501FCC0" w14:textId="77777777" w:rsidTr="00866276">
        <w:trPr>
          <w:trHeight w:val="285"/>
        </w:trPr>
        <w:tc>
          <w:tcPr>
            <w:tcW w:w="846" w:type="dxa"/>
            <w:shd w:val="clear" w:color="auto" w:fill="auto"/>
            <w:vAlign w:val="center"/>
            <w:hideMark/>
          </w:tcPr>
          <w:p w14:paraId="5857BE72"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2.1.</w:t>
            </w:r>
          </w:p>
        </w:tc>
        <w:tc>
          <w:tcPr>
            <w:tcW w:w="6804" w:type="dxa"/>
            <w:shd w:val="clear" w:color="auto" w:fill="auto"/>
            <w:vAlign w:val="center"/>
            <w:hideMark/>
          </w:tcPr>
          <w:p w14:paraId="39320A9C"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Расходы на финансирование капитальных вложений из прибыли</w:t>
            </w:r>
          </w:p>
        </w:tc>
        <w:tc>
          <w:tcPr>
            <w:tcW w:w="1843" w:type="dxa"/>
            <w:shd w:val="clear" w:color="auto" w:fill="auto"/>
            <w:noWrap/>
            <w:vAlign w:val="center"/>
            <w:hideMark/>
          </w:tcPr>
          <w:p w14:paraId="4FCDCB6D"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0,00</w:t>
            </w:r>
          </w:p>
        </w:tc>
      </w:tr>
      <w:tr w:rsidR="0062255C" w:rsidRPr="00C02F6F" w14:paraId="15D7B79E" w14:textId="77777777" w:rsidTr="00866276">
        <w:trPr>
          <w:trHeight w:val="285"/>
        </w:trPr>
        <w:tc>
          <w:tcPr>
            <w:tcW w:w="846" w:type="dxa"/>
            <w:shd w:val="clear" w:color="auto" w:fill="auto"/>
            <w:vAlign w:val="center"/>
            <w:hideMark/>
          </w:tcPr>
          <w:p w14:paraId="584A17A8"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2.2.</w:t>
            </w:r>
          </w:p>
        </w:tc>
        <w:tc>
          <w:tcPr>
            <w:tcW w:w="6804" w:type="dxa"/>
            <w:shd w:val="clear" w:color="auto" w:fill="auto"/>
            <w:vAlign w:val="center"/>
            <w:hideMark/>
          </w:tcPr>
          <w:p w14:paraId="2D7A73EE"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Оплата налогов на прибыль, имущество и иных налогов</w:t>
            </w:r>
          </w:p>
        </w:tc>
        <w:tc>
          <w:tcPr>
            <w:tcW w:w="1843" w:type="dxa"/>
            <w:shd w:val="clear" w:color="auto" w:fill="auto"/>
            <w:noWrap/>
            <w:vAlign w:val="center"/>
            <w:hideMark/>
          </w:tcPr>
          <w:p w14:paraId="4DBE3A84"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101 042,41</w:t>
            </w:r>
          </w:p>
        </w:tc>
      </w:tr>
      <w:tr w:rsidR="0062255C" w:rsidRPr="00C02F6F" w14:paraId="77AFAC3E" w14:textId="77777777" w:rsidTr="00866276">
        <w:trPr>
          <w:trHeight w:val="285"/>
        </w:trPr>
        <w:tc>
          <w:tcPr>
            <w:tcW w:w="846" w:type="dxa"/>
            <w:shd w:val="clear" w:color="auto" w:fill="auto"/>
            <w:vAlign w:val="center"/>
            <w:hideMark/>
          </w:tcPr>
          <w:p w14:paraId="0FABDDD3"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2.2.1.</w:t>
            </w:r>
          </w:p>
        </w:tc>
        <w:tc>
          <w:tcPr>
            <w:tcW w:w="6804" w:type="dxa"/>
            <w:shd w:val="clear" w:color="auto" w:fill="auto"/>
            <w:vAlign w:val="center"/>
            <w:hideMark/>
          </w:tcPr>
          <w:p w14:paraId="4F69AEAF"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налог на прибыль</w:t>
            </w:r>
          </w:p>
        </w:tc>
        <w:tc>
          <w:tcPr>
            <w:tcW w:w="1843" w:type="dxa"/>
            <w:shd w:val="clear" w:color="auto" w:fill="auto"/>
            <w:noWrap/>
            <w:vAlign w:val="center"/>
            <w:hideMark/>
          </w:tcPr>
          <w:p w14:paraId="245F50E8"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5 393,97</w:t>
            </w:r>
          </w:p>
        </w:tc>
      </w:tr>
      <w:tr w:rsidR="0062255C" w:rsidRPr="00C02F6F" w14:paraId="09C150AD" w14:textId="77777777" w:rsidTr="00866276">
        <w:trPr>
          <w:trHeight w:val="285"/>
        </w:trPr>
        <w:tc>
          <w:tcPr>
            <w:tcW w:w="846" w:type="dxa"/>
            <w:shd w:val="clear" w:color="auto" w:fill="auto"/>
            <w:vAlign w:val="center"/>
            <w:hideMark/>
          </w:tcPr>
          <w:p w14:paraId="296FD02B"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2.2.2.</w:t>
            </w:r>
          </w:p>
        </w:tc>
        <w:tc>
          <w:tcPr>
            <w:tcW w:w="6804" w:type="dxa"/>
            <w:shd w:val="clear" w:color="auto" w:fill="auto"/>
            <w:vAlign w:val="center"/>
            <w:hideMark/>
          </w:tcPr>
          <w:p w14:paraId="4191CF06"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налог на имущество</w:t>
            </w:r>
          </w:p>
        </w:tc>
        <w:tc>
          <w:tcPr>
            <w:tcW w:w="1843" w:type="dxa"/>
            <w:shd w:val="clear" w:color="auto" w:fill="auto"/>
            <w:noWrap/>
            <w:vAlign w:val="center"/>
            <w:hideMark/>
          </w:tcPr>
          <w:p w14:paraId="11BFE503"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89 876,38</w:t>
            </w:r>
          </w:p>
        </w:tc>
      </w:tr>
      <w:tr w:rsidR="0062255C" w:rsidRPr="00C02F6F" w14:paraId="523ABD21" w14:textId="77777777" w:rsidTr="00866276">
        <w:trPr>
          <w:trHeight w:val="285"/>
        </w:trPr>
        <w:tc>
          <w:tcPr>
            <w:tcW w:w="846" w:type="dxa"/>
            <w:shd w:val="clear" w:color="auto" w:fill="auto"/>
            <w:vAlign w:val="center"/>
            <w:hideMark/>
          </w:tcPr>
          <w:p w14:paraId="5840B33F"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2.2.3.</w:t>
            </w:r>
          </w:p>
        </w:tc>
        <w:tc>
          <w:tcPr>
            <w:tcW w:w="6804" w:type="dxa"/>
            <w:shd w:val="clear" w:color="auto" w:fill="auto"/>
            <w:vAlign w:val="center"/>
            <w:hideMark/>
          </w:tcPr>
          <w:p w14:paraId="45294CC8"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плата за землю</w:t>
            </w:r>
          </w:p>
        </w:tc>
        <w:tc>
          <w:tcPr>
            <w:tcW w:w="1843" w:type="dxa"/>
            <w:shd w:val="clear" w:color="auto" w:fill="auto"/>
            <w:noWrap/>
            <w:vAlign w:val="center"/>
            <w:hideMark/>
          </w:tcPr>
          <w:p w14:paraId="5C7366C7"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1 801,44</w:t>
            </w:r>
          </w:p>
        </w:tc>
      </w:tr>
      <w:tr w:rsidR="0062255C" w:rsidRPr="00C02F6F" w14:paraId="718B9936" w14:textId="77777777" w:rsidTr="00866276">
        <w:trPr>
          <w:trHeight w:val="285"/>
        </w:trPr>
        <w:tc>
          <w:tcPr>
            <w:tcW w:w="846" w:type="dxa"/>
            <w:shd w:val="clear" w:color="auto" w:fill="auto"/>
            <w:vAlign w:val="center"/>
            <w:hideMark/>
          </w:tcPr>
          <w:p w14:paraId="327676DA"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2.2.4.</w:t>
            </w:r>
          </w:p>
        </w:tc>
        <w:tc>
          <w:tcPr>
            <w:tcW w:w="6804" w:type="dxa"/>
            <w:shd w:val="clear" w:color="auto" w:fill="auto"/>
            <w:vAlign w:val="center"/>
            <w:hideMark/>
          </w:tcPr>
          <w:p w14:paraId="05BA5733"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транспортных налог</w:t>
            </w:r>
          </w:p>
        </w:tc>
        <w:tc>
          <w:tcPr>
            <w:tcW w:w="1843" w:type="dxa"/>
            <w:shd w:val="clear" w:color="auto" w:fill="auto"/>
            <w:noWrap/>
            <w:vAlign w:val="center"/>
            <w:hideMark/>
          </w:tcPr>
          <w:p w14:paraId="58AFF660"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3 397,30</w:t>
            </w:r>
          </w:p>
        </w:tc>
      </w:tr>
      <w:tr w:rsidR="0062255C" w:rsidRPr="00C02F6F" w14:paraId="30E93FA7" w14:textId="77777777" w:rsidTr="00866276">
        <w:trPr>
          <w:trHeight w:val="285"/>
        </w:trPr>
        <w:tc>
          <w:tcPr>
            <w:tcW w:w="846" w:type="dxa"/>
            <w:shd w:val="clear" w:color="auto" w:fill="auto"/>
            <w:vAlign w:val="center"/>
            <w:hideMark/>
          </w:tcPr>
          <w:p w14:paraId="1381B2BE"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2.2.5.</w:t>
            </w:r>
          </w:p>
        </w:tc>
        <w:tc>
          <w:tcPr>
            <w:tcW w:w="6804" w:type="dxa"/>
            <w:shd w:val="clear" w:color="auto" w:fill="auto"/>
            <w:vAlign w:val="center"/>
            <w:hideMark/>
          </w:tcPr>
          <w:p w14:paraId="71B2DBE4"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прочие налоги и сборы</w:t>
            </w:r>
          </w:p>
        </w:tc>
        <w:tc>
          <w:tcPr>
            <w:tcW w:w="1843" w:type="dxa"/>
            <w:shd w:val="clear" w:color="auto" w:fill="auto"/>
            <w:noWrap/>
            <w:vAlign w:val="center"/>
            <w:hideMark/>
          </w:tcPr>
          <w:p w14:paraId="75AAB4DC"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573,32</w:t>
            </w:r>
          </w:p>
        </w:tc>
      </w:tr>
      <w:tr w:rsidR="0062255C" w:rsidRPr="00C02F6F" w14:paraId="337BC48D" w14:textId="77777777" w:rsidTr="00866276">
        <w:trPr>
          <w:trHeight w:val="285"/>
        </w:trPr>
        <w:tc>
          <w:tcPr>
            <w:tcW w:w="846" w:type="dxa"/>
            <w:shd w:val="clear" w:color="auto" w:fill="auto"/>
            <w:vAlign w:val="center"/>
            <w:hideMark/>
          </w:tcPr>
          <w:p w14:paraId="7F3BBA83"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2.3.</w:t>
            </w:r>
          </w:p>
        </w:tc>
        <w:tc>
          <w:tcPr>
            <w:tcW w:w="6804" w:type="dxa"/>
            <w:shd w:val="clear" w:color="auto" w:fill="auto"/>
            <w:vAlign w:val="center"/>
            <w:hideMark/>
          </w:tcPr>
          <w:p w14:paraId="316F336B"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Амортизация основных средств</w:t>
            </w:r>
          </w:p>
        </w:tc>
        <w:tc>
          <w:tcPr>
            <w:tcW w:w="1843" w:type="dxa"/>
            <w:shd w:val="clear" w:color="auto" w:fill="auto"/>
            <w:noWrap/>
            <w:vAlign w:val="center"/>
            <w:hideMark/>
          </w:tcPr>
          <w:p w14:paraId="12146538"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776 133,00</w:t>
            </w:r>
          </w:p>
        </w:tc>
      </w:tr>
      <w:tr w:rsidR="0062255C" w:rsidRPr="00C02F6F" w14:paraId="2F9FCC1D" w14:textId="77777777" w:rsidTr="00866276">
        <w:trPr>
          <w:trHeight w:val="450"/>
        </w:trPr>
        <w:tc>
          <w:tcPr>
            <w:tcW w:w="846" w:type="dxa"/>
            <w:shd w:val="clear" w:color="auto" w:fill="auto"/>
            <w:vAlign w:val="center"/>
            <w:hideMark/>
          </w:tcPr>
          <w:p w14:paraId="2E301955"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2.4.</w:t>
            </w:r>
          </w:p>
        </w:tc>
        <w:tc>
          <w:tcPr>
            <w:tcW w:w="6804" w:type="dxa"/>
            <w:shd w:val="clear" w:color="auto" w:fill="auto"/>
            <w:vAlign w:val="center"/>
            <w:hideMark/>
          </w:tcPr>
          <w:p w14:paraId="0648AFFE"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Расходы на возврат и обслуживание долгосрочных заемных средств, направляемых на финансирование капитальных вложений</w:t>
            </w:r>
          </w:p>
        </w:tc>
        <w:tc>
          <w:tcPr>
            <w:tcW w:w="1843" w:type="dxa"/>
            <w:shd w:val="clear" w:color="auto" w:fill="auto"/>
            <w:noWrap/>
            <w:vAlign w:val="center"/>
            <w:hideMark/>
          </w:tcPr>
          <w:p w14:paraId="2D945C25" w14:textId="77777777" w:rsidR="0062255C" w:rsidRPr="00C02F6F" w:rsidRDefault="0062255C" w:rsidP="00B72882">
            <w:pPr>
              <w:jc w:val="center"/>
              <w:rPr>
                <w:rFonts w:ascii="Myriad Pro" w:hAnsi="Myriad Pro" w:cs="Calibri"/>
                <w:color w:val="000000"/>
                <w:sz w:val="20"/>
                <w:szCs w:val="20"/>
              </w:rPr>
            </w:pPr>
            <w:r>
              <w:rPr>
                <w:rFonts w:ascii="Myriad Pro" w:hAnsi="Myriad Pro" w:cs="Calibri"/>
                <w:color w:val="000000"/>
                <w:sz w:val="20"/>
                <w:szCs w:val="20"/>
              </w:rPr>
              <w:t>0,00</w:t>
            </w:r>
          </w:p>
        </w:tc>
      </w:tr>
      <w:tr w:rsidR="0062255C" w:rsidRPr="00C02F6F" w14:paraId="12A81605" w14:textId="77777777" w:rsidTr="00866276">
        <w:trPr>
          <w:trHeight w:val="372"/>
        </w:trPr>
        <w:tc>
          <w:tcPr>
            <w:tcW w:w="846" w:type="dxa"/>
            <w:shd w:val="clear" w:color="auto" w:fill="auto"/>
            <w:vAlign w:val="center"/>
            <w:hideMark/>
          </w:tcPr>
          <w:p w14:paraId="206631C1"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2.5.</w:t>
            </w:r>
          </w:p>
        </w:tc>
        <w:tc>
          <w:tcPr>
            <w:tcW w:w="6804" w:type="dxa"/>
            <w:shd w:val="clear" w:color="auto" w:fill="auto"/>
            <w:vAlign w:val="center"/>
            <w:hideMark/>
          </w:tcPr>
          <w:p w14:paraId="0B8F7BF4"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Расходы, связанные с компенсацией выпадающих доходов, предусмотренных пунктом 87 Основ ценообразования</w:t>
            </w:r>
          </w:p>
        </w:tc>
        <w:tc>
          <w:tcPr>
            <w:tcW w:w="1843" w:type="dxa"/>
            <w:shd w:val="clear" w:color="auto" w:fill="auto"/>
            <w:noWrap/>
            <w:vAlign w:val="center"/>
            <w:hideMark/>
          </w:tcPr>
          <w:p w14:paraId="1A92F405"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62255C" w:rsidRPr="00C02F6F" w14:paraId="232032A8" w14:textId="77777777" w:rsidTr="00866276">
        <w:trPr>
          <w:trHeight w:val="619"/>
        </w:trPr>
        <w:tc>
          <w:tcPr>
            <w:tcW w:w="846" w:type="dxa"/>
            <w:shd w:val="clear" w:color="auto" w:fill="auto"/>
            <w:vAlign w:val="center"/>
            <w:hideMark/>
          </w:tcPr>
          <w:p w14:paraId="55618C1E"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2.6.</w:t>
            </w:r>
          </w:p>
        </w:tc>
        <w:tc>
          <w:tcPr>
            <w:tcW w:w="6804" w:type="dxa"/>
            <w:shd w:val="clear" w:color="auto" w:fill="auto"/>
            <w:vAlign w:val="center"/>
            <w:hideMark/>
          </w:tcPr>
          <w:p w14:paraId="1A492D9F"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Расходы на оплату продукции (услуг) организаций, осуществляющих регулируемые виды деятельности, рассчитанные исходя из размеров тарифов, установленных в отношении товаров и услуг указанных организаций</w:t>
            </w:r>
          </w:p>
        </w:tc>
        <w:tc>
          <w:tcPr>
            <w:tcW w:w="1843" w:type="dxa"/>
            <w:shd w:val="clear" w:color="auto" w:fill="auto"/>
            <w:noWrap/>
            <w:vAlign w:val="center"/>
            <w:hideMark/>
          </w:tcPr>
          <w:p w14:paraId="0467F49F" w14:textId="77777777" w:rsidR="0062255C" w:rsidRPr="00C02F6F" w:rsidRDefault="00257A98" w:rsidP="00B72882">
            <w:pPr>
              <w:jc w:val="center"/>
              <w:rPr>
                <w:rFonts w:ascii="Myriad Pro" w:hAnsi="Myriad Pro" w:cs="Calibri"/>
                <w:color w:val="000000"/>
                <w:sz w:val="20"/>
                <w:szCs w:val="20"/>
              </w:rPr>
            </w:pPr>
            <w:r>
              <w:rPr>
                <w:rFonts w:ascii="Myriad Pro" w:hAnsi="Myriad Pro" w:cs="Calibri"/>
                <w:color w:val="000000"/>
                <w:sz w:val="20"/>
                <w:szCs w:val="20"/>
              </w:rPr>
              <w:t>2 647 652,29</w:t>
            </w:r>
          </w:p>
        </w:tc>
      </w:tr>
      <w:tr w:rsidR="0062255C" w:rsidRPr="00C02F6F" w14:paraId="0D507008" w14:textId="77777777" w:rsidTr="00866276">
        <w:trPr>
          <w:trHeight w:val="285"/>
        </w:trPr>
        <w:tc>
          <w:tcPr>
            <w:tcW w:w="846" w:type="dxa"/>
            <w:shd w:val="clear" w:color="auto" w:fill="auto"/>
            <w:vAlign w:val="center"/>
            <w:hideMark/>
          </w:tcPr>
          <w:p w14:paraId="25442808"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2.6.1.</w:t>
            </w:r>
          </w:p>
        </w:tc>
        <w:tc>
          <w:tcPr>
            <w:tcW w:w="6804" w:type="dxa"/>
            <w:shd w:val="clear" w:color="auto" w:fill="auto"/>
            <w:vAlign w:val="center"/>
            <w:hideMark/>
          </w:tcPr>
          <w:p w14:paraId="42C07BF2"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Оплата услуг ПАО "ФСК ЕЭС"</w:t>
            </w:r>
          </w:p>
        </w:tc>
        <w:tc>
          <w:tcPr>
            <w:tcW w:w="1843" w:type="dxa"/>
            <w:shd w:val="clear" w:color="auto" w:fill="auto"/>
            <w:noWrap/>
            <w:vAlign w:val="center"/>
            <w:hideMark/>
          </w:tcPr>
          <w:p w14:paraId="6D5FBFDD" w14:textId="77777777" w:rsidR="0062255C" w:rsidRPr="00C02F6F" w:rsidRDefault="00257A98" w:rsidP="00B72882">
            <w:pPr>
              <w:jc w:val="center"/>
              <w:rPr>
                <w:rFonts w:ascii="Myriad Pro" w:hAnsi="Myriad Pro" w:cs="Calibri"/>
                <w:color w:val="000000"/>
                <w:sz w:val="20"/>
                <w:szCs w:val="20"/>
              </w:rPr>
            </w:pPr>
            <w:r>
              <w:rPr>
                <w:rFonts w:ascii="Myriad Pro" w:hAnsi="Myriad Pro" w:cs="Calibri"/>
                <w:color w:val="000000"/>
                <w:sz w:val="20"/>
                <w:szCs w:val="20"/>
              </w:rPr>
              <w:t>2 622 087,29</w:t>
            </w:r>
          </w:p>
        </w:tc>
      </w:tr>
      <w:tr w:rsidR="0062255C" w:rsidRPr="00C02F6F" w14:paraId="077BEC2F" w14:textId="77777777" w:rsidTr="00866276">
        <w:trPr>
          <w:trHeight w:val="285"/>
        </w:trPr>
        <w:tc>
          <w:tcPr>
            <w:tcW w:w="846" w:type="dxa"/>
            <w:shd w:val="clear" w:color="auto" w:fill="auto"/>
            <w:vAlign w:val="center"/>
            <w:hideMark/>
          </w:tcPr>
          <w:p w14:paraId="61E6A85D"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2.6.</w:t>
            </w:r>
            <w:r w:rsidR="00257A98">
              <w:rPr>
                <w:rFonts w:ascii="Myriad Pro" w:hAnsi="Myriad Pro" w:cs="Calibri"/>
                <w:color w:val="000000"/>
                <w:sz w:val="20"/>
                <w:szCs w:val="20"/>
              </w:rPr>
              <w:t>2</w:t>
            </w:r>
            <w:r w:rsidRPr="00C02F6F">
              <w:rPr>
                <w:rFonts w:ascii="Myriad Pro" w:hAnsi="Myriad Pro" w:cs="Calibri"/>
                <w:color w:val="000000"/>
                <w:sz w:val="20"/>
                <w:szCs w:val="20"/>
              </w:rPr>
              <w:t>.</w:t>
            </w:r>
          </w:p>
        </w:tc>
        <w:tc>
          <w:tcPr>
            <w:tcW w:w="6804" w:type="dxa"/>
            <w:shd w:val="clear" w:color="auto" w:fill="auto"/>
            <w:vAlign w:val="center"/>
            <w:hideMark/>
          </w:tcPr>
          <w:p w14:paraId="68D5E03C"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Теплоэнергия</w:t>
            </w:r>
          </w:p>
        </w:tc>
        <w:tc>
          <w:tcPr>
            <w:tcW w:w="1843" w:type="dxa"/>
            <w:shd w:val="clear" w:color="auto" w:fill="auto"/>
            <w:noWrap/>
            <w:vAlign w:val="center"/>
            <w:hideMark/>
          </w:tcPr>
          <w:p w14:paraId="70083F93" w14:textId="77777777" w:rsidR="0062255C" w:rsidRPr="00C02F6F" w:rsidRDefault="00257A98" w:rsidP="00B72882">
            <w:pPr>
              <w:jc w:val="center"/>
              <w:rPr>
                <w:rFonts w:ascii="Myriad Pro" w:hAnsi="Myriad Pro" w:cs="Calibri"/>
                <w:color w:val="000000"/>
                <w:sz w:val="20"/>
                <w:szCs w:val="20"/>
              </w:rPr>
            </w:pPr>
            <w:r>
              <w:rPr>
                <w:rFonts w:ascii="Myriad Pro" w:hAnsi="Myriad Pro" w:cs="Calibri"/>
                <w:color w:val="000000"/>
                <w:sz w:val="20"/>
                <w:szCs w:val="20"/>
              </w:rPr>
              <w:t>25 565,00</w:t>
            </w:r>
          </w:p>
        </w:tc>
      </w:tr>
      <w:tr w:rsidR="0062255C" w:rsidRPr="00C02F6F" w14:paraId="4BF4DEFD" w14:textId="77777777" w:rsidTr="00866276">
        <w:trPr>
          <w:trHeight w:val="313"/>
        </w:trPr>
        <w:tc>
          <w:tcPr>
            <w:tcW w:w="846" w:type="dxa"/>
            <w:shd w:val="clear" w:color="auto" w:fill="auto"/>
            <w:vAlign w:val="center"/>
            <w:hideMark/>
          </w:tcPr>
          <w:p w14:paraId="38206B44"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2.7.</w:t>
            </w:r>
          </w:p>
        </w:tc>
        <w:tc>
          <w:tcPr>
            <w:tcW w:w="6804" w:type="dxa"/>
            <w:shd w:val="clear" w:color="auto" w:fill="auto"/>
            <w:vAlign w:val="center"/>
            <w:hideMark/>
          </w:tcPr>
          <w:p w14:paraId="4EBFDF47"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Прочие расходы, учитываемые при установлении тарифов на долгосрочный период регулирования</w:t>
            </w:r>
          </w:p>
        </w:tc>
        <w:tc>
          <w:tcPr>
            <w:tcW w:w="1843" w:type="dxa"/>
            <w:shd w:val="clear" w:color="auto" w:fill="auto"/>
            <w:noWrap/>
            <w:vAlign w:val="center"/>
            <w:hideMark/>
          </w:tcPr>
          <w:p w14:paraId="31E57CE3" w14:textId="77777777" w:rsidR="0062255C" w:rsidRPr="00C02F6F" w:rsidRDefault="00257A98" w:rsidP="00B72882">
            <w:pPr>
              <w:jc w:val="center"/>
              <w:rPr>
                <w:rFonts w:ascii="Myriad Pro" w:hAnsi="Myriad Pro" w:cs="Calibri"/>
                <w:color w:val="000000"/>
                <w:sz w:val="20"/>
                <w:szCs w:val="20"/>
              </w:rPr>
            </w:pPr>
            <w:r>
              <w:rPr>
                <w:rFonts w:ascii="Myriad Pro" w:hAnsi="Myriad Pro" w:cs="Calibri"/>
                <w:color w:val="000000"/>
                <w:sz w:val="20"/>
                <w:szCs w:val="20"/>
              </w:rPr>
              <w:t>565 516,01</w:t>
            </w:r>
          </w:p>
        </w:tc>
      </w:tr>
      <w:tr w:rsidR="0062255C" w:rsidRPr="00C02F6F" w14:paraId="056DF1AA" w14:textId="77777777" w:rsidTr="00866276">
        <w:trPr>
          <w:trHeight w:val="285"/>
        </w:trPr>
        <w:tc>
          <w:tcPr>
            <w:tcW w:w="846" w:type="dxa"/>
            <w:shd w:val="clear" w:color="auto" w:fill="auto"/>
            <w:vAlign w:val="center"/>
            <w:hideMark/>
          </w:tcPr>
          <w:p w14:paraId="0C1B778A"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2.7.1.</w:t>
            </w:r>
          </w:p>
        </w:tc>
        <w:tc>
          <w:tcPr>
            <w:tcW w:w="6804" w:type="dxa"/>
            <w:shd w:val="clear" w:color="auto" w:fill="auto"/>
            <w:vAlign w:val="center"/>
            <w:hideMark/>
          </w:tcPr>
          <w:p w14:paraId="14C5A4A1"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Отчисления на социальные нужды</w:t>
            </w:r>
          </w:p>
        </w:tc>
        <w:tc>
          <w:tcPr>
            <w:tcW w:w="1843" w:type="dxa"/>
            <w:shd w:val="clear" w:color="auto" w:fill="auto"/>
            <w:noWrap/>
            <w:vAlign w:val="center"/>
            <w:hideMark/>
          </w:tcPr>
          <w:p w14:paraId="7D497081" w14:textId="77777777" w:rsidR="0062255C" w:rsidRPr="00C02F6F" w:rsidRDefault="00257A98" w:rsidP="00B72882">
            <w:pPr>
              <w:jc w:val="center"/>
              <w:rPr>
                <w:rFonts w:ascii="Myriad Pro" w:hAnsi="Myriad Pro" w:cs="Calibri"/>
                <w:color w:val="000000"/>
                <w:sz w:val="20"/>
                <w:szCs w:val="20"/>
              </w:rPr>
            </w:pPr>
            <w:r>
              <w:rPr>
                <w:rFonts w:ascii="Myriad Pro" w:hAnsi="Myriad Pro" w:cs="Calibri"/>
                <w:color w:val="000000"/>
                <w:sz w:val="20"/>
                <w:szCs w:val="20"/>
              </w:rPr>
              <w:t>515 972,12</w:t>
            </w:r>
          </w:p>
        </w:tc>
      </w:tr>
      <w:tr w:rsidR="0062255C" w:rsidRPr="00C02F6F" w14:paraId="61166401" w14:textId="77777777" w:rsidTr="00866276">
        <w:trPr>
          <w:trHeight w:val="450"/>
        </w:trPr>
        <w:tc>
          <w:tcPr>
            <w:tcW w:w="846" w:type="dxa"/>
            <w:shd w:val="clear" w:color="auto" w:fill="auto"/>
            <w:vAlign w:val="center"/>
            <w:hideMark/>
          </w:tcPr>
          <w:p w14:paraId="65DCB057"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2.7.2.</w:t>
            </w:r>
          </w:p>
        </w:tc>
        <w:tc>
          <w:tcPr>
            <w:tcW w:w="6804" w:type="dxa"/>
            <w:shd w:val="clear" w:color="auto" w:fill="auto"/>
            <w:vAlign w:val="center"/>
            <w:hideMark/>
          </w:tcPr>
          <w:p w14:paraId="5E65F28A"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Другие прочие расходы, учитываемые при установлении тарифов на долгосрочный период регулирования</w:t>
            </w:r>
          </w:p>
        </w:tc>
        <w:tc>
          <w:tcPr>
            <w:tcW w:w="1843" w:type="dxa"/>
            <w:shd w:val="clear" w:color="auto" w:fill="auto"/>
            <w:noWrap/>
            <w:vAlign w:val="center"/>
            <w:hideMark/>
          </w:tcPr>
          <w:p w14:paraId="0816786B" w14:textId="77777777" w:rsidR="0062255C" w:rsidRPr="00C02F6F" w:rsidRDefault="00257A98" w:rsidP="00B72882">
            <w:pPr>
              <w:jc w:val="center"/>
              <w:rPr>
                <w:rFonts w:ascii="Myriad Pro" w:hAnsi="Myriad Pro" w:cs="Calibri"/>
                <w:sz w:val="20"/>
                <w:szCs w:val="20"/>
              </w:rPr>
            </w:pPr>
            <w:r>
              <w:rPr>
                <w:rFonts w:ascii="Myriad Pro" w:hAnsi="Myriad Pro" w:cs="Calibri"/>
                <w:sz w:val="20"/>
                <w:szCs w:val="20"/>
              </w:rPr>
              <w:t>49 543,89</w:t>
            </w:r>
          </w:p>
        </w:tc>
      </w:tr>
      <w:tr w:rsidR="0062255C" w:rsidRPr="00C02F6F" w14:paraId="586ECE7A" w14:textId="77777777" w:rsidTr="00866276">
        <w:trPr>
          <w:trHeight w:val="285"/>
        </w:trPr>
        <w:tc>
          <w:tcPr>
            <w:tcW w:w="846" w:type="dxa"/>
            <w:shd w:val="clear" w:color="auto" w:fill="auto"/>
            <w:vAlign w:val="center"/>
            <w:hideMark/>
          </w:tcPr>
          <w:p w14:paraId="330770FA" w14:textId="77777777" w:rsidR="0062255C" w:rsidRPr="00C02F6F" w:rsidRDefault="0062255C" w:rsidP="00B72882">
            <w:pPr>
              <w:jc w:val="center"/>
              <w:rPr>
                <w:rFonts w:ascii="Myriad Pro" w:hAnsi="Myriad Pro" w:cs="Calibri"/>
                <w:sz w:val="20"/>
                <w:szCs w:val="20"/>
              </w:rPr>
            </w:pPr>
            <w:r w:rsidRPr="00C02F6F">
              <w:rPr>
                <w:rFonts w:ascii="Myriad Pro" w:hAnsi="Myriad Pro" w:cs="Calibri"/>
                <w:sz w:val="20"/>
                <w:szCs w:val="20"/>
              </w:rPr>
              <w:t>2.7.2.1.</w:t>
            </w:r>
          </w:p>
        </w:tc>
        <w:tc>
          <w:tcPr>
            <w:tcW w:w="6804" w:type="dxa"/>
            <w:shd w:val="clear" w:color="auto" w:fill="auto"/>
            <w:vAlign w:val="center"/>
            <w:hideMark/>
          </w:tcPr>
          <w:p w14:paraId="3F85EEE7" w14:textId="77777777" w:rsidR="0062255C" w:rsidRPr="00C02F6F" w:rsidRDefault="0062255C" w:rsidP="00B72882">
            <w:pPr>
              <w:rPr>
                <w:rFonts w:ascii="Myriad Pro" w:hAnsi="Myriad Pro" w:cs="Calibri"/>
                <w:sz w:val="20"/>
                <w:szCs w:val="20"/>
              </w:rPr>
            </w:pPr>
            <w:r w:rsidRPr="00C02F6F">
              <w:rPr>
                <w:rFonts w:ascii="Myriad Pro" w:hAnsi="Myriad Pro" w:cs="Calibri"/>
                <w:sz w:val="20"/>
                <w:szCs w:val="20"/>
              </w:rPr>
              <w:t>Плата за аренду имущества и лизинг</w:t>
            </w:r>
          </w:p>
        </w:tc>
        <w:tc>
          <w:tcPr>
            <w:tcW w:w="1843" w:type="dxa"/>
            <w:shd w:val="clear" w:color="auto" w:fill="auto"/>
            <w:noWrap/>
            <w:vAlign w:val="center"/>
            <w:hideMark/>
          </w:tcPr>
          <w:p w14:paraId="102AE3B8" w14:textId="77777777" w:rsidR="0062255C" w:rsidRPr="00C02F6F" w:rsidRDefault="00257A98" w:rsidP="00B72882">
            <w:pPr>
              <w:jc w:val="center"/>
              <w:rPr>
                <w:rFonts w:ascii="Myriad Pro" w:hAnsi="Myriad Pro" w:cs="Calibri"/>
                <w:sz w:val="20"/>
                <w:szCs w:val="20"/>
              </w:rPr>
            </w:pPr>
            <w:r>
              <w:rPr>
                <w:rFonts w:ascii="Myriad Pro" w:hAnsi="Myriad Pro" w:cs="Calibri"/>
                <w:sz w:val="20"/>
                <w:szCs w:val="20"/>
              </w:rPr>
              <w:t>49 543,89</w:t>
            </w:r>
          </w:p>
        </w:tc>
      </w:tr>
      <w:tr w:rsidR="0062255C" w:rsidRPr="00C02F6F" w14:paraId="52098424" w14:textId="77777777" w:rsidTr="00866276">
        <w:trPr>
          <w:trHeight w:val="285"/>
        </w:trPr>
        <w:tc>
          <w:tcPr>
            <w:tcW w:w="846" w:type="dxa"/>
            <w:shd w:val="clear" w:color="auto" w:fill="auto"/>
            <w:vAlign w:val="center"/>
            <w:hideMark/>
          </w:tcPr>
          <w:p w14:paraId="2DF406D9" w14:textId="77777777" w:rsidR="0062255C" w:rsidRPr="00C02F6F" w:rsidRDefault="0062255C" w:rsidP="00B72882">
            <w:pPr>
              <w:jc w:val="center"/>
              <w:rPr>
                <w:rFonts w:ascii="Myriad Pro" w:hAnsi="Myriad Pro" w:cs="Calibri"/>
                <w:sz w:val="20"/>
                <w:szCs w:val="20"/>
              </w:rPr>
            </w:pPr>
            <w:r w:rsidRPr="00C02F6F">
              <w:rPr>
                <w:rFonts w:ascii="Myriad Pro" w:hAnsi="Myriad Pro" w:cs="Calibri"/>
                <w:sz w:val="20"/>
                <w:szCs w:val="20"/>
              </w:rPr>
              <w:lastRenderedPageBreak/>
              <w:t>2.7.2.2.</w:t>
            </w:r>
          </w:p>
        </w:tc>
        <w:tc>
          <w:tcPr>
            <w:tcW w:w="6804" w:type="dxa"/>
            <w:shd w:val="clear" w:color="auto" w:fill="auto"/>
            <w:vAlign w:val="center"/>
            <w:hideMark/>
          </w:tcPr>
          <w:p w14:paraId="05B77539"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Другие прочие неподконтрольные расходы</w:t>
            </w:r>
          </w:p>
        </w:tc>
        <w:tc>
          <w:tcPr>
            <w:tcW w:w="1843" w:type="dxa"/>
            <w:shd w:val="clear" w:color="auto" w:fill="auto"/>
            <w:noWrap/>
            <w:vAlign w:val="center"/>
            <w:hideMark/>
          </w:tcPr>
          <w:p w14:paraId="6A18BCA2" w14:textId="77777777" w:rsidR="0062255C" w:rsidRPr="00C02F6F" w:rsidRDefault="00257A98" w:rsidP="00B72882">
            <w:pPr>
              <w:jc w:val="center"/>
              <w:rPr>
                <w:rFonts w:ascii="Myriad Pro" w:hAnsi="Myriad Pro" w:cs="Calibri"/>
                <w:sz w:val="20"/>
                <w:szCs w:val="20"/>
              </w:rPr>
            </w:pPr>
            <w:r>
              <w:rPr>
                <w:rFonts w:ascii="Myriad Pro" w:hAnsi="Myriad Pro" w:cs="Calibri"/>
                <w:sz w:val="20"/>
                <w:szCs w:val="20"/>
              </w:rPr>
              <w:t>0,00</w:t>
            </w:r>
          </w:p>
        </w:tc>
      </w:tr>
      <w:tr w:rsidR="0062255C" w:rsidRPr="00C02F6F" w14:paraId="060894B4" w14:textId="77777777" w:rsidTr="00866276">
        <w:trPr>
          <w:trHeight w:val="285"/>
        </w:trPr>
        <w:tc>
          <w:tcPr>
            <w:tcW w:w="846" w:type="dxa"/>
            <w:shd w:val="clear" w:color="auto" w:fill="auto"/>
            <w:noWrap/>
            <w:vAlign w:val="center"/>
            <w:hideMark/>
          </w:tcPr>
          <w:p w14:paraId="521F4B7E" w14:textId="77777777" w:rsidR="0062255C" w:rsidRPr="00C02F6F" w:rsidRDefault="0062255C" w:rsidP="00B72882">
            <w:pPr>
              <w:jc w:val="center"/>
              <w:rPr>
                <w:rFonts w:ascii="Myriad Pro" w:hAnsi="Myriad Pro" w:cs="Calibri"/>
                <w:b/>
                <w:bCs/>
                <w:sz w:val="20"/>
                <w:szCs w:val="20"/>
              </w:rPr>
            </w:pPr>
            <w:r w:rsidRPr="00C02F6F">
              <w:rPr>
                <w:rFonts w:ascii="Myriad Pro" w:hAnsi="Myriad Pro" w:cs="Calibri"/>
                <w:b/>
                <w:bCs/>
                <w:sz w:val="20"/>
                <w:szCs w:val="20"/>
              </w:rPr>
              <w:t> </w:t>
            </w:r>
          </w:p>
        </w:tc>
        <w:tc>
          <w:tcPr>
            <w:tcW w:w="6804" w:type="dxa"/>
            <w:shd w:val="clear" w:color="auto" w:fill="auto"/>
            <w:vAlign w:val="center"/>
            <w:hideMark/>
          </w:tcPr>
          <w:p w14:paraId="15A008A1" w14:textId="77777777" w:rsidR="0062255C" w:rsidRPr="00C02F6F" w:rsidRDefault="0062255C" w:rsidP="00B72882">
            <w:pPr>
              <w:rPr>
                <w:rFonts w:ascii="Myriad Pro" w:hAnsi="Myriad Pro" w:cs="Calibri"/>
                <w:b/>
                <w:bCs/>
                <w:sz w:val="20"/>
                <w:szCs w:val="20"/>
              </w:rPr>
            </w:pPr>
            <w:r w:rsidRPr="00C02F6F">
              <w:rPr>
                <w:rFonts w:ascii="Myriad Pro" w:hAnsi="Myriad Pro" w:cs="Calibri"/>
                <w:b/>
                <w:bCs/>
                <w:sz w:val="20"/>
                <w:szCs w:val="20"/>
              </w:rPr>
              <w:t>ИТОГО неподконтрольные расходы</w:t>
            </w:r>
          </w:p>
        </w:tc>
        <w:tc>
          <w:tcPr>
            <w:tcW w:w="1843" w:type="dxa"/>
            <w:shd w:val="clear" w:color="auto" w:fill="auto"/>
            <w:vAlign w:val="center"/>
            <w:hideMark/>
          </w:tcPr>
          <w:p w14:paraId="3777B286" w14:textId="77777777" w:rsidR="0062255C" w:rsidRPr="00C02F6F" w:rsidRDefault="00257A98" w:rsidP="00B72882">
            <w:pPr>
              <w:jc w:val="center"/>
              <w:rPr>
                <w:rFonts w:ascii="Myriad Pro" w:hAnsi="Myriad Pro" w:cs="Calibri"/>
                <w:b/>
                <w:bCs/>
                <w:sz w:val="20"/>
                <w:szCs w:val="20"/>
              </w:rPr>
            </w:pPr>
            <w:r>
              <w:rPr>
                <w:rFonts w:ascii="Myriad Pro" w:hAnsi="Myriad Pro" w:cs="Calibri"/>
                <w:b/>
                <w:bCs/>
                <w:sz w:val="20"/>
                <w:szCs w:val="20"/>
              </w:rPr>
              <w:t>4 090 343,72</w:t>
            </w:r>
          </w:p>
        </w:tc>
      </w:tr>
      <w:tr w:rsidR="0062255C" w:rsidRPr="00C02F6F" w14:paraId="7BCB6E75" w14:textId="77777777" w:rsidTr="00866276">
        <w:trPr>
          <w:trHeight w:val="450"/>
        </w:trPr>
        <w:tc>
          <w:tcPr>
            <w:tcW w:w="846" w:type="dxa"/>
            <w:shd w:val="clear" w:color="auto" w:fill="auto"/>
            <w:vAlign w:val="center"/>
            <w:hideMark/>
          </w:tcPr>
          <w:p w14:paraId="123D5E96"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3.</w:t>
            </w:r>
          </w:p>
        </w:tc>
        <w:tc>
          <w:tcPr>
            <w:tcW w:w="6804" w:type="dxa"/>
            <w:shd w:val="clear" w:color="auto" w:fill="auto"/>
            <w:vAlign w:val="center"/>
            <w:hideMark/>
          </w:tcPr>
          <w:p w14:paraId="576265E0"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Расходы, связанные с компенсацией незапланированных расходов (со знаком "плюс") или полученного избытка (со знаком "минус")</w:t>
            </w:r>
          </w:p>
        </w:tc>
        <w:tc>
          <w:tcPr>
            <w:tcW w:w="1843" w:type="dxa"/>
            <w:shd w:val="clear" w:color="auto" w:fill="auto"/>
            <w:noWrap/>
            <w:vAlign w:val="center"/>
            <w:hideMark/>
          </w:tcPr>
          <w:p w14:paraId="74EB23DB" w14:textId="77777777" w:rsidR="0062255C" w:rsidRPr="00C02F6F" w:rsidRDefault="00257A98" w:rsidP="00B72882">
            <w:pPr>
              <w:jc w:val="center"/>
              <w:rPr>
                <w:rFonts w:ascii="Myriad Pro" w:hAnsi="Myriad Pro" w:cs="Calibri"/>
                <w:color w:val="000000"/>
                <w:sz w:val="20"/>
                <w:szCs w:val="20"/>
              </w:rPr>
            </w:pPr>
            <w:r>
              <w:rPr>
                <w:rFonts w:ascii="Myriad Pro" w:hAnsi="Myriad Pro" w:cs="Calibri"/>
                <w:color w:val="000000"/>
                <w:sz w:val="20"/>
                <w:szCs w:val="20"/>
              </w:rPr>
              <w:t>2 294 673,01</w:t>
            </w:r>
          </w:p>
        </w:tc>
      </w:tr>
      <w:tr w:rsidR="0062255C" w:rsidRPr="00C02F6F" w14:paraId="2F248A6C" w14:textId="77777777" w:rsidTr="00866276">
        <w:trPr>
          <w:trHeight w:val="285"/>
        </w:trPr>
        <w:tc>
          <w:tcPr>
            <w:tcW w:w="846" w:type="dxa"/>
            <w:shd w:val="clear" w:color="auto" w:fill="auto"/>
            <w:vAlign w:val="center"/>
            <w:hideMark/>
          </w:tcPr>
          <w:p w14:paraId="46597FE8" w14:textId="77777777" w:rsidR="0062255C" w:rsidRPr="00C02F6F" w:rsidRDefault="0062255C" w:rsidP="00B72882">
            <w:pPr>
              <w:jc w:val="center"/>
              <w:rPr>
                <w:rFonts w:ascii="Myriad Pro" w:hAnsi="Myriad Pro" w:cs="Calibri"/>
                <w:color w:val="000000"/>
                <w:sz w:val="20"/>
                <w:szCs w:val="20"/>
              </w:rPr>
            </w:pPr>
            <w:r w:rsidRPr="00C02F6F">
              <w:rPr>
                <w:rFonts w:ascii="Myriad Pro" w:hAnsi="Myriad Pro" w:cs="Calibri"/>
                <w:color w:val="000000"/>
                <w:sz w:val="20"/>
                <w:szCs w:val="20"/>
              </w:rPr>
              <w:t>4.</w:t>
            </w:r>
          </w:p>
        </w:tc>
        <w:tc>
          <w:tcPr>
            <w:tcW w:w="6804" w:type="dxa"/>
            <w:shd w:val="clear" w:color="auto" w:fill="auto"/>
            <w:vAlign w:val="center"/>
            <w:hideMark/>
          </w:tcPr>
          <w:p w14:paraId="728CB56E" w14:textId="77777777" w:rsidR="0062255C" w:rsidRPr="00C02F6F" w:rsidRDefault="0062255C" w:rsidP="00B72882">
            <w:pPr>
              <w:rPr>
                <w:rFonts w:ascii="Myriad Pro" w:hAnsi="Myriad Pro" w:cs="Calibri"/>
                <w:color w:val="000000"/>
                <w:sz w:val="20"/>
                <w:szCs w:val="20"/>
              </w:rPr>
            </w:pPr>
            <w:r w:rsidRPr="00C02F6F">
              <w:rPr>
                <w:rFonts w:ascii="Myriad Pro" w:hAnsi="Myriad Pro" w:cs="Calibri"/>
                <w:color w:val="000000"/>
                <w:sz w:val="20"/>
                <w:szCs w:val="20"/>
              </w:rPr>
              <w:t>Необходимая валовая выручка, всего</w:t>
            </w:r>
          </w:p>
        </w:tc>
        <w:tc>
          <w:tcPr>
            <w:tcW w:w="1843" w:type="dxa"/>
            <w:shd w:val="clear" w:color="auto" w:fill="auto"/>
            <w:noWrap/>
            <w:vAlign w:val="center"/>
            <w:hideMark/>
          </w:tcPr>
          <w:p w14:paraId="1B19281C" w14:textId="77777777" w:rsidR="0062255C" w:rsidRPr="00C02F6F" w:rsidRDefault="00257A98" w:rsidP="00B72882">
            <w:pPr>
              <w:jc w:val="center"/>
              <w:rPr>
                <w:rFonts w:ascii="Myriad Pro" w:hAnsi="Myriad Pro" w:cs="Calibri"/>
                <w:color w:val="000000"/>
                <w:sz w:val="20"/>
                <w:szCs w:val="20"/>
              </w:rPr>
            </w:pPr>
            <w:r>
              <w:rPr>
                <w:rFonts w:ascii="Myriad Pro" w:hAnsi="Myriad Pro" w:cs="Calibri"/>
                <w:color w:val="000000"/>
                <w:sz w:val="20"/>
                <w:szCs w:val="20"/>
              </w:rPr>
              <w:t>9 615 080,36</w:t>
            </w:r>
          </w:p>
        </w:tc>
      </w:tr>
    </w:tbl>
    <w:p w14:paraId="27DF1951" w14:textId="77777777" w:rsidR="00A5616A" w:rsidRPr="00A5616A" w:rsidRDefault="00A5616A" w:rsidP="00796DC0">
      <w:pPr>
        <w:spacing w:line="360" w:lineRule="auto"/>
        <w:ind w:firstLine="567"/>
        <w:jc w:val="both"/>
        <w:rPr>
          <w:rFonts w:ascii="Myriad Pro" w:hAnsi="Myriad Pro"/>
          <w:color w:val="FF0000"/>
          <w:sz w:val="26"/>
          <w:szCs w:val="26"/>
        </w:rPr>
      </w:pPr>
    </w:p>
    <w:p w14:paraId="34DB083A" w14:textId="77777777" w:rsidR="00313768" w:rsidRPr="00C02F6F" w:rsidRDefault="00313768" w:rsidP="00313768">
      <w:pPr>
        <w:spacing w:line="360" w:lineRule="auto"/>
        <w:contextualSpacing/>
        <w:jc w:val="both"/>
        <w:rPr>
          <w:rFonts w:ascii="Myriad Pro" w:hAnsi="Myriad Pro"/>
          <w:b/>
          <w:bCs/>
          <w:sz w:val="26"/>
          <w:szCs w:val="26"/>
        </w:rPr>
      </w:pPr>
      <w:r w:rsidRPr="00C02F6F">
        <w:rPr>
          <w:rFonts w:ascii="Myriad Pro" w:hAnsi="Myriad Pro"/>
          <w:b/>
          <w:bCs/>
          <w:sz w:val="26"/>
          <w:szCs w:val="26"/>
        </w:rPr>
        <w:t>ПОЗИЦИЯ ИСПОЛНИТЕЛЯ</w:t>
      </w:r>
    </w:p>
    <w:p w14:paraId="51D75DB4" w14:textId="77777777" w:rsidR="002C04C0" w:rsidRDefault="00313768" w:rsidP="003C0033">
      <w:pPr>
        <w:spacing w:line="360" w:lineRule="auto"/>
        <w:ind w:firstLine="567"/>
        <w:jc w:val="both"/>
        <w:rPr>
          <w:rFonts w:ascii="Myriad Pro" w:hAnsi="Myriad Pro"/>
          <w:sz w:val="26"/>
          <w:szCs w:val="26"/>
        </w:rPr>
      </w:pPr>
      <w:r w:rsidRPr="00C02F6F">
        <w:rPr>
          <w:rFonts w:ascii="Myriad Pro" w:hAnsi="Myriad Pro"/>
          <w:sz w:val="26"/>
          <w:szCs w:val="26"/>
        </w:rPr>
        <w:t xml:space="preserve">Исполнителем был проведен анализ документов и расчетов, представленных филиалом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в составе тарифной заявки на 201</w:t>
      </w:r>
      <w:r>
        <w:rPr>
          <w:rFonts w:ascii="Myriad Pro" w:hAnsi="Myriad Pro"/>
          <w:sz w:val="26"/>
          <w:szCs w:val="26"/>
        </w:rPr>
        <w:t>7</w:t>
      </w:r>
      <w:r w:rsidRPr="00C02F6F">
        <w:rPr>
          <w:rFonts w:ascii="Myriad Pro" w:hAnsi="Myriad Pro"/>
          <w:sz w:val="26"/>
          <w:szCs w:val="26"/>
        </w:rPr>
        <w:t xml:space="preserve"> год</w:t>
      </w:r>
      <w:r w:rsidR="002C04C0">
        <w:rPr>
          <w:rFonts w:ascii="Myriad Pro" w:hAnsi="Myriad Pro"/>
          <w:sz w:val="26"/>
          <w:szCs w:val="26"/>
        </w:rPr>
        <w:t>.</w:t>
      </w:r>
    </w:p>
    <w:p w14:paraId="4E32AAEA" w14:textId="77777777" w:rsidR="002C04C0" w:rsidRDefault="002C04C0" w:rsidP="002C04C0">
      <w:pPr>
        <w:spacing w:line="360" w:lineRule="auto"/>
        <w:ind w:firstLine="567"/>
        <w:jc w:val="center"/>
        <w:rPr>
          <w:rFonts w:ascii="Myriad Pro" w:hAnsi="Myriad Pro"/>
          <w:sz w:val="26"/>
          <w:szCs w:val="26"/>
        </w:rPr>
      </w:pPr>
      <w:r w:rsidRPr="00C02F6F">
        <w:rPr>
          <w:rFonts w:ascii="Myriad Pro" w:hAnsi="Myriad Pro"/>
          <w:sz w:val="26"/>
          <w:szCs w:val="26"/>
        </w:rPr>
        <w:t>Расчет необходимой валовой выручки</w:t>
      </w:r>
    </w:p>
    <w:tbl>
      <w:tblPr>
        <w:tblW w:w="5115" w:type="pct"/>
        <w:tblLayout w:type="fixed"/>
        <w:tblLook w:val="04A0" w:firstRow="1" w:lastRow="0" w:firstColumn="1" w:lastColumn="0" w:noHBand="0" w:noVBand="1"/>
      </w:tblPr>
      <w:tblGrid>
        <w:gridCol w:w="841"/>
        <w:gridCol w:w="2270"/>
        <w:gridCol w:w="1604"/>
        <w:gridCol w:w="1539"/>
        <w:gridCol w:w="1719"/>
        <w:gridCol w:w="1562"/>
        <w:gridCol w:w="15"/>
      </w:tblGrid>
      <w:tr w:rsidR="00737989" w:rsidRPr="002B5583" w14:paraId="14867C31" w14:textId="77777777" w:rsidTr="00866276">
        <w:trPr>
          <w:gridAfter w:val="1"/>
          <w:wAfter w:w="8" w:type="pct"/>
          <w:trHeight w:val="361"/>
          <w:tblHeader/>
        </w:trPr>
        <w:tc>
          <w:tcPr>
            <w:tcW w:w="440"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08D3BBC3" w14:textId="77777777" w:rsidR="002B5583" w:rsidRPr="002B5583" w:rsidRDefault="002B5583" w:rsidP="002B5583">
            <w:pPr>
              <w:jc w:val="center"/>
              <w:rPr>
                <w:rFonts w:ascii="Myriad Pro" w:hAnsi="Myriad Pro" w:cs="Calibri"/>
                <w:color w:val="FFFFFF"/>
                <w:sz w:val="20"/>
                <w:szCs w:val="20"/>
              </w:rPr>
            </w:pPr>
            <w:r w:rsidRPr="002B5583">
              <w:rPr>
                <w:rFonts w:ascii="Myriad Pro" w:hAnsi="Myriad Pro" w:cs="Calibri"/>
                <w:color w:val="FFFFFF"/>
                <w:sz w:val="20"/>
                <w:szCs w:val="20"/>
              </w:rPr>
              <w:t>№ п/п</w:t>
            </w:r>
          </w:p>
        </w:tc>
        <w:tc>
          <w:tcPr>
            <w:tcW w:w="1188"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3DD6D8C5" w14:textId="77777777" w:rsidR="002B5583" w:rsidRPr="002B5583" w:rsidRDefault="002B5583" w:rsidP="002B5583">
            <w:pPr>
              <w:jc w:val="center"/>
              <w:rPr>
                <w:rFonts w:ascii="Myriad Pro" w:hAnsi="Myriad Pro" w:cs="Calibri"/>
                <w:color w:val="FFFFFF"/>
                <w:sz w:val="20"/>
                <w:szCs w:val="20"/>
              </w:rPr>
            </w:pPr>
            <w:r w:rsidRPr="002B5583">
              <w:rPr>
                <w:rFonts w:ascii="Myriad Pro" w:hAnsi="Myriad Pro" w:cs="Calibri"/>
                <w:color w:val="FFFFFF"/>
                <w:sz w:val="20"/>
                <w:szCs w:val="20"/>
              </w:rPr>
              <w:t>Наименование статьи расходов</w:t>
            </w:r>
          </w:p>
        </w:tc>
        <w:tc>
          <w:tcPr>
            <w:tcW w:w="3364" w:type="pct"/>
            <w:gridSpan w:val="4"/>
            <w:tcBorders>
              <w:top w:val="single" w:sz="8" w:space="0" w:color="FFFFFF"/>
              <w:left w:val="nil"/>
              <w:bottom w:val="single" w:sz="8" w:space="0" w:color="FFFFFF"/>
              <w:right w:val="single" w:sz="8" w:space="0" w:color="FFFFFF"/>
            </w:tcBorders>
            <w:shd w:val="clear" w:color="000000" w:fill="4F6228"/>
            <w:vAlign w:val="center"/>
            <w:hideMark/>
          </w:tcPr>
          <w:p w14:paraId="7646C87E" w14:textId="77777777" w:rsidR="002B5583" w:rsidRPr="002B5583" w:rsidRDefault="002B5583" w:rsidP="002B5583">
            <w:pPr>
              <w:jc w:val="center"/>
              <w:rPr>
                <w:rFonts w:ascii="Myriad Pro" w:hAnsi="Myriad Pro" w:cs="Calibri"/>
                <w:color w:val="FFFFFF"/>
                <w:sz w:val="20"/>
                <w:szCs w:val="20"/>
              </w:rPr>
            </w:pPr>
            <w:r w:rsidRPr="002B5583">
              <w:rPr>
                <w:rFonts w:ascii="Myriad Pro" w:hAnsi="Myriad Pro" w:cs="Calibri"/>
                <w:color w:val="FFFFFF"/>
                <w:sz w:val="20"/>
                <w:szCs w:val="20"/>
              </w:rPr>
              <w:t>2017 год</w:t>
            </w:r>
          </w:p>
        </w:tc>
      </w:tr>
      <w:tr w:rsidR="0045217D" w:rsidRPr="002B5583" w14:paraId="1C60FB17" w14:textId="77777777" w:rsidTr="00866276">
        <w:trPr>
          <w:gridAfter w:val="1"/>
          <w:wAfter w:w="8" w:type="pct"/>
          <w:trHeight w:val="1274"/>
          <w:tblHeader/>
        </w:trPr>
        <w:tc>
          <w:tcPr>
            <w:tcW w:w="440" w:type="pct"/>
            <w:vMerge/>
            <w:tcBorders>
              <w:top w:val="single" w:sz="8" w:space="0" w:color="FFFFFF"/>
              <w:left w:val="single" w:sz="8" w:space="0" w:color="FFFFFF"/>
              <w:bottom w:val="single" w:sz="4" w:space="0" w:color="FFFFFF" w:themeColor="background1"/>
              <w:right w:val="single" w:sz="8" w:space="0" w:color="FFFFFF"/>
            </w:tcBorders>
            <w:vAlign w:val="center"/>
            <w:hideMark/>
          </w:tcPr>
          <w:p w14:paraId="0657255E" w14:textId="77777777" w:rsidR="002B5583" w:rsidRPr="002B5583" w:rsidRDefault="002B5583" w:rsidP="002B5583">
            <w:pPr>
              <w:rPr>
                <w:rFonts w:ascii="Myriad Pro" w:hAnsi="Myriad Pro" w:cs="Calibri"/>
                <w:color w:val="FFFFFF"/>
                <w:sz w:val="20"/>
                <w:szCs w:val="20"/>
              </w:rPr>
            </w:pPr>
          </w:p>
        </w:tc>
        <w:tc>
          <w:tcPr>
            <w:tcW w:w="1188" w:type="pct"/>
            <w:vMerge/>
            <w:tcBorders>
              <w:top w:val="single" w:sz="8" w:space="0" w:color="FFFFFF"/>
              <w:left w:val="single" w:sz="8" w:space="0" w:color="FFFFFF"/>
              <w:bottom w:val="single" w:sz="4" w:space="0" w:color="FFFFFF" w:themeColor="background1"/>
              <w:right w:val="single" w:sz="8" w:space="0" w:color="FFFFFF"/>
            </w:tcBorders>
            <w:vAlign w:val="center"/>
            <w:hideMark/>
          </w:tcPr>
          <w:p w14:paraId="58413826" w14:textId="77777777" w:rsidR="002B5583" w:rsidRPr="002B5583" w:rsidRDefault="002B5583" w:rsidP="002B5583">
            <w:pPr>
              <w:rPr>
                <w:rFonts w:ascii="Myriad Pro" w:hAnsi="Myriad Pro" w:cs="Calibri"/>
                <w:color w:val="FFFFFF"/>
                <w:sz w:val="20"/>
                <w:szCs w:val="20"/>
              </w:rPr>
            </w:pPr>
          </w:p>
        </w:tc>
        <w:tc>
          <w:tcPr>
            <w:tcW w:w="840" w:type="pct"/>
            <w:tcBorders>
              <w:top w:val="nil"/>
              <w:left w:val="nil"/>
              <w:bottom w:val="single" w:sz="4" w:space="0" w:color="FFFFFF" w:themeColor="background1"/>
              <w:right w:val="single" w:sz="8" w:space="0" w:color="FFFFFF"/>
            </w:tcBorders>
            <w:shd w:val="clear" w:color="000000" w:fill="4F6228"/>
            <w:vAlign w:val="center"/>
            <w:hideMark/>
          </w:tcPr>
          <w:p w14:paraId="59140210" w14:textId="77777777" w:rsidR="002B5583" w:rsidRPr="002B5583" w:rsidRDefault="002B5583" w:rsidP="00C00F6A">
            <w:pPr>
              <w:jc w:val="center"/>
              <w:rPr>
                <w:rFonts w:ascii="Myriad Pro" w:hAnsi="Myriad Pro" w:cs="Calibri"/>
                <w:color w:val="FFFFFF"/>
                <w:sz w:val="20"/>
                <w:szCs w:val="20"/>
              </w:rPr>
            </w:pPr>
            <w:r w:rsidRPr="002B5583">
              <w:rPr>
                <w:rFonts w:ascii="Myriad Pro" w:hAnsi="Myriad Pro" w:cs="Calibri"/>
                <w:color w:val="FFFFFF"/>
                <w:sz w:val="20"/>
                <w:szCs w:val="20"/>
              </w:rPr>
              <w:t>Заявлено филиалом ПАО «МРСК Сибири» - «Красноярскэнерго», тыс. руб.</w:t>
            </w:r>
          </w:p>
        </w:tc>
        <w:tc>
          <w:tcPr>
            <w:tcW w:w="806" w:type="pct"/>
            <w:tcBorders>
              <w:top w:val="nil"/>
              <w:left w:val="nil"/>
              <w:bottom w:val="single" w:sz="4" w:space="0" w:color="FFFFFF" w:themeColor="background1"/>
              <w:right w:val="single" w:sz="8" w:space="0" w:color="FFFFFF"/>
            </w:tcBorders>
            <w:shd w:val="clear" w:color="000000" w:fill="4F6228"/>
            <w:vAlign w:val="center"/>
            <w:hideMark/>
          </w:tcPr>
          <w:p w14:paraId="6FA00E1B" w14:textId="77777777" w:rsidR="002B5583" w:rsidRPr="002B5583" w:rsidRDefault="002B5583" w:rsidP="00C00F6A">
            <w:pPr>
              <w:jc w:val="center"/>
              <w:rPr>
                <w:rFonts w:ascii="Myriad Pro" w:hAnsi="Myriad Pro" w:cs="Calibri"/>
                <w:color w:val="FFFFFF"/>
                <w:sz w:val="20"/>
                <w:szCs w:val="20"/>
              </w:rPr>
            </w:pPr>
            <w:r w:rsidRPr="002B5583">
              <w:rPr>
                <w:rFonts w:ascii="Myriad Pro" w:hAnsi="Myriad Pro" w:cs="Calibri"/>
                <w:color w:val="FFFFFF"/>
                <w:sz w:val="20"/>
                <w:szCs w:val="20"/>
              </w:rPr>
              <w:t>Утверждено РЭК Красноярского края, тыс. руб.</w:t>
            </w:r>
          </w:p>
        </w:tc>
        <w:tc>
          <w:tcPr>
            <w:tcW w:w="900" w:type="pct"/>
            <w:tcBorders>
              <w:top w:val="nil"/>
              <w:left w:val="nil"/>
              <w:bottom w:val="single" w:sz="4" w:space="0" w:color="FFFFFF" w:themeColor="background1"/>
              <w:right w:val="single" w:sz="8" w:space="0" w:color="FFFFFF"/>
            </w:tcBorders>
            <w:shd w:val="clear" w:color="000000" w:fill="4F6228"/>
            <w:vAlign w:val="center"/>
            <w:hideMark/>
          </w:tcPr>
          <w:p w14:paraId="6A4A0A08" w14:textId="77777777" w:rsidR="002B5583" w:rsidRPr="002B5583" w:rsidRDefault="002B5583" w:rsidP="00C00F6A">
            <w:pPr>
              <w:jc w:val="center"/>
              <w:rPr>
                <w:rFonts w:ascii="Myriad Pro" w:hAnsi="Myriad Pro" w:cs="Calibri"/>
                <w:color w:val="FFFFFF"/>
                <w:sz w:val="20"/>
                <w:szCs w:val="20"/>
              </w:rPr>
            </w:pPr>
            <w:r w:rsidRPr="002B5583">
              <w:rPr>
                <w:rFonts w:ascii="Myriad Pro" w:hAnsi="Myriad Pro" w:cs="Calibri"/>
                <w:color w:val="FFFFFF"/>
                <w:sz w:val="20"/>
                <w:szCs w:val="20"/>
              </w:rPr>
              <w:t>Отклонение, тыс. руб.</w:t>
            </w:r>
          </w:p>
        </w:tc>
        <w:tc>
          <w:tcPr>
            <w:tcW w:w="818" w:type="pct"/>
            <w:tcBorders>
              <w:top w:val="nil"/>
              <w:left w:val="nil"/>
              <w:bottom w:val="single" w:sz="4" w:space="0" w:color="FFFFFF" w:themeColor="background1"/>
              <w:right w:val="single" w:sz="8" w:space="0" w:color="FFFFFF"/>
            </w:tcBorders>
            <w:shd w:val="clear" w:color="000000" w:fill="4F6228"/>
            <w:vAlign w:val="center"/>
            <w:hideMark/>
          </w:tcPr>
          <w:p w14:paraId="356FC839" w14:textId="77777777" w:rsidR="002B5583" w:rsidRPr="002B5583" w:rsidRDefault="002B5583" w:rsidP="00C00F6A">
            <w:pPr>
              <w:jc w:val="center"/>
              <w:rPr>
                <w:rFonts w:ascii="Myriad Pro" w:hAnsi="Myriad Pro" w:cs="Calibri"/>
                <w:color w:val="FFFFFF"/>
                <w:sz w:val="20"/>
                <w:szCs w:val="20"/>
              </w:rPr>
            </w:pPr>
            <w:r w:rsidRPr="002B5583">
              <w:rPr>
                <w:rFonts w:ascii="Myriad Pro" w:hAnsi="Myriad Pro" w:cs="Calibri"/>
                <w:color w:val="FFFFFF"/>
                <w:sz w:val="20"/>
                <w:szCs w:val="20"/>
              </w:rPr>
              <w:t>Отклонение, %</w:t>
            </w:r>
          </w:p>
        </w:tc>
      </w:tr>
      <w:tr w:rsidR="0045217D" w:rsidRPr="002B5583" w14:paraId="04CD5604" w14:textId="77777777" w:rsidTr="00866276">
        <w:trPr>
          <w:gridAfter w:val="1"/>
          <w:wAfter w:w="8" w:type="pct"/>
          <w:trHeight w:val="315"/>
          <w:tblHeader/>
        </w:trPr>
        <w:tc>
          <w:tcPr>
            <w:tcW w:w="440"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vAlign w:val="center"/>
            <w:hideMark/>
          </w:tcPr>
          <w:p w14:paraId="4F8D66AA" w14:textId="77777777" w:rsidR="002B5583" w:rsidRPr="002B5583" w:rsidRDefault="002B5583" w:rsidP="002B5583">
            <w:pPr>
              <w:jc w:val="center"/>
              <w:rPr>
                <w:rFonts w:ascii="Myriad Pro" w:hAnsi="Myriad Pro" w:cs="Calibri"/>
                <w:color w:val="FFFFFF"/>
                <w:sz w:val="20"/>
                <w:szCs w:val="20"/>
              </w:rPr>
            </w:pPr>
            <w:r w:rsidRPr="002B5583">
              <w:rPr>
                <w:rFonts w:ascii="Myriad Pro" w:hAnsi="Myriad Pro" w:cs="Calibri"/>
                <w:color w:val="FFFFFF"/>
                <w:sz w:val="20"/>
                <w:szCs w:val="20"/>
              </w:rPr>
              <w:t>1</w:t>
            </w:r>
          </w:p>
        </w:tc>
        <w:tc>
          <w:tcPr>
            <w:tcW w:w="118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EA86245" w14:textId="77777777" w:rsidR="002B5583" w:rsidRPr="002B5583" w:rsidRDefault="002B5583" w:rsidP="002B5583">
            <w:pPr>
              <w:jc w:val="center"/>
              <w:rPr>
                <w:rFonts w:ascii="Myriad Pro" w:hAnsi="Myriad Pro" w:cs="Calibri"/>
                <w:color w:val="FFFFFF"/>
                <w:sz w:val="20"/>
                <w:szCs w:val="20"/>
              </w:rPr>
            </w:pPr>
            <w:r w:rsidRPr="002B5583">
              <w:rPr>
                <w:rFonts w:ascii="Myriad Pro" w:hAnsi="Myriad Pro" w:cs="Calibri"/>
                <w:color w:val="FFFFFF"/>
                <w:sz w:val="20"/>
                <w:szCs w:val="20"/>
              </w:rPr>
              <w:t>2</w:t>
            </w:r>
          </w:p>
        </w:tc>
        <w:tc>
          <w:tcPr>
            <w:tcW w:w="84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CCEDB18" w14:textId="77777777" w:rsidR="002B5583" w:rsidRPr="002B5583" w:rsidRDefault="002B5583" w:rsidP="002B5583">
            <w:pPr>
              <w:jc w:val="center"/>
              <w:rPr>
                <w:rFonts w:ascii="Myriad Pro" w:hAnsi="Myriad Pro" w:cs="Calibri"/>
                <w:color w:val="FFFFFF"/>
                <w:sz w:val="20"/>
                <w:szCs w:val="20"/>
              </w:rPr>
            </w:pPr>
            <w:r w:rsidRPr="002B5583">
              <w:rPr>
                <w:rFonts w:ascii="Myriad Pro" w:hAnsi="Myriad Pro" w:cs="Calibri"/>
                <w:color w:val="FFFFFF"/>
                <w:sz w:val="20"/>
                <w:szCs w:val="20"/>
              </w:rPr>
              <w:t>3</w:t>
            </w:r>
          </w:p>
        </w:tc>
        <w:tc>
          <w:tcPr>
            <w:tcW w:w="80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46B7DC18" w14:textId="77777777" w:rsidR="002B5583" w:rsidRPr="002B5583" w:rsidRDefault="002B5583" w:rsidP="002B5583">
            <w:pPr>
              <w:jc w:val="center"/>
              <w:rPr>
                <w:rFonts w:ascii="Myriad Pro" w:hAnsi="Myriad Pro" w:cs="Calibri"/>
                <w:color w:val="FFFFFF"/>
                <w:sz w:val="20"/>
                <w:szCs w:val="20"/>
              </w:rPr>
            </w:pPr>
            <w:r w:rsidRPr="002B5583">
              <w:rPr>
                <w:rFonts w:ascii="Myriad Pro" w:hAnsi="Myriad Pro" w:cs="Calibri"/>
                <w:color w:val="FFFFFF"/>
                <w:sz w:val="20"/>
                <w:szCs w:val="20"/>
              </w:rPr>
              <w:t>4</w:t>
            </w:r>
          </w:p>
        </w:tc>
        <w:tc>
          <w:tcPr>
            <w:tcW w:w="90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6835D49" w14:textId="77777777" w:rsidR="002B5583" w:rsidRPr="002B5583" w:rsidRDefault="002B5583" w:rsidP="002B5583">
            <w:pPr>
              <w:jc w:val="center"/>
              <w:rPr>
                <w:rFonts w:ascii="Myriad Pro" w:hAnsi="Myriad Pro" w:cs="Calibri"/>
                <w:color w:val="FFFFFF"/>
                <w:sz w:val="20"/>
                <w:szCs w:val="20"/>
              </w:rPr>
            </w:pPr>
            <w:r w:rsidRPr="002B5583">
              <w:rPr>
                <w:rFonts w:ascii="Myriad Pro" w:hAnsi="Myriad Pro" w:cs="Calibri"/>
                <w:color w:val="FFFFFF"/>
                <w:sz w:val="20"/>
                <w:szCs w:val="20"/>
              </w:rPr>
              <w:t>5</w:t>
            </w:r>
          </w:p>
        </w:tc>
        <w:tc>
          <w:tcPr>
            <w:tcW w:w="818"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9E87D2" w14:textId="77777777" w:rsidR="002B5583" w:rsidRPr="002B5583" w:rsidRDefault="002B5583" w:rsidP="002B5583">
            <w:pPr>
              <w:jc w:val="center"/>
              <w:rPr>
                <w:rFonts w:ascii="Myriad Pro" w:hAnsi="Myriad Pro" w:cs="Calibri"/>
                <w:color w:val="FFFFFF"/>
                <w:sz w:val="20"/>
                <w:szCs w:val="20"/>
              </w:rPr>
            </w:pPr>
            <w:r w:rsidRPr="002B5583">
              <w:rPr>
                <w:rFonts w:ascii="Myriad Pro" w:hAnsi="Myriad Pro" w:cs="Calibri"/>
                <w:color w:val="FFFFFF"/>
                <w:sz w:val="20"/>
                <w:szCs w:val="20"/>
              </w:rPr>
              <w:t>6</w:t>
            </w:r>
          </w:p>
        </w:tc>
      </w:tr>
      <w:tr w:rsidR="002C04C0" w:rsidRPr="002B5583" w14:paraId="73D311FB" w14:textId="77777777" w:rsidTr="00866276">
        <w:trPr>
          <w:trHeight w:val="112"/>
        </w:trPr>
        <w:tc>
          <w:tcPr>
            <w:tcW w:w="5000" w:type="pct"/>
            <w:gridSpan w:val="7"/>
            <w:tcBorders>
              <w:left w:val="single" w:sz="4" w:space="0" w:color="auto"/>
              <w:bottom w:val="single" w:sz="4" w:space="0" w:color="auto"/>
              <w:right w:val="single" w:sz="4" w:space="0" w:color="auto"/>
            </w:tcBorders>
            <w:shd w:val="clear" w:color="auto" w:fill="auto"/>
          </w:tcPr>
          <w:p w14:paraId="546978F2" w14:textId="77777777" w:rsidR="002C04C0" w:rsidRPr="002B5583" w:rsidRDefault="002C04C0" w:rsidP="002C04C0">
            <w:pPr>
              <w:rPr>
                <w:rFonts w:ascii="Myriad Pro" w:hAnsi="Myriad Pro" w:cs="Calibri"/>
                <w:color w:val="FFFFFF"/>
                <w:sz w:val="20"/>
                <w:szCs w:val="20"/>
              </w:rPr>
            </w:pPr>
            <w:r w:rsidRPr="000960B4">
              <w:rPr>
                <w:rFonts w:ascii="Myriad Pro" w:hAnsi="Myriad Pro" w:cs="Calibri"/>
                <w:b/>
                <w:bCs/>
                <w:color w:val="000000"/>
                <w:sz w:val="20"/>
                <w:szCs w:val="20"/>
              </w:rPr>
              <w:t>1. Подконтрольные расходы</w:t>
            </w:r>
          </w:p>
          <w:p w14:paraId="6D51BD2B" w14:textId="77777777" w:rsidR="002C04C0" w:rsidRPr="002B5583" w:rsidRDefault="002C04C0" w:rsidP="002C04C0">
            <w:pPr>
              <w:jc w:val="center"/>
              <w:rPr>
                <w:rFonts w:ascii="Myriad Pro" w:hAnsi="Myriad Pro" w:cs="Calibri"/>
                <w:color w:val="FFFFFF"/>
                <w:sz w:val="20"/>
                <w:szCs w:val="20"/>
              </w:rPr>
            </w:pPr>
          </w:p>
        </w:tc>
      </w:tr>
      <w:tr w:rsidR="0045217D" w:rsidRPr="002C04C0" w14:paraId="4C9035BD"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hideMark/>
          </w:tcPr>
          <w:p w14:paraId="0365B1AA" w14:textId="77777777" w:rsidR="002C04C0" w:rsidRPr="002B5583" w:rsidRDefault="002C04C0" w:rsidP="002C04C0">
            <w:pPr>
              <w:jc w:val="center"/>
              <w:rPr>
                <w:rFonts w:ascii="Myriad Pro" w:hAnsi="Myriad Pro" w:cs="Calibri"/>
                <w:color w:val="000000"/>
                <w:sz w:val="20"/>
                <w:szCs w:val="20"/>
              </w:rPr>
            </w:pPr>
            <w:r w:rsidRPr="00C02F6F">
              <w:rPr>
                <w:rFonts w:ascii="Myriad Pro" w:hAnsi="Myriad Pro" w:cs="Calibri"/>
                <w:color w:val="000000"/>
                <w:sz w:val="20"/>
                <w:szCs w:val="20"/>
              </w:rPr>
              <w:t>1.1.</w:t>
            </w:r>
          </w:p>
        </w:tc>
        <w:tc>
          <w:tcPr>
            <w:tcW w:w="1188" w:type="pct"/>
            <w:tcBorders>
              <w:top w:val="nil"/>
              <w:left w:val="nil"/>
              <w:bottom w:val="single" w:sz="8" w:space="0" w:color="auto"/>
              <w:right w:val="single" w:sz="8" w:space="0" w:color="auto"/>
            </w:tcBorders>
            <w:shd w:val="clear" w:color="auto" w:fill="auto"/>
            <w:vAlign w:val="center"/>
            <w:hideMark/>
          </w:tcPr>
          <w:p w14:paraId="6F5D7463" w14:textId="77777777" w:rsidR="002C04C0" w:rsidRPr="002B5583" w:rsidRDefault="002C04C0" w:rsidP="002C04C0">
            <w:pPr>
              <w:rPr>
                <w:rFonts w:ascii="Myriad Pro" w:hAnsi="Myriad Pro" w:cs="Calibri"/>
                <w:color w:val="000000"/>
                <w:sz w:val="20"/>
                <w:szCs w:val="20"/>
              </w:rPr>
            </w:pPr>
            <w:r w:rsidRPr="002B5583">
              <w:rPr>
                <w:rFonts w:ascii="Myriad Pro" w:hAnsi="Myriad Pro" w:cs="Calibri"/>
                <w:color w:val="000000"/>
                <w:sz w:val="20"/>
                <w:szCs w:val="20"/>
              </w:rPr>
              <w:t>Сырье и материалы</w:t>
            </w:r>
          </w:p>
        </w:tc>
        <w:tc>
          <w:tcPr>
            <w:tcW w:w="840" w:type="pct"/>
            <w:tcBorders>
              <w:top w:val="nil"/>
              <w:left w:val="nil"/>
              <w:bottom w:val="single" w:sz="8" w:space="0" w:color="auto"/>
              <w:right w:val="single" w:sz="8" w:space="0" w:color="auto"/>
            </w:tcBorders>
            <w:shd w:val="clear" w:color="auto" w:fill="auto"/>
            <w:noWrap/>
            <w:vAlign w:val="center"/>
            <w:hideMark/>
          </w:tcPr>
          <w:p w14:paraId="6F46EB8E"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236 338,78</w:t>
            </w:r>
          </w:p>
        </w:tc>
        <w:tc>
          <w:tcPr>
            <w:tcW w:w="806" w:type="pct"/>
            <w:tcBorders>
              <w:top w:val="nil"/>
              <w:left w:val="nil"/>
              <w:bottom w:val="single" w:sz="8" w:space="0" w:color="auto"/>
              <w:right w:val="single" w:sz="8" w:space="0" w:color="auto"/>
            </w:tcBorders>
            <w:shd w:val="clear" w:color="auto" w:fill="auto"/>
            <w:noWrap/>
            <w:vAlign w:val="center"/>
            <w:hideMark/>
          </w:tcPr>
          <w:p w14:paraId="0EC78E84"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233 975,15</w:t>
            </w:r>
          </w:p>
        </w:tc>
        <w:tc>
          <w:tcPr>
            <w:tcW w:w="900" w:type="pct"/>
            <w:tcBorders>
              <w:top w:val="nil"/>
              <w:left w:val="nil"/>
              <w:bottom w:val="single" w:sz="8" w:space="0" w:color="auto"/>
              <w:right w:val="single" w:sz="8" w:space="0" w:color="auto"/>
            </w:tcBorders>
            <w:shd w:val="clear" w:color="auto" w:fill="auto"/>
            <w:noWrap/>
            <w:vAlign w:val="center"/>
            <w:hideMark/>
          </w:tcPr>
          <w:p w14:paraId="18B30F09"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-2 363,63</w:t>
            </w:r>
          </w:p>
        </w:tc>
        <w:tc>
          <w:tcPr>
            <w:tcW w:w="818" w:type="pct"/>
            <w:tcBorders>
              <w:top w:val="nil"/>
              <w:left w:val="nil"/>
              <w:bottom w:val="single" w:sz="8" w:space="0" w:color="auto"/>
              <w:right w:val="single" w:sz="8" w:space="0" w:color="auto"/>
            </w:tcBorders>
            <w:shd w:val="clear" w:color="auto" w:fill="auto"/>
            <w:noWrap/>
            <w:vAlign w:val="center"/>
            <w:hideMark/>
          </w:tcPr>
          <w:p w14:paraId="28547EC6"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-1%</w:t>
            </w:r>
          </w:p>
        </w:tc>
      </w:tr>
      <w:tr w:rsidR="0045217D" w:rsidRPr="002B5583" w14:paraId="52EE0210"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hideMark/>
          </w:tcPr>
          <w:p w14:paraId="536A7C42" w14:textId="77777777" w:rsidR="002C04C0" w:rsidRPr="002B5583" w:rsidRDefault="002C04C0" w:rsidP="002C04C0">
            <w:pPr>
              <w:jc w:val="center"/>
              <w:rPr>
                <w:rFonts w:ascii="Myriad Pro" w:hAnsi="Myriad Pro" w:cs="Calibri"/>
                <w:color w:val="000000"/>
                <w:sz w:val="20"/>
                <w:szCs w:val="20"/>
              </w:rPr>
            </w:pPr>
            <w:r w:rsidRPr="00C02F6F">
              <w:rPr>
                <w:rFonts w:ascii="Myriad Pro" w:hAnsi="Myriad Pro" w:cs="Calibri"/>
                <w:color w:val="000000"/>
                <w:sz w:val="20"/>
                <w:szCs w:val="20"/>
              </w:rPr>
              <w:t>1.2.</w:t>
            </w:r>
          </w:p>
        </w:tc>
        <w:tc>
          <w:tcPr>
            <w:tcW w:w="1188" w:type="pct"/>
            <w:tcBorders>
              <w:top w:val="nil"/>
              <w:left w:val="nil"/>
              <w:bottom w:val="single" w:sz="8" w:space="0" w:color="auto"/>
              <w:right w:val="single" w:sz="8" w:space="0" w:color="auto"/>
            </w:tcBorders>
            <w:shd w:val="clear" w:color="auto" w:fill="auto"/>
            <w:vAlign w:val="center"/>
            <w:hideMark/>
          </w:tcPr>
          <w:p w14:paraId="372DDFB2" w14:textId="77777777" w:rsidR="002C04C0" w:rsidRPr="002B5583" w:rsidRDefault="002C04C0" w:rsidP="002C04C0">
            <w:pPr>
              <w:rPr>
                <w:rFonts w:ascii="Myriad Pro" w:hAnsi="Myriad Pro" w:cs="Calibri"/>
                <w:color w:val="000000"/>
                <w:sz w:val="20"/>
                <w:szCs w:val="20"/>
              </w:rPr>
            </w:pPr>
            <w:r w:rsidRPr="002B5583">
              <w:rPr>
                <w:rFonts w:ascii="Myriad Pro" w:hAnsi="Myriad Pro" w:cs="Calibri"/>
                <w:color w:val="000000"/>
                <w:sz w:val="20"/>
                <w:szCs w:val="20"/>
              </w:rPr>
              <w:t>Ремонт основных фондов</w:t>
            </w:r>
          </w:p>
        </w:tc>
        <w:tc>
          <w:tcPr>
            <w:tcW w:w="840" w:type="pct"/>
            <w:tcBorders>
              <w:top w:val="nil"/>
              <w:left w:val="nil"/>
              <w:bottom w:val="single" w:sz="8" w:space="0" w:color="auto"/>
              <w:right w:val="single" w:sz="8" w:space="0" w:color="auto"/>
            </w:tcBorders>
            <w:shd w:val="clear" w:color="auto" w:fill="auto"/>
            <w:noWrap/>
            <w:vAlign w:val="center"/>
            <w:hideMark/>
          </w:tcPr>
          <w:p w14:paraId="75EB82D5"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300 551,42</w:t>
            </w:r>
          </w:p>
        </w:tc>
        <w:tc>
          <w:tcPr>
            <w:tcW w:w="806" w:type="pct"/>
            <w:tcBorders>
              <w:top w:val="nil"/>
              <w:left w:val="nil"/>
              <w:bottom w:val="single" w:sz="8" w:space="0" w:color="auto"/>
              <w:right w:val="single" w:sz="8" w:space="0" w:color="auto"/>
            </w:tcBorders>
            <w:shd w:val="clear" w:color="auto" w:fill="auto"/>
            <w:noWrap/>
            <w:vAlign w:val="center"/>
            <w:hideMark/>
          </w:tcPr>
          <w:p w14:paraId="6707170B"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297 545,59</w:t>
            </w:r>
          </w:p>
        </w:tc>
        <w:tc>
          <w:tcPr>
            <w:tcW w:w="900" w:type="pct"/>
            <w:tcBorders>
              <w:top w:val="nil"/>
              <w:left w:val="nil"/>
              <w:bottom w:val="single" w:sz="8" w:space="0" w:color="auto"/>
              <w:right w:val="single" w:sz="8" w:space="0" w:color="auto"/>
            </w:tcBorders>
            <w:shd w:val="clear" w:color="auto" w:fill="auto"/>
            <w:noWrap/>
            <w:vAlign w:val="center"/>
            <w:hideMark/>
          </w:tcPr>
          <w:p w14:paraId="160BEFF8"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-3 005,83</w:t>
            </w:r>
          </w:p>
        </w:tc>
        <w:tc>
          <w:tcPr>
            <w:tcW w:w="818" w:type="pct"/>
            <w:tcBorders>
              <w:top w:val="nil"/>
              <w:left w:val="nil"/>
              <w:bottom w:val="single" w:sz="8" w:space="0" w:color="auto"/>
              <w:right w:val="single" w:sz="8" w:space="0" w:color="auto"/>
            </w:tcBorders>
            <w:shd w:val="clear" w:color="auto" w:fill="auto"/>
            <w:noWrap/>
            <w:vAlign w:val="center"/>
            <w:hideMark/>
          </w:tcPr>
          <w:p w14:paraId="6301B0F1"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-1%</w:t>
            </w:r>
          </w:p>
        </w:tc>
      </w:tr>
      <w:tr w:rsidR="0045217D" w:rsidRPr="002B5583" w14:paraId="29A87D3C"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hideMark/>
          </w:tcPr>
          <w:p w14:paraId="0FD20AF7" w14:textId="77777777" w:rsidR="002C04C0" w:rsidRPr="002B5583" w:rsidRDefault="002C04C0" w:rsidP="002C04C0">
            <w:pPr>
              <w:jc w:val="center"/>
              <w:rPr>
                <w:rFonts w:ascii="Myriad Pro" w:hAnsi="Myriad Pro" w:cs="Calibri"/>
                <w:color w:val="000000"/>
                <w:sz w:val="20"/>
                <w:szCs w:val="20"/>
              </w:rPr>
            </w:pPr>
            <w:r w:rsidRPr="00C02F6F">
              <w:rPr>
                <w:rFonts w:ascii="Myriad Pro" w:hAnsi="Myriad Pro" w:cs="Calibri"/>
                <w:color w:val="000000"/>
                <w:sz w:val="20"/>
                <w:szCs w:val="20"/>
              </w:rPr>
              <w:t>1.3.</w:t>
            </w:r>
          </w:p>
        </w:tc>
        <w:tc>
          <w:tcPr>
            <w:tcW w:w="1188" w:type="pct"/>
            <w:tcBorders>
              <w:top w:val="nil"/>
              <w:left w:val="nil"/>
              <w:bottom w:val="single" w:sz="8" w:space="0" w:color="auto"/>
              <w:right w:val="single" w:sz="8" w:space="0" w:color="auto"/>
            </w:tcBorders>
            <w:shd w:val="clear" w:color="auto" w:fill="auto"/>
            <w:vAlign w:val="center"/>
            <w:hideMark/>
          </w:tcPr>
          <w:p w14:paraId="07FB4F78" w14:textId="77777777" w:rsidR="002C04C0" w:rsidRPr="002B5583" w:rsidRDefault="002C04C0" w:rsidP="002C04C0">
            <w:pPr>
              <w:rPr>
                <w:rFonts w:ascii="Myriad Pro" w:hAnsi="Myriad Pro" w:cs="Calibri"/>
                <w:color w:val="000000"/>
                <w:sz w:val="20"/>
                <w:szCs w:val="20"/>
              </w:rPr>
            </w:pPr>
            <w:r w:rsidRPr="002B5583">
              <w:rPr>
                <w:rFonts w:ascii="Myriad Pro" w:hAnsi="Myriad Pro" w:cs="Calibri"/>
                <w:color w:val="000000"/>
                <w:sz w:val="20"/>
                <w:szCs w:val="20"/>
              </w:rPr>
              <w:t>Расходы на оплату труда</w:t>
            </w:r>
          </w:p>
        </w:tc>
        <w:tc>
          <w:tcPr>
            <w:tcW w:w="840" w:type="pct"/>
            <w:tcBorders>
              <w:top w:val="nil"/>
              <w:left w:val="nil"/>
              <w:bottom w:val="single" w:sz="8" w:space="0" w:color="auto"/>
              <w:right w:val="single" w:sz="8" w:space="0" w:color="auto"/>
            </w:tcBorders>
            <w:shd w:val="clear" w:color="auto" w:fill="auto"/>
            <w:noWrap/>
            <w:vAlign w:val="center"/>
            <w:hideMark/>
          </w:tcPr>
          <w:p w14:paraId="4F2468BD"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1 820 578,38</w:t>
            </w:r>
          </w:p>
        </w:tc>
        <w:tc>
          <w:tcPr>
            <w:tcW w:w="806" w:type="pct"/>
            <w:tcBorders>
              <w:top w:val="nil"/>
              <w:left w:val="nil"/>
              <w:bottom w:val="single" w:sz="8" w:space="0" w:color="auto"/>
              <w:right w:val="single" w:sz="8" w:space="0" w:color="auto"/>
            </w:tcBorders>
            <w:shd w:val="clear" w:color="auto" w:fill="auto"/>
            <w:noWrap/>
            <w:vAlign w:val="center"/>
            <w:hideMark/>
          </w:tcPr>
          <w:p w14:paraId="42D2F2B3"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1 802 370,72</w:t>
            </w:r>
          </w:p>
        </w:tc>
        <w:tc>
          <w:tcPr>
            <w:tcW w:w="900" w:type="pct"/>
            <w:tcBorders>
              <w:top w:val="nil"/>
              <w:left w:val="nil"/>
              <w:bottom w:val="single" w:sz="8" w:space="0" w:color="auto"/>
              <w:right w:val="single" w:sz="8" w:space="0" w:color="auto"/>
            </w:tcBorders>
            <w:shd w:val="clear" w:color="auto" w:fill="auto"/>
            <w:noWrap/>
            <w:vAlign w:val="center"/>
            <w:hideMark/>
          </w:tcPr>
          <w:p w14:paraId="31B5A747"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-18 207,66</w:t>
            </w:r>
          </w:p>
        </w:tc>
        <w:tc>
          <w:tcPr>
            <w:tcW w:w="818" w:type="pct"/>
            <w:tcBorders>
              <w:top w:val="nil"/>
              <w:left w:val="nil"/>
              <w:bottom w:val="single" w:sz="8" w:space="0" w:color="auto"/>
              <w:right w:val="single" w:sz="8" w:space="0" w:color="auto"/>
            </w:tcBorders>
            <w:shd w:val="clear" w:color="auto" w:fill="auto"/>
            <w:noWrap/>
            <w:vAlign w:val="center"/>
            <w:hideMark/>
          </w:tcPr>
          <w:p w14:paraId="20DF1800"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-1%</w:t>
            </w:r>
          </w:p>
        </w:tc>
      </w:tr>
      <w:tr w:rsidR="0045217D" w:rsidRPr="002B5583" w14:paraId="026EBB31" w14:textId="77777777" w:rsidTr="00866276">
        <w:trPr>
          <w:gridAfter w:val="1"/>
          <w:wAfter w:w="8" w:type="pct"/>
          <w:trHeight w:val="1290"/>
        </w:trPr>
        <w:tc>
          <w:tcPr>
            <w:tcW w:w="440" w:type="pct"/>
            <w:tcBorders>
              <w:top w:val="nil"/>
              <w:left w:val="single" w:sz="8" w:space="0" w:color="auto"/>
              <w:bottom w:val="single" w:sz="8" w:space="0" w:color="auto"/>
              <w:right w:val="single" w:sz="8" w:space="0" w:color="auto"/>
            </w:tcBorders>
            <w:shd w:val="clear" w:color="auto" w:fill="auto"/>
            <w:vAlign w:val="center"/>
            <w:hideMark/>
          </w:tcPr>
          <w:p w14:paraId="3FD93A58" w14:textId="77777777" w:rsidR="002C04C0" w:rsidRPr="002B5583" w:rsidRDefault="002C04C0" w:rsidP="002C04C0">
            <w:pPr>
              <w:jc w:val="center"/>
              <w:rPr>
                <w:rFonts w:ascii="Myriad Pro" w:hAnsi="Myriad Pro" w:cs="Calibri"/>
                <w:color w:val="000000"/>
                <w:sz w:val="20"/>
                <w:szCs w:val="20"/>
              </w:rPr>
            </w:pPr>
            <w:r w:rsidRPr="00C02F6F">
              <w:rPr>
                <w:rFonts w:ascii="Myriad Pro" w:hAnsi="Myriad Pro" w:cs="Calibri"/>
                <w:color w:val="000000"/>
                <w:sz w:val="20"/>
                <w:szCs w:val="20"/>
              </w:rPr>
              <w:t>1.4.</w:t>
            </w:r>
          </w:p>
        </w:tc>
        <w:tc>
          <w:tcPr>
            <w:tcW w:w="1188" w:type="pct"/>
            <w:tcBorders>
              <w:top w:val="nil"/>
              <w:left w:val="nil"/>
              <w:bottom w:val="single" w:sz="8" w:space="0" w:color="auto"/>
              <w:right w:val="single" w:sz="8" w:space="0" w:color="auto"/>
            </w:tcBorders>
            <w:shd w:val="clear" w:color="auto" w:fill="auto"/>
            <w:vAlign w:val="center"/>
            <w:hideMark/>
          </w:tcPr>
          <w:p w14:paraId="0BA009C1" w14:textId="77777777" w:rsidR="002C04C0" w:rsidRPr="002B5583" w:rsidRDefault="002C04C0" w:rsidP="002C04C0">
            <w:pPr>
              <w:rPr>
                <w:rFonts w:ascii="Myriad Pro" w:hAnsi="Myriad Pro" w:cs="Calibri"/>
                <w:color w:val="000000"/>
                <w:sz w:val="20"/>
                <w:szCs w:val="20"/>
              </w:rPr>
            </w:pPr>
            <w:r w:rsidRPr="002B5583">
              <w:rPr>
                <w:rFonts w:ascii="Myriad Pro" w:hAnsi="Myriad Pro" w:cs="Calibri"/>
                <w:color w:val="000000"/>
                <w:sz w:val="20"/>
                <w:szCs w:val="20"/>
              </w:rPr>
              <w:t>Другие подконтрольные расходы, в том числе расходы на обслуживание заемных средств, а также расходы по коллективным договорам и другие расходы, осуществляемые из прибыли регулируемой организации</w:t>
            </w:r>
          </w:p>
        </w:tc>
        <w:tc>
          <w:tcPr>
            <w:tcW w:w="840" w:type="pct"/>
            <w:tcBorders>
              <w:top w:val="nil"/>
              <w:left w:val="nil"/>
              <w:bottom w:val="single" w:sz="8" w:space="0" w:color="auto"/>
              <w:right w:val="single" w:sz="8" w:space="0" w:color="auto"/>
            </w:tcBorders>
            <w:shd w:val="clear" w:color="auto" w:fill="auto"/>
            <w:noWrap/>
            <w:vAlign w:val="center"/>
            <w:hideMark/>
          </w:tcPr>
          <w:p w14:paraId="15A2E50B"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905 225,37</w:t>
            </w:r>
          </w:p>
        </w:tc>
        <w:tc>
          <w:tcPr>
            <w:tcW w:w="806" w:type="pct"/>
            <w:tcBorders>
              <w:top w:val="nil"/>
              <w:left w:val="nil"/>
              <w:bottom w:val="single" w:sz="8" w:space="0" w:color="auto"/>
              <w:right w:val="single" w:sz="8" w:space="0" w:color="auto"/>
            </w:tcBorders>
            <w:shd w:val="clear" w:color="auto" w:fill="auto"/>
            <w:noWrap/>
            <w:vAlign w:val="center"/>
            <w:hideMark/>
          </w:tcPr>
          <w:p w14:paraId="253985C1"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896 172,17</w:t>
            </w:r>
          </w:p>
        </w:tc>
        <w:tc>
          <w:tcPr>
            <w:tcW w:w="900" w:type="pct"/>
            <w:tcBorders>
              <w:top w:val="nil"/>
              <w:left w:val="nil"/>
              <w:bottom w:val="single" w:sz="8" w:space="0" w:color="auto"/>
              <w:right w:val="single" w:sz="8" w:space="0" w:color="auto"/>
            </w:tcBorders>
            <w:shd w:val="clear" w:color="auto" w:fill="auto"/>
            <w:noWrap/>
            <w:vAlign w:val="center"/>
            <w:hideMark/>
          </w:tcPr>
          <w:p w14:paraId="2ACCFDC7"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-9 053,20</w:t>
            </w:r>
          </w:p>
        </w:tc>
        <w:tc>
          <w:tcPr>
            <w:tcW w:w="818" w:type="pct"/>
            <w:tcBorders>
              <w:top w:val="nil"/>
              <w:left w:val="nil"/>
              <w:bottom w:val="single" w:sz="8" w:space="0" w:color="auto"/>
              <w:right w:val="single" w:sz="8" w:space="0" w:color="auto"/>
            </w:tcBorders>
            <w:shd w:val="clear" w:color="auto" w:fill="auto"/>
            <w:noWrap/>
            <w:vAlign w:val="center"/>
            <w:hideMark/>
          </w:tcPr>
          <w:p w14:paraId="15308BC5"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-1%</w:t>
            </w:r>
          </w:p>
        </w:tc>
      </w:tr>
      <w:tr w:rsidR="0045217D" w:rsidRPr="002B5583" w14:paraId="43C55083"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hideMark/>
          </w:tcPr>
          <w:p w14:paraId="6D100A3C" w14:textId="77777777" w:rsidR="002C04C0" w:rsidRPr="002B5583" w:rsidRDefault="002C04C0" w:rsidP="002C04C0">
            <w:pPr>
              <w:jc w:val="center"/>
              <w:rPr>
                <w:rFonts w:ascii="Myriad Pro" w:hAnsi="Myriad Pro" w:cs="Calibri"/>
                <w:color w:val="000000"/>
                <w:sz w:val="20"/>
                <w:szCs w:val="20"/>
              </w:rPr>
            </w:pPr>
            <w:r w:rsidRPr="00C02F6F">
              <w:rPr>
                <w:rFonts w:ascii="Myriad Pro" w:hAnsi="Myriad Pro" w:cs="Calibri"/>
                <w:color w:val="000000"/>
                <w:sz w:val="20"/>
                <w:szCs w:val="20"/>
              </w:rPr>
              <w:t>1.4.1.</w:t>
            </w:r>
          </w:p>
        </w:tc>
        <w:tc>
          <w:tcPr>
            <w:tcW w:w="1188" w:type="pct"/>
            <w:tcBorders>
              <w:top w:val="nil"/>
              <w:left w:val="nil"/>
              <w:bottom w:val="single" w:sz="8" w:space="0" w:color="auto"/>
              <w:right w:val="single" w:sz="8" w:space="0" w:color="auto"/>
            </w:tcBorders>
            <w:shd w:val="clear" w:color="auto" w:fill="auto"/>
            <w:vAlign w:val="center"/>
            <w:hideMark/>
          </w:tcPr>
          <w:p w14:paraId="1B658BEC" w14:textId="77777777" w:rsidR="002C04C0" w:rsidRPr="002B5583" w:rsidRDefault="002C04C0" w:rsidP="00801096">
            <w:pPr>
              <w:rPr>
                <w:rFonts w:ascii="Myriad Pro" w:hAnsi="Myriad Pro" w:cs="Calibri"/>
                <w:color w:val="000000"/>
                <w:sz w:val="20"/>
                <w:szCs w:val="20"/>
              </w:rPr>
            </w:pPr>
            <w:r w:rsidRPr="002B5583">
              <w:rPr>
                <w:rFonts w:ascii="Myriad Pro" w:hAnsi="Myriad Pro" w:cs="Calibri"/>
                <w:color w:val="000000"/>
                <w:sz w:val="20"/>
                <w:szCs w:val="20"/>
              </w:rPr>
              <w:t>Работы и услуги производственного характера</w:t>
            </w:r>
          </w:p>
        </w:tc>
        <w:tc>
          <w:tcPr>
            <w:tcW w:w="840" w:type="pct"/>
            <w:tcBorders>
              <w:top w:val="nil"/>
              <w:left w:val="nil"/>
              <w:bottom w:val="single" w:sz="8" w:space="0" w:color="auto"/>
              <w:right w:val="single" w:sz="8" w:space="0" w:color="auto"/>
            </w:tcBorders>
            <w:shd w:val="clear" w:color="auto" w:fill="auto"/>
            <w:noWrap/>
            <w:vAlign w:val="center"/>
            <w:hideMark/>
          </w:tcPr>
          <w:p w14:paraId="21B5AB56"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178 711,85</w:t>
            </w:r>
          </w:p>
        </w:tc>
        <w:tc>
          <w:tcPr>
            <w:tcW w:w="806" w:type="pct"/>
            <w:tcBorders>
              <w:top w:val="nil"/>
              <w:left w:val="nil"/>
              <w:bottom w:val="single" w:sz="8" w:space="0" w:color="auto"/>
              <w:right w:val="single" w:sz="8" w:space="0" w:color="auto"/>
            </w:tcBorders>
            <w:shd w:val="clear" w:color="auto" w:fill="auto"/>
            <w:noWrap/>
            <w:vAlign w:val="center"/>
            <w:hideMark/>
          </w:tcPr>
          <w:p w14:paraId="517ACA79"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176 924,55</w:t>
            </w:r>
          </w:p>
        </w:tc>
        <w:tc>
          <w:tcPr>
            <w:tcW w:w="900" w:type="pct"/>
            <w:tcBorders>
              <w:top w:val="nil"/>
              <w:left w:val="nil"/>
              <w:bottom w:val="single" w:sz="8" w:space="0" w:color="auto"/>
              <w:right w:val="single" w:sz="8" w:space="0" w:color="auto"/>
            </w:tcBorders>
            <w:shd w:val="clear" w:color="auto" w:fill="auto"/>
            <w:noWrap/>
            <w:vAlign w:val="center"/>
            <w:hideMark/>
          </w:tcPr>
          <w:p w14:paraId="6EB661B1"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-1 787,30</w:t>
            </w:r>
          </w:p>
        </w:tc>
        <w:tc>
          <w:tcPr>
            <w:tcW w:w="818" w:type="pct"/>
            <w:tcBorders>
              <w:top w:val="nil"/>
              <w:left w:val="nil"/>
              <w:bottom w:val="single" w:sz="8" w:space="0" w:color="auto"/>
              <w:right w:val="single" w:sz="8" w:space="0" w:color="auto"/>
            </w:tcBorders>
            <w:shd w:val="clear" w:color="auto" w:fill="auto"/>
            <w:noWrap/>
            <w:vAlign w:val="center"/>
            <w:hideMark/>
          </w:tcPr>
          <w:p w14:paraId="65CEA60E"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-1%</w:t>
            </w:r>
          </w:p>
        </w:tc>
      </w:tr>
      <w:tr w:rsidR="0045217D" w:rsidRPr="002B5583" w14:paraId="30643239"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hideMark/>
          </w:tcPr>
          <w:p w14:paraId="03AE7AE0" w14:textId="77777777" w:rsidR="002C04C0" w:rsidRPr="002B5583" w:rsidRDefault="002C04C0" w:rsidP="002C04C0">
            <w:pPr>
              <w:jc w:val="center"/>
              <w:rPr>
                <w:rFonts w:ascii="Myriad Pro" w:hAnsi="Myriad Pro" w:cs="Calibri"/>
                <w:color w:val="000000"/>
                <w:sz w:val="20"/>
                <w:szCs w:val="20"/>
              </w:rPr>
            </w:pPr>
            <w:r w:rsidRPr="00C02F6F">
              <w:rPr>
                <w:rFonts w:ascii="Myriad Pro" w:hAnsi="Myriad Pro" w:cs="Calibri"/>
                <w:color w:val="000000"/>
                <w:sz w:val="20"/>
                <w:szCs w:val="20"/>
              </w:rPr>
              <w:t>1.4.2.</w:t>
            </w:r>
          </w:p>
        </w:tc>
        <w:tc>
          <w:tcPr>
            <w:tcW w:w="1188" w:type="pct"/>
            <w:tcBorders>
              <w:top w:val="nil"/>
              <w:left w:val="nil"/>
              <w:bottom w:val="single" w:sz="8" w:space="0" w:color="auto"/>
              <w:right w:val="single" w:sz="8" w:space="0" w:color="auto"/>
            </w:tcBorders>
            <w:shd w:val="clear" w:color="auto" w:fill="auto"/>
            <w:vAlign w:val="center"/>
            <w:hideMark/>
          </w:tcPr>
          <w:p w14:paraId="57AC8936" w14:textId="77777777" w:rsidR="002C04C0" w:rsidRPr="002B5583" w:rsidRDefault="002C04C0" w:rsidP="00801096">
            <w:pPr>
              <w:rPr>
                <w:rFonts w:ascii="Myriad Pro" w:hAnsi="Myriad Pro" w:cs="Calibri"/>
                <w:color w:val="000000"/>
                <w:sz w:val="20"/>
                <w:szCs w:val="20"/>
              </w:rPr>
            </w:pPr>
            <w:r w:rsidRPr="002B5583">
              <w:rPr>
                <w:rFonts w:ascii="Myriad Pro" w:hAnsi="Myriad Pro" w:cs="Calibri"/>
                <w:color w:val="000000"/>
                <w:sz w:val="20"/>
                <w:szCs w:val="20"/>
              </w:rPr>
              <w:t>Работа и услуги непроизводственного характера</w:t>
            </w:r>
          </w:p>
        </w:tc>
        <w:tc>
          <w:tcPr>
            <w:tcW w:w="840" w:type="pct"/>
            <w:tcBorders>
              <w:top w:val="nil"/>
              <w:left w:val="nil"/>
              <w:bottom w:val="single" w:sz="8" w:space="0" w:color="auto"/>
              <w:right w:val="single" w:sz="8" w:space="0" w:color="auto"/>
            </w:tcBorders>
            <w:shd w:val="clear" w:color="auto" w:fill="auto"/>
            <w:noWrap/>
            <w:vAlign w:val="center"/>
            <w:hideMark/>
          </w:tcPr>
          <w:p w14:paraId="1118D268"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484 343,00</w:t>
            </w:r>
          </w:p>
        </w:tc>
        <w:tc>
          <w:tcPr>
            <w:tcW w:w="806" w:type="pct"/>
            <w:tcBorders>
              <w:top w:val="nil"/>
              <w:left w:val="nil"/>
              <w:bottom w:val="single" w:sz="8" w:space="0" w:color="auto"/>
              <w:right w:val="single" w:sz="8" w:space="0" w:color="auto"/>
            </w:tcBorders>
            <w:shd w:val="clear" w:color="auto" w:fill="auto"/>
            <w:noWrap/>
            <w:vAlign w:val="center"/>
            <w:hideMark/>
          </w:tcPr>
          <w:p w14:paraId="004CA7F1"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475 689,29</w:t>
            </w:r>
          </w:p>
        </w:tc>
        <w:tc>
          <w:tcPr>
            <w:tcW w:w="900" w:type="pct"/>
            <w:tcBorders>
              <w:top w:val="nil"/>
              <w:left w:val="nil"/>
              <w:bottom w:val="single" w:sz="8" w:space="0" w:color="auto"/>
              <w:right w:val="single" w:sz="8" w:space="0" w:color="auto"/>
            </w:tcBorders>
            <w:shd w:val="clear" w:color="auto" w:fill="auto"/>
            <w:noWrap/>
            <w:vAlign w:val="center"/>
            <w:hideMark/>
          </w:tcPr>
          <w:p w14:paraId="17D378F5"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-8 653,71</w:t>
            </w:r>
          </w:p>
        </w:tc>
        <w:tc>
          <w:tcPr>
            <w:tcW w:w="818" w:type="pct"/>
            <w:tcBorders>
              <w:top w:val="nil"/>
              <w:left w:val="nil"/>
              <w:bottom w:val="single" w:sz="8" w:space="0" w:color="auto"/>
              <w:right w:val="single" w:sz="8" w:space="0" w:color="auto"/>
            </w:tcBorders>
            <w:shd w:val="clear" w:color="auto" w:fill="auto"/>
            <w:noWrap/>
            <w:vAlign w:val="center"/>
            <w:hideMark/>
          </w:tcPr>
          <w:p w14:paraId="26D40F85" w14:textId="77777777" w:rsidR="002C04C0" w:rsidRPr="002B5583" w:rsidRDefault="002C04C0" w:rsidP="002C04C0">
            <w:pPr>
              <w:jc w:val="center"/>
              <w:rPr>
                <w:rFonts w:ascii="Myriad Pro" w:hAnsi="Myriad Pro" w:cs="Calibri"/>
                <w:sz w:val="20"/>
                <w:szCs w:val="20"/>
              </w:rPr>
            </w:pPr>
            <w:r w:rsidRPr="002B5583">
              <w:rPr>
                <w:rFonts w:ascii="Myriad Pro" w:hAnsi="Myriad Pro" w:cs="Calibri"/>
                <w:sz w:val="20"/>
                <w:szCs w:val="20"/>
              </w:rPr>
              <w:t>-2%</w:t>
            </w:r>
          </w:p>
        </w:tc>
      </w:tr>
      <w:tr w:rsidR="0045217D" w:rsidRPr="002B5583" w14:paraId="042242B9"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hideMark/>
          </w:tcPr>
          <w:p w14:paraId="0EE776A6" w14:textId="77777777" w:rsidR="002B5583" w:rsidRPr="002B5583" w:rsidRDefault="002C04C0" w:rsidP="002B5583">
            <w:pPr>
              <w:jc w:val="center"/>
              <w:rPr>
                <w:rFonts w:ascii="Myriad Pro" w:hAnsi="Myriad Pro" w:cs="Calibri"/>
                <w:color w:val="000000"/>
                <w:sz w:val="20"/>
                <w:szCs w:val="20"/>
              </w:rPr>
            </w:pPr>
            <w:r w:rsidRPr="00C02F6F">
              <w:rPr>
                <w:rFonts w:ascii="Myriad Pro" w:hAnsi="Myriad Pro" w:cs="Calibri"/>
                <w:color w:val="000000"/>
                <w:sz w:val="20"/>
                <w:szCs w:val="20"/>
              </w:rPr>
              <w:lastRenderedPageBreak/>
              <w:t>1.4.3.</w:t>
            </w:r>
          </w:p>
        </w:tc>
        <w:tc>
          <w:tcPr>
            <w:tcW w:w="1188" w:type="pct"/>
            <w:tcBorders>
              <w:top w:val="nil"/>
              <w:left w:val="nil"/>
              <w:bottom w:val="single" w:sz="8" w:space="0" w:color="auto"/>
              <w:right w:val="single" w:sz="8" w:space="0" w:color="auto"/>
            </w:tcBorders>
            <w:shd w:val="clear" w:color="auto" w:fill="auto"/>
            <w:vAlign w:val="center"/>
            <w:hideMark/>
          </w:tcPr>
          <w:p w14:paraId="60BF6BC9" w14:textId="77777777" w:rsidR="002B5583" w:rsidRPr="002B5583" w:rsidRDefault="002B5583" w:rsidP="00801096">
            <w:pPr>
              <w:rPr>
                <w:rFonts w:ascii="Myriad Pro" w:hAnsi="Myriad Pro" w:cs="Calibri"/>
                <w:color w:val="000000"/>
                <w:sz w:val="20"/>
                <w:szCs w:val="20"/>
              </w:rPr>
            </w:pPr>
            <w:r w:rsidRPr="002B5583">
              <w:rPr>
                <w:rFonts w:ascii="Myriad Pro" w:hAnsi="Myriad Pro" w:cs="Calibri"/>
                <w:color w:val="000000"/>
                <w:sz w:val="20"/>
                <w:szCs w:val="20"/>
              </w:rPr>
              <w:t>Внереализационные расходы</w:t>
            </w:r>
          </w:p>
        </w:tc>
        <w:tc>
          <w:tcPr>
            <w:tcW w:w="840" w:type="pct"/>
            <w:tcBorders>
              <w:top w:val="nil"/>
              <w:left w:val="nil"/>
              <w:bottom w:val="single" w:sz="8" w:space="0" w:color="auto"/>
              <w:right w:val="single" w:sz="8" w:space="0" w:color="auto"/>
            </w:tcBorders>
            <w:shd w:val="clear" w:color="auto" w:fill="auto"/>
            <w:noWrap/>
            <w:vAlign w:val="center"/>
            <w:hideMark/>
          </w:tcPr>
          <w:p w14:paraId="2A96E1AD"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169 657,22</w:t>
            </w:r>
          </w:p>
        </w:tc>
        <w:tc>
          <w:tcPr>
            <w:tcW w:w="806" w:type="pct"/>
            <w:tcBorders>
              <w:top w:val="nil"/>
              <w:left w:val="nil"/>
              <w:bottom w:val="single" w:sz="8" w:space="0" w:color="auto"/>
              <w:right w:val="single" w:sz="8" w:space="0" w:color="auto"/>
            </w:tcBorders>
            <w:shd w:val="clear" w:color="auto" w:fill="auto"/>
            <w:noWrap/>
            <w:vAlign w:val="center"/>
            <w:hideMark/>
          </w:tcPr>
          <w:p w14:paraId="795C73A6"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171 770,24</w:t>
            </w:r>
          </w:p>
        </w:tc>
        <w:tc>
          <w:tcPr>
            <w:tcW w:w="900" w:type="pct"/>
            <w:tcBorders>
              <w:top w:val="nil"/>
              <w:left w:val="nil"/>
              <w:bottom w:val="single" w:sz="8" w:space="0" w:color="auto"/>
              <w:right w:val="single" w:sz="8" w:space="0" w:color="auto"/>
            </w:tcBorders>
            <w:shd w:val="clear" w:color="auto" w:fill="auto"/>
            <w:noWrap/>
            <w:vAlign w:val="center"/>
            <w:hideMark/>
          </w:tcPr>
          <w:p w14:paraId="6ACDA448"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2 113,02</w:t>
            </w:r>
          </w:p>
        </w:tc>
        <w:tc>
          <w:tcPr>
            <w:tcW w:w="818" w:type="pct"/>
            <w:tcBorders>
              <w:top w:val="nil"/>
              <w:left w:val="nil"/>
              <w:bottom w:val="single" w:sz="8" w:space="0" w:color="auto"/>
              <w:right w:val="single" w:sz="8" w:space="0" w:color="auto"/>
            </w:tcBorders>
            <w:shd w:val="clear" w:color="auto" w:fill="auto"/>
            <w:noWrap/>
            <w:vAlign w:val="center"/>
            <w:hideMark/>
          </w:tcPr>
          <w:p w14:paraId="6E245D75"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1%</w:t>
            </w:r>
          </w:p>
        </w:tc>
      </w:tr>
      <w:tr w:rsidR="0045217D" w:rsidRPr="002B5583" w14:paraId="764D63C9"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hideMark/>
          </w:tcPr>
          <w:p w14:paraId="3166785E" w14:textId="77777777" w:rsidR="002B5583" w:rsidRPr="002B5583" w:rsidRDefault="002C04C0" w:rsidP="002B5583">
            <w:pPr>
              <w:jc w:val="center"/>
              <w:rPr>
                <w:rFonts w:ascii="Myriad Pro" w:hAnsi="Myriad Pro" w:cs="Calibri"/>
                <w:color w:val="000000"/>
                <w:sz w:val="20"/>
                <w:szCs w:val="20"/>
              </w:rPr>
            </w:pPr>
            <w:r w:rsidRPr="00C02F6F">
              <w:rPr>
                <w:rFonts w:ascii="Myriad Pro" w:hAnsi="Myriad Pro" w:cs="Calibri"/>
                <w:color w:val="000000"/>
                <w:sz w:val="20"/>
                <w:szCs w:val="20"/>
              </w:rPr>
              <w:t>1.4.4.</w:t>
            </w:r>
          </w:p>
        </w:tc>
        <w:tc>
          <w:tcPr>
            <w:tcW w:w="1188" w:type="pct"/>
            <w:tcBorders>
              <w:top w:val="nil"/>
              <w:left w:val="nil"/>
              <w:bottom w:val="single" w:sz="8" w:space="0" w:color="auto"/>
              <w:right w:val="single" w:sz="8" w:space="0" w:color="auto"/>
            </w:tcBorders>
            <w:shd w:val="clear" w:color="auto" w:fill="auto"/>
            <w:vAlign w:val="center"/>
            <w:hideMark/>
          </w:tcPr>
          <w:p w14:paraId="43247ABA" w14:textId="77777777" w:rsidR="002B5583" w:rsidRPr="002B5583" w:rsidRDefault="002B5583" w:rsidP="00801096">
            <w:pPr>
              <w:rPr>
                <w:rFonts w:ascii="Myriad Pro" w:hAnsi="Myriad Pro" w:cs="Calibri"/>
                <w:color w:val="000000"/>
                <w:sz w:val="20"/>
                <w:szCs w:val="20"/>
              </w:rPr>
            </w:pPr>
            <w:r w:rsidRPr="002B5583">
              <w:rPr>
                <w:rFonts w:ascii="Myriad Pro" w:hAnsi="Myriad Pro" w:cs="Calibri"/>
                <w:color w:val="000000"/>
                <w:sz w:val="20"/>
                <w:szCs w:val="20"/>
              </w:rPr>
              <w:t>Расходы, не учитываемые в целях налогообложения</w:t>
            </w:r>
          </w:p>
        </w:tc>
        <w:tc>
          <w:tcPr>
            <w:tcW w:w="840" w:type="pct"/>
            <w:tcBorders>
              <w:top w:val="nil"/>
              <w:left w:val="nil"/>
              <w:bottom w:val="single" w:sz="8" w:space="0" w:color="auto"/>
              <w:right w:val="single" w:sz="8" w:space="0" w:color="auto"/>
            </w:tcBorders>
            <w:shd w:val="clear" w:color="auto" w:fill="auto"/>
            <w:noWrap/>
            <w:vAlign w:val="center"/>
            <w:hideMark/>
          </w:tcPr>
          <w:p w14:paraId="6984FD78"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21 793,85</w:t>
            </w:r>
          </w:p>
        </w:tc>
        <w:tc>
          <w:tcPr>
            <w:tcW w:w="806" w:type="pct"/>
            <w:tcBorders>
              <w:top w:val="nil"/>
              <w:left w:val="nil"/>
              <w:bottom w:val="single" w:sz="8" w:space="0" w:color="auto"/>
              <w:right w:val="single" w:sz="8" w:space="0" w:color="auto"/>
            </w:tcBorders>
            <w:shd w:val="clear" w:color="auto" w:fill="auto"/>
            <w:noWrap/>
            <w:vAlign w:val="center"/>
            <w:hideMark/>
          </w:tcPr>
          <w:p w14:paraId="2DFCE4DF"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21 575,90</w:t>
            </w:r>
          </w:p>
        </w:tc>
        <w:tc>
          <w:tcPr>
            <w:tcW w:w="900" w:type="pct"/>
            <w:tcBorders>
              <w:top w:val="nil"/>
              <w:left w:val="nil"/>
              <w:bottom w:val="single" w:sz="8" w:space="0" w:color="auto"/>
              <w:right w:val="single" w:sz="8" w:space="0" w:color="auto"/>
            </w:tcBorders>
            <w:shd w:val="clear" w:color="auto" w:fill="auto"/>
            <w:noWrap/>
            <w:vAlign w:val="center"/>
            <w:hideMark/>
          </w:tcPr>
          <w:p w14:paraId="59E517A7"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-217,95</w:t>
            </w:r>
          </w:p>
        </w:tc>
        <w:tc>
          <w:tcPr>
            <w:tcW w:w="818" w:type="pct"/>
            <w:tcBorders>
              <w:top w:val="nil"/>
              <w:left w:val="nil"/>
              <w:bottom w:val="single" w:sz="8" w:space="0" w:color="auto"/>
              <w:right w:val="single" w:sz="8" w:space="0" w:color="auto"/>
            </w:tcBorders>
            <w:shd w:val="clear" w:color="auto" w:fill="auto"/>
            <w:noWrap/>
            <w:vAlign w:val="center"/>
            <w:hideMark/>
          </w:tcPr>
          <w:p w14:paraId="44C936F0"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-1%</w:t>
            </w:r>
          </w:p>
        </w:tc>
      </w:tr>
      <w:tr w:rsidR="0045217D" w:rsidRPr="002B5583" w14:paraId="1ADE1F84"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hideMark/>
          </w:tcPr>
          <w:p w14:paraId="11FA049E" w14:textId="77777777" w:rsidR="002B5583" w:rsidRPr="002B5583" w:rsidRDefault="002C04C0" w:rsidP="002B5583">
            <w:pPr>
              <w:jc w:val="center"/>
              <w:rPr>
                <w:rFonts w:ascii="Myriad Pro" w:hAnsi="Myriad Pro" w:cs="Calibri"/>
                <w:color w:val="000000"/>
                <w:sz w:val="20"/>
                <w:szCs w:val="20"/>
              </w:rPr>
            </w:pPr>
            <w:r w:rsidRPr="00C02F6F">
              <w:rPr>
                <w:rFonts w:ascii="Myriad Pro" w:hAnsi="Myriad Pro" w:cs="Calibri"/>
                <w:color w:val="000000"/>
                <w:sz w:val="20"/>
                <w:szCs w:val="20"/>
              </w:rPr>
              <w:t>1.4.4.1.</w:t>
            </w:r>
          </w:p>
        </w:tc>
        <w:tc>
          <w:tcPr>
            <w:tcW w:w="1188" w:type="pct"/>
            <w:tcBorders>
              <w:top w:val="nil"/>
              <w:left w:val="nil"/>
              <w:bottom w:val="single" w:sz="8" w:space="0" w:color="auto"/>
              <w:right w:val="single" w:sz="8" w:space="0" w:color="auto"/>
            </w:tcBorders>
            <w:shd w:val="clear" w:color="auto" w:fill="auto"/>
            <w:vAlign w:val="center"/>
            <w:hideMark/>
          </w:tcPr>
          <w:p w14:paraId="3F8FD8C5" w14:textId="77777777" w:rsidR="002B5583" w:rsidRPr="002B5583" w:rsidRDefault="002B5583" w:rsidP="00801096">
            <w:pPr>
              <w:jc w:val="right"/>
              <w:rPr>
                <w:rFonts w:ascii="Myriad Pro" w:hAnsi="Myriad Pro" w:cs="Calibri"/>
                <w:color w:val="000000"/>
                <w:sz w:val="20"/>
                <w:szCs w:val="20"/>
              </w:rPr>
            </w:pPr>
            <w:r w:rsidRPr="002B5583">
              <w:rPr>
                <w:rFonts w:ascii="Myriad Pro" w:hAnsi="Myriad Pro" w:cs="Calibri"/>
                <w:color w:val="000000"/>
                <w:sz w:val="20"/>
                <w:szCs w:val="20"/>
              </w:rPr>
              <w:t>Дивиденды</w:t>
            </w:r>
          </w:p>
        </w:tc>
        <w:tc>
          <w:tcPr>
            <w:tcW w:w="840" w:type="pct"/>
            <w:tcBorders>
              <w:top w:val="nil"/>
              <w:left w:val="nil"/>
              <w:bottom w:val="single" w:sz="8" w:space="0" w:color="auto"/>
              <w:right w:val="single" w:sz="8" w:space="0" w:color="auto"/>
            </w:tcBorders>
            <w:shd w:val="clear" w:color="auto" w:fill="auto"/>
            <w:noWrap/>
            <w:vAlign w:val="center"/>
            <w:hideMark/>
          </w:tcPr>
          <w:p w14:paraId="0C7BE053"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0,00</w:t>
            </w:r>
          </w:p>
        </w:tc>
        <w:tc>
          <w:tcPr>
            <w:tcW w:w="806" w:type="pct"/>
            <w:tcBorders>
              <w:top w:val="nil"/>
              <w:left w:val="nil"/>
              <w:bottom w:val="single" w:sz="8" w:space="0" w:color="auto"/>
              <w:right w:val="single" w:sz="8" w:space="0" w:color="auto"/>
            </w:tcBorders>
            <w:shd w:val="clear" w:color="auto" w:fill="auto"/>
            <w:noWrap/>
            <w:vAlign w:val="center"/>
            <w:hideMark/>
          </w:tcPr>
          <w:p w14:paraId="07599311" w14:textId="77777777" w:rsidR="002B5583" w:rsidRPr="002B5583" w:rsidRDefault="00C00F6A" w:rsidP="002B5583">
            <w:pPr>
              <w:jc w:val="center"/>
              <w:rPr>
                <w:rFonts w:ascii="Myriad Pro" w:hAnsi="Myriad Pro" w:cs="Calibri"/>
                <w:sz w:val="20"/>
                <w:szCs w:val="20"/>
              </w:rPr>
            </w:pPr>
            <w:r w:rsidRPr="002B5583">
              <w:rPr>
                <w:rFonts w:ascii="Myriad Pro" w:hAnsi="Myriad Pro" w:cs="Calibri"/>
                <w:color w:val="000000"/>
                <w:sz w:val="20"/>
                <w:szCs w:val="20"/>
              </w:rPr>
              <w:t>0,00</w:t>
            </w:r>
          </w:p>
        </w:tc>
        <w:tc>
          <w:tcPr>
            <w:tcW w:w="900" w:type="pct"/>
            <w:tcBorders>
              <w:top w:val="nil"/>
              <w:left w:val="nil"/>
              <w:bottom w:val="single" w:sz="8" w:space="0" w:color="auto"/>
              <w:right w:val="single" w:sz="8" w:space="0" w:color="auto"/>
            </w:tcBorders>
            <w:shd w:val="clear" w:color="auto" w:fill="auto"/>
            <w:noWrap/>
            <w:vAlign w:val="center"/>
            <w:hideMark/>
          </w:tcPr>
          <w:p w14:paraId="126BAE86"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0,00</w:t>
            </w:r>
          </w:p>
        </w:tc>
        <w:tc>
          <w:tcPr>
            <w:tcW w:w="818" w:type="pct"/>
            <w:tcBorders>
              <w:top w:val="nil"/>
              <w:left w:val="nil"/>
              <w:bottom w:val="single" w:sz="8" w:space="0" w:color="auto"/>
              <w:right w:val="single" w:sz="8" w:space="0" w:color="auto"/>
            </w:tcBorders>
            <w:shd w:val="clear" w:color="auto" w:fill="auto"/>
            <w:noWrap/>
            <w:vAlign w:val="center"/>
            <w:hideMark/>
          </w:tcPr>
          <w:p w14:paraId="4812F8C3"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 </w:t>
            </w:r>
          </w:p>
        </w:tc>
      </w:tr>
      <w:tr w:rsidR="0045217D" w:rsidRPr="002B5583" w14:paraId="60A6B6A5" w14:textId="77777777" w:rsidTr="00866276">
        <w:trPr>
          <w:gridAfter w:val="1"/>
          <w:wAfter w:w="8" w:type="pct"/>
          <w:trHeight w:val="525"/>
        </w:trPr>
        <w:tc>
          <w:tcPr>
            <w:tcW w:w="440" w:type="pct"/>
            <w:tcBorders>
              <w:top w:val="nil"/>
              <w:left w:val="single" w:sz="8" w:space="0" w:color="auto"/>
              <w:bottom w:val="single" w:sz="8" w:space="0" w:color="auto"/>
              <w:right w:val="single" w:sz="8" w:space="0" w:color="auto"/>
            </w:tcBorders>
            <w:shd w:val="clear" w:color="auto" w:fill="auto"/>
            <w:vAlign w:val="center"/>
            <w:hideMark/>
          </w:tcPr>
          <w:p w14:paraId="566BDA27" w14:textId="77777777" w:rsidR="002B5583" w:rsidRPr="002B5583" w:rsidRDefault="002C04C0" w:rsidP="002B5583">
            <w:pPr>
              <w:jc w:val="center"/>
              <w:rPr>
                <w:rFonts w:ascii="Myriad Pro" w:hAnsi="Myriad Pro" w:cs="Calibri"/>
                <w:color w:val="000000"/>
                <w:sz w:val="20"/>
                <w:szCs w:val="20"/>
              </w:rPr>
            </w:pPr>
            <w:r w:rsidRPr="00C02F6F">
              <w:rPr>
                <w:rFonts w:ascii="Myriad Pro" w:hAnsi="Myriad Pro" w:cs="Calibri"/>
                <w:color w:val="000000"/>
                <w:sz w:val="20"/>
                <w:szCs w:val="20"/>
              </w:rPr>
              <w:t>1.4.4.2.</w:t>
            </w:r>
          </w:p>
        </w:tc>
        <w:tc>
          <w:tcPr>
            <w:tcW w:w="1188" w:type="pct"/>
            <w:tcBorders>
              <w:top w:val="nil"/>
              <w:left w:val="nil"/>
              <w:bottom w:val="single" w:sz="8" w:space="0" w:color="auto"/>
              <w:right w:val="single" w:sz="8" w:space="0" w:color="auto"/>
            </w:tcBorders>
            <w:shd w:val="clear" w:color="auto" w:fill="auto"/>
            <w:vAlign w:val="center"/>
            <w:hideMark/>
          </w:tcPr>
          <w:p w14:paraId="029CE3C9" w14:textId="77777777" w:rsidR="002B5583" w:rsidRPr="002B5583" w:rsidRDefault="002B5583" w:rsidP="00801096">
            <w:pPr>
              <w:jc w:val="right"/>
              <w:rPr>
                <w:rFonts w:ascii="Myriad Pro" w:hAnsi="Myriad Pro" w:cs="Calibri"/>
                <w:color w:val="000000"/>
                <w:sz w:val="20"/>
                <w:szCs w:val="20"/>
              </w:rPr>
            </w:pPr>
            <w:r w:rsidRPr="002B5583">
              <w:rPr>
                <w:rFonts w:ascii="Myriad Pro" w:hAnsi="Myriad Pro" w:cs="Calibri"/>
                <w:color w:val="000000"/>
                <w:sz w:val="20"/>
                <w:szCs w:val="20"/>
              </w:rPr>
              <w:t>Денежные выплаты социального характера (по коллективному договору)</w:t>
            </w:r>
          </w:p>
        </w:tc>
        <w:tc>
          <w:tcPr>
            <w:tcW w:w="840" w:type="pct"/>
            <w:tcBorders>
              <w:top w:val="nil"/>
              <w:left w:val="nil"/>
              <w:bottom w:val="single" w:sz="8" w:space="0" w:color="auto"/>
              <w:right w:val="single" w:sz="8" w:space="0" w:color="auto"/>
            </w:tcBorders>
            <w:shd w:val="clear" w:color="auto" w:fill="auto"/>
            <w:noWrap/>
            <w:vAlign w:val="center"/>
            <w:hideMark/>
          </w:tcPr>
          <w:p w14:paraId="57DB52C9"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21 793,85</w:t>
            </w:r>
          </w:p>
        </w:tc>
        <w:tc>
          <w:tcPr>
            <w:tcW w:w="806" w:type="pct"/>
            <w:tcBorders>
              <w:top w:val="nil"/>
              <w:left w:val="nil"/>
              <w:bottom w:val="single" w:sz="8" w:space="0" w:color="auto"/>
              <w:right w:val="single" w:sz="8" w:space="0" w:color="auto"/>
            </w:tcBorders>
            <w:shd w:val="clear" w:color="auto" w:fill="auto"/>
            <w:noWrap/>
            <w:vAlign w:val="center"/>
            <w:hideMark/>
          </w:tcPr>
          <w:p w14:paraId="1403CEC7"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21 575,90</w:t>
            </w:r>
          </w:p>
        </w:tc>
        <w:tc>
          <w:tcPr>
            <w:tcW w:w="900" w:type="pct"/>
            <w:tcBorders>
              <w:top w:val="nil"/>
              <w:left w:val="nil"/>
              <w:bottom w:val="single" w:sz="8" w:space="0" w:color="auto"/>
              <w:right w:val="single" w:sz="8" w:space="0" w:color="auto"/>
            </w:tcBorders>
            <w:shd w:val="clear" w:color="auto" w:fill="auto"/>
            <w:noWrap/>
            <w:vAlign w:val="center"/>
            <w:hideMark/>
          </w:tcPr>
          <w:p w14:paraId="71206608"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-217,95</w:t>
            </w:r>
          </w:p>
        </w:tc>
        <w:tc>
          <w:tcPr>
            <w:tcW w:w="818" w:type="pct"/>
            <w:tcBorders>
              <w:top w:val="nil"/>
              <w:left w:val="nil"/>
              <w:bottom w:val="single" w:sz="8" w:space="0" w:color="auto"/>
              <w:right w:val="single" w:sz="8" w:space="0" w:color="auto"/>
            </w:tcBorders>
            <w:shd w:val="clear" w:color="auto" w:fill="auto"/>
            <w:noWrap/>
            <w:vAlign w:val="center"/>
            <w:hideMark/>
          </w:tcPr>
          <w:p w14:paraId="02F73486"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-1%</w:t>
            </w:r>
          </w:p>
        </w:tc>
      </w:tr>
      <w:tr w:rsidR="0045217D" w:rsidRPr="002B5583" w14:paraId="11F17234"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hideMark/>
          </w:tcPr>
          <w:p w14:paraId="76B9BA19" w14:textId="77777777" w:rsidR="002B5583" w:rsidRPr="002B5583" w:rsidRDefault="002C04C0" w:rsidP="002B5583">
            <w:pPr>
              <w:jc w:val="center"/>
              <w:rPr>
                <w:rFonts w:ascii="Myriad Pro" w:hAnsi="Myriad Pro" w:cs="Calibri"/>
                <w:color w:val="000000"/>
                <w:sz w:val="20"/>
                <w:szCs w:val="20"/>
              </w:rPr>
            </w:pPr>
            <w:r>
              <w:rPr>
                <w:rFonts w:ascii="Myriad Pro" w:hAnsi="Myriad Pro" w:cs="Calibri"/>
                <w:color w:val="000000"/>
                <w:sz w:val="20"/>
                <w:szCs w:val="20"/>
              </w:rPr>
              <w:t>1.</w:t>
            </w:r>
            <w:r w:rsidR="002B5583" w:rsidRPr="002B5583">
              <w:rPr>
                <w:rFonts w:ascii="Myriad Pro" w:hAnsi="Myriad Pro" w:cs="Calibri"/>
                <w:color w:val="000000"/>
                <w:sz w:val="20"/>
                <w:szCs w:val="20"/>
              </w:rPr>
              <w:t>4.5.</w:t>
            </w:r>
          </w:p>
        </w:tc>
        <w:tc>
          <w:tcPr>
            <w:tcW w:w="1188" w:type="pct"/>
            <w:tcBorders>
              <w:top w:val="nil"/>
              <w:left w:val="nil"/>
              <w:bottom w:val="single" w:sz="8" w:space="0" w:color="auto"/>
              <w:right w:val="single" w:sz="8" w:space="0" w:color="auto"/>
            </w:tcBorders>
            <w:shd w:val="clear" w:color="auto" w:fill="auto"/>
            <w:vAlign w:val="center"/>
            <w:hideMark/>
          </w:tcPr>
          <w:p w14:paraId="4E253FFA" w14:textId="77777777" w:rsidR="002B5583" w:rsidRPr="002B5583" w:rsidRDefault="002B5583" w:rsidP="00801096">
            <w:pPr>
              <w:rPr>
                <w:rFonts w:ascii="Myriad Pro" w:hAnsi="Myriad Pro" w:cs="Calibri"/>
                <w:color w:val="000000"/>
                <w:sz w:val="20"/>
                <w:szCs w:val="20"/>
              </w:rPr>
            </w:pPr>
            <w:r w:rsidRPr="002B5583">
              <w:rPr>
                <w:rFonts w:ascii="Myriad Pro" w:hAnsi="Myriad Pro" w:cs="Calibri"/>
                <w:color w:val="000000"/>
                <w:sz w:val="20"/>
                <w:szCs w:val="20"/>
              </w:rPr>
              <w:t>Электроэнергия на хозяйственные нужды</w:t>
            </w:r>
          </w:p>
        </w:tc>
        <w:tc>
          <w:tcPr>
            <w:tcW w:w="840" w:type="pct"/>
            <w:tcBorders>
              <w:top w:val="nil"/>
              <w:left w:val="nil"/>
              <w:bottom w:val="single" w:sz="8" w:space="0" w:color="auto"/>
              <w:right w:val="single" w:sz="8" w:space="0" w:color="auto"/>
            </w:tcBorders>
            <w:shd w:val="clear" w:color="auto" w:fill="auto"/>
            <w:noWrap/>
            <w:vAlign w:val="center"/>
            <w:hideMark/>
          </w:tcPr>
          <w:p w14:paraId="06142D12"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50 719,44</w:t>
            </w:r>
          </w:p>
        </w:tc>
        <w:tc>
          <w:tcPr>
            <w:tcW w:w="806" w:type="pct"/>
            <w:tcBorders>
              <w:top w:val="nil"/>
              <w:left w:val="nil"/>
              <w:bottom w:val="single" w:sz="8" w:space="0" w:color="auto"/>
              <w:right w:val="single" w:sz="8" w:space="0" w:color="auto"/>
            </w:tcBorders>
            <w:shd w:val="clear" w:color="auto" w:fill="auto"/>
            <w:noWrap/>
            <w:vAlign w:val="center"/>
            <w:hideMark/>
          </w:tcPr>
          <w:p w14:paraId="4F11B772"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50 212,19</w:t>
            </w:r>
          </w:p>
        </w:tc>
        <w:tc>
          <w:tcPr>
            <w:tcW w:w="900" w:type="pct"/>
            <w:tcBorders>
              <w:top w:val="nil"/>
              <w:left w:val="nil"/>
              <w:bottom w:val="single" w:sz="8" w:space="0" w:color="auto"/>
              <w:right w:val="single" w:sz="8" w:space="0" w:color="auto"/>
            </w:tcBorders>
            <w:shd w:val="clear" w:color="auto" w:fill="auto"/>
            <w:noWrap/>
            <w:vAlign w:val="center"/>
            <w:hideMark/>
          </w:tcPr>
          <w:p w14:paraId="75B77B2F"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-507,25</w:t>
            </w:r>
          </w:p>
        </w:tc>
        <w:tc>
          <w:tcPr>
            <w:tcW w:w="818" w:type="pct"/>
            <w:tcBorders>
              <w:top w:val="nil"/>
              <w:left w:val="nil"/>
              <w:bottom w:val="single" w:sz="8" w:space="0" w:color="auto"/>
              <w:right w:val="single" w:sz="8" w:space="0" w:color="auto"/>
            </w:tcBorders>
            <w:shd w:val="clear" w:color="auto" w:fill="auto"/>
            <w:noWrap/>
            <w:vAlign w:val="center"/>
            <w:hideMark/>
          </w:tcPr>
          <w:p w14:paraId="1AFDB40F" w14:textId="77777777" w:rsidR="002B5583" w:rsidRPr="002B5583" w:rsidRDefault="002B5583" w:rsidP="002B5583">
            <w:pPr>
              <w:jc w:val="center"/>
              <w:rPr>
                <w:rFonts w:ascii="Myriad Pro" w:hAnsi="Myriad Pro" w:cs="Calibri"/>
                <w:sz w:val="20"/>
                <w:szCs w:val="20"/>
              </w:rPr>
            </w:pPr>
            <w:r w:rsidRPr="002B5583">
              <w:rPr>
                <w:rFonts w:ascii="Myriad Pro" w:hAnsi="Myriad Pro" w:cs="Calibri"/>
                <w:sz w:val="20"/>
                <w:szCs w:val="20"/>
              </w:rPr>
              <w:t>-1%</w:t>
            </w:r>
          </w:p>
        </w:tc>
      </w:tr>
      <w:tr w:rsidR="00737989" w:rsidRPr="002B5583" w14:paraId="0CF39DD2" w14:textId="77777777" w:rsidTr="00866276">
        <w:trPr>
          <w:gridAfter w:val="1"/>
          <w:wAfter w:w="8" w:type="pct"/>
          <w:trHeight w:val="315"/>
        </w:trPr>
        <w:tc>
          <w:tcPr>
            <w:tcW w:w="1628" w:type="pct"/>
            <w:gridSpan w:val="2"/>
            <w:tcBorders>
              <w:top w:val="nil"/>
              <w:left w:val="single" w:sz="8" w:space="0" w:color="auto"/>
              <w:bottom w:val="single" w:sz="8" w:space="0" w:color="auto"/>
              <w:right w:val="single" w:sz="8" w:space="0" w:color="auto"/>
            </w:tcBorders>
            <w:shd w:val="clear" w:color="auto" w:fill="D6E3BC" w:themeFill="accent3" w:themeFillTint="66"/>
            <w:vAlign w:val="center"/>
          </w:tcPr>
          <w:p w14:paraId="76B6E4B1" w14:textId="77777777" w:rsidR="00737989" w:rsidRPr="00737989" w:rsidRDefault="00737989" w:rsidP="00737989">
            <w:pPr>
              <w:rPr>
                <w:rFonts w:ascii="Myriad Pro" w:hAnsi="Myriad Pro" w:cs="Calibri"/>
                <w:b/>
                <w:bCs/>
                <w:color w:val="000000"/>
                <w:sz w:val="20"/>
                <w:szCs w:val="20"/>
              </w:rPr>
            </w:pPr>
            <w:r w:rsidRPr="00737989">
              <w:rPr>
                <w:rFonts w:ascii="Myriad Pro" w:hAnsi="Myriad Pro" w:cs="Calibri"/>
                <w:b/>
                <w:bCs/>
                <w:sz w:val="20"/>
                <w:szCs w:val="20"/>
              </w:rPr>
              <w:t>ИТОГО подконтрольные расходы</w:t>
            </w:r>
          </w:p>
        </w:tc>
        <w:tc>
          <w:tcPr>
            <w:tcW w:w="840" w:type="pct"/>
            <w:tcBorders>
              <w:top w:val="nil"/>
              <w:left w:val="nil"/>
              <w:bottom w:val="single" w:sz="8" w:space="0" w:color="auto"/>
              <w:right w:val="single" w:sz="8" w:space="0" w:color="auto"/>
            </w:tcBorders>
            <w:shd w:val="clear" w:color="auto" w:fill="D6E3BC" w:themeFill="accent3" w:themeFillTint="66"/>
            <w:noWrap/>
            <w:vAlign w:val="center"/>
          </w:tcPr>
          <w:p w14:paraId="61705628" w14:textId="77777777" w:rsidR="00737989" w:rsidRPr="00737989" w:rsidRDefault="00737989" w:rsidP="002C04C0">
            <w:pPr>
              <w:jc w:val="center"/>
              <w:rPr>
                <w:rFonts w:ascii="Myriad Pro" w:hAnsi="Myriad Pro" w:cs="Calibri"/>
                <w:b/>
                <w:bCs/>
                <w:sz w:val="20"/>
                <w:szCs w:val="20"/>
              </w:rPr>
            </w:pPr>
            <w:r w:rsidRPr="00737989">
              <w:rPr>
                <w:rFonts w:ascii="Myriad Pro" w:hAnsi="Myriad Pro" w:cs="Calibri"/>
                <w:b/>
                <w:bCs/>
                <w:sz w:val="20"/>
                <w:szCs w:val="20"/>
              </w:rPr>
              <w:t>3 262 693,95</w:t>
            </w:r>
          </w:p>
        </w:tc>
        <w:tc>
          <w:tcPr>
            <w:tcW w:w="806" w:type="pct"/>
            <w:tcBorders>
              <w:top w:val="nil"/>
              <w:left w:val="nil"/>
              <w:bottom w:val="single" w:sz="8" w:space="0" w:color="auto"/>
              <w:right w:val="single" w:sz="8" w:space="0" w:color="auto"/>
            </w:tcBorders>
            <w:shd w:val="clear" w:color="auto" w:fill="D6E3BC" w:themeFill="accent3" w:themeFillTint="66"/>
            <w:noWrap/>
            <w:vAlign w:val="center"/>
          </w:tcPr>
          <w:p w14:paraId="2DA6201D" w14:textId="77777777" w:rsidR="00737989" w:rsidRPr="00737989" w:rsidRDefault="00737989" w:rsidP="002C04C0">
            <w:pPr>
              <w:jc w:val="center"/>
              <w:rPr>
                <w:rFonts w:ascii="Myriad Pro" w:hAnsi="Myriad Pro" w:cs="Calibri"/>
                <w:b/>
                <w:bCs/>
                <w:sz w:val="20"/>
                <w:szCs w:val="20"/>
              </w:rPr>
            </w:pPr>
            <w:r w:rsidRPr="00737989">
              <w:rPr>
                <w:rFonts w:ascii="Myriad Pro" w:hAnsi="Myriad Pro" w:cs="Calibri"/>
                <w:b/>
                <w:bCs/>
                <w:sz w:val="20"/>
                <w:szCs w:val="20"/>
              </w:rPr>
              <w:t>3 230 063,63</w:t>
            </w:r>
          </w:p>
        </w:tc>
        <w:tc>
          <w:tcPr>
            <w:tcW w:w="900" w:type="pct"/>
            <w:tcBorders>
              <w:top w:val="nil"/>
              <w:left w:val="nil"/>
              <w:bottom w:val="single" w:sz="8" w:space="0" w:color="auto"/>
              <w:right w:val="single" w:sz="8" w:space="0" w:color="auto"/>
            </w:tcBorders>
            <w:shd w:val="clear" w:color="auto" w:fill="D6E3BC" w:themeFill="accent3" w:themeFillTint="66"/>
            <w:noWrap/>
            <w:vAlign w:val="center"/>
          </w:tcPr>
          <w:p w14:paraId="592ABB5F" w14:textId="77777777" w:rsidR="00737989" w:rsidRPr="00737989" w:rsidRDefault="00737989" w:rsidP="002C04C0">
            <w:pPr>
              <w:jc w:val="center"/>
              <w:rPr>
                <w:rFonts w:ascii="Myriad Pro" w:hAnsi="Myriad Pro" w:cs="Calibri"/>
                <w:b/>
                <w:bCs/>
                <w:sz w:val="20"/>
                <w:szCs w:val="20"/>
              </w:rPr>
            </w:pPr>
            <w:r w:rsidRPr="00737989">
              <w:rPr>
                <w:rFonts w:ascii="Myriad Pro" w:hAnsi="Myriad Pro" w:cs="Calibri"/>
                <w:b/>
                <w:bCs/>
                <w:sz w:val="20"/>
                <w:szCs w:val="20"/>
              </w:rPr>
              <w:t>-32 630,32</w:t>
            </w:r>
          </w:p>
        </w:tc>
        <w:tc>
          <w:tcPr>
            <w:tcW w:w="818" w:type="pct"/>
            <w:tcBorders>
              <w:top w:val="nil"/>
              <w:left w:val="nil"/>
              <w:bottom w:val="single" w:sz="8" w:space="0" w:color="auto"/>
              <w:right w:val="single" w:sz="8" w:space="0" w:color="auto"/>
            </w:tcBorders>
            <w:shd w:val="clear" w:color="auto" w:fill="D6E3BC" w:themeFill="accent3" w:themeFillTint="66"/>
            <w:noWrap/>
            <w:vAlign w:val="center"/>
          </w:tcPr>
          <w:p w14:paraId="57630640" w14:textId="77777777" w:rsidR="00737989" w:rsidRPr="00737989" w:rsidRDefault="00737989" w:rsidP="002C04C0">
            <w:pPr>
              <w:jc w:val="center"/>
              <w:rPr>
                <w:rFonts w:ascii="Myriad Pro" w:hAnsi="Myriad Pro" w:cs="Calibri"/>
                <w:b/>
                <w:bCs/>
                <w:sz w:val="20"/>
                <w:szCs w:val="20"/>
              </w:rPr>
            </w:pPr>
            <w:r w:rsidRPr="00737989">
              <w:rPr>
                <w:rFonts w:ascii="Myriad Pro" w:hAnsi="Myriad Pro" w:cs="Calibri"/>
                <w:b/>
                <w:bCs/>
                <w:sz w:val="20"/>
                <w:szCs w:val="20"/>
              </w:rPr>
              <w:t>-1%</w:t>
            </w:r>
          </w:p>
        </w:tc>
      </w:tr>
      <w:tr w:rsidR="00737989" w:rsidRPr="002B5583" w14:paraId="671CFB9A" w14:textId="77777777" w:rsidTr="00866276">
        <w:trPr>
          <w:trHeight w:val="315"/>
        </w:trPr>
        <w:tc>
          <w:tcPr>
            <w:tcW w:w="5000" w:type="pct"/>
            <w:gridSpan w:val="7"/>
            <w:tcBorders>
              <w:top w:val="nil"/>
              <w:left w:val="single" w:sz="8" w:space="0" w:color="auto"/>
              <w:bottom w:val="single" w:sz="8" w:space="0" w:color="auto"/>
              <w:right w:val="single" w:sz="8" w:space="0" w:color="auto"/>
            </w:tcBorders>
            <w:shd w:val="clear" w:color="auto" w:fill="auto"/>
            <w:vAlign w:val="center"/>
          </w:tcPr>
          <w:p w14:paraId="78FA2939" w14:textId="77777777" w:rsidR="00737989" w:rsidRPr="002B5583" w:rsidRDefault="00737989" w:rsidP="00737989">
            <w:pPr>
              <w:rPr>
                <w:rFonts w:ascii="Myriad Pro" w:hAnsi="Myriad Pro" w:cs="Calibri"/>
                <w:color w:val="FFFFFF"/>
                <w:sz w:val="20"/>
                <w:szCs w:val="20"/>
              </w:rPr>
            </w:pPr>
            <w:r>
              <w:rPr>
                <w:rFonts w:ascii="Myriad Pro" w:hAnsi="Myriad Pro" w:cs="Calibri"/>
                <w:b/>
                <w:bCs/>
                <w:color w:val="000000"/>
                <w:sz w:val="20"/>
                <w:szCs w:val="20"/>
              </w:rPr>
              <w:t>2</w:t>
            </w:r>
            <w:r w:rsidRPr="000960B4">
              <w:rPr>
                <w:rFonts w:ascii="Myriad Pro" w:hAnsi="Myriad Pro" w:cs="Calibri"/>
                <w:b/>
                <w:bCs/>
                <w:color w:val="000000"/>
                <w:sz w:val="20"/>
                <w:szCs w:val="20"/>
              </w:rPr>
              <w:t xml:space="preserve">. </w:t>
            </w:r>
            <w:r>
              <w:rPr>
                <w:rFonts w:ascii="Myriad Pro" w:hAnsi="Myriad Pro" w:cs="Calibri"/>
                <w:b/>
                <w:bCs/>
                <w:color w:val="000000"/>
                <w:sz w:val="20"/>
                <w:szCs w:val="20"/>
              </w:rPr>
              <w:t>Неп</w:t>
            </w:r>
            <w:r w:rsidRPr="000960B4">
              <w:rPr>
                <w:rFonts w:ascii="Myriad Pro" w:hAnsi="Myriad Pro" w:cs="Calibri"/>
                <w:b/>
                <w:bCs/>
                <w:color w:val="000000"/>
                <w:sz w:val="20"/>
                <w:szCs w:val="20"/>
              </w:rPr>
              <w:t>одконтрольные расходы</w:t>
            </w:r>
          </w:p>
          <w:p w14:paraId="300C68CB" w14:textId="77777777" w:rsidR="00737989" w:rsidRPr="00737989" w:rsidRDefault="00737989" w:rsidP="002C04C0">
            <w:pPr>
              <w:jc w:val="center"/>
              <w:rPr>
                <w:rFonts w:ascii="Myriad Pro" w:hAnsi="Myriad Pro" w:cs="Calibri"/>
                <w:b/>
                <w:bCs/>
                <w:sz w:val="20"/>
                <w:szCs w:val="20"/>
              </w:rPr>
            </w:pPr>
          </w:p>
        </w:tc>
      </w:tr>
      <w:tr w:rsidR="00737989" w:rsidRPr="002B5583" w14:paraId="38D1772B"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5DED2433" w14:textId="77777777" w:rsidR="00737989" w:rsidRDefault="00737989" w:rsidP="00737989">
            <w:pPr>
              <w:jc w:val="center"/>
              <w:rPr>
                <w:rFonts w:ascii="Myriad Pro" w:hAnsi="Myriad Pro" w:cs="Calibri"/>
                <w:color w:val="000000"/>
                <w:sz w:val="20"/>
                <w:szCs w:val="20"/>
              </w:rPr>
            </w:pPr>
            <w:r>
              <w:rPr>
                <w:rFonts w:ascii="Myriad Pro" w:hAnsi="Myriad Pro" w:cs="Calibri"/>
                <w:color w:val="000000"/>
                <w:sz w:val="20"/>
                <w:szCs w:val="20"/>
              </w:rPr>
              <w:t>2.</w:t>
            </w:r>
            <w:r w:rsidRPr="002B5583">
              <w:rPr>
                <w:rFonts w:ascii="Myriad Pro" w:hAnsi="Myriad Pro" w:cs="Calibri"/>
                <w:color w:val="000000"/>
                <w:sz w:val="20"/>
                <w:szCs w:val="20"/>
              </w:rPr>
              <w:t>1.</w:t>
            </w:r>
          </w:p>
        </w:tc>
        <w:tc>
          <w:tcPr>
            <w:tcW w:w="1188" w:type="pct"/>
            <w:tcBorders>
              <w:top w:val="nil"/>
              <w:left w:val="nil"/>
              <w:bottom w:val="single" w:sz="8" w:space="0" w:color="auto"/>
              <w:right w:val="single" w:sz="8" w:space="0" w:color="auto"/>
            </w:tcBorders>
            <w:shd w:val="clear" w:color="auto" w:fill="auto"/>
            <w:vAlign w:val="center"/>
          </w:tcPr>
          <w:p w14:paraId="6D92AFE3" w14:textId="77777777" w:rsidR="00737989" w:rsidRPr="002B5583" w:rsidRDefault="00737989" w:rsidP="00801096">
            <w:pPr>
              <w:rPr>
                <w:rFonts w:ascii="Myriad Pro" w:hAnsi="Myriad Pro" w:cs="Calibri"/>
                <w:color w:val="000000"/>
                <w:sz w:val="20"/>
                <w:szCs w:val="20"/>
              </w:rPr>
            </w:pPr>
            <w:r w:rsidRPr="002B5583">
              <w:rPr>
                <w:rFonts w:ascii="Myriad Pro" w:hAnsi="Myriad Pro" w:cs="Calibri"/>
                <w:color w:val="000000"/>
                <w:sz w:val="20"/>
                <w:szCs w:val="20"/>
              </w:rPr>
              <w:t>Расходы на финансирование капитальных вложений из прибыли</w:t>
            </w:r>
          </w:p>
        </w:tc>
        <w:tc>
          <w:tcPr>
            <w:tcW w:w="840" w:type="pct"/>
            <w:tcBorders>
              <w:top w:val="nil"/>
              <w:left w:val="nil"/>
              <w:bottom w:val="single" w:sz="8" w:space="0" w:color="auto"/>
              <w:right w:val="single" w:sz="8" w:space="0" w:color="auto"/>
            </w:tcBorders>
            <w:shd w:val="clear" w:color="auto" w:fill="auto"/>
            <w:noWrap/>
            <w:vAlign w:val="center"/>
          </w:tcPr>
          <w:p w14:paraId="2F727EDE"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0,00</w:t>
            </w:r>
          </w:p>
        </w:tc>
        <w:tc>
          <w:tcPr>
            <w:tcW w:w="806" w:type="pct"/>
            <w:tcBorders>
              <w:top w:val="nil"/>
              <w:left w:val="nil"/>
              <w:bottom w:val="single" w:sz="8" w:space="0" w:color="auto"/>
              <w:right w:val="single" w:sz="8" w:space="0" w:color="auto"/>
            </w:tcBorders>
            <w:shd w:val="clear" w:color="auto" w:fill="auto"/>
            <w:noWrap/>
            <w:vAlign w:val="center"/>
          </w:tcPr>
          <w:p w14:paraId="5679D799"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0,00</w:t>
            </w:r>
          </w:p>
        </w:tc>
        <w:tc>
          <w:tcPr>
            <w:tcW w:w="900" w:type="pct"/>
            <w:tcBorders>
              <w:top w:val="nil"/>
              <w:left w:val="nil"/>
              <w:bottom w:val="single" w:sz="8" w:space="0" w:color="auto"/>
              <w:right w:val="single" w:sz="8" w:space="0" w:color="auto"/>
            </w:tcBorders>
            <w:shd w:val="clear" w:color="auto" w:fill="auto"/>
            <w:noWrap/>
            <w:vAlign w:val="center"/>
          </w:tcPr>
          <w:p w14:paraId="1B50F754"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0,00</w:t>
            </w:r>
          </w:p>
        </w:tc>
        <w:tc>
          <w:tcPr>
            <w:tcW w:w="818" w:type="pct"/>
            <w:tcBorders>
              <w:top w:val="nil"/>
              <w:left w:val="nil"/>
              <w:bottom w:val="single" w:sz="8" w:space="0" w:color="auto"/>
              <w:right w:val="single" w:sz="8" w:space="0" w:color="auto"/>
            </w:tcBorders>
            <w:shd w:val="clear" w:color="auto" w:fill="auto"/>
            <w:noWrap/>
            <w:vAlign w:val="center"/>
          </w:tcPr>
          <w:p w14:paraId="0C2D16D4"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 </w:t>
            </w:r>
          </w:p>
        </w:tc>
      </w:tr>
      <w:tr w:rsidR="00737989" w:rsidRPr="002B5583" w14:paraId="373CDC0D"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56D57048" w14:textId="77777777" w:rsidR="00737989" w:rsidRDefault="00737989" w:rsidP="00737989">
            <w:pPr>
              <w:jc w:val="center"/>
              <w:rPr>
                <w:rFonts w:ascii="Myriad Pro" w:hAnsi="Myriad Pro" w:cs="Calibri"/>
                <w:color w:val="000000"/>
                <w:sz w:val="20"/>
                <w:szCs w:val="20"/>
              </w:rPr>
            </w:pPr>
            <w:r w:rsidRPr="002B5583">
              <w:rPr>
                <w:rFonts w:ascii="Myriad Pro" w:hAnsi="Myriad Pro" w:cs="Calibri"/>
                <w:color w:val="000000"/>
                <w:sz w:val="20"/>
                <w:szCs w:val="20"/>
              </w:rPr>
              <w:t>2.</w:t>
            </w:r>
            <w:r>
              <w:rPr>
                <w:rFonts w:ascii="Myriad Pro" w:hAnsi="Myriad Pro" w:cs="Calibri"/>
                <w:color w:val="000000"/>
                <w:sz w:val="20"/>
                <w:szCs w:val="20"/>
              </w:rPr>
              <w:t>2.</w:t>
            </w:r>
          </w:p>
        </w:tc>
        <w:tc>
          <w:tcPr>
            <w:tcW w:w="1188" w:type="pct"/>
            <w:tcBorders>
              <w:top w:val="nil"/>
              <w:left w:val="nil"/>
              <w:bottom w:val="single" w:sz="8" w:space="0" w:color="auto"/>
              <w:right w:val="single" w:sz="8" w:space="0" w:color="auto"/>
            </w:tcBorders>
            <w:shd w:val="clear" w:color="auto" w:fill="auto"/>
            <w:vAlign w:val="center"/>
          </w:tcPr>
          <w:p w14:paraId="554154D2" w14:textId="77777777" w:rsidR="00737989" w:rsidRPr="002B5583" w:rsidRDefault="00737989" w:rsidP="00801096">
            <w:pPr>
              <w:rPr>
                <w:rFonts w:ascii="Myriad Pro" w:hAnsi="Myriad Pro" w:cs="Calibri"/>
                <w:color w:val="000000"/>
                <w:sz w:val="20"/>
                <w:szCs w:val="20"/>
              </w:rPr>
            </w:pPr>
            <w:r w:rsidRPr="002B5583">
              <w:rPr>
                <w:rFonts w:ascii="Myriad Pro" w:hAnsi="Myriad Pro" w:cs="Calibri"/>
                <w:color w:val="000000"/>
                <w:sz w:val="20"/>
                <w:szCs w:val="20"/>
              </w:rPr>
              <w:t>Оплата налогов на прибыль, имущество и иных налогов</w:t>
            </w:r>
          </w:p>
        </w:tc>
        <w:tc>
          <w:tcPr>
            <w:tcW w:w="840" w:type="pct"/>
            <w:tcBorders>
              <w:top w:val="nil"/>
              <w:left w:val="nil"/>
              <w:bottom w:val="single" w:sz="8" w:space="0" w:color="auto"/>
              <w:right w:val="single" w:sz="8" w:space="0" w:color="auto"/>
            </w:tcBorders>
            <w:shd w:val="clear" w:color="auto" w:fill="auto"/>
            <w:noWrap/>
            <w:vAlign w:val="center"/>
          </w:tcPr>
          <w:p w14:paraId="465FCDE3"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156 759,00</w:t>
            </w:r>
          </w:p>
        </w:tc>
        <w:tc>
          <w:tcPr>
            <w:tcW w:w="806" w:type="pct"/>
            <w:tcBorders>
              <w:top w:val="nil"/>
              <w:left w:val="nil"/>
              <w:bottom w:val="single" w:sz="8" w:space="0" w:color="auto"/>
              <w:right w:val="single" w:sz="8" w:space="0" w:color="auto"/>
            </w:tcBorders>
            <w:shd w:val="clear" w:color="auto" w:fill="auto"/>
            <w:noWrap/>
            <w:vAlign w:val="center"/>
          </w:tcPr>
          <w:p w14:paraId="646A4FE2"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101 042,41</w:t>
            </w:r>
          </w:p>
        </w:tc>
        <w:tc>
          <w:tcPr>
            <w:tcW w:w="900" w:type="pct"/>
            <w:tcBorders>
              <w:top w:val="nil"/>
              <w:left w:val="nil"/>
              <w:bottom w:val="single" w:sz="8" w:space="0" w:color="auto"/>
              <w:right w:val="single" w:sz="8" w:space="0" w:color="auto"/>
            </w:tcBorders>
            <w:shd w:val="clear" w:color="auto" w:fill="auto"/>
            <w:noWrap/>
            <w:vAlign w:val="center"/>
          </w:tcPr>
          <w:p w14:paraId="5D8789CF"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-55 716,59</w:t>
            </w:r>
          </w:p>
        </w:tc>
        <w:tc>
          <w:tcPr>
            <w:tcW w:w="818" w:type="pct"/>
            <w:tcBorders>
              <w:top w:val="nil"/>
              <w:left w:val="nil"/>
              <w:bottom w:val="single" w:sz="8" w:space="0" w:color="auto"/>
              <w:right w:val="single" w:sz="8" w:space="0" w:color="auto"/>
            </w:tcBorders>
            <w:shd w:val="clear" w:color="auto" w:fill="auto"/>
            <w:noWrap/>
            <w:vAlign w:val="center"/>
          </w:tcPr>
          <w:p w14:paraId="33BEBBF1"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-55%</w:t>
            </w:r>
          </w:p>
        </w:tc>
      </w:tr>
      <w:tr w:rsidR="00737989" w:rsidRPr="002B5583" w14:paraId="6C94B838"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34D2ADD9" w14:textId="77777777" w:rsidR="00737989" w:rsidRDefault="00737989" w:rsidP="00737989">
            <w:pPr>
              <w:jc w:val="center"/>
              <w:rPr>
                <w:rFonts w:ascii="Myriad Pro" w:hAnsi="Myriad Pro" w:cs="Calibri"/>
                <w:color w:val="000000"/>
                <w:sz w:val="20"/>
                <w:szCs w:val="20"/>
              </w:rPr>
            </w:pPr>
            <w:r w:rsidRPr="002B5583">
              <w:rPr>
                <w:rFonts w:ascii="Myriad Pro" w:hAnsi="Myriad Pro" w:cs="Calibri"/>
                <w:color w:val="000000"/>
                <w:sz w:val="20"/>
                <w:szCs w:val="20"/>
              </w:rPr>
              <w:t>2.</w:t>
            </w:r>
            <w:r>
              <w:rPr>
                <w:rFonts w:ascii="Myriad Pro" w:hAnsi="Myriad Pro" w:cs="Calibri"/>
                <w:color w:val="000000"/>
                <w:sz w:val="20"/>
                <w:szCs w:val="20"/>
              </w:rPr>
              <w:t>2.</w:t>
            </w:r>
            <w:r w:rsidRPr="002B5583">
              <w:rPr>
                <w:rFonts w:ascii="Myriad Pro" w:hAnsi="Myriad Pro" w:cs="Calibri"/>
                <w:color w:val="000000"/>
                <w:sz w:val="20"/>
                <w:szCs w:val="20"/>
              </w:rPr>
              <w:t>1.</w:t>
            </w:r>
          </w:p>
        </w:tc>
        <w:tc>
          <w:tcPr>
            <w:tcW w:w="1188" w:type="pct"/>
            <w:tcBorders>
              <w:top w:val="nil"/>
              <w:left w:val="nil"/>
              <w:bottom w:val="single" w:sz="8" w:space="0" w:color="auto"/>
              <w:right w:val="single" w:sz="8" w:space="0" w:color="auto"/>
            </w:tcBorders>
            <w:shd w:val="clear" w:color="auto" w:fill="auto"/>
            <w:vAlign w:val="center"/>
          </w:tcPr>
          <w:p w14:paraId="1164307B" w14:textId="77777777" w:rsidR="00737989" w:rsidRPr="002B5583" w:rsidRDefault="00737989" w:rsidP="00737989">
            <w:pPr>
              <w:ind w:firstLineChars="200" w:firstLine="400"/>
              <w:rPr>
                <w:rFonts w:ascii="Myriad Pro" w:hAnsi="Myriad Pro" w:cs="Calibri"/>
                <w:color w:val="000000"/>
                <w:sz w:val="20"/>
                <w:szCs w:val="20"/>
              </w:rPr>
            </w:pPr>
            <w:r w:rsidRPr="002B5583">
              <w:rPr>
                <w:rFonts w:ascii="Myriad Pro" w:hAnsi="Myriad Pro" w:cs="Calibri"/>
                <w:color w:val="000000"/>
                <w:sz w:val="20"/>
                <w:szCs w:val="20"/>
              </w:rPr>
              <w:t>налог на прибыль</w:t>
            </w:r>
          </w:p>
        </w:tc>
        <w:tc>
          <w:tcPr>
            <w:tcW w:w="840" w:type="pct"/>
            <w:tcBorders>
              <w:top w:val="nil"/>
              <w:left w:val="nil"/>
              <w:bottom w:val="single" w:sz="8" w:space="0" w:color="auto"/>
              <w:right w:val="single" w:sz="8" w:space="0" w:color="auto"/>
            </w:tcBorders>
            <w:shd w:val="clear" w:color="auto" w:fill="auto"/>
            <w:noWrap/>
            <w:vAlign w:val="center"/>
          </w:tcPr>
          <w:p w14:paraId="4BA49F92"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49 493,00</w:t>
            </w:r>
          </w:p>
        </w:tc>
        <w:tc>
          <w:tcPr>
            <w:tcW w:w="806" w:type="pct"/>
            <w:tcBorders>
              <w:top w:val="nil"/>
              <w:left w:val="nil"/>
              <w:bottom w:val="single" w:sz="8" w:space="0" w:color="auto"/>
              <w:right w:val="single" w:sz="8" w:space="0" w:color="auto"/>
            </w:tcBorders>
            <w:shd w:val="clear" w:color="auto" w:fill="auto"/>
            <w:noWrap/>
            <w:vAlign w:val="center"/>
          </w:tcPr>
          <w:p w14:paraId="058A896C"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5 393,97</w:t>
            </w:r>
          </w:p>
        </w:tc>
        <w:tc>
          <w:tcPr>
            <w:tcW w:w="900" w:type="pct"/>
            <w:tcBorders>
              <w:top w:val="nil"/>
              <w:left w:val="nil"/>
              <w:bottom w:val="single" w:sz="8" w:space="0" w:color="auto"/>
              <w:right w:val="single" w:sz="8" w:space="0" w:color="auto"/>
            </w:tcBorders>
            <w:shd w:val="clear" w:color="auto" w:fill="auto"/>
            <w:noWrap/>
            <w:vAlign w:val="center"/>
          </w:tcPr>
          <w:p w14:paraId="2EC69E7F"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-44 099,03</w:t>
            </w:r>
          </w:p>
        </w:tc>
        <w:tc>
          <w:tcPr>
            <w:tcW w:w="818" w:type="pct"/>
            <w:tcBorders>
              <w:top w:val="nil"/>
              <w:left w:val="nil"/>
              <w:bottom w:val="single" w:sz="8" w:space="0" w:color="auto"/>
              <w:right w:val="single" w:sz="8" w:space="0" w:color="auto"/>
            </w:tcBorders>
            <w:shd w:val="clear" w:color="auto" w:fill="auto"/>
            <w:noWrap/>
            <w:vAlign w:val="center"/>
          </w:tcPr>
          <w:p w14:paraId="14BB32B3"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-818%</w:t>
            </w:r>
          </w:p>
        </w:tc>
      </w:tr>
      <w:tr w:rsidR="00737989" w:rsidRPr="002B5583" w14:paraId="7815B703"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206C2938" w14:textId="77777777" w:rsidR="00737989" w:rsidRDefault="00737989" w:rsidP="00737989">
            <w:pPr>
              <w:jc w:val="center"/>
              <w:rPr>
                <w:rFonts w:ascii="Myriad Pro" w:hAnsi="Myriad Pro" w:cs="Calibri"/>
                <w:color w:val="000000"/>
                <w:sz w:val="20"/>
                <w:szCs w:val="20"/>
              </w:rPr>
            </w:pPr>
            <w:r w:rsidRPr="002B5583">
              <w:rPr>
                <w:rFonts w:ascii="Myriad Pro" w:hAnsi="Myriad Pro" w:cs="Calibri"/>
                <w:color w:val="000000"/>
                <w:sz w:val="20"/>
                <w:szCs w:val="20"/>
              </w:rPr>
              <w:t>2.2.</w:t>
            </w:r>
            <w:r>
              <w:rPr>
                <w:rFonts w:ascii="Myriad Pro" w:hAnsi="Myriad Pro" w:cs="Calibri"/>
                <w:color w:val="000000"/>
                <w:sz w:val="20"/>
                <w:szCs w:val="20"/>
              </w:rPr>
              <w:t>2.</w:t>
            </w:r>
          </w:p>
        </w:tc>
        <w:tc>
          <w:tcPr>
            <w:tcW w:w="1188" w:type="pct"/>
            <w:tcBorders>
              <w:top w:val="nil"/>
              <w:left w:val="nil"/>
              <w:bottom w:val="single" w:sz="8" w:space="0" w:color="auto"/>
              <w:right w:val="single" w:sz="8" w:space="0" w:color="auto"/>
            </w:tcBorders>
            <w:shd w:val="clear" w:color="auto" w:fill="auto"/>
            <w:vAlign w:val="center"/>
          </w:tcPr>
          <w:p w14:paraId="7075F9F8" w14:textId="77777777" w:rsidR="00737989" w:rsidRPr="002B5583" w:rsidRDefault="00737989" w:rsidP="00737989">
            <w:pPr>
              <w:ind w:firstLineChars="200" w:firstLine="400"/>
              <w:rPr>
                <w:rFonts w:ascii="Myriad Pro" w:hAnsi="Myriad Pro" w:cs="Calibri"/>
                <w:color w:val="000000"/>
                <w:sz w:val="20"/>
                <w:szCs w:val="20"/>
              </w:rPr>
            </w:pPr>
            <w:r w:rsidRPr="002B5583">
              <w:rPr>
                <w:rFonts w:ascii="Myriad Pro" w:hAnsi="Myriad Pro" w:cs="Calibri"/>
                <w:color w:val="000000"/>
                <w:sz w:val="20"/>
                <w:szCs w:val="20"/>
              </w:rPr>
              <w:t>налог на имущество</w:t>
            </w:r>
          </w:p>
        </w:tc>
        <w:tc>
          <w:tcPr>
            <w:tcW w:w="840" w:type="pct"/>
            <w:tcBorders>
              <w:top w:val="nil"/>
              <w:left w:val="nil"/>
              <w:bottom w:val="single" w:sz="8" w:space="0" w:color="auto"/>
              <w:right w:val="single" w:sz="8" w:space="0" w:color="auto"/>
            </w:tcBorders>
            <w:shd w:val="clear" w:color="auto" w:fill="auto"/>
            <w:noWrap/>
            <w:vAlign w:val="center"/>
          </w:tcPr>
          <w:p w14:paraId="79039ADF"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98 591,70</w:t>
            </w:r>
          </w:p>
        </w:tc>
        <w:tc>
          <w:tcPr>
            <w:tcW w:w="806" w:type="pct"/>
            <w:tcBorders>
              <w:top w:val="nil"/>
              <w:left w:val="nil"/>
              <w:bottom w:val="single" w:sz="8" w:space="0" w:color="auto"/>
              <w:right w:val="single" w:sz="8" w:space="0" w:color="auto"/>
            </w:tcBorders>
            <w:shd w:val="clear" w:color="auto" w:fill="auto"/>
            <w:noWrap/>
            <w:vAlign w:val="center"/>
          </w:tcPr>
          <w:p w14:paraId="1A595FEA"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89 876,38</w:t>
            </w:r>
          </w:p>
        </w:tc>
        <w:tc>
          <w:tcPr>
            <w:tcW w:w="900" w:type="pct"/>
            <w:tcBorders>
              <w:top w:val="nil"/>
              <w:left w:val="nil"/>
              <w:bottom w:val="single" w:sz="8" w:space="0" w:color="auto"/>
              <w:right w:val="single" w:sz="8" w:space="0" w:color="auto"/>
            </w:tcBorders>
            <w:shd w:val="clear" w:color="auto" w:fill="auto"/>
            <w:noWrap/>
            <w:vAlign w:val="center"/>
          </w:tcPr>
          <w:p w14:paraId="71C15412"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-8 715,32</w:t>
            </w:r>
          </w:p>
        </w:tc>
        <w:tc>
          <w:tcPr>
            <w:tcW w:w="818" w:type="pct"/>
            <w:tcBorders>
              <w:top w:val="nil"/>
              <w:left w:val="nil"/>
              <w:bottom w:val="single" w:sz="8" w:space="0" w:color="auto"/>
              <w:right w:val="single" w:sz="8" w:space="0" w:color="auto"/>
            </w:tcBorders>
            <w:shd w:val="clear" w:color="auto" w:fill="auto"/>
            <w:noWrap/>
            <w:vAlign w:val="center"/>
          </w:tcPr>
          <w:p w14:paraId="20C31BFF"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-10%</w:t>
            </w:r>
          </w:p>
        </w:tc>
      </w:tr>
      <w:tr w:rsidR="00737989" w:rsidRPr="002B5583" w14:paraId="7D11A2FD"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741AE2D3" w14:textId="77777777" w:rsidR="00737989" w:rsidRDefault="00737989" w:rsidP="00737989">
            <w:pPr>
              <w:jc w:val="center"/>
              <w:rPr>
                <w:rFonts w:ascii="Myriad Pro" w:hAnsi="Myriad Pro" w:cs="Calibri"/>
                <w:color w:val="000000"/>
                <w:sz w:val="20"/>
                <w:szCs w:val="20"/>
              </w:rPr>
            </w:pPr>
            <w:r w:rsidRPr="002B5583">
              <w:rPr>
                <w:rFonts w:ascii="Myriad Pro" w:hAnsi="Myriad Pro" w:cs="Calibri"/>
                <w:color w:val="000000"/>
                <w:sz w:val="20"/>
                <w:szCs w:val="20"/>
              </w:rPr>
              <w:t>2.</w:t>
            </w:r>
            <w:r>
              <w:rPr>
                <w:rFonts w:ascii="Myriad Pro" w:hAnsi="Myriad Pro" w:cs="Calibri"/>
                <w:color w:val="000000"/>
                <w:sz w:val="20"/>
                <w:szCs w:val="20"/>
              </w:rPr>
              <w:t>2.</w:t>
            </w:r>
            <w:r w:rsidRPr="002B5583">
              <w:rPr>
                <w:rFonts w:ascii="Myriad Pro" w:hAnsi="Myriad Pro" w:cs="Calibri"/>
                <w:color w:val="000000"/>
                <w:sz w:val="20"/>
                <w:szCs w:val="20"/>
              </w:rPr>
              <w:t>3.</w:t>
            </w:r>
          </w:p>
        </w:tc>
        <w:tc>
          <w:tcPr>
            <w:tcW w:w="1188" w:type="pct"/>
            <w:tcBorders>
              <w:top w:val="nil"/>
              <w:left w:val="nil"/>
              <w:bottom w:val="single" w:sz="8" w:space="0" w:color="auto"/>
              <w:right w:val="single" w:sz="8" w:space="0" w:color="auto"/>
            </w:tcBorders>
            <w:shd w:val="clear" w:color="auto" w:fill="auto"/>
            <w:vAlign w:val="center"/>
          </w:tcPr>
          <w:p w14:paraId="467CB8DB" w14:textId="77777777" w:rsidR="00737989" w:rsidRPr="002B5583" w:rsidRDefault="00737989" w:rsidP="00737989">
            <w:pPr>
              <w:ind w:firstLineChars="200" w:firstLine="400"/>
              <w:rPr>
                <w:rFonts w:ascii="Myriad Pro" w:hAnsi="Myriad Pro" w:cs="Calibri"/>
                <w:color w:val="000000"/>
                <w:sz w:val="20"/>
                <w:szCs w:val="20"/>
              </w:rPr>
            </w:pPr>
            <w:r w:rsidRPr="002B5583">
              <w:rPr>
                <w:rFonts w:ascii="Myriad Pro" w:hAnsi="Myriad Pro" w:cs="Calibri"/>
                <w:color w:val="000000"/>
                <w:sz w:val="20"/>
                <w:szCs w:val="20"/>
              </w:rPr>
              <w:t>плата за землю</w:t>
            </w:r>
          </w:p>
        </w:tc>
        <w:tc>
          <w:tcPr>
            <w:tcW w:w="840" w:type="pct"/>
            <w:tcBorders>
              <w:top w:val="nil"/>
              <w:left w:val="nil"/>
              <w:bottom w:val="single" w:sz="8" w:space="0" w:color="auto"/>
              <w:right w:val="single" w:sz="8" w:space="0" w:color="auto"/>
            </w:tcBorders>
            <w:shd w:val="clear" w:color="auto" w:fill="auto"/>
            <w:noWrap/>
            <w:vAlign w:val="center"/>
          </w:tcPr>
          <w:p w14:paraId="39CC7B4E"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3 964,90</w:t>
            </w:r>
          </w:p>
        </w:tc>
        <w:tc>
          <w:tcPr>
            <w:tcW w:w="806" w:type="pct"/>
            <w:tcBorders>
              <w:top w:val="nil"/>
              <w:left w:val="nil"/>
              <w:bottom w:val="single" w:sz="8" w:space="0" w:color="auto"/>
              <w:right w:val="single" w:sz="8" w:space="0" w:color="auto"/>
            </w:tcBorders>
            <w:shd w:val="clear" w:color="auto" w:fill="auto"/>
            <w:noWrap/>
            <w:vAlign w:val="center"/>
          </w:tcPr>
          <w:p w14:paraId="74A33FB1"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1 801,44</w:t>
            </w:r>
          </w:p>
        </w:tc>
        <w:tc>
          <w:tcPr>
            <w:tcW w:w="900" w:type="pct"/>
            <w:tcBorders>
              <w:top w:val="nil"/>
              <w:left w:val="nil"/>
              <w:bottom w:val="single" w:sz="8" w:space="0" w:color="auto"/>
              <w:right w:val="single" w:sz="8" w:space="0" w:color="auto"/>
            </w:tcBorders>
            <w:shd w:val="clear" w:color="auto" w:fill="auto"/>
            <w:noWrap/>
            <w:vAlign w:val="center"/>
          </w:tcPr>
          <w:p w14:paraId="35CF59C5"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-2 163,46</w:t>
            </w:r>
          </w:p>
        </w:tc>
        <w:tc>
          <w:tcPr>
            <w:tcW w:w="818" w:type="pct"/>
            <w:tcBorders>
              <w:top w:val="nil"/>
              <w:left w:val="nil"/>
              <w:bottom w:val="single" w:sz="8" w:space="0" w:color="auto"/>
              <w:right w:val="single" w:sz="8" w:space="0" w:color="auto"/>
            </w:tcBorders>
            <w:shd w:val="clear" w:color="auto" w:fill="auto"/>
            <w:noWrap/>
            <w:vAlign w:val="center"/>
          </w:tcPr>
          <w:p w14:paraId="6EB3A6C4"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-120%</w:t>
            </w:r>
          </w:p>
        </w:tc>
      </w:tr>
      <w:tr w:rsidR="00737989" w:rsidRPr="002B5583" w14:paraId="73C9DD88"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28A6B26E" w14:textId="77777777" w:rsidR="00737989" w:rsidRDefault="00737989" w:rsidP="00737989">
            <w:pPr>
              <w:jc w:val="center"/>
              <w:rPr>
                <w:rFonts w:ascii="Myriad Pro" w:hAnsi="Myriad Pro" w:cs="Calibri"/>
                <w:color w:val="000000"/>
                <w:sz w:val="20"/>
                <w:szCs w:val="20"/>
              </w:rPr>
            </w:pPr>
            <w:r w:rsidRPr="002B5583">
              <w:rPr>
                <w:rFonts w:ascii="Myriad Pro" w:hAnsi="Myriad Pro" w:cs="Calibri"/>
                <w:color w:val="000000"/>
                <w:sz w:val="20"/>
                <w:szCs w:val="20"/>
              </w:rPr>
              <w:t>2.</w:t>
            </w:r>
            <w:r>
              <w:rPr>
                <w:rFonts w:ascii="Myriad Pro" w:hAnsi="Myriad Pro" w:cs="Calibri"/>
                <w:color w:val="000000"/>
                <w:sz w:val="20"/>
                <w:szCs w:val="20"/>
              </w:rPr>
              <w:t>2.</w:t>
            </w:r>
            <w:r w:rsidRPr="002B5583">
              <w:rPr>
                <w:rFonts w:ascii="Myriad Pro" w:hAnsi="Myriad Pro" w:cs="Calibri"/>
                <w:color w:val="000000"/>
                <w:sz w:val="20"/>
                <w:szCs w:val="20"/>
              </w:rPr>
              <w:t>4.</w:t>
            </w:r>
          </w:p>
        </w:tc>
        <w:tc>
          <w:tcPr>
            <w:tcW w:w="1188" w:type="pct"/>
            <w:tcBorders>
              <w:top w:val="nil"/>
              <w:left w:val="nil"/>
              <w:bottom w:val="single" w:sz="8" w:space="0" w:color="auto"/>
              <w:right w:val="single" w:sz="8" w:space="0" w:color="auto"/>
            </w:tcBorders>
            <w:shd w:val="clear" w:color="auto" w:fill="auto"/>
            <w:vAlign w:val="center"/>
          </w:tcPr>
          <w:p w14:paraId="1E17FCCE" w14:textId="77777777" w:rsidR="00737989" w:rsidRPr="002B5583" w:rsidRDefault="00737989" w:rsidP="00737989">
            <w:pPr>
              <w:ind w:firstLineChars="200" w:firstLine="400"/>
              <w:rPr>
                <w:rFonts w:ascii="Myriad Pro" w:hAnsi="Myriad Pro" w:cs="Calibri"/>
                <w:color w:val="000000"/>
                <w:sz w:val="20"/>
                <w:szCs w:val="20"/>
              </w:rPr>
            </w:pPr>
            <w:r w:rsidRPr="002B5583">
              <w:rPr>
                <w:rFonts w:ascii="Myriad Pro" w:hAnsi="Myriad Pro" w:cs="Calibri"/>
                <w:color w:val="000000"/>
                <w:sz w:val="20"/>
                <w:szCs w:val="20"/>
              </w:rPr>
              <w:t>транспортных налог</w:t>
            </w:r>
          </w:p>
        </w:tc>
        <w:tc>
          <w:tcPr>
            <w:tcW w:w="840" w:type="pct"/>
            <w:tcBorders>
              <w:top w:val="nil"/>
              <w:left w:val="nil"/>
              <w:bottom w:val="single" w:sz="8" w:space="0" w:color="auto"/>
              <w:right w:val="single" w:sz="8" w:space="0" w:color="auto"/>
            </w:tcBorders>
            <w:shd w:val="clear" w:color="auto" w:fill="auto"/>
            <w:noWrap/>
            <w:vAlign w:val="center"/>
          </w:tcPr>
          <w:p w14:paraId="194A3252"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 </w:t>
            </w:r>
          </w:p>
        </w:tc>
        <w:tc>
          <w:tcPr>
            <w:tcW w:w="806" w:type="pct"/>
            <w:tcBorders>
              <w:top w:val="nil"/>
              <w:left w:val="nil"/>
              <w:bottom w:val="single" w:sz="8" w:space="0" w:color="auto"/>
              <w:right w:val="single" w:sz="8" w:space="0" w:color="auto"/>
            </w:tcBorders>
            <w:shd w:val="clear" w:color="auto" w:fill="auto"/>
            <w:noWrap/>
            <w:vAlign w:val="center"/>
          </w:tcPr>
          <w:p w14:paraId="4E793234"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3 397,30</w:t>
            </w:r>
          </w:p>
        </w:tc>
        <w:tc>
          <w:tcPr>
            <w:tcW w:w="900" w:type="pct"/>
            <w:tcBorders>
              <w:top w:val="nil"/>
              <w:left w:val="nil"/>
              <w:bottom w:val="single" w:sz="8" w:space="0" w:color="auto"/>
              <w:right w:val="single" w:sz="8" w:space="0" w:color="auto"/>
            </w:tcBorders>
            <w:shd w:val="clear" w:color="auto" w:fill="auto"/>
            <w:noWrap/>
            <w:vAlign w:val="center"/>
          </w:tcPr>
          <w:p w14:paraId="1A87DA7F"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3 397,30</w:t>
            </w:r>
          </w:p>
        </w:tc>
        <w:tc>
          <w:tcPr>
            <w:tcW w:w="818" w:type="pct"/>
            <w:tcBorders>
              <w:top w:val="nil"/>
              <w:left w:val="nil"/>
              <w:bottom w:val="single" w:sz="8" w:space="0" w:color="auto"/>
              <w:right w:val="single" w:sz="8" w:space="0" w:color="auto"/>
            </w:tcBorders>
            <w:shd w:val="clear" w:color="auto" w:fill="auto"/>
            <w:noWrap/>
            <w:vAlign w:val="center"/>
          </w:tcPr>
          <w:p w14:paraId="68D5F94D"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100%</w:t>
            </w:r>
          </w:p>
        </w:tc>
      </w:tr>
      <w:tr w:rsidR="00737989" w:rsidRPr="002B5583" w14:paraId="1CAEB746"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22448D17" w14:textId="77777777" w:rsidR="00737989" w:rsidRDefault="00737989" w:rsidP="00737989">
            <w:pPr>
              <w:jc w:val="center"/>
              <w:rPr>
                <w:rFonts w:ascii="Myriad Pro" w:hAnsi="Myriad Pro" w:cs="Calibri"/>
                <w:color w:val="000000"/>
                <w:sz w:val="20"/>
                <w:szCs w:val="20"/>
              </w:rPr>
            </w:pPr>
            <w:r w:rsidRPr="002B5583">
              <w:rPr>
                <w:rFonts w:ascii="Myriad Pro" w:hAnsi="Myriad Pro" w:cs="Calibri"/>
                <w:color w:val="000000"/>
                <w:sz w:val="20"/>
                <w:szCs w:val="20"/>
              </w:rPr>
              <w:t>2.</w:t>
            </w:r>
            <w:r>
              <w:rPr>
                <w:rFonts w:ascii="Myriad Pro" w:hAnsi="Myriad Pro" w:cs="Calibri"/>
                <w:color w:val="000000"/>
                <w:sz w:val="20"/>
                <w:szCs w:val="20"/>
              </w:rPr>
              <w:t>2.</w:t>
            </w:r>
            <w:r w:rsidRPr="002B5583">
              <w:rPr>
                <w:rFonts w:ascii="Myriad Pro" w:hAnsi="Myriad Pro" w:cs="Calibri"/>
                <w:color w:val="000000"/>
                <w:sz w:val="20"/>
                <w:szCs w:val="20"/>
              </w:rPr>
              <w:t>5.</w:t>
            </w:r>
          </w:p>
        </w:tc>
        <w:tc>
          <w:tcPr>
            <w:tcW w:w="1188" w:type="pct"/>
            <w:tcBorders>
              <w:top w:val="nil"/>
              <w:left w:val="nil"/>
              <w:bottom w:val="single" w:sz="8" w:space="0" w:color="auto"/>
              <w:right w:val="single" w:sz="8" w:space="0" w:color="auto"/>
            </w:tcBorders>
            <w:shd w:val="clear" w:color="auto" w:fill="auto"/>
            <w:vAlign w:val="center"/>
          </w:tcPr>
          <w:p w14:paraId="3AE56760" w14:textId="77777777" w:rsidR="00737989" w:rsidRPr="002B5583" w:rsidRDefault="00737989" w:rsidP="00737989">
            <w:pPr>
              <w:ind w:firstLineChars="200" w:firstLine="400"/>
              <w:rPr>
                <w:rFonts w:ascii="Myriad Pro" w:hAnsi="Myriad Pro" w:cs="Calibri"/>
                <w:color w:val="000000"/>
                <w:sz w:val="20"/>
                <w:szCs w:val="20"/>
              </w:rPr>
            </w:pPr>
            <w:r w:rsidRPr="002B5583">
              <w:rPr>
                <w:rFonts w:ascii="Myriad Pro" w:hAnsi="Myriad Pro" w:cs="Calibri"/>
                <w:color w:val="000000"/>
                <w:sz w:val="20"/>
                <w:szCs w:val="20"/>
              </w:rPr>
              <w:t>прочие налоги и сборы</w:t>
            </w:r>
          </w:p>
        </w:tc>
        <w:tc>
          <w:tcPr>
            <w:tcW w:w="840" w:type="pct"/>
            <w:tcBorders>
              <w:top w:val="nil"/>
              <w:left w:val="nil"/>
              <w:bottom w:val="single" w:sz="8" w:space="0" w:color="auto"/>
              <w:right w:val="single" w:sz="8" w:space="0" w:color="auto"/>
            </w:tcBorders>
            <w:shd w:val="clear" w:color="auto" w:fill="auto"/>
            <w:noWrap/>
            <w:vAlign w:val="center"/>
          </w:tcPr>
          <w:p w14:paraId="0DBB9450"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4709,4</w:t>
            </w:r>
          </w:p>
        </w:tc>
        <w:tc>
          <w:tcPr>
            <w:tcW w:w="806" w:type="pct"/>
            <w:tcBorders>
              <w:top w:val="nil"/>
              <w:left w:val="nil"/>
              <w:bottom w:val="single" w:sz="8" w:space="0" w:color="auto"/>
              <w:right w:val="single" w:sz="8" w:space="0" w:color="auto"/>
            </w:tcBorders>
            <w:shd w:val="clear" w:color="auto" w:fill="auto"/>
            <w:noWrap/>
            <w:vAlign w:val="center"/>
          </w:tcPr>
          <w:p w14:paraId="70356AA5"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573,32</w:t>
            </w:r>
          </w:p>
        </w:tc>
        <w:tc>
          <w:tcPr>
            <w:tcW w:w="900" w:type="pct"/>
            <w:tcBorders>
              <w:top w:val="nil"/>
              <w:left w:val="nil"/>
              <w:bottom w:val="single" w:sz="8" w:space="0" w:color="auto"/>
              <w:right w:val="single" w:sz="8" w:space="0" w:color="auto"/>
            </w:tcBorders>
            <w:shd w:val="clear" w:color="auto" w:fill="auto"/>
            <w:noWrap/>
            <w:vAlign w:val="center"/>
          </w:tcPr>
          <w:p w14:paraId="4C4934E0"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-4 136,08</w:t>
            </w:r>
          </w:p>
        </w:tc>
        <w:tc>
          <w:tcPr>
            <w:tcW w:w="818" w:type="pct"/>
            <w:tcBorders>
              <w:top w:val="nil"/>
              <w:left w:val="nil"/>
              <w:bottom w:val="single" w:sz="8" w:space="0" w:color="auto"/>
              <w:right w:val="single" w:sz="8" w:space="0" w:color="auto"/>
            </w:tcBorders>
            <w:shd w:val="clear" w:color="auto" w:fill="auto"/>
            <w:noWrap/>
            <w:vAlign w:val="center"/>
          </w:tcPr>
          <w:p w14:paraId="2F7E55CF"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-721%</w:t>
            </w:r>
          </w:p>
        </w:tc>
      </w:tr>
      <w:tr w:rsidR="00737989" w:rsidRPr="002B5583" w14:paraId="75AB4C6C"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75B9C06F" w14:textId="77777777" w:rsidR="00737989" w:rsidRDefault="00737989" w:rsidP="00737989">
            <w:pPr>
              <w:jc w:val="center"/>
              <w:rPr>
                <w:rFonts w:ascii="Myriad Pro" w:hAnsi="Myriad Pro" w:cs="Calibri"/>
                <w:color w:val="000000"/>
                <w:sz w:val="20"/>
                <w:szCs w:val="20"/>
              </w:rPr>
            </w:pPr>
            <w:r>
              <w:rPr>
                <w:rFonts w:ascii="Myriad Pro" w:hAnsi="Myriad Pro" w:cs="Calibri"/>
                <w:color w:val="000000"/>
                <w:sz w:val="20"/>
                <w:szCs w:val="20"/>
              </w:rPr>
              <w:t>2.</w:t>
            </w:r>
            <w:r w:rsidRPr="002B5583">
              <w:rPr>
                <w:rFonts w:ascii="Myriad Pro" w:hAnsi="Myriad Pro" w:cs="Calibri"/>
                <w:color w:val="000000"/>
                <w:sz w:val="20"/>
                <w:szCs w:val="20"/>
              </w:rPr>
              <w:t>3.</w:t>
            </w:r>
          </w:p>
        </w:tc>
        <w:tc>
          <w:tcPr>
            <w:tcW w:w="1188" w:type="pct"/>
            <w:tcBorders>
              <w:top w:val="nil"/>
              <w:left w:val="nil"/>
              <w:bottom w:val="single" w:sz="8" w:space="0" w:color="auto"/>
              <w:right w:val="single" w:sz="8" w:space="0" w:color="auto"/>
            </w:tcBorders>
            <w:shd w:val="clear" w:color="auto" w:fill="auto"/>
            <w:vAlign w:val="center"/>
          </w:tcPr>
          <w:p w14:paraId="72185184" w14:textId="77777777" w:rsidR="00737989" w:rsidRPr="002B5583" w:rsidRDefault="00737989" w:rsidP="00801096">
            <w:pPr>
              <w:rPr>
                <w:rFonts w:ascii="Myriad Pro" w:hAnsi="Myriad Pro" w:cs="Calibri"/>
                <w:color w:val="000000"/>
                <w:sz w:val="20"/>
                <w:szCs w:val="20"/>
              </w:rPr>
            </w:pPr>
            <w:r w:rsidRPr="002B5583">
              <w:rPr>
                <w:rFonts w:ascii="Myriad Pro" w:hAnsi="Myriad Pro" w:cs="Calibri"/>
                <w:color w:val="000000"/>
                <w:sz w:val="20"/>
                <w:szCs w:val="20"/>
              </w:rPr>
              <w:t>Амортизация основных средств</w:t>
            </w:r>
          </w:p>
        </w:tc>
        <w:tc>
          <w:tcPr>
            <w:tcW w:w="840" w:type="pct"/>
            <w:tcBorders>
              <w:top w:val="nil"/>
              <w:left w:val="nil"/>
              <w:bottom w:val="single" w:sz="8" w:space="0" w:color="auto"/>
              <w:right w:val="single" w:sz="8" w:space="0" w:color="auto"/>
            </w:tcBorders>
            <w:shd w:val="clear" w:color="auto" w:fill="auto"/>
            <w:noWrap/>
            <w:vAlign w:val="center"/>
          </w:tcPr>
          <w:p w14:paraId="29FC2413"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888 729,24</w:t>
            </w:r>
          </w:p>
        </w:tc>
        <w:tc>
          <w:tcPr>
            <w:tcW w:w="806" w:type="pct"/>
            <w:tcBorders>
              <w:top w:val="nil"/>
              <w:left w:val="nil"/>
              <w:bottom w:val="single" w:sz="8" w:space="0" w:color="auto"/>
              <w:right w:val="single" w:sz="8" w:space="0" w:color="auto"/>
            </w:tcBorders>
            <w:shd w:val="clear" w:color="auto" w:fill="auto"/>
            <w:noWrap/>
            <w:vAlign w:val="center"/>
          </w:tcPr>
          <w:p w14:paraId="4900AEC4"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776 133,00</w:t>
            </w:r>
          </w:p>
        </w:tc>
        <w:tc>
          <w:tcPr>
            <w:tcW w:w="900" w:type="pct"/>
            <w:tcBorders>
              <w:top w:val="nil"/>
              <w:left w:val="nil"/>
              <w:bottom w:val="single" w:sz="8" w:space="0" w:color="auto"/>
              <w:right w:val="single" w:sz="8" w:space="0" w:color="auto"/>
            </w:tcBorders>
            <w:shd w:val="clear" w:color="auto" w:fill="auto"/>
            <w:noWrap/>
            <w:vAlign w:val="center"/>
          </w:tcPr>
          <w:p w14:paraId="3A3D6215"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-112 596,24</w:t>
            </w:r>
          </w:p>
        </w:tc>
        <w:tc>
          <w:tcPr>
            <w:tcW w:w="818" w:type="pct"/>
            <w:tcBorders>
              <w:top w:val="nil"/>
              <w:left w:val="nil"/>
              <w:bottom w:val="single" w:sz="8" w:space="0" w:color="auto"/>
              <w:right w:val="single" w:sz="8" w:space="0" w:color="auto"/>
            </w:tcBorders>
            <w:shd w:val="clear" w:color="auto" w:fill="auto"/>
            <w:noWrap/>
            <w:vAlign w:val="center"/>
          </w:tcPr>
          <w:p w14:paraId="5FE8810A"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-15%</w:t>
            </w:r>
          </w:p>
        </w:tc>
      </w:tr>
      <w:tr w:rsidR="00737989" w:rsidRPr="002B5583" w14:paraId="25A229B6"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479FCBBC" w14:textId="77777777" w:rsidR="00737989" w:rsidRDefault="00737989" w:rsidP="00737989">
            <w:pPr>
              <w:jc w:val="center"/>
              <w:rPr>
                <w:rFonts w:ascii="Myriad Pro" w:hAnsi="Myriad Pro" w:cs="Calibri"/>
                <w:color w:val="000000"/>
                <w:sz w:val="20"/>
                <w:szCs w:val="20"/>
              </w:rPr>
            </w:pPr>
            <w:r>
              <w:rPr>
                <w:rFonts w:ascii="Myriad Pro" w:hAnsi="Myriad Pro" w:cs="Calibri"/>
                <w:color w:val="000000"/>
                <w:sz w:val="20"/>
                <w:szCs w:val="20"/>
              </w:rPr>
              <w:t>2.</w:t>
            </w:r>
            <w:r w:rsidRPr="002B5583">
              <w:rPr>
                <w:rFonts w:ascii="Myriad Pro" w:hAnsi="Myriad Pro" w:cs="Calibri"/>
                <w:color w:val="000000"/>
                <w:sz w:val="20"/>
                <w:szCs w:val="20"/>
              </w:rPr>
              <w:t>4.</w:t>
            </w:r>
          </w:p>
        </w:tc>
        <w:tc>
          <w:tcPr>
            <w:tcW w:w="1188" w:type="pct"/>
            <w:tcBorders>
              <w:top w:val="nil"/>
              <w:left w:val="nil"/>
              <w:bottom w:val="single" w:sz="8" w:space="0" w:color="auto"/>
              <w:right w:val="single" w:sz="8" w:space="0" w:color="auto"/>
            </w:tcBorders>
            <w:shd w:val="clear" w:color="auto" w:fill="auto"/>
            <w:vAlign w:val="center"/>
          </w:tcPr>
          <w:p w14:paraId="5857D8EA" w14:textId="77777777" w:rsidR="00737989" w:rsidRPr="002B5583" w:rsidRDefault="00737989" w:rsidP="00801096">
            <w:pPr>
              <w:rPr>
                <w:rFonts w:ascii="Myriad Pro" w:hAnsi="Myriad Pro" w:cs="Calibri"/>
                <w:color w:val="000000"/>
                <w:sz w:val="20"/>
                <w:szCs w:val="20"/>
              </w:rPr>
            </w:pPr>
            <w:r w:rsidRPr="002B5583">
              <w:rPr>
                <w:rFonts w:ascii="Myriad Pro" w:hAnsi="Myriad Pro" w:cs="Calibri"/>
                <w:color w:val="000000"/>
                <w:sz w:val="20"/>
                <w:szCs w:val="20"/>
              </w:rPr>
              <w:t>Расходы на возврат и обслуживание долгосрочных заемных средств, направляемых на финансирование капитальных вложений</w:t>
            </w:r>
          </w:p>
        </w:tc>
        <w:tc>
          <w:tcPr>
            <w:tcW w:w="840" w:type="pct"/>
            <w:tcBorders>
              <w:top w:val="nil"/>
              <w:left w:val="nil"/>
              <w:bottom w:val="single" w:sz="8" w:space="0" w:color="auto"/>
              <w:right w:val="single" w:sz="8" w:space="0" w:color="auto"/>
            </w:tcBorders>
            <w:shd w:val="clear" w:color="auto" w:fill="auto"/>
            <w:noWrap/>
            <w:vAlign w:val="center"/>
          </w:tcPr>
          <w:p w14:paraId="3D297F3F"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0,00 </w:t>
            </w:r>
          </w:p>
        </w:tc>
        <w:tc>
          <w:tcPr>
            <w:tcW w:w="806" w:type="pct"/>
            <w:tcBorders>
              <w:top w:val="nil"/>
              <w:left w:val="nil"/>
              <w:bottom w:val="single" w:sz="8" w:space="0" w:color="auto"/>
              <w:right w:val="single" w:sz="8" w:space="0" w:color="auto"/>
            </w:tcBorders>
            <w:shd w:val="clear" w:color="auto" w:fill="auto"/>
            <w:noWrap/>
            <w:vAlign w:val="center"/>
          </w:tcPr>
          <w:p w14:paraId="7C035F7C"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0,00</w:t>
            </w:r>
          </w:p>
        </w:tc>
        <w:tc>
          <w:tcPr>
            <w:tcW w:w="900" w:type="pct"/>
            <w:tcBorders>
              <w:top w:val="nil"/>
              <w:left w:val="nil"/>
              <w:bottom w:val="single" w:sz="8" w:space="0" w:color="auto"/>
              <w:right w:val="single" w:sz="8" w:space="0" w:color="auto"/>
            </w:tcBorders>
            <w:shd w:val="clear" w:color="auto" w:fill="auto"/>
            <w:noWrap/>
            <w:vAlign w:val="center"/>
          </w:tcPr>
          <w:p w14:paraId="287322D1"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0,00</w:t>
            </w:r>
          </w:p>
        </w:tc>
        <w:tc>
          <w:tcPr>
            <w:tcW w:w="818" w:type="pct"/>
            <w:tcBorders>
              <w:top w:val="nil"/>
              <w:left w:val="nil"/>
              <w:bottom w:val="single" w:sz="8" w:space="0" w:color="auto"/>
              <w:right w:val="single" w:sz="8" w:space="0" w:color="auto"/>
            </w:tcBorders>
            <w:shd w:val="clear" w:color="auto" w:fill="auto"/>
            <w:noWrap/>
            <w:vAlign w:val="center"/>
          </w:tcPr>
          <w:p w14:paraId="640B6EAF"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 </w:t>
            </w:r>
          </w:p>
        </w:tc>
      </w:tr>
      <w:tr w:rsidR="00737989" w:rsidRPr="002B5583" w14:paraId="5C139EBD"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5926E170" w14:textId="77777777" w:rsidR="00737989" w:rsidRDefault="00737989" w:rsidP="00737989">
            <w:pPr>
              <w:jc w:val="center"/>
              <w:rPr>
                <w:rFonts w:ascii="Myriad Pro" w:hAnsi="Myriad Pro" w:cs="Calibri"/>
                <w:color w:val="000000"/>
                <w:sz w:val="20"/>
                <w:szCs w:val="20"/>
              </w:rPr>
            </w:pPr>
            <w:r>
              <w:rPr>
                <w:rFonts w:ascii="Myriad Pro" w:hAnsi="Myriad Pro" w:cs="Calibri"/>
                <w:color w:val="000000"/>
                <w:sz w:val="20"/>
                <w:szCs w:val="20"/>
              </w:rPr>
              <w:t>2.</w:t>
            </w:r>
            <w:r w:rsidRPr="002B5583">
              <w:rPr>
                <w:rFonts w:ascii="Myriad Pro" w:hAnsi="Myriad Pro" w:cs="Calibri"/>
                <w:color w:val="000000"/>
                <w:sz w:val="20"/>
                <w:szCs w:val="20"/>
              </w:rPr>
              <w:t>5.</w:t>
            </w:r>
          </w:p>
        </w:tc>
        <w:tc>
          <w:tcPr>
            <w:tcW w:w="1188" w:type="pct"/>
            <w:tcBorders>
              <w:top w:val="nil"/>
              <w:left w:val="nil"/>
              <w:bottom w:val="single" w:sz="8" w:space="0" w:color="auto"/>
              <w:right w:val="single" w:sz="8" w:space="0" w:color="auto"/>
            </w:tcBorders>
            <w:shd w:val="clear" w:color="auto" w:fill="auto"/>
            <w:vAlign w:val="center"/>
          </w:tcPr>
          <w:p w14:paraId="43A379FA" w14:textId="77777777" w:rsidR="00737989" w:rsidRPr="002B5583" w:rsidRDefault="00737989" w:rsidP="00801096">
            <w:pPr>
              <w:rPr>
                <w:rFonts w:ascii="Myriad Pro" w:hAnsi="Myriad Pro" w:cs="Calibri"/>
                <w:color w:val="000000"/>
                <w:sz w:val="20"/>
                <w:szCs w:val="20"/>
              </w:rPr>
            </w:pPr>
            <w:r w:rsidRPr="002B5583">
              <w:rPr>
                <w:rFonts w:ascii="Myriad Pro" w:hAnsi="Myriad Pro" w:cs="Calibri"/>
                <w:color w:val="000000"/>
                <w:sz w:val="20"/>
                <w:szCs w:val="20"/>
              </w:rPr>
              <w:t>Расходы, связанные с компенсацией выпадающих доходов, предусмотренных пунктом 87 Основ ценообразования</w:t>
            </w:r>
          </w:p>
        </w:tc>
        <w:tc>
          <w:tcPr>
            <w:tcW w:w="840" w:type="pct"/>
            <w:tcBorders>
              <w:top w:val="nil"/>
              <w:left w:val="nil"/>
              <w:bottom w:val="single" w:sz="8" w:space="0" w:color="auto"/>
              <w:right w:val="single" w:sz="8" w:space="0" w:color="auto"/>
            </w:tcBorders>
            <w:shd w:val="clear" w:color="auto" w:fill="auto"/>
            <w:noWrap/>
            <w:vAlign w:val="center"/>
          </w:tcPr>
          <w:p w14:paraId="718B420F"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1 562 717,67</w:t>
            </w:r>
          </w:p>
        </w:tc>
        <w:tc>
          <w:tcPr>
            <w:tcW w:w="806" w:type="pct"/>
            <w:tcBorders>
              <w:top w:val="nil"/>
              <w:left w:val="nil"/>
              <w:bottom w:val="single" w:sz="8" w:space="0" w:color="auto"/>
              <w:right w:val="single" w:sz="8" w:space="0" w:color="auto"/>
            </w:tcBorders>
            <w:shd w:val="clear" w:color="auto" w:fill="auto"/>
            <w:noWrap/>
            <w:vAlign w:val="center"/>
          </w:tcPr>
          <w:p w14:paraId="06723C47"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0,00</w:t>
            </w:r>
          </w:p>
        </w:tc>
        <w:tc>
          <w:tcPr>
            <w:tcW w:w="900" w:type="pct"/>
            <w:tcBorders>
              <w:top w:val="nil"/>
              <w:left w:val="nil"/>
              <w:bottom w:val="single" w:sz="8" w:space="0" w:color="auto"/>
              <w:right w:val="single" w:sz="8" w:space="0" w:color="auto"/>
            </w:tcBorders>
            <w:shd w:val="clear" w:color="auto" w:fill="auto"/>
            <w:noWrap/>
            <w:vAlign w:val="center"/>
          </w:tcPr>
          <w:p w14:paraId="677F28F6"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-1 562 717,67</w:t>
            </w:r>
          </w:p>
        </w:tc>
        <w:tc>
          <w:tcPr>
            <w:tcW w:w="818" w:type="pct"/>
            <w:tcBorders>
              <w:top w:val="nil"/>
              <w:left w:val="nil"/>
              <w:bottom w:val="single" w:sz="8" w:space="0" w:color="auto"/>
              <w:right w:val="single" w:sz="8" w:space="0" w:color="auto"/>
            </w:tcBorders>
            <w:shd w:val="clear" w:color="auto" w:fill="auto"/>
            <w:noWrap/>
            <w:vAlign w:val="center"/>
          </w:tcPr>
          <w:p w14:paraId="145355EA"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 </w:t>
            </w:r>
          </w:p>
        </w:tc>
      </w:tr>
      <w:tr w:rsidR="00737989" w:rsidRPr="002B5583" w14:paraId="34BEF0D0"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77BDA35B" w14:textId="77777777" w:rsidR="00737989" w:rsidRDefault="00737989" w:rsidP="00737989">
            <w:pPr>
              <w:jc w:val="center"/>
              <w:rPr>
                <w:rFonts w:ascii="Myriad Pro" w:hAnsi="Myriad Pro" w:cs="Calibri"/>
                <w:color w:val="000000"/>
                <w:sz w:val="20"/>
                <w:szCs w:val="20"/>
              </w:rPr>
            </w:pPr>
            <w:r>
              <w:rPr>
                <w:rFonts w:ascii="Myriad Pro" w:hAnsi="Myriad Pro" w:cs="Calibri"/>
                <w:color w:val="000000"/>
                <w:sz w:val="20"/>
                <w:szCs w:val="20"/>
              </w:rPr>
              <w:t>2.</w:t>
            </w:r>
            <w:r w:rsidRPr="002B5583">
              <w:rPr>
                <w:rFonts w:ascii="Myriad Pro" w:hAnsi="Myriad Pro" w:cs="Calibri"/>
                <w:color w:val="000000"/>
                <w:sz w:val="20"/>
                <w:szCs w:val="20"/>
              </w:rPr>
              <w:t>6.</w:t>
            </w:r>
          </w:p>
        </w:tc>
        <w:tc>
          <w:tcPr>
            <w:tcW w:w="1188" w:type="pct"/>
            <w:tcBorders>
              <w:top w:val="nil"/>
              <w:left w:val="nil"/>
              <w:bottom w:val="single" w:sz="8" w:space="0" w:color="auto"/>
              <w:right w:val="single" w:sz="8" w:space="0" w:color="auto"/>
            </w:tcBorders>
            <w:shd w:val="clear" w:color="auto" w:fill="auto"/>
            <w:vAlign w:val="center"/>
          </w:tcPr>
          <w:p w14:paraId="4130CD13" w14:textId="77777777" w:rsidR="00737989" w:rsidRPr="002B5583" w:rsidRDefault="00737989" w:rsidP="00801096">
            <w:pPr>
              <w:rPr>
                <w:rFonts w:ascii="Myriad Pro" w:hAnsi="Myriad Pro" w:cs="Calibri"/>
                <w:color w:val="000000"/>
                <w:sz w:val="20"/>
                <w:szCs w:val="20"/>
              </w:rPr>
            </w:pPr>
            <w:r w:rsidRPr="002B5583">
              <w:rPr>
                <w:rFonts w:ascii="Myriad Pro" w:hAnsi="Myriad Pro" w:cs="Calibri"/>
                <w:color w:val="000000"/>
                <w:sz w:val="20"/>
                <w:szCs w:val="20"/>
              </w:rPr>
              <w:t xml:space="preserve">Расходы на оплату продукции (услуг) организаций, осуществляющих </w:t>
            </w:r>
            <w:r w:rsidRPr="002B5583">
              <w:rPr>
                <w:rFonts w:ascii="Myriad Pro" w:hAnsi="Myriad Pro" w:cs="Calibri"/>
                <w:color w:val="000000"/>
                <w:sz w:val="20"/>
                <w:szCs w:val="20"/>
              </w:rPr>
              <w:lastRenderedPageBreak/>
              <w:t>регулируемые виды деятельности, рассчитанные исходя из размеров тарифов, установленных в отношении товаров и услуг указанных организаций</w:t>
            </w:r>
          </w:p>
        </w:tc>
        <w:tc>
          <w:tcPr>
            <w:tcW w:w="840" w:type="pct"/>
            <w:tcBorders>
              <w:top w:val="nil"/>
              <w:left w:val="nil"/>
              <w:bottom w:val="single" w:sz="8" w:space="0" w:color="auto"/>
              <w:right w:val="single" w:sz="8" w:space="0" w:color="auto"/>
            </w:tcBorders>
            <w:shd w:val="clear" w:color="auto" w:fill="auto"/>
            <w:noWrap/>
            <w:vAlign w:val="center"/>
          </w:tcPr>
          <w:p w14:paraId="083824DA"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lastRenderedPageBreak/>
              <w:t>3 207 834,85</w:t>
            </w:r>
          </w:p>
        </w:tc>
        <w:tc>
          <w:tcPr>
            <w:tcW w:w="806" w:type="pct"/>
            <w:tcBorders>
              <w:top w:val="nil"/>
              <w:left w:val="nil"/>
              <w:bottom w:val="single" w:sz="8" w:space="0" w:color="auto"/>
              <w:right w:val="single" w:sz="8" w:space="0" w:color="auto"/>
            </w:tcBorders>
            <w:shd w:val="clear" w:color="auto" w:fill="auto"/>
            <w:noWrap/>
            <w:vAlign w:val="center"/>
          </w:tcPr>
          <w:p w14:paraId="6CEA7597"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2 647 652,29</w:t>
            </w:r>
          </w:p>
        </w:tc>
        <w:tc>
          <w:tcPr>
            <w:tcW w:w="900" w:type="pct"/>
            <w:tcBorders>
              <w:top w:val="nil"/>
              <w:left w:val="nil"/>
              <w:bottom w:val="single" w:sz="8" w:space="0" w:color="auto"/>
              <w:right w:val="single" w:sz="8" w:space="0" w:color="auto"/>
            </w:tcBorders>
            <w:shd w:val="clear" w:color="auto" w:fill="auto"/>
            <w:noWrap/>
            <w:vAlign w:val="center"/>
          </w:tcPr>
          <w:p w14:paraId="79AE1D1C"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-560 182,56</w:t>
            </w:r>
          </w:p>
        </w:tc>
        <w:tc>
          <w:tcPr>
            <w:tcW w:w="818" w:type="pct"/>
            <w:tcBorders>
              <w:top w:val="nil"/>
              <w:left w:val="nil"/>
              <w:bottom w:val="single" w:sz="8" w:space="0" w:color="auto"/>
              <w:right w:val="single" w:sz="8" w:space="0" w:color="auto"/>
            </w:tcBorders>
            <w:shd w:val="clear" w:color="auto" w:fill="auto"/>
            <w:noWrap/>
            <w:vAlign w:val="center"/>
          </w:tcPr>
          <w:p w14:paraId="279FB3BC"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-21%</w:t>
            </w:r>
          </w:p>
        </w:tc>
      </w:tr>
      <w:tr w:rsidR="00737989" w:rsidRPr="002B5583" w14:paraId="009D59C1"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1C293A46" w14:textId="77777777" w:rsidR="00737989" w:rsidRDefault="00737989" w:rsidP="00737989">
            <w:pPr>
              <w:jc w:val="center"/>
              <w:rPr>
                <w:rFonts w:ascii="Myriad Pro" w:hAnsi="Myriad Pro" w:cs="Calibri"/>
                <w:color w:val="000000"/>
                <w:sz w:val="20"/>
                <w:szCs w:val="20"/>
              </w:rPr>
            </w:pPr>
            <w:r>
              <w:rPr>
                <w:rFonts w:ascii="Myriad Pro" w:hAnsi="Myriad Pro" w:cs="Calibri"/>
                <w:color w:val="000000"/>
                <w:sz w:val="20"/>
                <w:szCs w:val="20"/>
              </w:rPr>
              <w:t>2.</w:t>
            </w:r>
            <w:r w:rsidRPr="002B5583">
              <w:rPr>
                <w:rFonts w:ascii="Myriad Pro" w:hAnsi="Myriad Pro" w:cs="Calibri"/>
                <w:color w:val="000000"/>
                <w:sz w:val="20"/>
                <w:szCs w:val="20"/>
              </w:rPr>
              <w:t>6.1.</w:t>
            </w:r>
          </w:p>
        </w:tc>
        <w:tc>
          <w:tcPr>
            <w:tcW w:w="1188" w:type="pct"/>
            <w:tcBorders>
              <w:top w:val="nil"/>
              <w:left w:val="nil"/>
              <w:bottom w:val="single" w:sz="8" w:space="0" w:color="auto"/>
              <w:right w:val="single" w:sz="8" w:space="0" w:color="auto"/>
            </w:tcBorders>
            <w:shd w:val="clear" w:color="auto" w:fill="auto"/>
            <w:vAlign w:val="center"/>
          </w:tcPr>
          <w:p w14:paraId="74AD59AE" w14:textId="77777777" w:rsidR="00737989" w:rsidRPr="002B5583" w:rsidRDefault="00737989" w:rsidP="00737989">
            <w:pPr>
              <w:ind w:firstLineChars="200" w:firstLine="400"/>
              <w:rPr>
                <w:rFonts w:ascii="Myriad Pro" w:hAnsi="Myriad Pro" w:cs="Calibri"/>
                <w:color w:val="000000"/>
                <w:sz w:val="20"/>
                <w:szCs w:val="20"/>
              </w:rPr>
            </w:pPr>
            <w:r w:rsidRPr="002B5583">
              <w:rPr>
                <w:rFonts w:ascii="Myriad Pro" w:hAnsi="Myriad Pro" w:cs="Calibri"/>
                <w:color w:val="000000"/>
                <w:sz w:val="20"/>
                <w:szCs w:val="20"/>
              </w:rPr>
              <w:t>Оплата услуг ПАО «ФСК ЕЭС»</w:t>
            </w:r>
          </w:p>
        </w:tc>
        <w:tc>
          <w:tcPr>
            <w:tcW w:w="840" w:type="pct"/>
            <w:tcBorders>
              <w:top w:val="nil"/>
              <w:left w:val="nil"/>
              <w:bottom w:val="single" w:sz="8" w:space="0" w:color="auto"/>
              <w:right w:val="single" w:sz="8" w:space="0" w:color="auto"/>
            </w:tcBorders>
            <w:shd w:val="clear" w:color="auto" w:fill="auto"/>
            <w:noWrap/>
            <w:vAlign w:val="center"/>
          </w:tcPr>
          <w:p w14:paraId="395668A4"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3 182 270,01</w:t>
            </w:r>
          </w:p>
        </w:tc>
        <w:tc>
          <w:tcPr>
            <w:tcW w:w="806" w:type="pct"/>
            <w:tcBorders>
              <w:top w:val="nil"/>
              <w:left w:val="nil"/>
              <w:bottom w:val="single" w:sz="8" w:space="0" w:color="auto"/>
              <w:right w:val="single" w:sz="8" w:space="0" w:color="auto"/>
            </w:tcBorders>
            <w:shd w:val="clear" w:color="auto" w:fill="auto"/>
            <w:noWrap/>
            <w:vAlign w:val="center"/>
          </w:tcPr>
          <w:p w14:paraId="42F91BF1"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2 622 087,29</w:t>
            </w:r>
          </w:p>
        </w:tc>
        <w:tc>
          <w:tcPr>
            <w:tcW w:w="900" w:type="pct"/>
            <w:tcBorders>
              <w:top w:val="nil"/>
              <w:left w:val="nil"/>
              <w:bottom w:val="single" w:sz="8" w:space="0" w:color="auto"/>
              <w:right w:val="single" w:sz="8" w:space="0" w:color="auto"/>
            </w:tcBorders>
            <w:shd w:val="clear" w:color="auto" w:fill="auto"/>
            <w:noWrap/>
            <w:vAlign w:val="center"/>
          </w:tcPr>
          <w:p w14:paraId="69B1C783"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-560 182,72</w:t>
            </w:r>
          </w:p>
        </w:tc>
        <w:tc>
          <w:tcPr>
            <w:tcW w:w="818" w:type="pct"/>
            <w:tcBorders>
              <w:top w:val="nil"/>
              <w:left w:val="nil"/>
              <w:bottom w:val="single" w:sz="8" w:space="0" w:color="auto"/>
              <w:right w:val="single" w:sz="8" w:space="0" w:color="auto"/>
            </w:tcBorders>
            <w:shd w:val="clear" w:color="auto" w:fill="auto"/>
            <w:noWrap/>
            <w:vAlign w:val="center"/>
          </w:tcPr>
          <w:p w14:paraId="643FDA0F"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-21%</w:t>
            </w:r>
          </w:p>
        </w:tc>
      </w:tr>
      <w:tr w:rsidR="00737989" w:rsidRPr="002B5583" w14:paraId="49327CD5"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2F88EE99" w14:textId="77777777" w:rsidR="00737989" w:rsidRDefault="00737989" w:rsidP="00737989">
            <w:pPr>
              <w:jc w:val="center"/>
              <w:rPr>
                <w:rFonts w:ascii="Myriad Pro" w:hAnsi="Myriad Pro" w:cs="Calibri"/>
                <w:color w:val="000000"/>
                <w:sz w:val="20"/>
                <w:szCs w:val="20"/>
              </w:rPr>
            </w:pPr>
            <w:r>
              <w:rPr>
                <w:rFonts w:ascii="Myriad Pro" w:hAnsi="Myriad Pro" w:cs="Calibri"/>
                <w:color w:val="000000"/>
                <w:sz w:val="20"/>
                <w:szCs w:val="20"/>
              </w:rPr>
              <w:t>2.</w:t>
            </w:r>
            <w:r w:rsidRPr="002B5583">
              <w:rPr>
                <w:rFonts w:ascii="Myriad Pro" w:hAnsi="Myriad Pro" w:cs="Calibri"/>
                <w:color w:val="000000"/>
                <w:sz w:val="20"/>
                <w:szCs w:val="20"/>
              </w:rPr>
              <w:t>6.2.</w:t>
            </w:r>
          </w:p>
        </w:tc>
        <w:tc>
          <w:tcPr>
            <w:tcW w:w="1188" w:type="pct"/>
            <w:tcBorders>
              <w:top w:val="nil"/>
              <w:left w:val="nil"/>
              <w:bottom w:val="single" w:sz="8" w:space="0" w:color="auto"/>
              <w:right w:val="single" w:sz="8" w:space="0" w:color="auto"/>
            </w:tcBorders>
            <w:shd w:val="clear" w:color="auto" w:fill="auto"/>
            <w:vAlign w:val="center"/>
          </w:tcPr>
          <w:p w14:paraId="333620E0" w14:textId="77777777" w:rsidR="00737989" w:rsidRPr="002B5583" w:rsidRDefault="00737989" w:rsidP="00737989">
            <w:pPr>
              <w:ind w:firstLineChars="200" w:firstLine="400"/>
              <w:rPr>
                <w:rFonts w:ascii="Myriad Pro" w:hAnsi="Myriad Pro" w:cs="Calibri"/>
                <w:color w:val="000000"/>
                <w:sz w:val="20"/>
                <w:szCs w:val="20"/>
              </w:rPr>
            </w:pPr>
            <w:r w:rsidRPr="002B5583">
              <w:rPr>
                <w:rFonts w:ascii="Myriad Pro" w:hAnsi="Myriad Pro" w:cs="Calibri"/>
                <w:color w:val="000000"/>
                <w:sz w:val="20"/>
                <w:szCs w:val="20"/>
              </w:rPr>
              <w:t>Теплоэнергия</w:t>
            </w:r>
          </w:p>
        </w:tc>
        <w:tc>
          <w:tcPr>
            <w:tcW w:w="840" w:type="pct"/>
            <w:tcBorders>
              <w:top w:val="nil"/>
              <w:left w:val="nil"/>
              <w:bottom w:val="single" w:sz="8" w:space="0" w:color="auto"/>
              <w:right w:val="single" w:sz="8" w:space="0" w:color="auto"/>
            </w:tcBorders>
            <w:shd w:val="clear" w:color="auto" w:fill="auto"/>
            <w:noWrap/>
            <w:vAlign w:val="center"/>
          </w:tcPr>
          <w:p w14:paraId="3E9806AE"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25 564,84</w:t>
            </w:r>
          </w:p>
        </w:tc>
        <w:tc>
          <w:tcPr>
            <w:tcW w:w="806" w:type="pct"/>
            <w:tcBorders>
              <w:top w:val="nil"/>
              <w:left w:val="nil"/>
              <w:bottom w:val="single" w:sz="8" w:space="0" w:color="auto"/>
              <w:right w:val="single" w:sz="8" w:space="0" w:color="auto"/>
            </w:tcBorders>
            <w:shd w:val="clear" w:color="auto" w:fill="auto"/>
            <w:noWrap/>
            <w:vAlign w:val="center"/>
          </w:tcPr>
          <w:p w14:paraId="69452679"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25 565,00</w:t>
            </w:r>
          </w:p>
        </w:tc>
        <w:tc>
          <w:tcPr>
            <w:tcW w:w="900" w:type="pct"/>
            <w:tcBorders>
              <w:top w:val="nil"/>
              <w:left w:val="nil"/>
              <w:bottom w:val="single" w:sz="8" w:space="0" w:color="auto"/>
              <w:right w:val="single" w:sz="8" w:space="0" w:color="auto"/>
            </w:tcBorders>
            <w:shd w:val="clear" w:color="auto" w:fill="auto"/>
            <w:noWrap/>
            <w:vAlign w:val="center"/>
          </w:tcPr>
          <w:p w14:paraId="1CE1EFA3"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0,16</w:t>
            </w:r>
          </w:p>
        </w:tc>
        <w:tc>
          <w:tcPr>
            <w:tcW w:w="818" w:type="pct"/>
            <w:tcBorders>
              <w:top w:val="nil"/>
              <w:left w:val="nil"/>
              <w:bottom w:val="single" w:sz="8" w:space="0" w:color="auto"/>
              <w:right w:val="single" w:sz="8" w:space="0" w:color="auto"/>
            </w:tcBorders>
            <w:shd w:val="clear" w:color="auto" w:fill="auto"/>
            <w:noWrap/>
            <w:vAlign w:val="center"/>
          </w:tcPr>
          <w:p w14:paraId="22B30779"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0%</w:t>
            </w:r>
          </w:p>
        </w:tc>
      </w:tr>
      <w:tr w:rsidR="00737989" w:rsidRPr="002B5583" w14:paraId="0589595F"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30EBC2FC" w14:textId="77777777" w:rsidR="00737989" w:rsidRDefault="00737989" w:rsidP="00737989">
            <w:pPr>
              <w:jc w:val="center"/>
              <w:rPr>
                <w:rFonts w:ascii="Myriad Pro" w:hAnsi="Myriad Pro" w:cs="Calibri"/>
                <w:color w:val="000000"/>
                <w:sz w:val="20"/>
                <w:szCs w:val="20"/>
              </w:rPr>
            </w:pPr>
            <w:r>
              <w:rPr>
                <w:rFonts w:ascii="Myriad Pro" w:hAnsi="Myriad Pro" w:cs="Calibri"/>
                <w:color w:val="000000"/>
                <w:sz w:val="20"/>
                <w:szCs w:val="20"/>
              </w:rPr>
              <w:t>2.</w:t>
            </w:r>
            <w:r w:rsidRPr="002B5583">
              <w:rPr>
                <w:rFonts w:ascii="Myriad Pro" w:hAnsi="Myriad Pro" w:cs="Calibri"/>
                <w:color w:val="000000"/>
                <w:sz w:val="20"/>
                <w:szCs w:val="20"/>
              </w:rPr>
              <w:t>7.</w:t>
            </w:r>
          </w:p>
        </w:tc>
        <w:tc>
          <w:tcPr>
            <w:tcW w:w="1188" w:type="pct"/>
            <w:tcBorders>
              <w:top w:val="nil"/>
              <w:left w:val="nil"/>
              <w:bottom w:val="single" w:sz="8" w:space="0" w:color="auto"/>
              <w:right w:val="single" w:sz="8" w:space="0" w:color="auto"/>
            </w:tcBorders>
            <w:shd w:val="clear" w:color="auto" w:fill="auto"/>
            <w:vAlign w:val="center"/>
          </w:tcPr>
          <w:p w14:paraId="5FA3FB96" w14:textId="77777777" w:rsidR="00737989" w:rsidRPr="002B5583" w:rsidRDefault="00737989" w:rsidP="00801096">
            <w:pPr>
              <w:rPr>
                <w:rFonts w:ascii="Myriad Pro" w:hAnsi="Myriad Pro" w:cs="Calibri"/>
                <w:color w:val="000000"/>
                <w:sz w:val="20"/>
                <w:szCs w:val="20"/>
              </w:rPr>
            </w:pPr>
            <w:r w:rsidRPr="002B5583">
              <w:rPr>
                <w:rFonts w:ascii="Myriad Pro" w:hAnsi="Myriad Pro" w:cs="Calibri"/>
                <w:color w:val="000000"/>
                <w:sz w:val="20"/>
                <w:szCs w:val="20"/>
              </w:rPr>
              <w:t>Прочие расходы, учитываемые при установлении тарифов на долгосрочный период регулирования</w:t>
            </w:r>
          </w:p>
        </w:tc>
        <w:tc>
          <w:tcPr>
            <w:tcW w:w="840" w:type="pct"/>
            <w:tcBorders>
              <w:top w:val="nil"/>
              <w:left w:val="nil"/>
              <w:bottom w:val="single" w:sz="8" w:space="0" w:color="auto"/>
              <w:right w:val="single" w:sz="8" w:space="0" w:color="auto"/>
            </w:tcBorders>
            <w:shd w:val="clear" w:color="auto" w:fill="auto"/>
            <w:noWrap/>
            <w:vAlign w:val="center"/>
          </w:tcPr>
          <w:p w14:paraId="30F7929E"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2 112 610,07</w:t>
            </w:r>
          </w:p>
        </w:tc>
        <w:tc>
          <w:tcPr>
            <w:tcW w:w="806" w:type="pct"/>
            <w:tcBorders>
              <w:top w:val="nil"/>
              <w:left w:val="nil"/>
              <w:bottom w:val="single" w:sz="8" w:space="0" w:color="auto"/>
              <w:right w:val="single" w:sz="8" w:space="0" w:color="auto"/>
            </w:tcBorders>
            <w:shd w:val="clear" w:color="auto" w:fill="auto"/>
            <w:noWrap/>
            <w:vAlign w:val="center"/>
          </w:tcPr>
          <w:p w14:paraId="24C08B2C"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565 516,01</w:t>
            </w:r>
          </w:p>
        </w:tc>
        <w:tc>
          <w:tcPr>
            <w:tcW w:w="900" w:type="pct"/>
            <w:tcBorders>
              <w:top w:val="nil"/>
              <w:left w:val="nil"/>
              <w:bottom w:val="single" w:sz="8" w:space="0" w:color="auto"/>
              <w:right w:val="single" w:sz="8" w:space="0" w:color="auto"/>
            </w:tcBorders>
            <w:shd w:val="clear" w:color="auto" w:fill="auto"/>
            <w:noWrap/>
            <w:vAlign w:val="center"/>
          </w:tcPr>
          <w:p w14:paraId="09A7CD50"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-1 547 094,06</w:t>
            </w:r>
          </w:p>
        </w:tc>
        <w:tc>
          <w:tcPr>
            <w:tcW w:w="818" w:type="pct"/>
            <w:tcBorders>
              <w:top w:val="nil"/>
              <w:left w:val="nil"/>
              <w:bottom w:val="single" w:sz="8" w:space="0" w:color="auto"/>
              <w:right w:val="single" w:sz="8" w:space="0" w:color="auto"/>
            </w:tcBorders>
            <w:shd w:val="clear" w:color="auto" w:fill="auto"/>
            <w:noWrap/>
            <w:vAlign w:val="center"/>
          </w:tcPr>
          <w:p w14:paraId="057C1DA1"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-274%</w:t>
            </w:r>
          </w:p>
        </w:tc>
      </w:tr>
      <w:tr w:rsidR="00737989" w:rsidRPr="002B5583" w14:paraId="1ADFA62C"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0136479D" w14:textId="77777777" w:rsidR="00737989" w:rsidRDefault="00737989" w:rsidP="00737989">
            <w:pPr>
              <w:jc w:val="center"/>
              <w:rPr>
                <w:rFonts w:ascii="Myriad Pro" w:hAnsi="Myriad Pro" w:cs="Calibri"/>
                <w:color w:val="000000"/>
                <w:sz w:val="20"/>
                <w:szCs w:val="20"/>
              </w:rPr>
            </w:pPr>
            <w:r>
              <w:rPr>
                <w:rFonts w:ascii="Myriad Pro" w:hAnsi="Myriad Pro" w:cs="Calibri"/>
                <w:color w:val="000000"/>
                <w:sz w:val="20"/>
                <w:szCs w:val="20"/>
              </w:rPr>
              <w:t>2.</w:t>
            </w:r>
            <w:r w:rsidRPr="002B5583">
              <w:rPr>
                <w:rFonts w:ascii="Myriad Pro" w:hAnsi="Myriad Pro" w:cs="Calibri"/>
                <w:color w:val="000000"/>
                <w:sz w:val="20"/>
                <w:szCs w:val="20"/>
              </w:rPr>
              <w:t>7.1.</w:t>
            </w:r>
          </w:p>
        </w:tc>
        <w:tc>
          <w:tcPr>
            <w:tcW w:w="1188" w:type="pct"/>
            <w:tcBorders>
              <w:top w:val="nil"/>
              <w:left w:val="nil"/>
              <w:bottom w:val="single" w:sz="8" w:space="0" w:color="auto"/>
              <w:right w:val="single" w:sz="8" w:space="0" w:color="auto"/>
            </w:tcBorders>
            <w:shd w:val="clear" w:color="auto" w:fill="auto"/>
            <w:vAlign w:val="center"/>
          </w:tcPr>
          <w:p w14:paraId="1A660B0F" w14:textId="77777777" w:rsidR="00737989" w:rsidRPr="002B5583" w:rsidRDefault="00737989" w:rsidP="00737989">
            <w:pPr>
              <w:ind w:firstLineChars="200" w:firstLine="400"/>
              <w:rPr>
                <w:rFonts w:ascii="Myriad Pro" w:hAnsi="Myriad Pro" w:cs="Calibri"/>
                <w:color w:val="000000"/>
                <w:sz w:val="20"/>
                <w:szCs w:val="20"/>
              </w:rPr>
            </w:pPr>
            <w:r w:rsidRPr="002B5583">
              <w:rPr>
                <w:rFonts w:ascii="Myriad Pro" w:hAnsi="Myriad Pro" w:cs="Calibri"/>
                <w:color w:val="000000"/>
                <w:sz w:val="20"/>
                <w:szCs w:val="20"/>
              </w:rPr>
              <w:t>Отчисления на социальные нужды</w:t>
            </w:r>
          </w:p>
        </w:tc>
        <w:tc>
          <w:tcPr>
            <w:tcW w:w="840" w:type="pct"/>
            <w:tcBorders>
              <w:top w:val="nil"/>
              <w:left w:val="nil"/>
              <w:bottom w:val="single" w:sz="8" w:space="0" w:color="auto"/>
              <w:right w:val="single" w:sz="8" w:space="0" w:color="auto"/>
            </w:tcBorders>
            <w:shd w:val="clear" w:color="auto" w:fill="auto"/>
            <w:noWrap/>
            <w:vAlign w:val="center"/>
          </w:tcPr>
          <w:p w14:paraId="57C2FAB1"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553 455,83</w:t>
            </w:r>
          </w:p>
        </w:tc>
        <w:tc>
          <w:tcPr>
            <w:tcW w:w="806" w:type="pct"/>
            <w:tcBorders>
              <w:top w:val="nil"/>
              <w:left w:val="nil"/>
              <w:bottom w:val="single" w:sz="8" w:space="0" w:color="auto"/>
              <w:right w:val="single" w:sz="8" w:space="0" w:color="auto"/>
            </w:tcBorders>
            <w:shd w:val="clear" w:color="auto" w:fill="auto"/>
            <w:noWrap/>
            <w:vAlign w:val="center"/>
          </w:tcPr>
          <w:p w14:paraId="6E183F23"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515 972,12</w:t>
            </w:r>
          </w:p>
        </w:tc>
        <w:tc>
          <w:tcPr>
            <w:tcW w:w="900" w:type="pct"/>
            <w:tcBorders>
              <w:top w:val="nil"/>
              <w:left w:val="nil"/>
              <w:bottom w:val="single" w:sz="8" w:space="0" w:color="auto"/>
              <w:right w:val="single" w:sz="8" w:space="0" w:color="auto"/>
            </w:tcBorders>
            <w:shd w:val="clear" w:color="auto" w:fill="auto"/>
            <w:noWrap/>
            <w:vAlign w:val="center"/>
          </w:tcPr>
          <w:p w14:paraId="333B1A5A"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-37 483,71</w:t>
            </w:r>
          </w:p>
        </w:tc>
        <w:tc>
          <w:tcPr>
            <w:tcW w:w="818" w:type="pct"/>
            <w:tcBorders>
              <w:top w:val="nil"/>
              <w:left w:val="nil"/>
              <w:bottom w:val="single" w:sz="8" w:space="0" w:color="auto"/>
              <w:right w:val="single" w:sz="8" w:space="0" w:color="auto"/>
            </w:tcBorders>
            <w:shd w:val="clear" w:color="auto" w:fill="auto"/>
            <w:noWrap/>
            <w:vAlign w:val="center"/>
          </w:tcPr>
          <w:p w14:paraId="7D6EB340"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-7%</w:t>
            </w:r>
          </w:p>
        </w:tc>
      </w:tr>
      <w:tr w:rsidR="00737989" w:rsidRPr="002B5583" w14:paraId="07A60C50"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10F6ACA5" w14:textId="77777777" w:rsidR="00737989" w:rsidRDefault="00737989" w:rsidP="00737989">
            <w:pPr>
              <w:jc w:val="center"/>
              <w:rPr>
                <w:rFonts w:ascii="Myriad Pro" w:hAnsi="Myriad Pro" w:cs="Calibri"/>
                <w:color w:val="000000"/>
                <w:sz w:val="20"/>
                <w:szCs w:val="20"/>
              </w:rPr>
            </w:pPr>
            <w:r>
              <w:rPr>
                <w:rFonts w:ascii="Myriad Pro" w:hAnsi="Myriad Pro" w:cs="Calibri"/>
                <w:color w:val="000000"/>
                <w:sz w:val="20"/>
                <w:szCs w:val="20"/>
              </w:rPr>
              <w:t>2.</w:t>
            </w:r>
            <w:r w:rsidRPr="002B5583">
              <w:rPr>
                <w:rFonts w:ascii="Myriad Pro" w:hAnsi="Myriad Pro" w:cs="Calibri"/>
                <w:color w:val="000000"/>
                <w:sz w:val="20"/>
                <w:szCs w:val="20"/>
              </w:rPr>
              <w:t>7.2.</w:t>
            </w:r>
          </w:p>
        </w:tc>
        <w:tc>
          <w:tcPr>
            <w:tcW w:w="1188" w:type="pct"/>
            <w:tcBorders>
              <w:top w:val="nil"/>
              <w:left w:val="nil"/>
              <w:bottom w:val="single" w:sz="8" w:space="0" w:color="auto"/>
              <w:right w:val="single" w:sz="8" w:space="0" w:color="auto"/>
            </w:tcBorders>
            <w:shd w:val="clear" w:color="auto" w:fill="auto"/>
            <w:vAlign w:val="center"/>
          </w:tcPr>
          <w:p w14:paraId="6249F46E" w14:textId="77777777" w:rsidR="00737989" w:rsidRPr="002B5583" w:rsidRDefault="00737989" w:rsidP="00737989">
            <w:pPr>
              <w:ind w:firstLineChars="200" w:firstLine="400"/>
              <w:rPr>
                <w:rFonts w:ascii="Myriad Pro" w:hAnsi="Myriad Pro" w:cs="Calibri"/>
                <w:color w:val="000000"/>
                <w:sz w:val="20"/>
                <w:szCs w:val="20"/>
              </w:rPr>
            </w:pPr>
            <w:r w:rsidRPr="002B5583">
              <w:rPr>
                <w:rFonts w:ascii="Myriad Pro" w:hAnsi="Myriad Pro" w:cs="Calibri"/>
                <w:color w:val="000000"/>
                <w:sz w:val="20"/>
                <w:szCs w:val="20"/>
              </w:rPr>
              <w:t>Другие прочие расходы, учитываемые при установлении тарифов на долгосрочный период регулирования</w:t>
            </w:r>
          </w:p>
        </w:tc>
        <w:tc>
          <w:tcPr>
            <w:tcW w:w="840" w:type="pct"/>
            <w:tcBorders>
              <w:top w:val="nil"/>
              <w:left w:val="nil"/>
              <w:bottom w:val="single" w:sz="8" w:space="0" w:color="auto"/>
              <w:right w:val="single" w:sz="8" w:space="0" w:color="auto"/>
            </w:tcBorders>
            <w:shd w:val="clear" w:color="auto" w:fill="auto"/>
            <w:noWrap/>
            <w:vAlign w:val="center"/>
          </w:tcPr>
          <w:p w14:paraId="4A330C88"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1 559 154,24</w:t>
            </w:r>
          </w:p>
        </w:tc>
        <w:tc>
          <w:tcPr>
            <w:tcW w:w="806" w:type="pct"/>
            <w:tcBorders>
              <w:top w:val="nil"/>
              <w:left w:val="nil"/>
              <w:bottom w:val="single" w:sz="8" w:space="0" w:color="auto"/>
              <w:right w:val="single" w:sz="8" w:space="0" w:color="auto"/>
            </w:tcBorders>
            <w:shd w:val="clear" w:color="auto" w:fill="auto"/>
            <w:noWrap/>
            <w:vAlign w:val="center"/>
          </w:tcPr>
          <w:p w14:paraId="23749ED1"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49 543,89</w:t>
            </w:r>
          </w:p>
        </w:tc>
        <w:tc>
          <w:tcPr>
            <w:tcW w:w="900" w:type="pct"/>
            <w:tcBorders>
              <w:top w:val="nil"/>
              <w:left w:val="nil"/>
              <w:bottom w:val="single" w:sz="8" w:space="0" w:color="auto"/>
              <w:right w:val="single" w:sz="8" w:space="0" w:color="auto"/>
            </w:tcBorders>
            <w:shd w:val="clear" w:color="auto" w:fill="auto"/>
            <w:noWrap/>
            <w:vAlign w:val="center"/>
          </w:tcPr>
          <w:p w14:paraId="4BFD707F"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-1 509 610,35</w:t>
            </w:r>
          </w:p>
        </w:tc>
        <w:tc>
          <w:tcPr>
            <w:tcW w:w="818" w:type="pct"/>
            <w:tcBorders>
              <w:top w:val="nil"/>
              <w:left w:val="nil"/>
              <w:bottom w:val="single" w:sz="8" w:space="0" w:color="auto"/>
              <w:right w:val="single" w:sz="8" w:space="0" w:color="auto"/>
            </w:tcBorders>
            <w:shd w:val="clear" w:color="auto" w:fill="auto"/>
            <w:noWrap/>
            <w:vAlign w:val="center"/>
          </w:tcPr>
          <w:p w14:paraId="54D1974B"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-3047%</w:t>
            </w:r>
          </w:p>
        </w:tc>
      </w:tr>
      <w:tr w:rsidR="00737989" w:rsidRPr="002B5583" w14:paraId="60B03E5F"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08331A67" w14:textId="77777777" w:rsidR="00737989" w:rsidRDefault="00737989" w:rsidP="00737989">
            <w:pPr>
              <w:jc w:val="center"/>
              <w:rPr>
                <w:rFonts w:ascii="Myriad Pro" w:hAnsi="Myriad Pro" w:cs="Calibri"/>
                <w:color w:val="000000"/>
                <w:sz w:val="20"/>
                <w:szCs w:val="20"/>
              </w:rPr>
            </w:pPr>
            <w:r>
              <w:rPr>
                <w:rFonts w:ascii="Myriad Pro" w:hAnsi="Myriad Pro" w:cs="Calibri"/>
                <w:color w:val="000000"/>
                <w:sz w:val="20"/>
                <w:szCs w:val="20"/>
              </w:rPr>
              <w:t>2.</w:t>
            </w:r>
            <w:r w:rsidRPr="002B5583">
              <w:rPr>
                <w:rFonts w:ascii="Myriad Pro" w:hAnsi="Myriad Pro" w:cs="Calibri"/>
                <w:color w:val="000000"/>
                <w:sz w:val="20"/>
                <w:szCs w:val="20"/>
              </w:rPr>
              <w:t>7.2.1.</w:t>
            </w:r>
          </w:p>
        </w:tc>
        <w:tc>
          <w:tcPr>
            <w:tcW w:w="1188" w:type="pct"/>
            <w:tcBorders>
              <w:top w:val="nil"/>
              <w:left w:val="nil"/>
              <w:bottom w:val="single" w:sz="8" w:space="0" w:color="auto"/>
              <w:right w:val="single" w:sz="8" w:space="0" w:color="auto"/>
            </w:tcBorders>
            <w:shd w:val="clear" w:color="auto" w:fill="auto"/>
            <w:vAlign w:val="center"/>
          </w:tcPr>
          <w:p w14:paraId="2B88A3E2" w14:textId="77777777" w:rsidR="00737989" w:rsidRPr="002B5583" w:rsidRDefault="00737989" w:rsidP="00801096">
            <w:pPr>
              <w:jc w:val="right"/>
              <w:rPr>
                <w:rFonts w:ascii="Myriad Pro" w:hAnsi="Myriad Pro" w:cs="Calibri"/>
                <w:color w:val="000000"/>
                <w:sz w:val="20"/>
                <w:szCs w:val="20"/>
              </w:rPr>
            </w:pPr>
            <w:r w:rsidRPr="002B5583">
              <w:rPr>
                <w:rFonts w:ascii="Myriad Pro" w:hAnsi="Myriad Pro" w:cs="Calibri"/>
                <w:color w:val="000000"/>
                <w:sz w:val="20"/>
                <w:szCs w:val="20"/>
              </w:rPr>
              <w:t>Плата за аренду имущества и лизинг</w:t>
            </w:r>
          </w:p>
        </w:tc>
        <w:tc>
          <w:tcPr>
            <w:tcW w:w="840" w:type="pct"/>
            <w:tcBorders>
              <w:top w:val="nil"/>
              <w:left w:val="nil"/>
              <w:bottom w:val="single" w:sz="8" w:space="0" w:color="auto"/>
              <w:right w:val="single" w:sz="8" w:space="0" w:color="auto"/>
            </w:tcBorders>
            <w:shd w:val="clear" w:color="auto" w:fill="auto"/>
            <w:noWrap/>
            <w:vAlign w:val="center"/>
          </w:tcPr>
          <w:p w14:paraId="3403CD00"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56 015,51</w:t>
            </w:r>
          </w:p>
        </w:tc>
        <w:tc>
          <w:tcPr>
            <w:tcW w:w="806" w:type="pct"/>
            <w:tcBorders>
              <w:top w:val="nil"/>
              <w:left w:val="nil"/>
              <w:bottom w:val="single" w:sz="8" w:space="0" w:color="auto"/>
              <w:right w:val="single" w:sz="8" w:space="0" w:color="auto"/>
            </w:tcBorders>
            <w:shd w:val="clear" w:color="auto" w:fill="auto"/>
            <w:noWrap/>
            <w:vAlign w:val="center"/>
          </w:tcPr>
          <w:p w14:paraId="10DC3FCF"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49 543,89</w:t>
            </w:r>
          </w:p>
        </w:tc>
        <w:tc>
          <w:tcPr>
            <w:tcW w:w="900" w:type="pct"/>
            <w:tcBorders>
              <w:top w:val="nil"/>
              <w:left w:val="nil"/>
              <w:bottom w:val="single" w:sz="8" w:space="0" w:color="auto"/>
              <w:right w:val="single" w:sz="8" w:space="0" w:color="auto"/>
            </w:tcBorders>
            <w:shd w:val="clear" w:color="auto" w:fill="auto"/>
            <w:noWrap/>
            <w:vAlign w:val="center"/>
          </w:tcPr>
          <w:p w14:paraId="6C88B4A0"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-6 471,62</w:t>
            </w:r>
          </w:p>
        </w:tc>
        <w:tc>
          <w:tcPr>
            <w:tcW w:w="818" w:type="pct"/>
            <w:tcBorders>
              <w:top w:val="nil"/>
              <w:left w:val="nil"/>
              <w:bottom w:val="single" w:sz="8" w:space="0" w:color="auto"/>
              <w:right w:val="single" w:sz="8" w:space="0" w:color="auto"/>
            </w:tcBorders>
            <w:shd w:val="clear" w:color="auto" w:fill="auto"/>
            <w:noWrap/>
            <w:vAlign w:val="center"/>
          </w:tcPr>
          <w:p w14:paraId="53864274"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-13%</w:t>
            </w:r>
          </w:p>
        </w:tc>
      </w:tr>
      <w:tr w:rsidR="00737989" w:rsidRPr="002B5583" w14:paraId="3068B762" w14:textId="77777777" w:rsidTr="00866276">
        <w:trPr>
          <w:gridAfter w:val="1"/>
          <w:wAfter w:w="8" w:type="pct"/>
          <w:trHeight w:val="315"/>
        </w:trPr>
        <w:tc>
          <w:tcPr>
            <w:tcW w:w="440" w:type="pct"/>
            <w:tcBorders>
              <w:top w:val="nil"/>
              <w:left w:val="single" w:sz="8" w:space="0" w:color="auto"/>
              <w:bottom w:val="single" w:sz="8" w:space="0" w:color="auto"/>
              <w:right w:val="single" w:sz="8" w:space="0" w:color="auto"/>
            </w:tcBorders>
            <w:shd w:val="clear" w:color="auto" w:fill="auto"/>
            <w:vAlign w:val="center"/>
          </w:tcPr>
          <w:p w14:paraId="6455A15E" w14:textId="77777777" w:rsidR="00737989" w:rsidRDefault="00737989" w:rsidP="00737989">
            <w:pPr>
              <w:jc w:val="center"/>
              <w:rPr>
                <w:rFonts w:ascii="Myriad Pro" w:hAnsi="Myriad Pro" w:cs="Calibri"/>
                <w:color w:val="000000"/>
                <w:sz w:val="20"/>
                <w:szCs w:val="20"/>
              </w:rPr>
            </w:pPr>
            <w:r>
              <w:rPr>
                <w:rFonts w:ascii="Myriad Pro" w:hAnsi="Myriad Pro" w:cs="Calibri"/>
                <w:color w:val="000000"/>
                <w:sz w:val="20"/>
                <w:szCs w:val="20"/>
              </w:rPr>
              <w:t>2.</w:t>
            </w:r>
            <w:r w:rsidRPr="002B5583">
              <w:rPr>
                <w:rFonts w:ascii="Myriad Pro" w:hAnsi="Myriad Pro" w:cs="Calibri"/>
                <w:color w:val="000000"/>
                <w:sz w:val="20"/>
                <w:szCs w:val="20"/>
              </w:rPr>
              <w:t>7.2.2.</w:t>
            </w:r>
          </w:p>
        </w:tc>
        <w:tc>
          <w:tcPr>
            <w:tcW w:w="1188" w:type="pct"/>
            <w:tcBorders>
              <w:top w:val="nil"/>
              <w:left w:val="nil"/>
              <w:bottom w:val="single" w:sz="8" w:space="0" w:color="auto"/>
              <w:right w:val="single" w:sz="8" w:space="0" w:color="auto"/>
            </w:tcBorders>
            <w:shd w:val="clear" w:color="auto" w:fill="auto"/>
            <w:vAlign w:val="center"/>
          </w:tcPr>
          <w:p w14:paraId="441C91B4" w14:textId="77777777" w:rsidR="00737989" w:rsidRPr="002B5583" w:rsidRDefault="00737989" w:rsidP="00801096">
            <w:pPr>
              <w:jc w:val="right"/>
              <w:rPr>
                <w:rFonts w:ascii="Myriad Pro" w:hAnsi="Myriad Pro" w:cs="Calibri"/>
                <w:color w:val="000000"/>
                <w:sz w:val="20"/>
                <w:szCs w:val="20"/>
              </w:rPr>
            </w:pPr>
            <w:r w:rsidRPr="002B5583">
              <w:rPr>
                <w:rFonts w:ascii="Myriad Pro" w:hAnsi="Myriad Pro" w:cs="Calibri"/>
                <w:color w:val="000000"/>
                <w:sz w:val="20"/>
                <w:szCs w:val="20"/>
              </w:rPr>
              <w:t>Другие прочие неподконтрольные расходы</w:t>
            </w:r>
          </w:p>
        </w:tc>
        <w:tc>
          <w:tcPr>
            <w:tcW w:w="840" w:type="pct"/>
            <w:tcBorders>
              <w:top w:val="nil"/>
              <w:left w:val="nil"/>
              <w:bottom w:val="single" w:sz="8" w:space="0" w:color="auto"/>
              <w:right w:val="single" w:sz="8" w:space="0" w:color="auto"/>
            </w:tcBorders>
            <w:shd w:val="clear" w:color="auto" w:fill="auto"/>
            <w:noWrap/>
            <w:vAlign w:val="center"/>
          </w:tcPr>
          <w:p w14:paraId="170E7837"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1 503 138,73</w:t>
            </w:r>
          </w:p>
        </w:tc>
        <w:tc>
          <w:tcPr>
            <w:tcW w:w="806" w:type="pct"/>
            <w:tcBorders>
              <w:top w:val="nil"/>
              <w:left w:val="nil"/>
              <w:bottom w:val="single" w:sz="8" w:space="0" w:color="auto"/>
              <w:right w:val="single" w:sz="8" w:space="0" w:color="auto"/>
            </w:tcBorders>
            <w:shd w:val="clear" w:color="auto" w:fill="auto"/>
            <w:noWrap/>
            <w:vAlign w:val="center"/>
          </w:tcPr>
          <w:p w14:paraId="212696F2"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0,00 </w:t>
            </w:r>
          </w:p>
        </w:tc>
        <w:tc>
          <w:tcPr>
            <w:tcW w:w="900" w:type="pct"/>
            <w:tcBorders>
              <w:top w:val="nil"/>
              <w:left w:val="nil"/>
              <w:bottom w:val="single" w:sz="8" w:space="0" w:color="auto"/>
              <w:right w:val="single" w:sz="8" w:space="0" w:color="auto"/>
            </w:tcBorders>
            <w:shd w:val="clear" w:color="auto" w:fill="auto"/>
            <w:noWrap/>
            <w:vAlign w:val="center"/>
          </w:tcPr>
          <w:p w14:paraId="607987E5" w14:textId="77777777" w:rsidR="00737989" w:rsidRPr="002B5583" w:rsidRDefault="00737989" w:rsidP="00737989">
            <w:pPr>
              <w:jc w:val="center"/>
              <w:rPr>
                <w:rFonts w:ascii="Myriad Pro" w:hAnsi="Myriad Pro" w:cs="Calibri"/>
                <w:sz w:val="20"/>
                <w:szCs w:val="20"/>
              </w:rPr>
            </w:pPr>
            <w:r w:rsidRPr="002B5583">
              <w:rPr>
                <w:rFonts w:ascii="Myriad Pro" w:hAnsi="Myriad Pro" w:cs="Calibri"/>
                <w:color w:val="000000"/>
                <w:sz w:val="20"/>
                <w:szCs w:val="20"/>
              </w:rPr>
              <w:t>-1 503 138,73</w:t>
            </w:r>
          </w:p>
        </w:tc>
        <w:tc>
          <w:tcPr>
            <w:tcW w:w="818" w:type="pct"/>
            <w:tcBorders>
              <w:top w:val="nil"/>
              <w:left w:val="nil"/>
              <w:bottom w:val="single" w:sz="8" w:space="0" w:color="auto"/>
              <w:right w:val="single" w:sz="8" w:space="0" w:color="auto"/>
            </w:tcBorders>
            <w:shd w:val="clear" w:color="auto" w:fill="auto"/>
            <w:noWrap/>
            <w:vAlign w:val="center"/>
          </w:tcPr>
          <w:p w14:paraId="315F4F0F" w14:textId="77777777" w:rsidR="00737989" w:rsidRPr="002B5583" w:rsidRDefault="00737989" w:rsidP="00737989">
            <w:pPr>
              <w:jc w:val="center"/>
              <w:rPr>
                <w:rFonts w:ascii="Myriad Pro" w:hAnsi="Myriad Pro" w:cs="Calibri"/>
                <w:sz w:val="20"/>
                <w:szCs w:val="20"/>
              </w:rPr>
            </w:pPr>
            <w:r w:rsidRPr="002B5583">
              <w:rPr>
                <w:rFonts w:ascii="Myriad Pro" w:hAnsi="Myriad Pro" w:cs="Calibri"/>
                <w:sz w:val="20"/>
                <w:szCs w:val="20"/>
              </w:rPr>
              <w:t> </w:t>
            </w:r>
          </w:p>
        </w:tc>
      </w:tr>
      <w:tr w:rsidR="00737989" w:rsidRPr="002B5583" w14:paraId="02DFB062" w14:textId="77777777" w:rsidTr="00866276">
        <w:trPr>
          <w:gridAfter w:val="1"/>
          <w:wAfter w:w="8" w:type="pct"/>
          <w:trHeight w:val="315"/>
        </w:trPr>
        <w:tc>
          <w:tcPr>
            <w:tcW w:w="1628" w:type="pct"/>
            <w:gridSpan w:val="2"/>
            <w:tcBorders>
              <w:top w:val="nil"/>
              <w:left w:val="single" w:sz="8" w:space="0" w:color="auto"/>
              <w:bottom w:val="single" w:sz="8" w:space="0" w:color="auto"/>
              <w:right w:val="single" w:sz="8" w:space="0" w:color="auto"/>
            </w:tcBorders>
            <w:shd w:val="clear" w:color="auto" w:fill="D6E3BC" w:themeFill="accent3" w:themeFillTint="66"/>
            <w:vAlign w:val="center"/>
          </w:tcPr>
          <w:p w14:paraId="3C5008A3" w14:textId="77777777" w:rsidR="00737989" w:rsidRPr="002B5583" w:rsidRDefault="00737989" w:rsidP="00737989">
            <w:pPr>
              <w:rPr>
                <w:rFonts w:ascii="Myriad Pro" w:hAnsi="Myriad Pro" w:cs="Calibri"/>
                <w:color w:val="000000"/>
                <w:sz w:val="20"/>
                <w:szCs w:val="20"/>
              </w:rPr>
            </w:pPr>
            <w:r w:rsidRPr="00737989">
              <w:rPr>
                <w:rFonts w:ascii="Myriad Pro" w:hAnsi="Myriad Pro" w:cs="Calibri"/>
                <w:b/>
                <w:bCs/>
                <w:sz w:val="20"/>
                <w:szCs w:val="20"/>
              </w:rPr>
              <w:t> </w:t>
            </w:r>
            <w:r>
              <w:rPr>
                <w:rFonts w:ascii="Myriad Pro" w:hAnsi="Myriad Pro" w:cs="Calibri"/>
                <w:b/>
                <w:bCs/>
                <w:sz w:val="20"/>
                <w:szCs w:val="20"/>
              </w:rPr>
              <w:t xml:space="preserve">ИТОГО </w:t>
            </w:r>
            <w:r w:rsidR="00A74719">
              <w:rPr>
                <w:rFonts w:ascii="Myriad Pro" w:hAnsi="Myriad Pro" w:cs="Calibri"/>
                <w:b/>
                <w:bCs/>
                <w:sz w:val="20"/>
                <w:szCs w:val="20"/>
              </w:rPr>
              <w:t>неподконтрольные</w:t>
            </w:r>
            <w:r>
              <w:rPr>
                <w:rFonts w:ascii="Myriad Pro" w:hAnsi="Myriad Pro" w:cs="Calibri"/>
                <w:b/>
                <w:bCs/>
                <w:sz w:val="20"/>
                <w:szCs w:val="20"/>
              </w:rPr>
              <w:t xml:space="preserve"> расходы</w:t>
            </w:r>
          </w:p>
        </w:tc>
        <w:tc>
          <w:tcPr>
            <w:tcW w:w="840" w:type="pct"/>
            <w:tcBorders>
              <w:top w:val="nil"/>
              <w:left w:val="nil"/>
              <w:bottom w:val="single" w:sz="8" w:space="0" w:color="auto"/>
              <w:right w:val="single" w:sz="8" w:space="0" w:color="auto"/>
            </w:tcBorders>
            <w:shd w:val="clear" w:color="auto" w:fill="D6E3BC" w:themeFill="accent3" w:themeFillTint="66"/>
            <w:noWrap/>
            <w:vAlign w:val="center"/>
          </w:tcPr>
          <w:p w14:paraId="65682D7A" w14:textId="77777777" w:rsidR="00737989" w:rsidRPr="002B5583" w:rsidRDefault="00737989" w:rsidP="00737989">
            <w:pPr>
              <w:jc w:val="center"/>
              <w:rPr>
                <w:rFonts w:ascii="Myriad Pro" w:hAnsi="Myriad Pro" w:cs="Calibri"/>
                <w:color w:val="000000"/>
                <w:sz w:val="20"/>
                <w:szCs w:val="20"/>
              </w:rPr>
            </w:pPr>
            <w:r w:rsidRPr="00737989">
              <w:rPr>
                <w:rFonts w:ascii="Myriad Pro" w:hAnsi="Myriad Pro" w:cs="Calibri"/>
                <w:b/>
                <w:bCs/>
                <w:sz w:val="20"/>
                <w:szCs w:val="20"/>
              </w:rPr>
              <w:t>3 262 693,95</w:t>
            </w:r>
          </w:p>
        </w:tc>
        <w:tc>
          <w:tcPr>
            <w:tcW w:w="806" w:type="pct"/>
            <w:tcBorders>
              <w:top w:val="nil"/>
              <w:left w:val="nil"/>
              <w:bottom w:val="single" w:sz="8" w:space="0" w:color="auto"/>
              <w:right w:val="single" w:sz="8" w:space="0" w:color="auto"/>
            </w:tcBorders>
            <w:shd w:val="clear" w:color="auto" w:fill="D6E3BC" w:themeFill="accent3" w:themeFillTint="66"/>
            <w:noWrap/>
            <w:vAlign w:val="center"/>
          </w:tcPr>
          <w:p w14:paraId="68A5A079" w14:textId="77777777" w:rsidR="00737989" w:rsidRPr="002B5583" w:rsidRDefault="00737989" w:rsidP="00737989">
            <w:pPr>
              <w:jc w:val="center"/>
              <w:rPr>
                <w:rFonts w:ascii="Myriad Pro" w:hAnsi="Myriad Pro" w:cs="Calibri"/>
                <w:color w:val="000000"/>
                <w:sz w:val="20"/>
                <w:szCs w:val="20"/>
              </w:rPr>
            </w:pPr>
            <w:r w:rsidRPr="00737989">
              <w:rPr>
                <w:rFonts w:ascii="Myriad Pro" w:hAnsi="Myriad Pro" w:cs="Calibri"/>
                <w:b/>
                <w:bCs/>
                <w:sz w:val="20"/>
                <w:szCs w:val="20"/>
              </w:rPr>
              <w:t>3 230 063,63</w:t>
            </w:r>
          </w:p>
        </w:tc>
        <w:tc>
          <w:tcPr>
            <w:tcW w:w="900" w:type="pct"/>
            <w:tcBorders>
              <w:top w:val="nil"/>
              <w:left w:val="nil"/>
              <w:bottom w:val="single" w:sz="8" w:space="0" w:color="auto"/>
              <w:right w:val="single" w:sz="8" w:space="0" w:color="auto"/>
            </w:tcBorders>
            <w:shd w:val="clear" w:color="auto" w:fill="D6E3BC" w:themeFill="accent3" w:themeFillTint="66"/>
            <w:noWrap/>
            <w:vAlign w:val="center"/>
          </w:tcPr>
          <w:p w14:paraId="350A252A" w14:textId="77777777" w:rsidR="00737989" w:rsidRPr="002B5583" w:rsidRDefault="00737989" w:rsidP="00737989">
            <w:pPr>
              <w:jc w:val="center"/>
              <w:rPr>
                <w:rFonts w:ascii="Myriad Pro" w:hAnsi="Myriad Pro" w:cs="Calibri"/>
                <w:color w:val="000000"/>
                <w:sz w:val="20"/>
                <w:szCs w:val="20"/>
              </w:rPr>
            </w:pPr>
            <w:r w:rsidRPr="00737989">
              <w:rPr>
                <w:rFonts w:ascii="Myriad Pro" w:hAnsi="Myriad Pro" w:cs="Calibri"/>
                <w:b/>
                <w:bCs/>
                <w:sz w:val="20"/>
                <w:szCs w:val="20"/>
              </w:rPr>
              <w:t>-32 630,32</w:t>
            </w:r>
          </w:p>
        </w:tc>
        <w:tc>
          <w:tcPr>
            <w:tcW w:w="818" w:type="pct"/>
            <w:tcBorders>
              <w:top w:val="nil"/>
              <w:left w:val="nil"/>
              <w:bottom w:val="single" w:sz="8" w:space="0" w:color="auto"/>
              <w:right w:val="single" w:sz="8" w:space="0" w:color="auto"/>
            </w:tcBorders>
            <w:shd w:val="clear" w:color="auto" w:fill="D6E3BC" w:themeFill="accent3" w:themeFillTint="66"/>
            <w:noWrap/>
            <w:vAlign w:val="center"/>
          </w:tcPr>
          <w:p w14:paraId="6140829D" w14:textId="77777777" w:rsidR="00737989" w:rsidRPr="002B5583" w:rsidRDefault="00737989" w:rsidP="00737989">
            <w:pPr>
              <w:jc w:val="center"/>
              <w:rPr>
                <w:rFonts w:ascii="Myriad Pro" w:hAnsi="Myriad Pro" w:cs="Calibri"/>
                <w:sz w:val="20"/>
                <w:szCs w:val="20"/>
              </w:rPr>
            </w:pPr>
            <w:r w:rsidRPr="00737989">
              <w:rPr>
                <w:rFonts w:ascii="Myriad Pro" w:hAnsi="Myriad Pro" w:cs="Calibri"/>
                <w:b/>
                <w:bCs/>
                <w:sz w:val="20"/>
                <w:szCs w:val="20"/>
              </w:rPr>
              <w:t>-1%</w:t>
            </w:r>
          </w:p>
        </w:tc>
      </w:tr>
      <w:tr w:rsidR="00737989" w:rsidRPr="00A74719" w14:paraId="08A9A293" w14:textId="77777777" w:rsidTr="00866276">
        <w:trPr>
          <w:gridAfter w:val="1"/>
          <w:wAfter w:w="8" w:type="pct"/>
          <w:trHeight w:val="315"/>
        </w:trPr>
        <w:tc>
          <w:tcPr>
            <w:tcW w:w="1628" w:type="pct"/>
            <w:gridSpan w:val="2"/>
            <w:tcBorders>
              <w:top w:val="nil"/>
              <w:left w:val="single" w:sz="8" w:space="0" w:color="auto"/>
              <w:bottom w:val="single" w:sz="8" w:space="0" w:color="auto"/>
              <w:right w:val="single" w:sz="8" w:space="0" w:color="auto"/>
            </w:tcBorders>
            <w:shd w:val="clear" w:color="auto" w:fill="auto"/>
            <w:vAlign w:val="center"/>
          </w:tcPr>
          <w:p w14:paraId="5A7E4FEE" w14:textId="77777777" w:rsidR="00737989" w:rsidRPr="00A74719" w:rsidRDefault="00737989" w:rsidP="00737989">
            <w:pPr>
              <w:rPr>
                <w:rFonts w:ascii="Myriad Pro" w:hAnsi="Myriad Pro" w:cs="Calibri"/>
                <w:b/>
                <w:bCs/>
                <w:sz w:val="20"/>
                <w:szCs w:val="20"/>
              </w:rPr>
            </w:pPr>
            <w:r w:rsidRPr="00A74719">
              <w:rPr>
                <w:rFonts w:ascii="Myriad Pro" w:hAnsi="Myriad Pro" w:cs="Arial Narrow"/>
                <w:b/>
                <w:bCs/>
                <w:sz w:val="20"/>
                <w:szCs w:val="20"/>
              </w:rPr>
              <w:t>3.Расходы, связанные с компенсацией незапланированных расходов или полученного избытка</w:t>
            </w:r>
          </w:p>
        </w:tc>
        <w:tc>
          <w:tcPr>
            <w:tcW w:w="840" w:type="pct"/>
            <w:tcBorders>
              <w:top w:val="nil"/>
              <w:left w:val="nil"/>
              <w:bottom w:val="single" w:sz="8" w:space="0" w:color="auto"/>
              <w:right w:val="single" w:sz="8" w:space="0" w:color="auto"/>
            </w:tcBorders>
            <w:shd w:val="clear" w:color="auto" w:fill="auto"/>
            <w:noWrap/>
            <w:vAlign w:val="center"/>
          </w:tcPr>
          <w:p w14:paraId="3ACD3D5F" w14:textId="77777777" w:rsidR="00737989" w:rsidRPr="00A74719" w:rsidRDefault="00737989" w:rsidP="00737989">
            <w:pPr>
              <w:jc w:val="center"/>
              <w:rPr>
                <w:rFonts w:ascii="Myriad Pro" w:hAnsi="Myriad Pro" w:cs="Calibri"/>
                <w:b/>
                <w:bCs/>
                <w:sz w:val="20"/>
                <w:szCs w:val="20"/>
              </w:rPr>
            </w:pPr>
            <w:r w:rsidRPr="00A74719">
              <w:rPr>
                <w:rFonts w:ascii="Myriad Pro" w:hAnsi="Myriad Pro" w:cs="Calibri"/>
                <w:b/>
                <w:bCs/>
                <w:sz w:val="20"/>
                <w:szCs w:val="20"/>
              </w:rPr>
              <w:t>16 628 136,6</w:t>
            </w:r>
          </w:p>
        </w:tc>
        <w:tc>
          <w:tcPr>
            <w:tcW w:w="806" w:type="pct"/>
            <w:tcBorders>
              <w:top w:val="nil"/>
              <w:left w:val="nil"/>
              <w:bottom w:val="single" w:sz="8" w:space="0" w:color="auto"/>
              <w:right w:val="single" w:sz="8" w:space="0" w:color="auto"/>
            </w:tcBorders>
            <w:shd w:val="clear" w:color="auto" w:fill="auto"/>
            <w:noWrap/>
            <w:vAlign w:val="center"/>
          </w:tcPr>
          <w:p w14:paraId="6EB8432B" w14:textId="77777777" w:rsidR="00737989" w:rsidRPr="00A74719" w:rsidRDefault="00737989" w:rsidP="00737989">
            <w:pPr>
              <w:jc w:val="center"/>
              <w:rPr>
                <w:rFonts w:ascii="Myriad Pro" w:hAnsi="Myriad Pro" w:cs="Calibri"/>
                <w:b/>
                <w:bCs/>
                <w:sz w:val="20"/>
                <w:szCs w:val="20"/>
              </w:rPr>
            </w:pPr>
            <w:r w:rsidRPr="00A74719">
              <w:rPr>
                <w:rFonts w:ascii="Myriad Pro" w:hAnsi="Myriad Pro" w:cs="Calibri"/>
                <w:b/>
                <w:bCs/>
                <w:sz w:val="20"/>
                <w:szCs w:val="20"/>
              </w:rPr>
              <w:t>2 294 673,01</w:t>
            </w:r>
          </w:p>
        </w:tc>
        <w:tc>
          <w:tcPr>
            <w:tcW w:w="900" w:type="pct"/>
            <w:tcBorders>
              <w:top w:val="nil"/>
              <w:left w:val="nil"/>
              <w:bottom w:val="single" w:sz="8" w:space="0" w:color="auto"/>
              <w:right w:val="single" w:sz="8" w:space="0" w:color="auto"/>
            </w:tcBorders>
            <w:shd w:val="clear" w:color="auto" w:fill="auto"/>
            <w:noWrap/>
            <w:vAlign w:val="center"/>
          </w:tcPr>
          <w:p w14:paraId="2DF5CAC6" w14:textId="77777777" w:rsidR="00737989" w:rsidRPr="00A74719" w:rsidRDefault="00737989" w:rsidP="00737989">
            <w:pPr>
              <w:jc w:val="center"/>
              <w:rPr>
                <w:rFonts w:ascii="Myriad Pro" w:hAnsi="Myriad Pro" w:cs="Calibri"/>
                <w:b/>
                <w:bCs/>
                <w:sz w:val="20"/>
                <w:szCs w:val="20"/>
              </w:rPr>
            </w:pPr>
          </w:p>
        </w:tc>
        <w:tc>
          <w:tcPr>
            <w:tcW w:w="818" w:type="pct"/>
            <w:tcBorders>
              <w:top w:val="nil"/>
              <w:left w:val="nil"/>
              <w:bottom w:val="single" w:sz="8" w:space="0" w:color="auto"/>
              <w:right w:val="single" w:sz="8" w:space="0" w:color="auto"/>
            </w:tcBorders>
            <w:shd w:val="clear" w:color="auto" w:fill="auto"/>
            <w:noWrap/>
            <w:vAlign w:val="center"/>
          </w:tcPr>
          <w:p w14:paraId="4970D509" w14:textId="77777777" w:rsidR="00737989" w:rsidRPr="00A74719" w:rsidRDefault="00737989" w:rsidP="00737989">
            <w:pPr>
              <w:jc w:val="center"/>
              <w:rPr>
                <w:rFonts w:ascii="Myriad Pro" w:hAnsi="Myriad Pro" w:cs="Calibri"/>
                <w:b/>
                <w:bCs/>
                <w:sz w:val="20"/>
                <w:szCs w:val="20"/>
              </w:rPr>
            </w:pPr>
          </w:p>
        </w:tc>
      </w:tr>
      <w:tr w:rsidR="0045217D" w:rsidRPr="002B5583" w14:paraId="6082BD32" w14:textId="77777777" w:rsidTr="00866276">
        <w:trPr>
          <w:gridAfter w:val="1"/>
          <w:wAfter w:w="8" w:type="pct"/>
          <w:trHeight w:val="315"/>
        </w:trPr>
        <w:tc>
          <w:tcPr>
            <w:tcW w:w="1628" w:type="pct"/>
            <w:gridSpan w:val="2"/>
            <w:tcBorders>
              <w:top w:val="nil"/>
              <w:left w:val="single" w:sz="8" w:space="0" w:color="auto"/>
              <w:bottom w:val="single" w:sz="8" w:space="0" w:color="auto"/>
              <w:right w:val="single" w:sz="8" w:space="0" w:color="auto"/>
            </w:tcBorders>
            <w:shd w:val="clear" w:color="auto" w:fill="D6E3BC" w:themeFill="accent3" w:themeFillTint="66"/>
            <w:vAlign w:val="center"/>
          </w:tcPr>
          <w:p w14:paraId="6ECE8EE2" w14:textId="77777777" w:rsidR="00737989" w:rsidRPr="00737989" w:rsidRDefault="00737989" w:rsidP="00737989">
            <w:pPr>
              <w:rPr>
                <w:rFonts w:ascii="Myriad Pro" w:hAnsi="Myriad Pro" w:cs="Calibri"/>
                <w:b/>
                <w:bCs/>
                <w:sz w:val="20"/>
                <w:szCs w:val="20"/>
              </w:rPr>
            </w:pPr>
            <w:r w:rsidRPr="00C02F6F">
              <w:rPr>
                <w:rFonts w:ascii="Myriad Pro" w:hAnsi="Myriad Pro" w:cs="Calibri"/>
                <w:color w:val="000000"/>
                <w:sz w:val="20"/>
                <w:szCs w:val="20"/>
              </w:rPr>
              <w:t>Необходимая валовая выручка, всего</w:t>
            </w:r>
          </w:p>
        </w:tc>
        <w:tc>
          <w:tcPr>
            <w:tcW w:w="840" w:type="pct"/>
            <w:tcBorders>
              <w:top w:val="nil"/>
              <w:left w:val="nil"/>
              <w:bottom w:val="single" w:sz="8" w:space="0" w:color="auto"/>
              <w:right w:val="single" w:sz="8" w:space="0" w:color="auto"/>
            </w:tcBorders>
            <w:shd w:val="clear" w:color="auto" w:fill="D6E3BC" w:themeFill="accent3" w:themeFillTint="66"/>
            <w:noWrap/>
            <w:vAlign w:val="center"/>
          </w:tcPr>
          <w:p w14:paraId="054C57C3" w14:textId="77777777" w:rsidR="00737989" w:rsidRPr="00737989" w:rsidRDefault="00737989" w:rsidP="00737989">
            <w:pPr>
              <w:jc w:val="center"/>
              <w:rPr>
                <w:rFonts w:ascii="Myriad Pro" w:hAnsi="Myriad Pro" w:cs="Calibri"/>
                <w:b/>
                <w:bCs/>
                <w:sz w:val="20"/>
                <w:szCs w:val="20"/>
              </w:rPr>
            </w:pPr>
            <w:r>
              <w:rPr>
                <w:rFonts w:ascii="Myriad Pro" w:hAnsi="Myriad Pro" w:cs="Calibri"/>
                <w:b/>
                <w:bCs/>
                <w:sz w:val="20"/>
                <w:szCs w:val="20"/>
              </w:rPr>
              <w:t>27 819 481,3</w:t>
            </w:r>
          </w:p>
        </w:tc>
        <w:tc>
          <w:tcPr>
            <w:tcW w:w="806" w:type="pct"/>
            <w:tcBorders>
              <w:top w:val="nil"/>
              <w:left w:val="nil"/>
              <w:bottom w:val="single" w:sz="8" w:space="0" w:color="auto"/>
              <w:right w:val="single" w:sz="8" w:space="0" w:color="auto"/>
            </w:tcBorders>
            <w:shd w:val="clear" w:color="auto" w:fill="D6E3BC" w:themeFill="accent3" w:themeFillTint="66"/>
            <w:noWrap/>
            <w:vAlign w:val="center"/>
          </w:tcPr>
          <w:p w14:paraId="5CCF776E" w14:textId="77777777" w:rsidR="00737989" w:rsidRPr="00737989" w:rsidRDefault="00737989" w:rsidP="00737989">
            <w:pPr>
              <w:jc w:val="center"/>
              <w:rPr>
                <w:rFonts w:ascii="Myriad Pro" w:hAnsi="Myriad Pro" w:cs="Calibri"/>
                <w:b/>
                <w:bCs/>
                <w:sz w:val="20"/>
                <w:szCs w:val="20"/>
              </w:rPr>
            </w:pPr>
            <w:r>
              <w:rPr>
                <w:rFonts w:ascii="Myriad Pro" w:hAnsi="Myriad Pro" w:cs="Calibri"/>
                <w:b/>
                <w:bCs/>
                <w:sz w:val="20"/>
                <w:szCs w:val="20"/>
              </w:rPr>
              <w:t>9 615 080,36</w:t>
            </w:r>
          </w:p>
        </w:tc>
        <w:tc>
          <w:tcPr>
            <w:tcW w:w="900" w:type="pct"/>
            <w:tcBorders>
              <w:top w:val="nil"/>
              <w:left w:val="nil"/>
              <w:bottom w:val="single" w:sz="8" w:space="0" w:color="auto"/>
              <w:right w:val="single" w:sz="8" w:space="0" w:color="auto"/>
            </w:tcBorders>
            <w:shd w:val="clear" w:color="auto" w:fill="D6E3BC" w:themeFill="accent3" w:themeFillTint="66"/>
            <w:noWrap/>
            <w:vAlign w:val="center"/>
          </w:tcPr>
          <w:p w14:paraId="1E259B84" w14:textId="77777777" w:rsidR="00737989" w:rsidRPr="00737989" w:rsidRDefault="00737989" w:rsidP="00737989">
            <w:pPr>
              <w:jc w:val="center"/>
              <w:rPr>
                <w:rFonts w:ascii="Myriad Pro" w:hAnsi="Myriad Pro" w:cs="Calibri"/>
                <w:b/>
                <w:bCs/>
                <w:sz w:val="20"/>
                <w:szCs w:val="20"/>
              </w:rPr>
            </w:pPr>
            <w:r>
              <w:rPr>
                <w:rFonts w:ascii="Myriad Pro" w:hAnsi="Myriad Pro" w:cs="Calibri"/>
                <w:b/>
                <w:bCs/>
                <w:sz w:val="20"/>
                <w:szCs w:val="20"/>
              </w:rPr>
              <w:t>-18 204 400,94</w:t>
            </w:r>
          </w:p>
        </w:tc>
        <w:tc>
          <w:tcPr>
            <w:tcW w:w="818" w:type="pct"/>
            <w:tcBorders>
              <w:top w:val="nil"/>
              <w:left w:val="nil"/>
              <w:bottom w:val="single" w:sz="8" w:space="0" w:color="auto"/>
              <w:right w:val="single" w:sz="8" w:space="0" w:color="auto"/>
            </w:tcBorders>
            <w:shd w:val="clear" w:color="auto" w:fill="D6E3BC" w:themeFill="accent3" w:themeFillTint="66"/>
            <w:noWrap/>
            <w:vAlign w:val="center"/>
          </w:tcPr>
          <w:p w14:paraId="23CBE7A7" w14:textId="77777777" w:rsidR="00737989" w:rsidRPr="00737989" w:rsidRDefault="00737989" w:rsidP="00737989">
            <w:pPr>
              <w:jc w:val="center"/>
              <w:rPr>
                <w:rFonts w:ascii="Myriad Pro" w:hAnsi="Myriad Pro" w:cs="Calibri"/>
                <w:b/>
                <w:bCs/>
                <w:sz w:val="20"/>
                <w:szCs w:val="20"/>
              </w:rPr>
            </w:pPr>
          </w:p>
        </w:tc>
      </w:tr>
    </w:tbl>
    <w:p w14:paraId="12A1049A" w14:textId="77777777" w:rsidR="00801096" w:rsidRDefault="00801096" w:rsidP="002C04C0">
      <w:pPr>
        <w:spacing w:line="360" w:lineRule="auto"/>
        <w:ind w:firstLine="567"/>
        <w:jc w:val="both"/>
        <w:rPr>
          <w:rFonts w:ascii="Myriad Pro" w:hAnsi="Myriad Pro"/>
          <w:sz w:val="26"/>
          <w:szCs w:val="26"/>
        </w:rPr>
      </w:pPr>
    </w:p>
    <w:p w14:paraId="463A4ED4" w14:textId="77777777" w:rsidR="002C04C0" w:rsidRDefault="00A12944" w:rsidP="002C04C0">
      <w:pPr>
        <w:spacing w:line="360" w:lineRule="auto"/>
        <w:ind w:firstLine="567"/>
        <w:jc w:val="both"/>
        <w:rPr>
          <w:rFonts w:ascii="Myriad Pro" w:hAnsi="Myriad Pro"/>
          <w:sz w:val="26"/>
          <w:szCs w:val="26"/>
        </w:rPr>
      </w:pPr>
      <w:r w:rsidRPr="00C02F6F">
        <w:rPr>
          <w:rFonts w:ascii="Myriad Pro" w:hAnsi="Myriad Pro"/>
          <w:sz w:val="26"/>
          <w:szCs w:val="26"/>
        </w:rPr>
        <w:t xml:space="preserve">На основании проведенного постатейного анализа расходов, входящих в состав необходимой валовой выручки, заявленных филиалом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и утвержденных </w:t>
      </w:r>
      <w:r>
        <w:rPr>
          <w:rFonts w:ascii="Myriad Pro" w:hAnsi="Myriad Pro"/>
          <w:sz w:val="26"/>
          <w:szCs w:val="26"/>
        </w:rPr>
        <w:t>РЭК Красноярского края</w:t>
      </w:r>
      <w:r w:rsidRPr="00C02F6F">
        <w:rPr>
          <w:rFonts w:ascii="Myriad Pro" w:hAnsi="Myriad Pro"/>
          <w:sz w:val="26"/>
          <w:szCs w:val="26"/>
        </w:rPr>
        <w:t xml:space="preserve"> на 201</w:t>
      </w:r>
      <w:r>
        <w:rPr>
          <w:rFonts w:ascii="Myriad Pro" w:hAnsi="Myriad Pro"/>
          <w:sz w:val="26"/>
          <w:szCs w:val="26"/>
        </w:rPr>
        <w:t>7</w:t>
      </w:r>
      <w:r w:rsidRPr="00C02F6F">
        <w:rPr>
          <w:rFonts w:ascii="Myriad Pro" w:hAnsi="Myriad Pro"/>
          <w:sz w:val="26"/>
          <w:szCs w:val="26"/>
        </w:rPr>
        <w:t xml:space="preserve"> год, Исполнитель отмечает следующее:</w:t>
      </w:r>
    </w:p>
    <w:p w14:paraId="45EEEE69" w14:textId="77777777" w:rsidR="002C04C0" w:rsidRPr="002C04C0" w:rsidRDefault="002C04C0" w:rsidP="009B428A">
      <w:pPr>
        <w:pStyle w:val="a5"/>
        <w:numPr>
          <w:ilvl w:val="0"/>
          <w:numId w:val="29"/>
        </w:numPr>
        <w:spacing w:after="0" w:line="360" w:lineRule="auto"/>
        <w:ind w:left="993" w:hanging="426"/>
        <w:jc w:val="both"/>
        <w:rPr>
          <w:rFonts w:ascii="Myriad Pro" w:hAnsi="Myriad Pro"/>
          <w:color w:val="FF0000"/>
          <w:sz w:val="26"/>
          <w:szCs w:val="26"/>
        </w:rPr>
      </w:pPr>
      <w:r w:rsidRPr="003C0033">
        <w:rPr>
          <w:rFonts w:ascii="Myriad Pro" w:hAnsi="Myriad Pro"/>
          <w:sz w:val="26"/>
          <w:szCs w:val="26"/>
        </w:rPr>
        <w:t xml:space="preserve">подконтрольные расходы </w:t>
      </w:r>
      <w:r>
        <w:rPr>
          <w:rFonts w:ascii="Myriad Pro" w:hAnsi="Myriad Pro"/>
          <w:sz w:val="26"/>
          <w:szCs w:val="26"/>
        </w:rPr>
        <w:t>РЭК Красноярского края были</w:t>
      </w:r>
      <w:r w:rsidRPr="003C0033">
        <w:rPr>
          <w:rFonts w:ascii="Myriad Pro" w:hAnsi="Myriad Pro"/>
          <w:sz w:val="26"/>
          <w:szCs w:val="26"/>
        </w:rPr>
        <w:t xml:space="preserve"> снижены в сравнении с Предложением на 2017 год на </w:t>
      </w:r>
      <w:r>
        <w:rPr>
          <w:rFonts w:ascii="Myriad Pro" w:hAnsi="Myriad Pro"/>
          <w:sz w:val="26"/>
          <w:szCs w:val="26"/>
        </w:rPr>
        <w:t>32 630,32</w:t>
      </w:r>
      <w:r w:rsidRPr="003C0033">
        <w:rPr>
          <w:rFonts w:ascii="Myriad Pro" w:hAnsi="Myriad Pro"/>
          <w:sz w:val="26"/>
          <w:szCs w:val="26"/>
        </w:rPr>
        <w:t xml:space="preserve"> тыс. руб.</w:t>
      </w:r>
      <w:r>
        <w:rPr>
          <w:rFonts w:ascii="Myriad Pro" w:hAnsi="Myriad Pro"/>
          <w:sz w:val="26"/>
          <w:szCs w:val="26"/>
        </w:rPr>
        <w:t xml:space="preserve"> или на 1%.</w:t>
      </w:r>
    </w:p>
    <w:p w14:paraId="7A3D1259" w14:textId="77777777" w:rsidR="002C04C0" w:rsidRPr="002C04C0" w:rsidRDefault="002C04C0" w:rsidP="009B428A">
      <w:pPr>
        <w:pStyle w:val="a5"/>
        <w:numPr>
          <w:ilvl w:val="0"/>
          <w:numId w:val="29"/>
        </w:numPr>
        <w:spacing w:after="0" w:line="360" w:lineRule="auto"/>
        <w:ind w:left="993" w:hanging="426"/>
        <w:jc w:val="both"/>
        <w:rPr>
          <w:rFonts w:ascii="Myriad Pro" w:hAnsi="Myriad Pro"/>
          <w:color w:val="FF0000"/>
          <w:sz w:val="26"/>
          <w:szCs w:val="26"/>
        </w:rPr>
      </w:pPr>
      <w:r>
        <w:rPr>
          <w:rFonts w:ascii="Myriad Pro" w:hAnsi="Myriad Pro"/>
          <w:sz w:val="26"/>
          <w:szCs w:val="26"/>
        </w:rPr>
        <w:lastRenderedPageBreak/>
        <w:t>не</w:t>
      </w:r>
      <w:r w:rsidRPr="003C0033">
        <w:rPr>
          <w:rFonts w:ascii="Myriad Pro" w:hAnsi="Myriad Pro"/>
          <w:sz w:val="26"/>
          <w:szCs w:val="26"/>
        </w:rPr>
        <w:t xml:space="preserve">подконтрольные расходы </w:t>
      </w:r>
      <w:r>
        <w:rPr>
          <w:rFonts w:ascii="Myriad Pro" w:hAnsi="Myriad Pro"/>
          <w:sz w:val="26"/>
          <w:szCs w:val="26"/>
        </w:rPr>
        <w:t>РЭК Красноярского края были</w:t>
      </w:r>
      <w:r w:rsidRPr="003C0033">
        <w:rPr>
          <w:rFonts w:ascii="Myriad Pro" w:hAnsi="Myriad Pro"/>
          <w:sz w:val="26"/>
          <w:szCs w:val="26"/>
        </w:rPr>
        <w:t xml:space="preserve"> снижены в сравнении с Предложением на 2017 год на </w:t>
      </w:r>
      <w:r>
        <w:rPr>
          <w:rFonts w:ascii="Myriad Pro" w:hAnsi="Myriad Pro"/>
          <w:sz w:val="26"/>
          <w:szCs w:val="26"/>
        </w:rPr>
        <w:t>3 838 307,11</w:t>
      </w:r>
      <w:r w:rsidRPr="003C0033">
        <w:rPr>
          <w:rFonts w:ascii="Myriad Pro" w:hAnsi="Myriad Pro"/>
          <w:sz w:val="26"/>
          <w:szCs w:val="26"/>
        </w:rPr>
        <w:t xml:space="preserve"> тыс. руб.</w:t>
      </w:r>
      <w:r>
        <w:rPr>
          <w:rFonts w:ascii="Myriad Pro" w:hAnsi="Myriad Pro"/>
          <w:sz w:val="26"/>
          <w:szCs w:val="26"/>
        </w:rPr>
        <w:t xml:space="preserve"> или на 94%.</w:t>
      </w:r>
    </w:p>
    <w:p w14:paraId="13F5E93B" w14:textId="77777777" w:rsidR="002C04C0" w:rsidRPr="003C0033" w:rsidRDefault="00A12944" w:rsidP="009B428A">
      <w:pPr>
        <w:pStyle w:val="a5"/>
        <w:numPr>
          <w:ilvl w:val="0"/>
          <w:numId w:val="29"/>
        </w:numPr>
        <w:spacing w:after="0" w:line="360" w:lineRule="auto"/>
        <w:ind w:left="993" w:hanging="426"/>
        <w:jc w:val="both"/>
        <w:rPr>
          <w:rFonts w:ascii="Myriad Pro" w:hAnsi="Myriad Pro"/>
          <w:sz w:val="26"/>
          <w:szCs w:val="26"/>
        </w:rPr>
      </w:pPr>
      <w:r>
        <w:rPr>
          <w:rFonts w:ascii="Myriad Pro" w:eastAsia="Calibri" w:hAnsi="Myriad Pro"/>
          <w:color w:val="0D0D0D" w:themeColor="text1" w:themeTint="F2"/>
          <w:sz w:val="26"/>
          <w:szCs w:val="26"/>
        </w:rPr>
        <w:t>н</w:t>
      </w:r>
      <w:r w:rsidRPr="00824B73">
        <w:rPr>
          <w:rFonts w:ascii="Myriad Pro" w:eastAsia="Calibri" w:hAnsi="Myriad Pro"/>
          <w:color w:val="0D0D0D" w:themeColor="text1" w:themeTint="F2"/>
          <w:sz w:val="26"/>
          <w:szCs w:val="26"/>
        </w:rPr>
        <w:t xml:space="preserve">еобходимая валовая выручка </w:t>
      </w:r>
      <w:r>
        <w:rPr>
          <w:rFonts w:ascii="Myriad Pro" w:eastAsia="Calibri" w:hAnsi="Myriad Pro"/>
          <w:color w:val="0D0D0D" w:themeColor="text1" w:themeTint="F2"/>
          <w:sz w:val="26"/>
          <w:szCs w:val="26"/>
        </w:rPr>
        <w:t>филиала</w:t>
      </w:r>
      <w:r w:rsidRPr="00824B73">
        <w:rPr>
          <w:rFonts w:ascii="Myriad Pro" w:eastAsia="Calibri" w:hAnsi="Myriad Pro"/>
          <w:color w:val="0D0D0D" w:themeColor="text1" w:themeTint="F2"/>
          <w:sz w:val="26"/>
          <w:szCs w:val="26"/>
        </w:rPr>
        <w:t xml:space="preserve"> ПАО «</w:t>
      </w:r>
      <w:r>
        <w:rPr>
          <w:rFonts w:ascii="Myriad Pro" w:eastAsia="Calibri" w:hAnsi="Myriad Pro"/>
          <w:color w:val="0D0D0D" w:themeColor="text1" w:themeTint="F2"/>
          <w:sz w:val="26"/>
          <w:szCs w:val="26"/>
        </w:rPr>
        <w:t>МРСК Сибири</w:t>
      </w:r>
      <w:r w:rsidRPr="00824B73">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 xml:space="preserve">- «Красноярскэнерго» </w:t>
      </w:r>
      <w:r w:rsidRPr="00824B73">
        <w:rPr>
          <w:rFonts w:ascii="Myriad Pro" w:eastAsia="Calibri" w:hAnsi="Myriad Pro"/>
          <w:color w:val="0D0D0D" w:themeColor="text1" w:themeTint="F2"/>
          <w:sz w:val="26"/>
          <w:szCs w:val="26"/>
        </w:rPr>
        <w:t xml:space="preserve">на основании утвержденных </w:t>
      </w:r>
      <w:r>
        <w:rPr>
          <w:rFonts w:ascii="Myriad Pro" w:eastAsia="Calibri" w:hAnsi="Myriad Pro"/>
          <w:color w:val="0D0D0D" w:themeColor="text1" w:themeTint="F2"/>
          <w:sz w:val="26"/>
          <w:szCs w:val="26"/>
        </w:rPr>
        <w:t>РЭК Красноярского края</w:t>
      </w:r>
      <w:r w:rsidRPr="00824B73">
        <w:rPr>
          <w:rFonts w:ascii="Myriad Pro" w:eastAsia="Calibri" w:hAnsi="Myriad Pro"/>
          <w:color w:val="0D0D0D" w:themeColor="text1" w:themeTint="F2"/>
          <w:sz w:val="26"/>
          <w:szCs w:val="26"/>
        </w:rPr>
        <w:t xml:space="preserve"> параметров </w:t>
      </w:r>
      <w:r>
        <w:rPr>
          <w:rFonts w:ascii="Myriad Pro" w:eastAsia="Calibri" w:hAnsi="Myriad Pro"/>
          <w:color w:val="0D0D0D" w:themeColor="text1" w:themeTint="F2"/>
          <w:sz w:val="26"/>
          <w:szCs w:val="26"/>
        </w:rPr>
        <w:t xml:space="preserve">на 2017 год </w:t>
      </w:r>
      <w:r w:rsidRPr="00824B73">
        <w:rPr>
          <w:rFonts w:ascii="Myriad Pro" w:eastAsia="Calibri" w:hAnsi="Myriad Pro"/>
          <w:color w:val="0D0D0D" w:themeColor="text1" w:themeTint="F2"/>
          <w:sz w:val="26"/>
          <w:szCs w:val="26"/>
        </w:rPr>
        <w:t xml:space="preserve">установлена в размере </w:t>
      </w:r>
      <w:r>
        <w:rPr>
          <w:rFonts w:ascii="Myriad Pro" w:eastAsia="Calibri" w:hAnsi="Myriad Pro"/>
          <w:color w:val="0D0D0D" w:themeColor="text1" w:themeTint="F2"/>
          <w:sz w:val="26"/>
          <w:szCs w:val="26"/>
        </w:rPr>
        <w:t>9 615 080,36</w:t>
      </w:r>
      <w:r w:rsidRPr="00824B73">
        <w:rPr>
          <w:rFonts w:ascii="Myriad Pro" w:eastAsia="Calibri" w:hAnsi="Myriad Pro"/>
          <w:color w:val="0D0D0D" w:themeColor="text1" w:themeTint="F2"/>
          <w:sz w:val="26"/>
          <w:szCs w:val="26"/>
        </w:rPr>
        <w:t xml:space="preserve"> тыс. руб.</w:t>
      </w:r>
      <w:r>
        <w:rPr>
          <w:rFonts w:ascii="Myriad Pro" w:eastAsia="Calibri" w:hAnsi="Myriad Pro"/>
          <w:color w:val="0D0D0D" w:themeColor="text1" w:themeTint="F2"/>
          <w:sz w:val="26"/>
          <w:szCs w:val="26"/>
        </w:rPr>
        <w:t>, что</w:t>
      </w:r>
      <w:r w:rsidRPr="00824B73">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18 204 400,94</w:t>
      </w:r>
      <w:r w:rsidRPr="00824B73">
        <w:rPr>
          <w:rFonts w:ascii="Myriad Pro" w:eastAsia="Calibri" w:hAnsi="Myriad Pro"/>
          <w:color w:val="0D0D0D" w:themeColor="text1" w:themeTint="F2"/>
          <w:sz w:val="26"/>
          <w:szCs w:val="26"/>
        </w:rPr>
        <w:t xml:space="preserve"> тыс. руб. ниже заявленного </w:t>
      </w:r>
      <w:r>
        <w:rPr>
          <w:rFonts w:ascii="Myriad Pro" w:eastAsia="Calibri" w:hAnsi="Myriad Pro"/>
          <w:color w:val="0D0D0D" w:themeColor="text1" w:themeTint="F2"/>
          <w:sz w:val="26"/>
          <w:szCs w:val="26"/>
        </w:rPr>
        <w:t>филиалом</w:t>
      </w:r>
      <w:r w:rsidRPr="00824B73">
        <w:rPr>
          <w:rFonts w:ascii="Myriad Pro" w:eastAsia="Calibri" w:hAnsi="Myriad Pro"/>
          <w:color w:val="0D0D0D" w:themeColor="text1" w:themeTint="F2"/>
          <w:sz w:val="26"/>
          <w:szCs w:val="26"/>
        </w:rPr>
        <w:t xml:space="preserve"> ПАО «</w:t>
      </w:r>
      <w:r>
        <w:rPr>
          <w:rFonts w:ascii="Myriad Pro" w:eastAsia="Calibri" w:hAnsi="Myriad Pro"/>
          <w:color w:val="0D0D0D" w:themeColor="text1" w:themeTint="F2"/>
          <w:sz w:val="26"/>
          <w:szCs w:val="26"/>
        </w:rPr>
        <w:t>МРСК Сибири</w:t>
      </w:r>
      <w:r w:rsidRPr="00824B73">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 «Красноярскэнерго»</w:t>
      </w:r>
      <w:r w:rsidRPr="00824B73">
        <w:rPr>
          <w:rFonts w:ascii="Myriad Pro" w:eastAsia="Calibri" w:hAnsi="Myriad Pro"/>
          <w:color w:val="0D0D0D" w:themeColor="text1" w:themeTint="F2"/>
          <w:sz w:val="26"/>
          <w:szCs w:val="26"/>
        </w:rPr>
        <w:t xml:space="preserve"> уровня </w:t>
      </w:r>
      <w:r>
        <w:rPr>
          <w:rFonts w:ascii="Myriad Pro" w:eastAsia="Calibri" w:hAnsi="Myriad Pro"/>
          <w:color w:val="0D0D0D" w:themeColor="text1" w:themeTint="F2"/>
          <w:sz w:val="26"/>
          <w:szCs w:val="26"/>
        </w:rPr>
        <w:t>в размере 27 819 481,3</w:t>
      </w:r>
      <w:r w:rsidRPr="00824B73">
        <w:rPr>
          <w:rFonts w:ascii="Myriad Pro" w:eastAsia="Calibri" w:hAnsi="Myriad Pro"/>
          <w:color w:val="0D0D0D" w:themeColor="text1" w:themeTint="F2"/>
          <w:sz w:val="26"/>
          <w:szCs w:val="26"/>
        </w:rPr>
        <w:t xml:space="preserve"> тыс. руб.</w:t>
      </w:r>
      <w:r>
        <w:rPr>
          <w:rFonts w:ascii="Myriad Pro" w:eastAsia="Calibri" w:hAnsi="Myriad Pro"/>
          <w:color w:val="0D0D0D" w:themeColor="text1" w:themeTint="F2"/>
          <w:sz w:val="26"/>
          <w:szCs w:val="26"/>
        </w:rPr>
        <w:t xml:space="preserve"> (без учета покупки потерь)</w:t>
      </w:r>
      <w:r w:rsidR="000628F2">
        <w:rPr>
          <w:rFonts w:ascii="Myriad Pro" w:eastAsia="Calibri" w:hAnsi="Myriad Pro"/>
          <w:color w:val="0D0D0D" w:themeColor="text1" w:themeTint="F2"/>
          <w:sz w:val="26"/>
          <w:szCs w:val="26"/>
        </w:rPr>
        <w:t xml:space="preserve"> в связи с нижеследующим.</w:t>
      </w:r>
    </w:p>
    <w:p w14:paraId="5C012A83" w14:textId="77777777" w:rsidR="002C04C0" w:rsidRPr="0069221B" w:rsidRDefault="000628F2" w:rsidP="000628F2">
      <w:pPr>
        <w:spacing w:line="360" w:lineRule="auto"/>
        <w:ind w:firstLine="567"/>
        <w:jc w:val="both"/>
        <w:rPr>
          <w:rFonts w:ascii="Myriad Pro" w:hAnsi="Myriad Pro"/>
          <w:sz w:val="26"/>
          <w:szCs w:val="26"/>
        </w:rPr>
      </w:pPr>
      <w:r w:rsidRPr="0069221B">
        <w:rPr>
          <w:rFonts w:ascii="Myriad Pro" w:hAnsi="Myriad Pro"/>
          <w:sz w:val="26"/>
          <w:szCs w:val="26"/>
        </w:rPr>
        <w:t>З</w:t>
      </w:r>
      <w:r w:rsidR="002C04C0" w:rsidRPr="0069221B">
        <w:rPr>
          <w:rFonts w:ascii="Myriad Pro" w:hAnsi="Myriad Pro"/>
          <w:sz w:val="26"/>
          <w:szCs w:val="26"/>
        </w:rPr>
        <w:t>аявленные филиалом ПАО «МРСК Сибири» - «Красноярскэнерго» выпадающие доходы за исключением выпадающих доходов, учтенных в соответствии с п. 87 Основ ценообразования в размере 16 628 136,6 тыс. руб. РЭК Красноярского края учтены в размере 2 294 673,01 тыс. руб.</w:t>
      </w:r>
    </w:p>
    <w:p w14:paraId="33C8D8A1" w14:textId="77777777" w:rsidR="00C00F6A" w:rsidRPr="0069221B" w:rsidRDefault="00C00F6A" w:rsidP="00C00F6A">
      <w:pPr>
        <w:spacing w:line="360" w:lineRule="auto"/>
        <w:ind w:firstLine="567"/>
        <w:jc w:val="both"/>
        <w:rPr>
          <w:rFonts w:ascii="Myriad Pro" w:eastAsia="Calibri" w:hAnsi="Myriad Pro"/>
          <w:sz w:val="26"/>
          <w:szCs w:val="26"/>
        </w:rPr>
      </w:pPr>
      <w:r w:rsidRPr="0069221B">
        <w:rPr>
          <w:rFonts w:ascii="Myriad Pro" w:eastAsia="Calibri" w:hAnsi="Myriad Pro"/>
          <w:sz w:val="26"/>
          <w:szCs w:val="26"/>
        </w:rPr>
        <w:t>Из предложения филиала по уровню НВВ на 2017 год РЭК Красноярского края из состава неподконтрольных расходов исключены расходы, связанные с компенсацией выпадающих доходов, предусмотренных пунктом 87 Основ ценообразования</w:t>
      </w:r>
      <w:r w:rsidR="00C735D9" w:rsidRPr="0069221B">
        <w:rPr>
          <w:rFonts w:ascii="Myriad Pro" w:eastAsia="Calibri" w:hAnsi="Myriad Pro"/>
          <w:sz w:val="26"/>
          <w:szCs w:val="26"/>
        </w:rPr>
        <w:t>, а также проценты к уплате за кредит</w:t>
      </w:r>
      <w:r w:rsidRPr="0069221B">
        <w:rPr>
          <w:rFonts w:ascii="Myriad Pro" w:eastAsia="Calibri" w:hAnsi="Myriad Pro"/>
          <w:sz w:val="26"/>
          <w:szCs w:val="26"/>
        </w:rPr>
        <w:t xml:space="preserve"> </w:t>
      </w:r>
      <w:r w:rsidR="00C735D9" w:rsidRPr="0069221B">
        <w:rPr>
          <w:rFonts w:ascii="Myriad Pro" w:eastAsia="Calibri" w:hAnsi="Myriad Pro"/>
          <w:sz w:val="26"/>
          <w:szCs w:val="26"/>
        </w:rPr>
        <w:t xml:space="preserve">(прочие </w:t>
      </w:r>
      <w:proofErr w:type="spellStart"/>
      <w:r w:rsidR="00C735D9" w:rsidRPr="0069221B">
        <w:rPr>
          <w:rFonts w:ascii="Myriad Pro" w:eastAsia="Calibri" w:hAnsi="Myriad Pro"/>
          <w:sz w:val="26"/>
          <w:szCs w:val="26"/>
        </w:rPr>
        <w:t>неподконтрольые</w:t>
      </w:r>
      <w:proofErr w:type="spellEnd"/>
      <w:r w:rsidR="00C735D9" w:rsidRPr="0069221B">
        <w:rPr>
          <w:rFonts w:ascii="Myriad Pro" w:eastAsia="Calibri" w:hAnsi="Myriad Pro"/>
          <w:sz w:val="26"/>
          <w:szCs w:val="26"/>
        </w:rPr>
        <w:t xml:space="preserve"> расходы) </w:t>
      </w:r>
      <w:r w:rsidRPr="0069221B">
        <w:rPr>
          <w:rFonts w:ascii="Myriad Pro" w:eastAsia="Calibri" w:hAnsi="Myriad Pro"/>
          <w:sz w:val="26"/>
          <w:szCs w:val="26"/>
        </w:rPr>
        <w:t>в 100% объеме</w:t>
      </w:r>
      <w:r w:rsidR="000628F2" w:rsidRPr="0069221B">
        <w:rPr>
          <w:rFonts w:ascii="Myriad Pro" w:eastAsia="Calibri" w:hAnsi="Myriad Pro"/>
          <w:sz w:val="26"/>
          <w:szCs w:val="26"/>
        </w:rPr>
        <w:t xml:space="preserve"> (анализ в первой части по ним не сделан)</w:t>
      </w:r>
      <w:r w:rsidRPr="0069221B">
        <w:rPr>
          <w:rFonts w:ascii="Myriad Pro" w:eastAsia="Calibri" w:hAnsi="Myriad Pro"/>
          <w:sz w:val="26"/>
          <w:szCs w:val="26"/>
        </w:rPr>
        <w:t>.</w:t>
      </w:r>
    </w:p>
    <w:p w14:paraId="3B2B67B0" w14:textId="77777777" w:rsidR="00145FEE" w:rsidRDefault="007425A2" w:rsidP="00C00F6A">
      <w:pPr>
        <w:spacing w:line="360" w:lineRule="auto"/>
        <w:ind w:firstLine="709"/>
        <w:jc w:val="both"/>
        <w:rPr>
          <w:rFonts w:ascii="Myriad Pro" w:eastAsia="Calibri" w:hAnsi="Myriad Pro"/>
          <w:color w:val="000000" w:themeColor="text1"/>
          <w:sz w:val="26"/>
          <w:szCs w:val="26"/>
        </w:rPr>
      </w:pPr>
      <w:r w:rsidRPr="00AC25B8">
        <w:rPr>
          <w:rFonts w:ascii="Myriad Pro" w:eastAsia="Calibri" w:hAnsi="Myriad Pro"/>
          <w:color w:val="000000" w:themeColor="text1"/>
          <w:sz w:val="26"/>
          <w:szCs w:val="26"/>
        </w:rPr>
        <w:t>В составе предложения по установлению тарифов на 2017 год филиалом ПАО</w:t>
      </w:r>
      <w:r>
        <w:rPr>
          <w:rFonts w:ascii="Myriad Pro" w:eastAsia="Calibri" w:hAnsi="Myriad Pro"/>
          <w:color w:val="000000" w:themeColor="text1"/>
          <w:sz w:val="26"/>
          <w:szCs w:val="26"/>
        </w:rPr>
        <w:t> </w:t>
      </w:r>
      <w:r w:rsidRPr="00AC25B8">
        <w:rPr>
          <w:rFonts w:ascii="Myriad Pro" w:eastAsia="Calibri" w:hAnsi="Myriad Pro"/>
          <w:color w:val="000000" w:themeColor="text1"/>
          <w:sz w:val="26"/>
          <w:szCs w:val="26"/>
        </w:rPr>
        <w:t>«МРСК Сибири» - «Красноярскэнерго» были заявлены расходы на оплату услуг ПАО «ФСК ЕЭС» в размере 3 182 270 тыс. руб.</w:t>
      </w:r>
      <w:r>
        <w:rPr>
          <w:rFonts w:ascii="Myriad Pro" w:eastAsia="Calibri" w:hAnsi="Myriad Pro"/>
          <w:color w:val="000000" w:themeColor="text1"/>
          <w:sz w:val="26"/>
          <w:szCs w:val="26"/>
        </w:rPr>
        <w:t xml:space="preserve"> РЭК Красноярского края приняты расходы на 560 182,72 тыс. руб. или на 21% ниже.</w:t>
      </w:r>
    </w:p>
    <w:p w14:paraId="0B35A48E" w14:textId="77777777" w:rsidR="007425A2" w:rsidRPr="00C00F6A" w:rsidRDefault="007425A2" w:rsidP="00C00F6A">
      <w:pPr>
        <w:spacing w:line="360" w:lineRule="auto"/>
        <w:ind w:firstLine="709"/>
        <w:jc w:val="both"/>
        <w:rPr>
          <w:rFonts w:ascii="Myriad Pro" w:eastAsia="Calibri" w:hAnsi="Myriad Pro"/>
          <w:color w:val="0D0D0D" w:themeColor="text1" w:themeTint="F2"/>
          <w:sz w:val="26"/>
          <w:szCs w:val="26"/>
        </w:rPr>
      </w:pPr>
      <w:r w:rsidRPr="001C5393">
        <w:rPr>
          <w:rFonts w:ascii="Myriad Pro" w:eastAsia="Calibri" w:hAnsi="Myriad Pro"/>
          <w:sz w:val="26"/>
          <w:szCs w:val="26"/>
        </w:rPr>
        <w:t>Подробное описание позиции Исполнителя</w:t>
      </w:r>
      <w:r>
        <w:rPr>
          <w:rFonts w:ascii="Myriad Pro" w:eastAsia="Calibri" w:hAnsi="Myriad Pro"/>
          <w:sz w:val="26"/>
          <w:szCs w:val="26"/>
        </w:rPr>
        <w:t xml:space="preserve"> по выполненной</w:t>
      </w:r>
      <w:r w:rsidRPr="000B7E10">
        <w:rPr>
          <w:rFonts w:ascii="Myriad Pro" w:eastAsia="Calibri" w:hAnsi="Myriad Pro"/>
          <w:sz w:val="26"/>
          <w:szCs w:val="26"/>
        </w:rPr>
        <w:t xml:space="preserve"> экспертизе обоснованности расчетов </w:t>
      </w:r>
      <w:r>
        <w:rPr>
          <w:rFonts w:ascii="Myriad Pro" w:eastAsia="Calibri" w:hAnsi="Myriad Pro"/>
          <w:sz w:val="26"/>
          <w:szCs w:val="26"/>
        </w:rPr>
        <w:t>РЭК Красноярского края</w:t>
      </w:r>
      <w:r w:rsidRPr="000B7E10">
        <w:rPr>
          <w:rFonts w:ascii="Myriad Pro" w:eastAsia="Calibri" w:hAnsi="Myriad Pro"/>
          <w:sz w:val="26"/>
          <w:szCs w:val="26"/>
        </w:rPr>
        <w:t xml:space="preserve"> по статьям неподконтрольных расходов</w:t>
      </w:r>
      <w:r>
        <w:rPr>
          <w:rFonts w:ascii="Myriad Pro" w:eastAsia="Calibri" w:hAnsi="Myriad Pro"/>
          <w:sz w:val="26"/>
          <w:szCs w:val="26"/>
        </w:rPr>
        <w:t xml:space="preserve"> на 2017 г.</w:t>
      </w:r>
      <w:r w:rsidRPr="001C5393">
        <w:rPr>
          <w:rFonts w:ascii="Myriad Pro" w:eastAsia="Calibri" w:hAnsi="Myriad Pro"/>
          <w:sz w:val="26"/>
          <w:szCs w:val="26"/>
        </w:rPr>
        <w:t xml:space="preserve"> отражено в раздел</w:t>
      </w:r>
      <w:r>
        <w:rPr>
          <w:rFonts w:ascii="Myriad Pro" w:eastAsia="Calibri" w:hAnsi="Myriad Pro"/>
          <w:sz w:val="26"/>
          <w:szCs w:val="26"/>
        </w:rPr>
        <w:t>е</w:t>
      </w:r>
      <w:r w:rsidRPr="001C5393">
        <w:rPr>
          <w:rFonts w:ascii="Myriad Pro" w:eastAsia="Calibri" w:hAnsi="Myriad Pro"/>
          <w:sz w:val="26"/>
          <w:szCs w:val="26"/>
        </w:rPr>
        <w:t xml:space="preserve"> «</w:t>
      </w:r>
      <w:r w:rsidRPr="00A46588">
        <w:rPr>
          <w:rFonts w:ascii="Myriad Pro" w:eastAsia="Calibri" w:hAnsi="Myriad Pro"/>
          <w:sz w:val="26"/>
          <w:szCs w:val="26"/>
        </w:rPr>
        <w:t xml:space="preserve">Экспертиза обоснованности расчетов </w:t>
      </w:r>
      <w:r>
        <w:rPr>
          <w:rFonts w:ascii="Myriad Pro" w:eastAsia="Calibri" w:hAnsi="Myriad Pro"/>
          <w:sz w:val="26"/>
          <w:szCs w:val="26"/>
        </w:rPr>
        <w:t xml:space="preserve">РЭК Красноярского края по статьям </w:t>
      </w:r>
      <w:r w:rsidRPr="00A46588">
        <w:rPr>
          <w:rFonts w:ascii="Myriad Pro" w:eastAsia="Calibri" w:hAnsi="Myriad Pro"/>
          <w:sz w:val="26"/>
          <w:szCs w:val="26"/>
        </w:rPr>
        <w:t>неподконтрольных расходов на 2017 год</w:t>
      </w:r>
      <w:r w:rsidRPr="001C5393">
        <w:rPr>
          <w:rFonts w:ascii="Myriad Pro" w:eastAsia="Calibri" w:hAnsi="Myriad Pro"/>
          <w:sz w:val="26"/>
          <w:szCs w:val="26"/>
        </w:rPr>
        <w:t>» Этап №</w:t>
      </w:r>
      <w:r>
        <w:rPr>
          <w:rFonts w:ascii="Myriad Pro" w:eastAsia="Calibri" w:hAnsi="Myriad Pro"/>
          <w:sz w:val="26"/>
          <w:szCs w:val="26"/>
        </w:rPr>
        <w:t>2</w:t>
      </w:r>
      <w:r w:rsidRPr="001C5393">
        <w:rPr>
          <w:rFonts w:ascii="Myriad Pro" w:eastAsia="Calibri" w:hAnsi="Myriad Pro"/>
          <w:sz w:val="26"/>
          <w:szCs w:val="26"/>
        </w:rPr>
        <w:t>.1.1.</w:t>
      </w:r>
    </w:p>
    <w:p w14:paraId="23F6985B" w14:textId="77777777" w:rsidR="008527AB" w:rsidRPr="00D24D17" w:rsidRDefault="008527AB" w:rsidP="008527AB">
      <w:pPr>
        <w:spacing w:line="360" w:lineRule="auto"/>
        <w:ind w:firstLine="567"/>
        <w:jc w:val="both"/>
        <w:rPr>
          <w:rFonts w:ascii="Myriad Pro" w:hAnsi="Myriad Pro"/>
          <w:bCs/>
          <w:color w:val="4F6228"/>
          <w:sz w:val="26"/>
          <w:szCs w:val="26"/>
        </w:rPr>
      </w:pPr>
      <w:r w:rsidRPr="009A31DD">
        <w:rPr>
          <w:rFonts w:ascii="Myriad Pro" w:hAnsi="Myriad Pro"/>
          <w:sz w:val="26"/>
          <w:szCs w:val="26"/>
        </w:rPr>
        <w:t>Экспертиза обоснованности корректировок необходимой валовой выручки филиала ПАО «МРСК Сибири» - «</w:t>
      </w:r>
      <w:r>
        <w:rPr>
          <w:rFonts w:ascii="Myriad Pro" w:hAnsi="Myriad Pro"/>
          <w:sz w:val="26"/>
          <w:szCs w:val="26"/>
        </w:rPr>
        <w:t>Красноярскэнерго</w:t>
      </w:r>
      <w:r w:rsidRPr="009A31DD">
        <w:rPr>
          <w:rFonts w:ascii="Myriad Pro" w:hAnsi="Myriad Pro"/>
          <w:sz w:val="26"/>
          <w:szCs w:val="26"/>
        </w:rPr>
        <w:t xml:space="preserve">», принятых </w:t>
      </w:r>
      <w:r>
        <w:rPr>
          <w:rFonts w:ascii="Myriad Pro" w:hAnsi="Myriad Pro"/>
          <w:sz w:val="26"/>
          <w:szCs w:val="26"/>
        </w:rPr>
        <w:t>РЭК Красноярского края</w:t>
      </w:r>
      <w:r w:rsidRPr="009A31DD">
        <w:rPr>
          <w:rFonts w:ascii="Myriad Pro" w:hAnsi="Myriad Pro"/>
          <w:sz w:val="26"/>
          <w:szCs w:val="26"/>
        </w:rPr>
        <w:t xml:space="preserve"> при определении НВВ на 2017 год представлена в разделе «Экспертиза обоснованности корректировок необходимой валовой выручки </w:t>
      </w:r>
      <w:r>
        <w:rPr>
          <w:rFonts w:ascii="Myriad Pro" w:hAnsi="Myriad Pro"/>
          <w:sz w:val="26"/>
          <w:szCs w:val="26"/>
        </w:rPr>
        <w:br/>
      </w:r>
      <w:r w:rsidRPr="009A31DD">
        <w:rPr>
          <w:rFonts w:ascii="Myriad Pro" w:hAnsi="Myriad Pro"/>
          <w:sz w:val="26"/>
          <w:szCs w:val="26"/>
        </w:rPr>
        <w:lastRenderedPageBreak/>
        <w:t>ПАО «МРСК Сибири»</w:t>
      </w:r>
      <w:r>
        <w:rPr>
          <w:rFonts w:ascii="Myriad Pro" w:hAnsi="Myriad Pro"/>
          <w:sz w:val="26"/>
          <w:szCs w:val="26"/>
        </w:rPr>
        <w:t xml:space="preserve">, проведенных РЭК Красноярского края при </w:t>
      </w:r>
      <w:r w:rsidR="00A74719">
        <w:rPr>
          <w:rFonts w:ascii="Myriad Pro" w:hAnsi="Myriad Pro"/>
          <w:sz w:val="26"/>
          <w:szCs w:val="26"/>
        </w:rPr>
        <w:t>определении</w:t>
      </w:r>
      <w:r>
        <w:rPr>
          <w:rFonts w:ascii="Myriad Pro" w:hAnsi="Myriad Pro"/>
          <w:sz w:val="26"/>
          <w:szCs w:val="26"/>
        </w:rPr>
        <w:t xml:space="preserve"> необходимой валовой выручки на 2017 год</w:t>
      </w:r>
      <w:r w:rsidRPr="009A31DD">
        <w:rPr>
          <w:rFonts w:ascii="Myriad Pro" w:hAnsi="Myriad Pro"/>
          <w:sz w:val="26"/>
          <w:szCs w:val="26"/>
        </w:rPr>
        <w:t>» настоящего Отчета.</w:t>
      </w:r>
    </w:p>
    <w:p w14:paraId="463F9A73" w14:textId="77777777" w:rsidR="00145FEE" w:rsidRPr="00145FEE" w:rsidRDefault="00145FEE" w:rsidP="00145FEE">
      <w:pPr>
        <w:rPr>
          <w:rFonts w:ascii="Myriad Pro" w:hAnsi="Myriad Pro"/>
          <w:sz w:val="26"/>
          <w:szCs w:val="26"/>
        </w:rPr>
        <w:sectPr w:rsidR="00145FEE" w:rsidRPr="00145FEE">
          <w:pgSz w:w="11906" w:h="16838"/>
          <w:pgMar w:top="1134" w:right="850" w:bottom="1134" w:left="1701" w:header="708" w:footer="708" w:gutter="0"/>
          <w:cols w:space="708"/>
          <w:docGrid w:linePitch="360"/>
        </w:sectPr>
      </w:pPr>
    </w:p>
    <w:p w14:paraId="1114FAE2" w14:textId="77777777" w:rsidR="00A5616A" w:rsidRPr="008F58A5" w:rsidRDefault="00A5616A" w:rsidP="008F58A5">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38" w:name="_Toc33277189"/>
      <w:bookmarkStart w:id="39" w:name="_Toc64373892"/>
      <w:r w:rsidRPr="00A5616A">
        <w:rPr>
          <w:rFonts w:ascii="Myriad Pro" w:hAnsi="Myriad Pro"/>
          <w:b/>
          <w:color w:val="4F6228" w:themeColor="accent3" w:themeShade="80"/>
          <w:sz w:val="28"/>
          <w:szCs w:val="28"/>
        </w:rPr>
        <w:lastRenderedPageBreak/>
        <w:t>Анализ фактических расходов филиала ПАО «МРСК Сибири» – «Красноярскэнерго» на оплату услуг ТСО с календарной разбивкой по полугодиям 201</w:t>
      </w:r>
      <w:r>
        <w:rPr>
          <w:rFonts w:ascii="Myriad Pro" w:hAnsi="Myriad Pro"/>
          <w:b/>
          <w:color w:val="4F6228" w:themeColor="accent3" w:themeShade="80"/>
          <w:sz w:val="28"/>
          <w:szCs w:val="28"/>
        </w:rPr>
        <w:t>7</w:t>
      </w:r>
      <w:r w:rsidRPr="00A5616A">
        <w:rPr>
          <w:rFonts w:ascii="Myriad Pro" w:hAnsi="Myriad Pro"/>
          <w:b/>
          <w:color w:val="4F6228" w:themeColor="accent3" w:themeShade="80"/>
          <w:sz w:val="28"/>
          <w:szCs w:val="28"/>
        </w:rPr>
        <w:t xml:space="preserve"> года</w:t>
      </w:r>
      <w:bookmarkEnd w:id="38"/>
      <w:bookmarkEnd w:id="39"/>
    </w:p>
    <w:p w14:paraId="6CE9600E" w14:textId="77777777" w:rsidR="008F58A5" w:rsidRPr="00C02F6F" w:rsidRDefault="008F58A5" w:rsidP="008F58A5">
      <w:pPr>
        <w:spacing w:line="360" w:lineRule="auto"/>
        <w:ind w:firstLine="567"/>
        <w:jc w:val="both"/>
        <w:rPr>
          <w:rFonts w:ascii="Myriad Pro" w:hAnsi="Myriad Pro"/>
          <w:sz w:val="26"/>
          <w:szCs w:val="26"/>
        </w:rPr>
      </w:pPr>
      <w:r w:rsidRPr="00C02F6F">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5016DC84" w14:textId="77777777" w:rsidR="008F58A5" w:rsidRPr="00D82B61" w:rsidRDefault="008F58A5" w:rsidP="008F58A5">
      <w:pPr>
        <w:spacing w:line="360" w:lineRule="auto"/>
        <w:ind w:firstLine="567"/>
        <w:jc w:val="both"/>
        <w:rPr>
          <w:rFonts w:ascii="Myriad Pro" w:hAnsi="Myriad Pro"/>
          <w:color w:val="000000" w:themeColor="text1"/>
          <w:sz w:val="26"/>
          <w:szCs w:val="26"/>
        </w:rPr>
      </w:pPr>
      <w:r w:rsidRPr="00C02F6F">
        <w:rPr>
          <w:rFonts w:ascii="Myriad Pro" w:hAnsi="Myriad Pro"/>
          <w:sz w:val="26"/>
          <w:szCs w:val="26"/>
        </w:rPr>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20-э/2, для расчета единых (</w:t>
      </w:r>
      <w:r w:rsidRPr="00D82B61">
        <w:rPr>
          <w:rFonts w:ascii="Myriad Pro" w:hAnsi="Myriad Pro"/>
          <w:color w:val="000000" w:themeColor="text1"/>
          <w:sz w:val="26"/>
          <w:szCs w:val="26"/>
        </w:rPr>
        <w:t>котловых) тарифов на территории субъекта Российской Федерации на каждом уровне напряжения суммируется необходимая валовая выручка всех сетевых организаций по соответствующему уровню напряжения.</w:t>
      </w:r>
    </w:p>
    <w:p w14:paraId="18168F4B" w14:textId="77777777" w:rsidR="008F58A5" w:rsidRPr="00C02F6F" w:rsidRDefault="008F58A5" w:rsidP="008F58A5">
      <w:pPr>
        <w:autoSpaceDE w:val="0"/>
        <w:autoSpaceDN w:val="0"/>
        <w:adjustRightInd w:val="0"/>
        <w:spacing w:line="360" w:lineRule="auto"/>
        <w:ind w:firstLine="567"/>
        <w:jc w:val="both"/>
        <w:rPr>
          <w:rFonts w:ascii="Myriad Pro" w:hAnsi="Myriad Pro" w:cs="Myriad Pro"/>
          <w:sz w:val="26"/>
          <w:szCs w:val="26"/>
        </w:rPr>
      </w:pPr>
      <w:r w:rsidRPr="00C02F6F">
        <w:rPr>
          <w:rFonts w:ascii="Myriad Pro" w:hAnsi="Myriad Pro"/>
          <w:color w:val="000000" w:themeColor="text1"/>
          <w:sz w:val="26"/>
          <w:szCs w:val="26"/>
        </w:rPr>
        <w:t xml:space="preserve">Согласно пункту 52 Методических указаний </w:t>
      </w:r>
      <w:r w:rsidRPr="00C02F6F">
        <w:rPr>
          <w:rFonts w:ascii="Myriad Pro" w:hAnsi="Myriad Pro" w:cs="Myriad Pro"/>
          <w:sz w:val="26"/>
          <w:szCs w:val="26"/>
        </w:rPr>
        <w:t>№ 20-э/2 НВВ любой сетевой организации региона должна суммарно обеспечиваться за счет платежей от потребителей, а также от сетевых организаций. Таким образом, в</w:t>
      </w:r>
      <w:r w:rsidRPr="00C02F6F">
        <w:rPr>
          <w:rFonts w:ascii="Myriad Pro" w:hAnsi="Myriad Pro"/>
          <w:color w:val="000000" w:themeColor="text1"/>
          <w:sz w:val="26"/>
          <w:szCs w:val="26"/>
        </w:rPr>
        <w:t xml:space="preserve"> состав необходимой валовой выручки филиала ПАО </w:t>
      </w:r>
      <w:r>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должны включаться расходы на оплату услуг ТСО в размере, определяемом исходя из планового объема полезного отпуска по каждой ТСО и индивидуальных </w:t>
      </w:r>
      <w:r w:rsidRPr="00C02F6F">
        <w:rPr>
          <w:rFonts w:ascii="Myriad Pro" w:hAnsi="Myriad Pro" w:cs="Myriad Pro"/>
          <w:sz w:val="26"/>
          <w:szCs w:val="26"/>
        </w:rPr>
        <w:t xml:space="preserve">цен (тарифов) на услуги по передаче электрической энергии для взаиморасчетов между двумя сетевыми организациями, установленных </w:t>
      </w:r>
      <w:r w:rsidR="009012DD">
        <w:rPr>
          <w:rFonts w:ascii="Myriad Pro" w:hAnsi="Myriad Pro" w:cs="Myriad Pro"/>
          <w:sz w:val="26"/>
          <w:szCs w:val="26"/>
        </w:rPr>
        <w:t>РЭК</w:t>
      </w:r>
      <w:r w:rsidRPr="00C02F6F">
        <w:rPr>
          <w:rFonts w:ascii="Myriad Pro" w:hAnsi="Myriad Pro" w:cs="Myriad Pro"/>
          <w:sz w:val="26"/>
          <w:szCs w:val="26"/>
        </w:rPr>
        <w:t xml:space="preserve"> Красноярского края. </w:t>
      </w:r>
    </w:p>
    <w:p w14:paraId="3483F3D5" w14:textId="77777777" w:rsidR="009012DD" w:rsidRPr="00C02F6F" w:rsidRDefault="009012DD" w:rsidP="009012DD">
      <w:pPr>
        <w:spacing w:after="5" w:line="360" w:lineRule="auto"/>
        <w:ind w:firstLine="567"/>
        <w:jc w:val="both"/>
        <w:rPr>
          <w:rFonts w:ascii="Myriad Pro" w:hAnsi="Myriad Pro"/>
          <w:sz w:val="26"/>
          <w:szCs w:val="26"/>
        </w:rPr>
      </w:pPr>
      <w:r>
        <w:rPr>
          <w:rFonts w:ascii="Myriad Pro" w:hAnsi="Myriad Pro"/>
          <w:sz w:val="26"/>
          <w:szCs w:val="26"/>
        </w:rPr>
        <w:t>В</w:t>
      </w:r>
      <w:r w:rsidRPr="00C02F6F">
        <w:rPr>
          <w:rFonts w:ascii="Myriad Pro" w:hAnsi="Myriad Pro"/>
          <w:sz w:val="26"/>
          <w:szCs w:val="26"/>
        </w:rPr>
        <w:t xml:space="preserve"> выписк</w:t>
      </w:r>
      <w:r>
        <w:rPr>
          <w:rFonts w:ascii="Myriad Pro" w:hAnsi="Myriad Pro"/>
          <w:sz w:val="26"/>
          <w:szCs w:val="26"/>
        </w:rPr>
        <w:t>е</w:t>
      </w:r>
      <w:r w:rsidRPr="00C02F6F">
        <w:rPr>
          <w:rFonts w:ascii="Myriad Pro" w:hAnsi="Myriad Pro"/>
          <w:sz w:val="26"/>
          <w:szCs w:val="26"/>
        </w:rPr>
        <w:t xml:space="preserve"> из </w:t>
      </w:r>
      <w:r>
        <w:rPr>
          <w:rFonts w:ascii="Myriad Pro" w:hAnsi="Myriad Pro"/>
          <w:sz w:val="26"/>
          <w:szCs w:val="26"/>
        </w:rPr>
        <w:t>протокола заседания правления РЭК Красноярского края от 26.12.2016 №104</w:t>
      </w:r>
      <w:r w:rsidRPr="00C02F6F">
        <w:rPr>
          <w:rFonts w:ascii="Myriad Pro" w:hAnsi="Myriad Pro"/>
          <w:sz w:val="26"/>
          <w:szCs w:val="26"/>
        </w:rPr>
        <w:t xml:space="preserve"> о корректировке тарифов на услуги по передаче электрической </w:t>
      </w:r>
      <w:r w:rsidRPr="00C02F6F">
        <w:rPr>
          <w:rFonts w:ascii="Myriad Pro" w:hAnsi="Myriad Pro"/>
          <w:sz w:val="26"/>
          <w:szCs w:val="26"/>
        </w:rPr>
        <w:lastRenderedPageBreak/>
        <w:t xml:space="preserve">энергии по сетям филиала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на 201</w:t>
      </w:r>
      <w:r>
        <w:rPr>
          <w:rFonts w:ascii="Myriad Pro" w:hAnsi="Myriad Pro"/>
          <w:sz w:val="26"/>
          <w:szCs w:val="26"/>
        </w:rPr>
        <w:t>7</w:t>
      </w:r>
      <w:r w:rsidRPr="00C02F6F">
        <w:rPr>
          <w:rFonts w:ascii="Myriad Pro" w:hAnsi="Myriad Pro"/>
          <w:sz w:val="26"/>
          <w:szCs w:val="26"/>
        </w:rPr>
        <w:t xml:space="preserve"> год</w:t>
      </w:r>
      <w:r>
        <w:rPr>
          <w:rFonts w:ascii="Myriad Pro" w:hAnsi="Myriad Pro"/>
          <w:sz w:val="26"/>
          <w:szCs w:val="26"/>
        </w:rPr>
        <w:t xml:space="preserve"> </w:t>
      </w:r>
      <w:r w:rsidRPr="00C02F6F">
        <w:rPr>
          <w:rFonts w:ascii="Myriad Pro" w:hAnsi="Myriad Pro"/>
          <w:sz w:val="26"/>
          <w:szCs w:val="26"/>
        </w:rPr>
        <w:t>не содержит</w:t>
      </w:r>
      <w:r>
        <w:rPr>
          <w:rFonts w:ascii="Myriad Pro" w:hAnsi="Myriad Pro"/>
          <w:sz w:val="26"/>
          <w:szCs w:val="26"/>
        </w:rPr>
        <w:t>ся</w:t>
      </w:r>
      <w:r w:rsidRPr="00C02F6F">
        <w:rPr>
          <w:rFonts w:ascii="Myriad Pro" w:hAnsi="Myriad Pro"/>
          <w:sz w:val="26"/>
          <w:szCs w:val="26"/>
        </w:rPr>
        <w:t xml:space="preserve"> информации об учтенных расходах на оплату услуг ТСО.</w:t>
      </w:r>
    </w:p>
    <w:p w14:paraId="452E0613" w14:textId="77777777" w:rsidR="00A5616A" w:rsidRDefault="009012DD" w:rsidP="005F4394">
      <w:pPr>
        <w:spacing w:line="360" w:lineRule="auto"/>
        <w:ind w:firstLine="709"/>
        <w:jc w:val="both"/>
        <w:rPr>
          <w:rFonts w:ascii="Myriad Pro" w:hAnsi="Myriad Pro"/>
          <w:color w:val="000000" w:themeColor="text1"/>
          <w:sz w:val="26"/>
          <w:szCs w:val="26"/>
        </w:rPr>
      </w:pPr>
      <w:r w:rsidRPr="00C02F6F">
        <w:rPr>
          <w:rFonts w:ascii="Myriad Pro" w:hAnsi="Myriad Pro"/>
          <w:sz w:val="26"/>
          <w:szCs w:val="26"/>
        </w:rPr>
        <w:t xml:space="preserve">Индивидуальные </w:t>
      </w:r>
      <w:r w:rsidR="0071144A">
        <w:rPr>
          <w:rFonts w:ascii="Myriad Pro" w:hAnsi="Myriad Pro"/>
          <w:sz w:val="26"/>
          <w:szCs w:val="26"/>
        </w:rPr>
        <w:t>тарифы</w:t>
      </w:r>
      <w:r w:rsidRPr="00C02F6F">
        <w:rPr>
          <w:rFonts w:ascii="Myriad Pro" w:hAnsi="Myriad Pro"/>
          <w:sz w:val="26"/>
          <w:szCs w:val="26"/>
        </w:rPr>
        <w:t xml:space="preserve"> на услуги по передаче электрической энергии для взаиморасчетов между сетевыми организациями на 201</w:t>
      </w:r>
      <w:r>
        <w:rPr>
          <w:rFonts w:ascii="Myriad Pro" w:hAnsi="Myriad Pro"/>
          <w:sz w:val="26"/>
          <w:szCs w:val="26"/>
        </w:rPr>
        <w:t>7</w:t>
      </w:r>
      <w:r w:rsidRPr="00C02F6F">
        <w:rPr>
          <w:rFonts w:ascii="Myriad Pro" w:hAnsi="Myriad Pro"/>
          <w:sz w:val="26"/>
          <w:szCs w:val="26"/>
        </w:rPr>
        <w:t xml:space="preserve"> год установлены </w:t>
      </w:r>
      <w:r w:rsidRPr="00C02F6F">
        <w:rPr>
          <w:rFonts w:ascii="Myriad Pro" w:hAnsi="Myriad Pro"/>
          <w:color w:val="000000" w:themeColor="text1"/>
          <w:sz w:val="26"/>
          <w:szCs w:val="26"/>
        </w:rPr>
        <w:t xml:space="preserve">приказом </w:t>
      </w:r>
      <w:r w:rsidR="0071144A" w:rsidRPr="00C02F6F">
        <w:rPr>
          <w:rFonts w:ascii="Myriad Pro" w:hAnsi="Myriad Pro"/>
          <w:color w:val="000000" w:themeColor="text1"/>
          <w:sz w:val="26"/>
          <w:szCs w:val="26"/>
        </w:rPr>
        <w:t>Региональной энергетической комиссии</w:t>
      </w:r>
      <w:r w:rsidRPr="00C02F6F">
        <w:rPr>
          <w:rFonts w:ascii="Myriad Pro" w:hAnsi="Myriad Pro"/>
          <w:color w:val="000000" w:themeColor="text1"/>
          <w:sz w:val="26"/>
          <w:szCs w:val="26"/>
        </w:rPr>
        <w:t xml:space="preserve"> Кра</w:t>
      </w:r>
      <w:r>
        <w:rPr>
          <w:rFonts w:ascii="Myriad Pro" w:hAnsi="Myriad Pro"/>
          <w:color w:val="000000" w:themeColor="text1"/>
          <w:sz w:val="26"/>
          <w:szCs w:val="26"/>
        </w:rPr>
        <w:t xml:space="preserve">сноярского края </w:t>
      </w:r>
      <w:r w:rsidR="00D82B61" w:rsidRPr="00D82B61">
        <w:rPr>
          <w:rFonts w:ascii="Myriad Pro" w:hAnsi="Myriad Pro"/>
          <w:color w:val="000000" w:themeColor="text1"/>
          <w:sz w:val="26"/>
          <w:szCs w:val="26"/>
        </w:rPr>
        <w:t>от 26.12.2016 № 676-п</w:t>
      </w:r>
      <w:r w:rsidR="00D82B61">
        <w:rPr>
          <w:rFonts w:ascii="Myriad Pro" w:hAnsi="Myriad Pro"/>
          <w:color w:val="000000" w:themeColor="text1"/>
          <w:sz w:val="26"/>
          <w:szCs w:val="26"/>
        </w:rPr>
        <w:t xml:space="preserve"> </w:t>
      </w:r>
      <w:r w:rsidR="00D82B61" w:rsidRPr="00D82B61">
        <w:rPr>
          <w:rFonts w:ascii="Myriad Pro" w:hAnsi="Myriad Pro"/>
          <w:color w:val="000000" w:themeColor="text1"/>
          <w:sz w:val="26"/>
          <w:szCs w:val="26"/>
        </w:rPr>
        <w:t>по установлению индивидуальных тарифов</w:t>
      </w:r>
      <w:r w:rsidR="00D82B61">
        <w:rPr>
          <w:rFonts w:ascii="Myriad Pro" w:hAnsi="Myriad Pro"/>
          <w:color w:val="000000" w:themeColor="text1"/>
          <w:sz w:val="26"/>
          <w:szCs w:val="26"/>
        </w:rPr>
        <w:t xml:space="preserve">, в который внесены изменения приказом от </w:t>
      </w:r>
      <w:r w:rsidR="0071144A">
        <w:rPr>
          <w:rFonts w:ascii="Myriad Pro" w:hAnsi="Myriad Pro"/>
          <w:color w:val="000000" w:themeColor="text1"/>
          <w:sz w:val="26"/>
          <w:szCs w:val="26"/>
        </w:rPr>
        <w:t>01</w:t>
      </w:r>
      <w:r>
        <w:rPr>
          <w:rFonts w:ascii="Myriad Pro" w:hAnsi="Myriad Pro"/>
          <w:color w:val="000000" w:themeColor="text1"/>
          <w:sz w:val="26"/>
          <w:szCs w:val="26"/>
        </w:rPr>
        <w:t>.</w:t>
      </w:r>
      <w:r w:rsidR="0071144A">
        <w:rPr>
          <w:rFonts w:ascii="Myriad Pro" w:hAnsi="Myriad Pro"/>
          <w:color w:val="000000" w:themeColor="text1"/>
          <w:sz w:val="26"/>
          <w:szCs w:val="26"/>
        </w:rPr>
        <w:t>03</w:t>
      </w:r>
      <w:r>
        <w:rPr>
          <w:rFonts w:ascii="Myriad Pro" w:hAnsi="Myriad Pro"/>
          <w:color w:val="000000" w:themeColor="text1"/>
          <w:sz w:val="26"/>
          <w:szCs w:val="26"/>
        </w:rPr>
        <w:t>.201</w:t>
      </w:r>
      <w:r w:rsidR="0071144A">
        <w:rPr>
          <w:rFonts w:ascii="Myriad Pro" w:hAnsi="Myriad Pro"/>
          <w:color w:val="000000" w:themeColor="text1"/>
          <w:sz w:val="26"/>
          <w:szCs w:val="26"/>
        </w:rPr>
        <w:t>7</w:t>
      </w:r>
      <w:r>
        <w:rPr>
          <w:rFonts w:ascii="Myriad Pro" w:hAnsi="Myriad Pro"/>
          <w:color w:val="000000" w:themeColor="text1"/>
          <w:sz w:val="26"/>
          <w:szCs w:val="26"/>
        </w:rPr>
        <w:t xml:space="preserve"> № </w:t>
      </w:r>
      <w:r w:rsidR="0071144A">
        <w:rPr>
          <w:rFonts w:ascii="Myriad Pro" w:hAnsi="Myriad Pro"/>
          <w:color w:val="000000" w:themeColor="text1"/>
          <w:sz w:val="26"/>
          <w:szCs w:val="26"/>
        </w:rPr>
        <w:t>20</w:t>
      </w:r>
      <w:r w:rsidRPr="00C02F6F">
        <w:rPr>
          <w:rFonts w:ascii="Myriad Pro" w:hAnsi="Myriad Pro"/>
          <w:color w:val="000000" w:themeColor="text1"/>
          <w:sz w:val="26"/>
          <w:szCs w:val="26"/>
        </w:rPr>
        <w:t>-п «О</w:t>
      </w:r>
      <w:r w:rsidR="0071144A">
        <w:rPr>
          <w:rFonts w:ascii="Myriad Pro" w:hAnsi="Myriad Pro"/>
          <w:color w:val="000000" w:themeColor="text1"/>
          <w:sz w:val="26"/>
          <w:szCs w:val="26"/>
        </w:rPr>
        <w:t xml:space="preserve">б исправлении технических ошибок в приказе РЭК Красноярского края от 26.12.2016 №676-п «О внесении </w:t>
      </w:r>
      <w:r w:rsidRPr="00C02F6F">
        <w:rPr>
          <w:rFonts w:ascii="Myriad Pro" w:hAnsi="Myriad Pro"/>
          <w:color w:val="000000" w:themeColor="text1"/>
          <w:sz w:val="26"/>
          <w:szCs w:val="26"/>
        </w:rPr>
        <w:t>изменений в приказ Региональной энергетической комиссии Красноярского края от 19.12.2013 № 445-п «Об установлении (пересмотре) индивидуальных тарифов на услуги по передаче электрической энергии для взаиморасчетов между сетевыми организациями»</w:t>
      </w:r>
      <w:r w:rsidR="0071144A">
        <w:rPr>
          <w:rFonts w:ascii="Myriad Pro" w:hAnsi="Myriad Pro"/>
          <w:color w:val="000000" w:themeColor="text1"/>
          <w:sz w:val="26"/>
          <w:szCs w:val="26"/>
        </w:rPr>
        <w:t>.</w:t>
      </w:r>
    </w:p>
    <w:p w14:paraId="11ABDCA0" w14:textId="77777777" w:rsidR="00E21E9C" w:rsidRPr="00C02F6F" w:rsidRDefault="00E21E9C" w:rsidP="005F4394">
      <w:pPr>
        <w:autoSpaceDE w:val="0"/>
        <w:autoSpaceDN w:val="0"/>
        <w:adjustRightInd w:val="0"/>
        <w:spacing w:line="360" w:lineRule="auto"/>
        <w:ind w:firstLine="709"/>
        <w:jc w:val="both"/>
        <w:rPr>
          <w:rFonts w:ascii="Myriad Pro" w:hAnsi="Myriad Pro" w:cs="Myriad Pro"/>
          <w:sz w:val="26"/>
          <w:szCs w:val="26"/>
        </w:rPr>
      </w:pPr>
      <w:r w:rsidRPr="00C02F6F">
        <w:rPr>
          <w:rFonts w:ascii="Myriad Pro" w:hAnsi="Myriad Pro" w:cs="Myriad Pro"/>
          <w:sz w:val="26"/>
          <w:szCs w:val="26"/>
        </w:rPr>
        <w:t xml:space="preserve">На основании индивидуальных тарифов на услуги по передаче электрической энергии, утвержденных </w:t>
      </w:r>
      <w:r>
        <w:rPr>
          <w:rFonts w:ascii="Myriad Pro" w:hAnsi="Myriad Pro" w:cs="Myriad Pro"/>
          <w:sz w:val="26"/>
          <w:szCs w:val="26"/>
        </w:rPr>
        <w:t>указанным приказом</w:t>
      </w:r>
      <w:r w:rsidRPr="00C02F6F">
        <w:rPr>
          <w:rFonts w:ascii="Myriad Pro" w:hAnsi="Myriad Pro" w:cs="Myriad Pro"/>
          <w:sz w:val="26"/>
          <w:szCs w:val="26"/>
        </w:rPr>
        <w:t xml:space="preserve">, а также плановых величин сальдированного перетока электрической энергии по данным филиала ПАО </w:t>
      </w:r>
      <w:r>
        <w:rPr>
          <w:rFonts w:ascii="Myriad Pro" w:hAnsi="Myriad Pro" w:cs="Myriad Pro"/>
          <w:sz w:val="26"/>
          <w:szCs w:val="26"/>
        </w:rPr>
        <w:t>«МРСК Сибири»</w:t>
      </w:r>
      <w:r w:rsidRPr="00C02F6F">
        <w:rPr>
          <w:rFonts w:ascii="Myriad Pro" w:hAnsi="Myriad Pro" w:cs="Myriad Pro"/>
          <w:sz w:val="26"/>
          <w:szCs w:val="26"/>
        </w:rPr>
        <w:t xml:space="preserve"> - </w:t>
      </w:r>
      <w:r>
        <w:rPr>
          <w:rFonts w:ascii="Myriad Pro" w:hAnsi="Myriad Pro" w:cs="Myriad Pro"/>
          <w:sz w:val="26"/>
          <w:szCs w:val="26"/>
        </w:rPr>
        <w:t>«Красноярскэнерго»</w:t>
      </w:r>
      <w:r w:rsidRPr="00C02F6F">
        <w:rPr>
          <w:rFonts w:ascii="Myriad Pro" w:hAnsi="Myriad Pro" w:cs="Myriad Pro"/>
          <w:sz w:val="26"/>
          <w:szCs w:val="26"/>
        </w:rPr>
        <w:t>, Исполнителем проведен расчет расходов на оплату услуг сетевых организаций на 201</w:t>
      </w:r>
      <w:r>
        <w:rPr>
          <w:rFonts w:ascii="Myriad Pro" w:hAnsi="Myriad Pro" w:cs="Myriad Pro"/>
          <w:sz w:val="26"/>
          <w:szCs w:val="26"/>
        </w:rPr>
        <w:t>7</w:t>
      </w:r>
      <w:r w:rsidRPr="00C02F6F">
        <w:rPr>
          <w:rFonts w:ascii="Myriad Pro" w:hAnsi="Myriad Pro" w:cs="Myriad Pro"/>
          <w:sz w:val="26"/>
          <w:szCs w:val="26"/>
        </w:rPr>
        <w:t xml:space="preserve"> год.</w:t>
      </w:r>
    </w:p>
    <w:p w14:paraId="093B91D0" w14:textId="77777777" w:rsidR="00E21E9C" w:rsidRPr="00C02F6F" w:rsidRDefault="00E21E9C" w:rsidP="00E21E9C">
      <w:pPr>
        <w:spacing w:after="5" w:line="360" w:lineRule="auto"/>
        <w:ind w:right="120" w:firstLine="567"/>
        <w:jc w:val="both"/>
        <w:rPr>
          <w:rFonts w:ascii="Myriad Pro" w:hAnsi="Myriad Pro"/>
          <w:sz w:val="26"/>
          <w:szCs w:val="26"/>
        </w:rPr>
      </w:pPr>
      <w:r w:rsidRPr="00C02F6F">
        <w:rPr>
          <w:rFonts w:ascii="Myriad Pro" w:hAnsi="Myriad Pro"/>
          <w:sz w:val="26"/>
          <w:szCs w:val="26"/>
        </w:rPr>
        <w:t xml:space="preserve">Величина расходов на оплату услуг сетевых организаций составила </w:t>
      </w:r>
      <w:r w:rsidR="005F4394">
        <w:rPr>
          <w:rFonts w:ascii="Myriad Pro" w:hAnsi="Myriad Pro"/>
          <w:sz w:val="26"/>
          <w:szCs w:val="26"/>
        </w:rPr>
        <w:br/>
      </w:r>
      <w:r w:rsidR="00D82B61">
        <w:rPr>
          <w:rFonts w:ascii="Myriad Pro" w:hAnsi="Myriad Pro"/>
          <w:sz w:val="26"/>
          <w:szCs w:val="26"/>
        </w:rPr>
        <w:t>460 157,9 тыс</w:t>
      </w:r>
      <w:r w:rsidRPr="005F4394">
        <w:rPr>
          <w:rFonts w:ascii="Myriad Pro" w:hAnsi="Myriad Pro"/>
          <w:sz w:val="26"/>
          <w:szCs w:val="26"/>
        </w:rPr>
        <w:t>. руб</w:t>
      </w:r>
      <w:r w:rsidRPr="00C02F6F">
        <w:rPr>
          <w:rFonts w:ascii="Myriad Pro" w:hAnsi="Myriad Pro"/>
          <w:sz w:val="26"/>
          <w:szCs w:val="26"/>
        </w:rPr>
        <w:t>. Подробный расчет представлен в таблице.</w:t>
      </w:r>
    </w:p>
    <w:tbl>
      <w:tblPr>
        <w:tblW w:w="9204" w:type="dxa"/>
        <w:tblLook w:val="04A0" w:firstRow="1" w:lastRow="0" w:firstColumn="1" w:lastColumn="0" w:noHBand="0" w:noVBand="1"/>
      </w:tblPr>
      <w:tblGrid>
        <w:gridCol w:w="980"/>
        <w:gridCol w:w="2129"/>
        <w:gridCol w:w="2126"/>
        <w:gridCol w:w="2126"/>
        <w:gridCol w:w="1843"/>
      </w:tblGrid>
      <w:tr w:rsidR="00274511" w:rsidRPr="00C02F6F" w14:paraId="63B22D0C" w14:textId="77777777" w:rsidTr="00684BA8">
        <w:trPr>
          <w:trHeight w:val="315"/>
          <w:tblHeader/>
        </w:trPr>
        <w:tc>
          <w:tcPr>
            <w:tcW w:w="98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D558811" w14:textId="77777777" w:rsidR="00274511" w:rsidRPr="00C02F6F" w:rsidRDefault="00274511" w:rsidP="00684BA8">
            <w:pPr>
              <w:jc w:val="center"/>
              <w:rPr>
                <w:rFonts w:ascii="Myriad Pro" w:hAnsi="Myriad Pro" w:cs="Calibri"/>
                <w:color w:val="FFFFFF"/>
              </w:rPr>
            </w:pPr>
            <w:r w:rsidRPr="00C02F6F">
              <w:rPr>
                <w:rFonts w:ascii="Myriad Pro" w:hAnsi="Myriad Pro" w:cs="Calibri"/>
                <w:color w:val="FFFFFF"/>
              </w:rPr>
              <w:t>№ п/п</w:t>
            </w:r>
          </w:p>
        </w:tc>
        <w:tc>
          <w:tcPr>
            <w:tcW w:w="212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551D428" w14:textId="77777777" w:rsidR="00274511" w:rsidRPr="00C02F6F" w:rsidRDefault="00274511" w:rsidP="00684BA8">
            <w:pPr>
              <w:jc w:val="center"/>
              <w:rPr>
                <w:rFonts w:ascii="Myriad Pro" w:hAnsi="Myriad Pro" w:cs="Calibri"/>
                <w:color w:val="FFFFFF"/>
              </w:rPr>
            </w:pPr>
            <w:r w:rsidRPr="00C02F6F">
              <w:rPr>
                <w:rFonts w:ascii="Myriad Pro" w:hAnsi="Myriad Pro" w:cs="Calibri"/>
                <w:color w:val="FFFFFF"/>
              </w:rPr>
              <w:t>Наименование ТСО</w:t>
            </w:r>
          </w:p>
        </w:tc>
        <w:tc>
          <w:tcPr>
            <w:tcW w:w="6095"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F44F686" w14:textId="77777777" w:rsidR="00274511" w:rsidRPr="00C02F6F" w:rsidRDefault="00274511" w:rsidP="00684BA8">
            <w:pPr>
              <w:jc w:val="center"/>
              <w:rPr>
                <w:rFonts w:ascii="Myriad Pro" w:hAnsi="Myriad Pro" w:cs="Calibri"/>
                <w:color w:val="FFFFFF"/>
              </w:rPr>
            </w:pPr>
            <w:r w:rsidRPr="00C02F6F">
              <w:rPr>
                <w:rFonts w:ascii="Myriad Pro" w:hAnsi="Myriad Pro" w:cs="Calibri"/>
                <w:color w:val="FFFFFF"/>
              </w:rPr>
              <w:t>Показатели</w:t>
            </w:r>
          </w:p>
        </w:tc>
      </w:tr>
      <w:tr w:rsidR="00274511" w:rsidRPr="00C02F6F" w14:paraId="1579303C" w14:textId="77777777" w:rsidTr="00684BA8">
        <w:trPr>
          <w:trHeight w:val="816"/>
          <w:tblHeader/>
        </w:trPr>
        <w:tc>
          <w:tcPr>
            <w:tcW w:w="98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577124E" w14:textId="77777777" w:rsidR="00274511" w:rsidRPr="00C02F6F" w:rsidRDefault="00274511" w:rsidP="00684BA8">
            <w:pPr>
              <w:rPr>
                <w:rFonts w:ascii="Myriad Pro" w:hAnsi="Myriad Pro" w:cs="Calibri"/>
                <w:color w:val="FFFFFF"/>
              </w:rPr>
            </w:pPr>
          </w:p>
        </w:tc>
        <w:tc>
          <w:tcPr>
            <w:tcW w:w="212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406183A" w14:textId="77777777" w:rsidR="00274511" w:rsidRPr="00C02F6F" w:rsidRDefault="00274511" w:rsidP="00684BA8">
            <w:pPr>
              <w:rPr>
                <w:rFonts w:ascii="Myriad Pro" w:hAnsi="Myriad Pro" w:cs="Calibri"/>
                <w:color w:val="FFFFFF"/>
              </w:rPr>
            </w:pP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8DC0D08" w14:textId="77777777" w:rsidR="00274511" w:rsidRPr="00C02F6F" w:rsidRDefault="00274511" w:rsidP="00684BA8">
            <w:pPr>
              <w:jc w:val="center"/>
              <w:rPr>
                <w:rFonts w:ascii="Myriad Pro" w:hAnsi="Myriad Pro" w:cs="Calibri"/>
                <w:color w:val="FFFFFF"/>
              </w:rPr>
            </w:pPr>
            <w:r w:rsidRPr="00C02F6F">
              <w:rPr>
                <w:rFonts w:ascii="Myriad Pro" w:hAnsi="Myriad Pro" w:cs="Calibri"/>
                <w:color w:val="FFFFFF"/>
              </w:rPr>
              <w:t>Полезный отпуск э/э, тыс. кВт</w:t>
            </w:r>
            <w:r w:rsidR="00C03A99">
              <w:rPr>
                <w:rFonts w:ascii="Myriad Pro" w:hAnsi="Myriad Pro" w:cs="Calibri"/>
                <w:color w:val="FFFFFF"/>
              </w:rPr>
              <w:t>*</w:t>
            </w:r>
            <w:r w:rsidRPr="00C02F6F">
              <w:rPr>
                <w:rFonts w:ascii="Myriad Pro" w:hAnsi="Myriad Pro" w:cs="Calibri"/>
                <w:color w:val="FFFFFF"/>
              </w:rPr>
              <w:t>ч</w:t>
            </w: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CECF34E" w14:textId="77777777" w:rsidR="00274511" w:rsidRPr="00C02F6F" w:rsidRDefault="00274511" w:rsidP="00684BA8">
            <w:pPr>
              <w:jc w:val="center"/>
              <w:rPr>
                <w:rFonts w:ascii="Myriad Pro" w:hAnsi="Myriad Pro" w:cs="Calibri"/>
                <w:color w:val="FFFFFF"/>
              </w:rPr>
            </w:pPr>
            <w:r w:rsidRPr="00C02F6F">
              <w:rPr>
                <w:rFonts w:ascii="Myriad Pro" w:hAnsi="Myriad Pro" w:cs="Calibri"/>
                <w:color w:val="FFFFFF"/>
              </w:rPr>
              <w:t>Заявленная мощность, МВт</w:t>
            </w:r>
          </w:p>
        </w:tc>
        <w:tc>
          <w:tcPr>
            <w:tcW w:w="18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93EB382" w14:textId="77777777" w:rsidR="00274511" w:rsidRPr="00C02F6F" w:rsidRDefault="00274511" w:rsidP="00684BA8">
            <w:pPr>
              <w:jc w:val="center"/>
              <w:rPr>
                <w:rFonts w:ascii="Myriad Pro" w:hAnsi="Myriad Pro" w:cs="Calibri"/>
                <w:color w:val="FFFFFF"/>
              </w:rPr>
            </w:pPr>
            <w:r w:rsidRPr="00C02F6F">
              <w:rPr>
                <w:rFonts w:ascii="Myriad Pro" w:hAnsi="Myriad Pro" w:cs="Calibri"/>
                <w:color w:val="FFFFFF"/>
              </w:rPr>
              <w:t>Затраты, всего, тыс. руб.</w:t>
            </w:r>
          </w:p>
        </w:tc>
      </w:tr>
      <w:tr w:rsidR="00274511" w:rsidRPr="00C02F6F" w14:paraId="7DE4BB9F" w14:textId="77777777" w:rsidTr="00C03A99">
        <w:trPr>
          <w:trHeight w:val="300"/>
          <w:tblHeader/>
        </w:trPr>
        <w:tc>
          <w:tcPr>
            <w:tcW w:w="980"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noWrap/>
            <w:vAlign w:val="center"/>
            <w:hideMark/>
          </w:tcPr>
          <w:p w14:paraId="653C3580" w14:textId="77777777" w:rsidR="00274511" w:rsidRPr="009A1C46" w:rsidRDefault="00274511" w:rsidP="00684BA8">
            <w:pPr>
              <w:jc w:val="center"/>
              <w:rPr>
                <w:rFonts w:ascii="Myriad Pro" w:hAnsi="Myriad Pro" w:cs="Calibri"/>
                <w:color w:val="FFFFFF"/>
                <w:sz w:val="18"/>
                <w:szCs w:val="18"/>
              </w:rPr>
            </w:pPr>
            <w:r w:rsidRPr="009A1C46">
              <w:rPr>
                <w:rFonts w:ascii="Myriad Pro" w:hAnsi="Myriad Pro" w:cs="Calibri"/>
                <w:color w:val="FFFFFF"/>
                <w:sz w:val="18"/>
                <w:szCs w:val="18"/>
              </w:rPr>
              <w:t>1</w:t>
            </w:r>
          </w:p>
        </w:tc>
        <w:tc>
          <w:tcPr>
            <w:tcW w:w="2129"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noWrap/>
            <w:vAlign w:val="center"/>
            <w:hideMark/>
          </w:tcPr>
          <w:p w14:paraId="51DD692F" w14:textId="77777777" w:rsidR="00274511" w:rsidRPr="009A1C46" w:rsidRDefault="00274511" w:rsidP="00684BA8">
            <w:pPr>
              <w:jc w:val="center"/>
              <w:rPr>
                <w:rFonts w:ascii="Myriad Pro" w:hAnsi="Myriad Pro" w:cs="Calibri"/>
                <w:color w:val="FFFFFF"/>
                <w:sz w:val="18"/>
                <w:szCs w:val="18"/>
              </w:rPr>
            </w:pPr>
            <w:r w:rsidRPr="009A1C46">
              <w:rPr>
                <w:rFonts w:ascii="Myriad Pro" w:hAnsi="Myriad Pro" w:cs="Calibri"/>
                <w:color w:val="FFFFFF"/>
                <w:sz w:val="18"/>
                <w:szCs w:val="18"/>
              </w:rPr>
              <w:t>2</w:t>
            </w:r>
          </w:p>
        </w:tc>
        <w:tc>
          <w:tcPr>
            <w:tcW w:w="2126"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noWrap/>
            <w:vAlign w:val="center"/>
            <w:hideMark/>
          </w:tcPr>
          <w:p w14:paraId="36190951" w14:textId="77777777" w:rsidR="00274511" w:rsidRPr="009A1C46" w:rsidRDefault="00274511" w:rsidP="00684BA8">
            <w:pPr>
              <w:jc w:val="center"/>
              <w:rPr>
                <w:rFonts w:ascii="Myriad Pro" w:hAnsi="Myriad Pro" w:cs="Calibri"/>
                <w:color w:val="FFFFFF"/>
                <w:sz w:val="18"/>
                <w:szCs w:val="18"/>
              </w:rPr>
            </w:pPr>
            <w:r w:rsidRPr="009A1C46">
              <w:rPr>
                <w:rFonts w:ascii="Myriad Pro" w:hAnsi="Myriad Pro" w:cs="Calibri"/>
                <w:color w:val="FFFFFF"/>
                <w:sz w:val="18"/>
                <w:szCs w:val="18"/>
              </w:rPr>
              <w:t>3</w:t>
            </w:r>
          </w:p>
        </w:tc>
        <w:tc>
          <w:tcPr>
            <w:tcW w:w="2126"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noWrap/>
            <w:vAlign w:val="center"/>
            <w:hideMark/>
          </w:tcPr>
          <w:p w14:paraId="798728B6" w14:textId="77777777" w:rsidR="00274511" w:rsidRPr="009A1C46" w:rsidRDefault="00274511" w:rsidP="00684BA8">
            <w:pPr>
              <w:jc w:val="center"/>
              <w:rPr>
                <w:rFonts w:ascii="Myriad Pro" w:hAnsi="Myriad Pro" w:cs="Calibri"/>
                <w:color w:val="FFFFFF"/>
                <w:sz w:val="18"/>
                <w:szCs w:val="18"/>
              </w:rPr>
            </w:pPr>
            <w:r w:rsidRPr="009A1C46">
              <w:rPr>
                <w:rFonts w:ascii="Myriad Pro" w:hAnsi="Myriad Pro" w:cs="Calibri"/>
                <w:color w:val="FFFFFF"/>
                <w:sz w:val="18"/>
                <w:szCs w:val="18"/>
              </w:rPr>
              <w:t>4</w:t>
            </w:r>
          </w:p>
        </w:tc>
        <w:tc>
          <w:tcPr>
            <w:tcW w:w="1843"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noWrap/>
            <w:vAlign w:val="center"/>
            <w:hideMark/>
          </w:tcPr>
          <w:p w14:paraId="5131C879" w14:textId="77777777" w:rsidR="00274511" w:rsidRPr="009A1C46" w:rsidRDefault="00274511" w:rsidP="00684BA8">
            <w:pPr>
              <w:jc w:val="center"/>
              <w:rPr>
                <w:rFonts w:ascii="Myriad Pro" w:hAnsi="Myriad Pro" w:cs="Calibri"/>
                <w:color w:val="FFFFFF"/>
                <w:sz w:val="18"/>
                <w:szCs w:val="18"/>
              </w:rPr>
            </w:pPr>
            <w:r w:rsidRPr="009A1C46">
              <w:rPr>
                <w:rFonts w:ascii="Myriad Pro" w:hAnsi="Myriad Pro" w:cs="Calibri"/>
                <w:color w:val="FFFFFF"/>
                <w:sz w:val="18"/>
                <w:szCs w:val="18"/>
              </w:rPr>
              <w:t>5</w:t>
            </w:r>
          </w:p>
        </w:tc>
      </w:tr>
      <w:tr w:rsidR="00C03A99" w:rsidRPr="00C02F6F" w14:paraId="48FF7849" w14:textId="77777777" w:rsidTr="00C03A99">
        <w:trPr>
          <w:trHeight w:val="285"/>
        </w:trPr>
        <w:tc>
          <w:tcPr>
            <w:tcW w:w="9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FEB1A8" w14:textId="77777777" w:rsidR="00C03A99" w:rsidRPr="00C02F6F" w:rsidRDefault="00C03A99" w:rsidP="00C03A99">
            <w:pPr>
              <w:jc w:val="center"/>
              <w:rPr>
                <w:rFonts w:ascii="Myriad Pro" w:hAnsi="Myriad Pro" w:cs="Calibri"/>
              </w:rPr>
            </w:pPr>
            <w:r>
              <w:rPr>
                <w:rFonts w:ascii="Myriad Pro" w:hAnsi="Myriad Pro" w:cs="Calibri"/>
                <w:b/>
                <w:bCs/>
                <w:sz w:val="22"/>
                <w:szCs w:val="22"/>
              </w:rPr>
              <w:t>1</w:t>
            </w:r>
          </w:p>
        </w:tc>
        <w:tc>
          <w:tcPr>
            <w:tcW w:w="212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7F24D47" w14:textId="77777777" w:rsidR="00C03A99" w:rsidRPr="00C02F6F" w:rsidRDefault="00C03A99" w:rsidP="00C03A99">
            <w:pPr>
              <w:rPr>
                <w:rFonts w:ascii="Myriad Pro" w:hAnsi="Myriad Pro" w:cs="Calibri"/>
              </w:rPr>
            </w:pPr>
            <w:r>
              <w:rPr>
                <w:rFonts w:ascii="Myriad Pro" w:hAnsi="Myriad Pro" w:cs="Calibri"/>
                <w:sz w:val="22"/>
                <w:szCs w:val="22"/>
              </w:rPr>
              <w:t>ОАО "РЖД"</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58B6F11" w14:textId="77777777" w:rsidR="00C03A99" w:rsidRPr="00C02F6F" w:rsidRDefault="00C03A99" w:rsidP="00C03A99">
            <w:pPr>
              <w:jc w:val="center"/>
              <w:rPr>
                <w:rFonts w:ascii="Myriad Pro" w:hAnsi="Myriad Pro" w:cs="Calibri"/>
                <w:color w:val="000000"/>
              </w:rPr>
            </w:pPr>
            <w:r>
              <w:rPr>
                <w:rFonts w:ascii="Myriad Pro" w:hAnsi="Myriad Pro" w:cs="Calibri"/>
                <w:sz w:val="22"/>
                <w:szCs w:val="22"/>
              </w:rPr>
              <w:t>3 621 598,87</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30A396" w14:textId="77777777" w:rsidR="00C03A99" w:rsidRPr="00C02F6F" w:rsidRDefault="00C03A99" w:rsidP="00C03A99">
            <w:pPr>
              <w:jc w:val="center"/>
              <w:rPr>
                <w:rFonts w:ascii="Myriad Pro" w:hAnsi="Myriad Pro" w:cs="Calibri"/>
                <w:color w:val="000000"/>
              </w:rPr>
            </w:pPr>
            <w:r>
              <w:rPr>
                <w:rFonts w:ascii="Myriad Pro" w:hAnsi="Myriad Pro" w:cs="Calibri"/>
                <w:sz w:val="22"/>
                <w:szCs w:val="22"/>
              </w:rPr>
              <w:t>481,20</w:t>
            </w:r>
          </w:p>
        </w:tc>
        <w:tc>
          <w:tcPr>
            <w:tcW w:w="18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00851C" w14:textId="77777777" w:rsidR="00C03A99" w:rsidRPr="00C02F6F" w:rsidRDefault="00C03A99" w:rsidP="00C03A99">
            <w:pPr>
              <w:jc w:val="center"/>
              <w:rPr>
                <w:rFonts w:ascii="Myriad Pro" w:hAnsi="Myriad Pro" w:cs="Calibri"/>
                <w:color w:val="000000"/>
              </w:rPr>
            </w:pPr>
            <w:r>
              <w:rPr>
                <w:rFonts w:ascii="Myriad Pro" w:hAnsi="Myriad Pro" w:cs="Calibri"/>
                <w:color w:val="000000"/>
                <w:sz w:val="22"/>
                <w:szCs w:val="22"/>
              </w:rPr>
              <w:t>347 236,2</w:t>
            </w:r>
          </w:p>
        </w:tc>
      </w:tr>
      <w:tr w:rsidR="00C03A99" w:rsidRPr="00C02F6F" w14:paraId="0065C5C4" w14:textId="77777777" w:rsidTr="00C03A99">
        <w:trPr>
          <w:trHeight w:val="285"/>
        </w:trPr>
        <w:tc>
          <w:tcPr>
            <w:tcW w:w="9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B65EB1" w14:textId="77777777" w:rsidR="00C03A99" w:rsidRPr="00C02F6F" w:rsidRDefault="00C03A99" w:rsidP="00C03A99">
            <w:pPr>
              <w:jc w:val="center"/>
              <w:rPr>
                <w:rFonts w:ascii="Myriad Pro" w:hAnsi="Myriad Pro" w:cs="Calibri"/>
              </w:rPr>
            </w:pPr>
            <w:r>
              <w:rPr>
                <w:rFonts w:ascii="Myriad Pro" w:hAnsi="Myriad Pro" w:cs="Calibri"/>
                <w:b/>
                <w:bCs/>
                <w:sz w:val="22"/>
                <w:szCs w:val="22"/>
              </w:rPr>
              <w:t>2</w:t>
            </w:r>
          </w:p>
        </w:tc>
        <w:tc>
          <w:tcPr>
            <w:tcW w:w="212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E5B5B6E" w14:textId="77777777" w:rsidR="00C03A99" w:rsidRPr="00C02F6F" w:rsidRDefault="00C03A99" w:rsidP="00C03A99">
            <w:pPr>
              <w:rPr>
                <w:rFonts w:ascii="Myriad Pro" w:hAnsi="Myriad Pro" w:cs="Calibri"/>
              </w:rPr>
            </w:pPr>
            <w:r>
              <w:rPr>
                <w:rFonts w:ascii="Myriad Pro" w:hAnsi="Myriad Pro" w:cs="Calibri"/>
                <w:sz w:val="22"/>
                <w:szCs w:val="22"/>
              </w:rPr>
              <w:t>АО "Разрез Березовский"</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1CF6E77" w14:textId="77777777" w:rsidR="00C03A99" w:rsidRPr="00C02F6F" w:rsidRDefault="00C03A99" w:rsidP="00C03A99">
            <w:pPr>
              <w:jc w:val="center"/>
              <w:rPr>
                <w:rFonts w:ascii="Myriad Pro" w:hAnsi="Myriad Pro" w:cs="Calibri"/>
                <w:color w:val="000000"/>
              </w:rPr>
            </w:pPr>
            <w:r>
              <w:rPr>
                <w:rFonts w:ascii="Myriad Pro" w:hAnsi="Myriad Pro" w:cs="Calibri"/>
                <w:sz w:val="22"/>
                <w:szCs w:val="22"/>
              </w:rPr>
              <w:t>1 698,88</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CDAD76" w14:textId="77777777" w:rsidR="00C03A99" w:rsidRPr="00C02F6F" w:rsidRDefault="00C03A99" w:rsidP="00C03A99">
            <w:pPr>
              <w:jc w:val="center"/>
              <w:rPr>
                <w:rFonts w:ascii="Myriad Pro" w:hAnsi="Myriad Pro" w:cs="Calibri"/>
                <w:color w:val="000000"/>
              </w:rPr>
            </w:pPr>
            <w:r>
              <w:rPr>
                <w:rFonts w:ascii="Myriad Pro" w:hAnsi="Myriad Pro" w:cs="Calibri"/>
                <w:sz w:val="22"/>
                <w:szCs w:val="22"/>
              </w:rPr>
              <w:t> </w:t>
            </w:r>
          </w:p>
        </w:tc>
        <w:tc>
          <w:tcPr>
            <w:tcW w:w="18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68466B9" w14:textId="77777777" w:rsidR="00C03A99" w:rsidRPr="00C02F6F" w:rsidRDefault="00C03A99" w:rsidP="00C03A99">
            <w:pPr>
              <w:jc w:val="center"/>
              <w:rPr>
                <w:rFonts w:ascii="Myriad Pro" w:hAnsi="Myriad Pro" w:cs="Calibri"/>
                <w:color w:val="000000"/>
              </w:rPr>
            </w:pPr>
            <w:r>
              <w:rPr>
                <w:rFonts w:ascii="Myriad Pro" w:hAnsi="Myriad Pro" w:cs="Calibri"/>
                <w:color w:val="000000"/>
                <w:sz w:val="22"/>
                <w:szCs w:val="22"/>
              </w:rPr>
              <w:t>510,8</w:t>
            </w:r>
          </w:p>
        </w:tc>
      </w:tr>
      <w:tr w:rsidR="00C03A99" w:rsidRPr="00C02F6F" w14:paraId="12C97509" w14:textId="77777777" w:rsidTr="00C03A99">
        <w:trPr>
          <w:trHeight w:val="300"/>
        </w:trPr>
        <w:tc>
          <w:tcPr>
            <w:tcW w:w="9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609BA9" w14:textId="77777777" w:rsidR="00C03A99" w:rsidRPr="00C02F6F" w:rsidRDefault="00C03A99" w:rsidP="00C03A99">
            <w:pPr>
              <w:jc w:val="center"/>
              <w:rPr>
                <w:rFonts w:ascii="Myriad Pro" w:hAnsi="Myriad Pro" w:cs="Calibri"/>
              </w:rPr>
            </w:pPr>
            <w:r>
              <w:rPr>
                <w:rFonts w:ascii="Myriad Pro" w:hAnsi="Myriad Pro" w:cs="Calibri"/>
                <w:b/>
                <w:bCs/>
                <w:sz w:val="22"/>
                <w:szCs w:val="22"/>
              </w:rPr>
              <w:t>3</w:t>
            </w:r>
          </w:p>
        </w:tc>
        <w:tc>
          <w:tcPr>
            <w:tcW w:w="212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4089B9" w14:textId="77777777" w:rsidR="00C03A99" w:rsidRPr="00C02F6F" w:rsidRDefault="00C03A99" w:rsidP="00C03A99">
            <w:pPr>
              <w:rPr>
                <w:rFonts w:ascii="Myriad Pro" w:hAnsi="Myriad Pro" w:cs="Calibri"/>
              </w:rPr>
            </w:pPr>
            <w:r>
              <w:rPr>
                <w:rFonts w:ascii="Myriad Pro" w:hAnsi="Myriad Pro" w:cs="Calibri"/>
                <w:sz w:val="22"/>
                <w:szCs w:val="22"/>
              </w:rPr>
              <w:t>АО "Разрез Назаровский"</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F05293" w14:textId="77777777" w:rsidR="00C03A99" w:rsidRPr="00C02F6F" w:rsidRDefault="00C03A99" w:rsidP="00C03A99">
            <w:pPr>
              <w:jc w:val="center"/>
              <w:rPr>
                <w:rFonts w:ascii="Myriad Pro" w:hAnsi="Myriad Pro" w:cs="Calibri"/>
                <w:color w:val="000000"/>
              </w:rPr>
            </w:pPr>
            <w:r>
              <w:rPr>
                <w:rFonts w:ascii="Myriad Pro" w:hAnsi="Myriad Pro" w:cs="Calibri"/>
                <w:sz w:val="22"/>
                <w:szCs w:val="22"/>
              </w:rPr>
              <w:t>109 390,72</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9CBF79" w14:textId="77777777" w:rsidR="00C03A99" w:rsidRPr="00C02F6F" w:rsidRDefault="00C03A99" w:rsidP="00C03A99">
            <w:pPr>
              <w:jc w:val="center"/>
              <w:rPr>
                <w:rFonts w:ascii="Myriad Pro" w:hAnsi="Myriad Pro" w:cs="Calibri"/>
                <w:color w:val="000000"/>
              </w:rPr>
            </w:pPr>
            <w:r>
              <w:rPr>
                <w:rFonts w:ascii="Myriad Pro" w:hAnsi="Myriad Pro" w:cs="Calibri"/>
                <w:sz w:val="22"/>
                <w:szCs w:val="22"/>
              </w:rPr>
              <w:t> </w:t>
            </w:r>
          </w:p>
        </w:tc>
        <w:tc>
          <w:tcPr>
            <w:tcW w:w="18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86A5847" w14:textId="77777777" w:rsidR="00C03A99" w:rsidRPr="00C02F6F" w:rsidRDefault="00C03A99" w:rsidP="00C03A99">
            <w:pPr>
              <w:jc w:val="center"/>
              <w:rPr>
                <w:rFonts w:ascii="Myriad Pro" w:hAnsi="Myriad Pro" w:cs="Calibri"/>
                <w:color w:val="000000"/>
              </w:rPr>
            </w:pPr>
            <w:r>
              <w:rPr>
                <w:rFonts w:ascii="Myriad Pro" w:hAnsi="Myriad Pro" w:cs="Calibri"/>
                <w:color w:val="000000"/>
                <w:sz w:val="22"/>
                <w:szCs w:val="22"/>
              </w:rPr>
              <w:t>13 637,5</w:t>
            </w:r>
          </w:p>
        </w:tc>
      </w:tr>
      <w:tr w:rsidR="00C03A99" w:rsidRPr="00C02F6F" w14:paraId="0D9723D5" w14:textId="77777777" w:rsidTr="00C03A99">
        <w:trPr>
          <w:trHeight w:val="300"/>
        </w:trPr>
        <w:tc>
          <w:tcPr>
            <w:tcW w:w="9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59B9A8F" w14:textId="77777777" w:rsidR="00C03A99" w:rsidRPr="00C02F6F" w:rsidRDefault="00C03A99" w:rsidP="00C03A99">
            <w:pPr>
              <w:jc w:val="center"/>
              <w:rPr>
                <w:rFonts w:ascii="Myriad Pro" w:hAnsi="Myriad Pro" w:cs="Calibri"/>
              </w:rPr>
            </w:pPr>
            <w:r>
              <w:rPr>
                <w:rFonts w:ascii="Myriad Pro" w:hAnsi="Myriad Pro" w:cs="Calibri"/>
                <w:b/>
                <w:bCs/>
                <w:sz w:val="22"/>
                <w:szCs w:val="22"/>
              </w:rPr>
              <w:t>4</w:t>
            </w:r>
          </w:p>
        </w:tc>
        <w:tc>
          <w:tcPr>
            <w:tcW w:w="2129" w:type="dxa"/>
            <w:tcBorders>
              <w:top w:val="single" w:sz="8" w:space="0" w:color="auto"/>
              <w:left w:val="single" w:sz="8" w:space="0" w:color="auto"/>
              <w:bottom w:val="single" w:sz="8" w:space="0" w:color="auto"/>
              <w:right w:val="single" w:sz="8" w:space="0" w:color="auto"/>
            </w:tcBorders>
            <w:shd w:val="clear" w:color="auto" w:fill="auto"/>
            <w:vAlign w:val="center"/>
          </w:tcPr>
          <w:p w14:paraId="4D8533F1" w14:textId="77777777" w:rsidR="00C03A99" w:rsidRPr="00C02F6F" w:rsidRDefault="00C03A99" w:rsidP="00C03A99">
            <w:pPr>
              <w:rPr>
                <w:rFonts w:ascii="Myriad Pro" w:hAnsi="Myriad Pro" w:cs="Calibri"/>
              </w:rPr>
            </w:pPr>
            <w:r>
              <w:rPr>
                <w:rFonts w:ascii="Myriad Pro" w:hAnsi="Myriad Pro" w:cs="Calibri"/>
                <w:sz w:val="22"/>
                <w:szCs w:val="22"/>
              </w:rPr>
              <w:t>ООО "ЭС КТМ"</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A269625" w14:textId="77777777" w:rsidR="00C03A99" w:rsidRPr="00C02F6F" w:rsidRDefault="00C03A99" w:rsidP="00C03A99">
            <w:pPr>
              <w:jc w:val="center"/>
              <w:rPr>
                <w:rFonts w:ascii="Myriad Pro" w:hAnsi="Myriad Pro" w:cs="Calibri"/>
                <w:color w:val="000000"/>
              </w:rPr>
            </w:pPr>
            <w:r>
              <w:rPr>
                <w:rFonts w:ascii="Myriad Pro" w:hAnsi="Myriad Pro" w:cs="Calibri"/>
                <w:sz w:val="22"/>
                <w:szCs w:val="22"/>
              </w:rPr>
              <w:t>-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5ACB02" w14:textId="77777777" w:rsidR="00C03A99" w:rsidRPr="00C02F6F" w:rsidRDefault="00C03A99" w:rsidP="00C03A99">
            <w:pPr>
              <w:jc w:val="center"/>
              <w:rPr>
                <w:rFonts w:ascii="Myriad Pro" w:hAnsi="Myriad Pro" w:cs="Calibri"/>
                <w:color w:val="000000"/>
              </w:rPr>
            </w:pPr>
            <w:r>
              <w:rPr>
                <w:rFonts w:ascii="Myriad Pro" w:hAnsi="Myriad Pro" w:cs="Calibri"/>
                <w:sz w:val="22"/>
                <w:szCs w:val="22"/>
              </w:rPr>
              <w:t>- </w:t>
            </w:r>
          </w:p>
        </w:tc>
        <w:tc>
          <w:tcPr>
            <w:tcW w:w="18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72ABCBC" w14:textId="77777777" w:rsidR="00C03A99" w:rsidRPr="00C02F6F" w:rsidRDefault="00C03A99" w:rsidP="00C03A99">
            <w:pPr>
              <w:jc w:val="center"/>
              <w:rPr>
                <w:rFonts w:ascii="Myriad Pro" w:hAnsi="Myriad Pro" w:cs="Calibri"/>
                <w:color w:val="000000"/>
              </w:rPr>
            </w:pPr>
            <w:r>
              <w:rPr>
                <w:rFonts w:ascii="Myriad Pro" w:hAnsi="Myriad Pro" w:cs="Calibri"/>
                <w:color w:val="000000"/>
                <w:sz w:val="22"/>
                <w:szCs w:val="22"/>
              </w:rPr>
              <w:t>0,0</w:t>
            </w:r>
          </w:p>
        </w:tc>
      </w:tr>
      <w:tr w:rsidR="00C03A99" w:rsidRPr="00C02F6F" w14:paraId="5400584D" w14:textId="77777777" w:rsidTr="00C03A99">
        <w:trPr>
          <w:trHeight w:val="300"/>
        </w:trPr>
        <w:tc>
          <w:tcPr>
            <w:tcW w:w="9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A466A4F" w14:textId="77777777" w:rsidR="00C03A99" w:rsidRPr="00C02F6F" w:rsidRDefault="00C03A99" w:rsidP="00C03A99">
            <w:pPr>
              <w:jc w:val="center"/>
              <w:rPr>
                <w:rFonts w:ascii="Myriad Pro" w:hAnsi="Myriad Pro" w:cs="Calibri"/>
              </w:rPr>
            </w:pPr>
            <w:r>
              <w:rPr>
                <w:rFonts w:ascii="Myriad Pro" w:hAnsi="Myriad Pro" w:cs="Calibri"/>
                <w:b/>
                <w:bCs/>
                <w:sz w:val="22"/>
                <w:szCs w:val="22"/>
              </w:rPr>
              <w:t>5</w:t>
            </w:r>
          </w:p>
        </w:tc>
        <w:tc>
          <w:tcPr>
            <w:tcW w:w="2129" w:type="dxa"/>
            <w:tcBorders>
              <w:top w:val="single" w:sz="8" w:space="0" w:color="auto"/>
              <w:left w:val="single" w:sz="8" w:space="0" w:color="auto"/>
              <w:bottom w:val="single" w:sz="8" w:space="0" w:color="auto"/>
              <w:right w:val="single" w:sz="8" w:space="0" w:color="auto"/>
            </w:tcBorders>
            <w:shd w:val="clear" w:color="auto" w:fill="auto"/>
            <w:vAlign w:val="center"/>
          </w:tcPr>
          <w:p w14:paraId="7A6940EC" w14:textId="77777777" w:rsidR="00C03A99" w:rsidRPr="00C02F6F" w:rsidRDefault="00C03A99" w:rsidP="00C03A99">
            <w:pPr>
              <w:rPr>
                <w:rFonts w:ascii="Myriad Pro" w:hAnsi="Myriad Pro" w:cs="Calibri"/>
              </w:rPr>
            </w:pPr>
            <w:r>
              <w:rPr>
                <w:rFonts w:ascii="Myriad Pro" w:hAnsi="Myriad Pro" w:cs="Calibri"/>
                <w:sz w:val="22"/>
                <w:szCs w:val="22"/>
              </w:rPr>
              <w:t>ООО "Электрические сети "ЕФЗ"</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2EC910D" w14:textId="77777777" w:rsidR="00C03A99" w:rsidRPr="00C02F6F" w:rsidRDefault="00C03A99" w:rsidP="00C03A99">
            <w:pPr>
              <w:jc w:val="center"/>
              <w:rPr>
                <w:rFonts w:ascii="Myriad Pro" w:hAnsi="Myriad Pro" w:cs="Calibri"/>
                <w:color w:val="000000"/>
              </w:rPr>
            </w:pPr>
            <w:r>
              <w:rPr>
                <w:rFonts w:ascii="Myriad Pro" w:hAnsi="Myriad Pro" w:cs="Calibri"/>
                <w:sz w:val="22"/>
                <w:szCs w:val="22"/>
              </w:rPr>
              <w:t>11 249,35</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885682E" w14:textId="77777777" w:rsidR="00C03A99" w:rsidRPr="00C02F6F" w:rsidRDefault="00C03A99" w:rsidP="00C03A99">
            <w:pPr>
              <w:jc w:val="center"/>
              <w:rPr>
                <w:rFonts w:ascii="Myriad Pro" w:hAnsi="Myriad Pro" w:cs="Calibri"/>
                <w:color w:val="000000"/>
              </w:rPr>
            </w:pPr>
            <w:r>
              <w:rPr>
                <w:rFonts w:ascii="Myriad Pro" w:hAnsi="Myriad Pro" w:cs="Calibri"/>
                <w:sz w:val="22"/>
                <w:szCs w:val="22"/>
              </w:rPr>
              <w:t> </w:t>
            </w:r>
          </w:p>
        </w:tc>
        <w:tc>
          <w:tcPr>
            <w:tcW w:w="18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0FA78FC" w14:textId="77777777" w:rsidR="00C03A99" w:rsidRPr="00C02F6F" w:rsidRDefault="00C03A99" w:rsidP="00C03A99">
            <w:pPr>
              <w:jc w:val="center"/>
              <w:rPr>
                <w:rFonts w:ascii="Myriad Pro" w:hAnsi="Myriad Pro" w:cs="Calibri"/>
                <w:color w:val="000000"/>
              </w:rPr>
            </w:pPr>
            <w:r>
              <w:rPr>
                <w:rFonts w:ascii="Myriad Pro" w:hAnsi="Myriad Pro" w:cs="Calibri"/>
                <w:color w:val="000000"/>
                <w:sz w:val="22"/>
                <w:szCs w:val="22"/>
              </w:rPr>
              <w:t>32 750,6</w:t>
            </w:r>
          </w:p>
        </w:tc>
      </w:tr>
      <w:tr w:rsidR="00C03A99" w:rsidRPr="00C02F6F" w14:paraId="6E1A23AF" w14:textId="77777777" w:rsidTr="00C03A99">
        <w:trPr>
          <w:trHeight w:val="300"/>
        </w:trPr>
        <w:tc>
          <w:tcPr>
            <w:tcW w:w="9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C486C73" w14:textId="77777777" w:rsidR="00C03A99" w:rsidRPr="00C02F6F" w:rsidRDefault="00C03A99" w:rsidP="00C03A99">
            <w:pPr>
              <w:jc w:val="center"/>
              <w:rPr>
                <w:rFonts w:ascii="Myriad Pro" w:hAnsi="Myriad Pro" w:cs="Calibri"/>
              </w:rPr>
            </w:pPr>
            <w:r>
              <w:rPr>
                <w:rFonts w:ascii="Myriad Pro" w:hAnsi="Myriad Pro" w:cs="Calibri"/>
                <w:b/>
                <w:bCs/>
                <w:sz w:val="22"/>
                <w:szCs w:val="22"/>
              </w:rPr>
              <w:t>6</w:t>
            </w:r>
          </w:p>
        </w:tc>
        <w:tc>
          <w:tcPr>
            <w:tcW w:w="2129" w:type="dxa"/>
            <w:tcBorders>
              <w:top w:val="single" w:sz="8" w:space="0" w:color="auto"/>
              <w:left w:val="single" w:sz="8" w:space="0" w:color="auto"/>
              <w:bottom w:val="single" w:sz="8" w:space="0" w:color="auto"/>
              <w:right w:val="single" w:sz="8" w:space="0" w:color="auto"/>
            </w:tcBorders>
            <w:shd w:val="clear" w:color="auto" w:fill="auto"/>
            <w:vAlign w:val="center"/>
          </w:tcPr>
          <w:p w14:paraId="71752F85" w14:textId="77777777" w:rsidR="00C03A99" w:rsidRPr="00C02F6F" w:rsidRDefault="00C03A99" w:rsidP="00C03A99">
            <w:pPr>
              <w:rPr>
                <w:rFonts w:ascii="Myriad Pro" w:hAnsi="Myriad Pro" w:cs="Calibri"/>
              </w:rPr>
            </w:pPr>
            <w:r>
              <w:rPr>
                <w:rFonts w:ascii="Myriad Pro" w:hAnsi="Myriad Pro" w:cs="Calibri"/>
                <w:sz w:val="22"/>
                <w:szCs w:val="22"/>
              </w:rPr>
              <w:t>ООО «СТК»</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7AD06EA" w14:textId="77777777" w:rsidR="00C03A99" w:rsidRPr="00C02F6F" w:rsidRDefault="00C03A99" w:rsidP="00C03A99">
            <w:pPr>
              <w:jc w:val="center"/>
              <w:rPr>
                <w:rFonts w:ascii="Myriad Pro" w:hAnsi="Myriad Pro" w:cs="Calibri"/>
                <w:color w:val="000000"/>
              </w:rPr>
            </w:pPr>
            <w:r>
              <w:rPr>
                <w:rFonts w:ascii="Myriad Pro" w:hAnsi="Myriad Pro" w:cs="Calibri"/>
                <w:sz w:val="22"/>
                <w:szCs w:val="22"/>
              </w:rPr>
              <w:t>4 825,71</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3EF13C1" w14:textId="77777777" w:rsidR="00C03A99" w:rsidRPr="00C02F6F" w:rsidRDefault="00C03A99" w:rsidP="00C03A99">
            <w:pPr>
              <w:jc w:val="center"/>
              <w:rPr>
                <w:rFonts w:ascii="Myriad Pro" w:hAnsi="Myriad Pro" w:cs="Calibri"/>
                <w:color w:val="000000"/>
              </w:rPr>
            </w:pPr>
            <w:r>
              <w:rPr>
                <w:rFonts w:ascii="Myriad Pro" w:hAnsi="Myriad Pro" w:cs="Calibri"/>
                <w:sz w:val="22"/>
                <w:szCs w:val="22"/>
              </w:rPr>
              <w:t> </w:t>
            </w:r>
          </w:p>
        </w:tc>
        <w:tc>
          <w:tcPr>
            <w:tcW w:w="18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D5974D" w14:textId="77777777" w:rsidR="00C03A99" w:rsidRPr="00C02F6F" w:rsidRDefault="00C03A99" w:rsidP="00C03A99">
            <w:pPr>
              <w:jc w:val="center"/>
              <w:rPr>
                <w:rFonts w:ascii="Myriad Pro" w:hAnsi="Myriad Pro" w:cs="Calibri"/>
                <w:color w:val="000000"/>
              </w:rPr>
            </w:pPr>
            <w:r>
              <w:rPr>
                <w:rFonts w:ascii="Myriad Pro" w:hAnsi="Myriad Pro" w:cs="Calibri"/>
                <w:color w:val="000000"/>
                <w:sz w:val="22"/>
                <w:szCs w:val="22"/>
              </w:rPr>
              <w:t>66 022,8</w:t>
            </w:r>
          </w:p>
        </w:tc>
      </w:tr>
      <w:tr w:rsidR="00C03A99" w:rsidRPr="00C02F6F" w14:paraId="20D4A954" w14:textId="77777777" w:rsidTr="00C03A99">
        <w:trPr>
          <w:trHeight w:val="315"/>
        </w:trPr>
        <w:tc>
          <w:tcPr>
            <w:tcW w:w="3109"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D7F20C" w14:textId="77777777" w:rsidR="00C03A99" w:rsidRPr="00C02F6F" w:rsidRDefault="00C03A99" w:rsidP="00C03A99">
            <w:pPr>
              <w:jc w:val="right"/>
              <w:rPr>
                <w:rFonts w:ascii="Myriad Pro" w:hAnsi="Myriad Pro" w:cs="Calibri"/>
                <w:b/>
                <w:bCs/>
              </w:rPr>
            </w:pPr>
            <w:r w:rsidRPr="00C02F6F">
              <w:rPr>
                <w:rFonts w:ascii="Myriad Pro" w:hAnsi="Myriad Pro" w:cs="Calibri"/>
                <w:b/>
                <w:bCs/>
              </w:rPr>
              <w:t xml:space="preserve">ИТОГО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6DB1C5" w14:textId="77777777" w:rsidR="00C03A99" w:rsidRPr="00C02F6F" w:rsidRDefault="00C03A99" w:rsidP="00C03A99">
            <w:pPr>
              <w:jc w:val="center"/>
              <w:rPr>
                <w:rFonts w:ascii="Myriad Pro" w:hAnsi="Myriad Pro" w:cs="Calibri"/>
                <w:b/>
                <w:bCs/>
                <w:color w:val="000000"/>
              </w:rPr>
            </w:pPr>
            <w:r>
              <w:rPr>
                <w:rFonts w:ascii="Myriad Pro" w:hAnsi="Myriad Pro" w:cs="Calibri"/>
                <w:b/>
                <w:bCs/>
                <w:sz w:val="22"/>
                <w:szCs w:val="22"/>
              </w:rPr>
              <w:t>3 748 763,52</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9498C56" w14:textId="77777777" w:rsidR="00C03A99" w:rsidRPr="00C02F6F" w:rsidRDefault="00C03A99" w:rsidP="00C03A99">
            <w:pPr>
              <w:jc w:val="center"/>
              <w:rPr>
                <w:rFonts w:ascii="Myriad Pro" w:hAnsi="Myriad Pro" w:cs="Calibri"/>
                <w:b/>
                <w:bCs/>
                <w:color w:val="000000"/>
              </w:rPr>
            </w:pPr>
            <w:r>
              <w:rPr>
                <w:rFonts w:ascii="Myriad Pro" w:hAnsi="Myriad Pro" w:cs="Calibri"/>
                <w:b/>
                <w:bCs/>
                <w:sz w:val="22"/>
                <w:szCs w:val="22"/>
              </w:rPr>
              <w:t>481,20</w:t>
            </w:r>
          </w:p>
        </w:tc>
        <w:tc>
          <w:tcPr>
            <w:tcW w:w="18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5999ACD" w14:textId="77777777" w:rsidR="00C03A99" w:rsidRPr="00C02F6F" w:rsidRDefault="00C03A99" w:rsidP="00C03A99">
            <w:pPr>
              <w:jc w:val="center"/>
              <w:rPr>
                <w:rFonts w:ascii="Myriad Pro" w:hAnsi="Myriad Pro" w:cs="Calibri"/>
                <w:b/>
                <w:bCs/>
                <w:color w:val="000000"/>
              </w:rPr>
            </w:pPr>
            <w:r>
              <w:rPr>
                <w:rFonts w:ascii="Myriad Pro" w:hAnsi="Myriad Pro" w:cs="Calibri"/>
                <w:b/>
                <w:bCs/>
                <w:color w:val="000000"/>
                <w:sz w:val="22"/>
                <w:szCs w:val="22"/>
              </w:rPr>
              <w:t>460 157,9</w:t>
            </w:r>
          </w:p>
        </w:tc>
      </w:tr>
    </w:tbl>
    <w:p w14:paraId="1970C2ED" w14:textId="77777777" w:rsidR="0069221B" w:rsidRDefault="0069221B" w:rsidP="0069221B">
      <w:pPr>
        <w:keepNext/>
        <w:spacing w:line="360" w:lineRule="auto"/>
        <w:ind w:firstLine="567"/>
        <w:jc w:val="both"/>
        <w:rPr>
          <w:rFonts w:ascii="Myriad Pro" w:hAnsi="Myriad Pro"/>
          <w:sz w:val="26"/>
          <w:szCs w:val="26"/>
        </w:rPr>
        <w:sectPr w:rsidR="0069221B" w:rsidSect="00DE4709">
          <w:pgSz w:w="11906" w:h="16838"/>
          <w:pgMar w:top="1134" w:right="851" w:bottom="1134" w:left="1701" w:header="709" w:footer="709" w:gutter="0"/>
          <w:cols w:space="708"/>
          <w:docGrid w:linePitch="360"/>
        </w:sectPr>
      </w:pPr>
    </w:p>
    <w:p w14:paraId="15F2B58C" w14:textId="77777777" w:rsidR="00A5616A" w:rsidRPr="005F4394" w:rsidRDefault="00C03A99" w:rsidP="0069221B">
      <w:pPr>
        <w:keepNext/>
        <w:spacing w:line="360" w:lineRule="auto"/>
        <w:ind w:firstLine="567"/>
        <w:jc w:val="both"/>
        <w:rPr>
          <w:rFonts w:ascii="Myriad Pro" w:hAnsi="Myriad Pro"/>
          <w:sz w:val="26"/>
          <w:szCs w:val="26"/>
        </w:rPr>
      </w:pPr>
      <w:r>
        <w:rPr>
          <w:rFonts w:ascii="Myriad Pro" w:hAnsi="Myriad Pro"/>
          <w:sz w:val="26"/>
          <w:szCs w:val="26"/>
        </w:rPr>
        <w:lastRenderedPageBreak/>
        <w:t xml:space="preserve">Исполнителем проведен анализ фактических расходов на оплату услуг смежных ТСО за оказанные услуги по передаче электрической энергии в 2017 году. В результате выявлено снижение объема полезного отпуска электрической энергии </w:t>
      </w:r>
      <w:r w:rsidR="00905B1A">
        <w:rPr>
          <w:rFonts w:ascii="Myriad Pro" w:hAnsi="Myriad Pro"/>
          <w:sz w:val="26"/>
          <w:szCs w:val="26"/>
        </w:rPr>
        <w:t xml:space="preserve">потребителям смежных ТСО </w:t>
      </w:r>
      <w:r>
        <w:rPr>
          <w:rFonts w:ascii="Myriad Pro" w:hAnsi="Myriad Pro"/>
          <w:sz w:val="26"/>
          <w:szCs w:val="26"/>
        </w:rPr>
        <w:t>на 198 102,35 тыс. кВт*ч (5,3%). Следовательно снизились расходы на оплату услуг по передаче электрической энергии на сумму 18 912,79 тыс. руб. Информация приведена в таблице ниже.</w:t>
      </w:r>
    </w:p>
    <w:p w14:paraId="1B2B7F39" w14:textId="77777777" w:rsidR="005F4394" w:rsidRPr="00905B1A" w:rsidRDefault="009A1C46" w:rsidP="005F4394">
      <w:pPr>
        <w:tabs>
          <w:tab w:val="left" w:pos="1020"/>
        </w:tabs>
        <w:spacing w:line="360" w:lineRule="auto"/>
        <w:jc w:val="center"/>
        <w:rPr>
          <w:rFonts w:ascii="Myriad Pro" w:eastAsia="Calibri" w:hAnsi="Myriad Pro"/>
          <w:b/>
          <w:bCs/>
          <w:sz w:val="26"/>
          <w:szCs w:val="26"/>
        </w:rPr>
      </w:pPr>
      <w:r w:rsidRPr="00905B1A">
        <w:rPr>
          <w:rFonts w:ascii="Myriad Pro" w:eastAsia="Calibri" w:hAnsi="Myriad Pro"/>
          <w:b/>
          <w:bCs/>
          <w:sz w:val="26"/>
          <w:szCs w:val="26"/>
        </w:rPr>
        <w:t>Р</w:t>
      </w:r>
      <w:r w:rsidR="005F4394" w:rsidRPr="00905B1A">
        <w:rPr>
          <w:rFonts w:ascii="Myriad Pro" w:eastAsia="Calibri" w:hAnsi="Myriad Pro"/>
          <w:b/>
          <w:bCs/>
          <w:sz w:val="26"/>
          <w:szCs w:val="26"/>
        </w:rPr>
        <w:t>асшифровка фактических затрат на услуги ТСО по филиалу ПАО «МРСК Сибири» - «Красноярскэнерго» за 2017 год</w:t>
      </w:r>
    </w:p>
    <w:tbl>
      <w:tblPr>
        <w:tblW w:w="9204" w:type="dxa"/>
        <w:tblLook w:val="04A0" w:firstRow="1" w:lastRow="0" w:firstColumn="1" w:lastColumn="0" w:noHBand="0" w:noVBand="1"/>
      </w:tblPr>
      <w:tblGrid>
        <w:gridCol w:w="980"/>
        <w:gridCol w:w="2129"/>
        <w:gridCol w:w="2126"/>
        <w:gridCol w:w="2126"/>
        <w:gridCol w:w="1843"/>
      </w:tblGrid>
      <w:tr w:rsidR="009A1C46" w:rsidRPr="00C02F6F" w14:paraId="6B8B0801" w14:textId="77777777" w:rsidTr="009A1C46">
        <w:trPr>
          <w:trHeight w:val="315"/>
          <w:tblHeader/>
        </w:trPr>
        <w:tc>
          <w:tcPr>
            <w:tcW w:w="98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EBC6C7F" w14:textId="77777777" w:rsidR="009A1C46" w:rsidRPr="00C02F6F" w:rsidRDefault="009A1C46" w:rsidP="00684BA8">
            <w:pPr>
              <w:jc w:val="center"/>
              <w:rPr>
                <w:rFonts w:ascii="Myriad Pro" w:hAnsi="Myriad Pro" w:cs="Calibri"/>
                <w:color w:val="FFFFFF"/>
              </w:rPr>
            </w:pPr>
            <w:r w:rsidRPr="00C02F6F">
              <w:rPr>
                <w:rFonts w:ascii="Myriad Pro" w:hAnsi="Myriad Pro" w:cs="Calibri"/>
                <w:color w:val="FFFFFF"/>
              </w:rPr>
              <w:t>№ п/п</w:t>
            </w:r>
          </w:p>
        </w:tc>
        <w:tc>
          <w:tcPr>
            <w:tcW w:w="212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D9B2638" w14:textId="77777777" w:rsidR="009A1C46" w:rsidRPr="00C02F6F" w:rsidRDefault="009A1C46" w:rsidP="00684BA8">
            <w:pPr>
              <w:jc w:val="center"/>
              <w:rPr>
                <w:rFonts w:ascii="Myriad Pro" w:hAnsi="Myriad Pro" w:cs="Calibri"/>
                <w:color w:val="FFFFFF"/>
              </w:rPr>
            </w:pPr>
            <w:r w:rsidRPr="00C02F6F">
              <w:rPr>
                <w:rFonts w:ascii="Myriad Pro" w:hAnsi="Myriad Pro" w:cs="Calibri"/>
                <w:color w:val="FFFFFF"/>
              </w:rPr>
              <w:t>Наименование ТСО</w:t>
            </w:r>
          </w:p>
        </w:tc>
        <w:tc>
          <w:tcPr>
            <w:tcW w:w="6095"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4160357" w14:textId="77777777" w:rsidR="009A1C46" w:rsidRPr="00C02F6F" w:rsidRDefault="009A1C46" w:rsidP="00684BA8">
            <w:pPr>
              <w:jc w:val="center"/>
              <w:rPr>
                <w:rFonts w:ascii="Myriad Pro" w:hAnsi="Myriad Pro" w:cs="Calibri"/>
                <w:color w:val="FFFFFF"/>
              </w:rPr>
            </w:pPr>
            <w:r w:rsidRPr="00C02F6F">
              <w:rPr>
                <w:rFonts w:ascii="Myriad Pro" w:hAnsi="Myriad Pro" w:cs="Calibri"/>
                <w:color w:val="FFFFFF"/>
              </w:rPr>
              <w:t>Показатели</w:t>
            </w:r>
          </w:p>
        </w:tc>
      </w:tr>
      <w:tr w:rsidR="009A1C46" w:rsidRPr="00C02F6F" w14:paraId="75F5A47C" w14:textId="77777777" w:rsidTr="009A1C46">
        <w:trPr>
          <w:trHeight w:val="816"/>
          <w:tblHeader/>
        </w:trPr>
        <w:tc>
          <w:tcPr>
            <w:tcW w:w="98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FBF01AD" w14:textId="77777777" w:rsidR="009A1C46" w:rsidRPr="00C02F6F" w:rsidRDefault="009A1C46" w:rsidP="00684BA8">
            <w:pPr>
              <w:rPr>
                <w:rFonts w:ascii="Myriad Pro" w:hAnsi="Myriad Pro" w:cs="Calibri"/>
                <w:color w:val="FFFFFF"/>
              </w:rPr>
            </w:pPr>
          </w:p>
        </w:tc>
        <w:tc>
          <w:tcPr>
            <w:tcW w:w="212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DB038AA" w14:textId="77777777" w:rsidR="009A1C46" w:rsidRPr="00C02F6F" w:rsidRDefault="009A1C46" w:rsidP="00684BA8">
            <w:pPr>
              <w:rPr>
                <w:rFonts w:ascii="Myriad Pro" w:hAnsi="Myriad Pro" w:cs="Calibri"/>
                <w:color w:val="FFFFFF"/>
              </w:rPr>
            </w:pP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C7AC467" w14:textId="77777777" w:rsidR="009A1C46" w:rsidRPr="00C02F6F" w:rsidRDefault="009A1C46" w:rsidP="00684BA8">
            <w:pPr>
              <w:jc w:val="center"/>
              <w:rPr>
                <w:rFonts w:ascii="Myriad Pro" w:hAnsi="Myriad Pro" w:cs="Calibri"/>
                <w:color w:val="FFFFFF"/>
              </w:rPr>
            </w:pPr>
            <w:r w:rsidRPr="00C02F6F">
              <w:rPr>
                <w:rFonts w:ascii="Myriad Pro" w:hAnsi="Myriad Pro" w:cs="Calibri"/>
                <w:color w:val="FFFFFF"/>
              </w:rPr>
              <w:t xml:space="preserve">Полезный отпуск э/э, тыс. </w:t>
            </w:r>
            <w:proofErr w:type="spellStart"/>
            <w:r w:rsidRPr="00C02F6F">
              <w:rPr>
                <w:rFonts w:ascii="Myriad Pro" w:hAnsi="Myriad Pro" w:cs="Calibri"/>
                <w:color w:val="FFFFFF"/>
              </w:rPr>
              <w:t>кВтч</w:t>
            </w:r>
            <w:proofErr w:type="spellEnd"/>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CCD5399" w14:textId="77777777" w:rsidR="009A1C46" w:rsidRPr="00C02F6F" w:rsidRDefault="009A1C46" w:rsidP="00684BA8">
            <w:pPr>
              <w:jc w:val="center"/>
              <w:rPr>
                <w:rFonts w:ascii="Myriad Pro" w:hAnsi="Myriad Pro" w:cs="Calibri"/>
                <w:color w:val="FFFFFF"/>
              </w:rPr>
            </w:pPr>
            <w:r w:rsidRPr="00C02F6F">
              <w:rPr>
                <w:rFonts w:ascii="Myriad Pro" w:hAnsi="Myriad Pro" w:cs="Calibri"/>
                <w:color w:val="FFFFFF"/>
              </w:rPr>
              <w:t>Заявленная мощность, МВт</w:t>
            </w:r>
          </w:p>
        </w:tc>
        <w:tc>
          <w:tcPr>
            <w:tcW w:w="18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C0CE68D" w14:textId="77777777" w:rsidR="009A1C46" w:rsidRPr="00C02F6F" w:rsidRDefault="009A1C46" w:rsidP="00684BA8">
            <w:pPr>
              <w:jc w:val="center"/>
              <w:rPr>
                <w:rFonts w:ascii="Myriad Pro" w:hAnsi="Myriad Pro" w:cs="Calibri"/>
                <w:color w:val="FFFFFF"/>
              </w:rPr>
            </w:pPr>
            <w:r w:rsidRPr="00C02F6F">
              <w:rPr>
                <w:rFonts w:ascii="Myriad Pro" w:hAnsi="Myriad Pro" w:cs="Calibri"/>
                <w:color w:val="FFFFFF"/>
              </w:rPr>
              <w:t>Затраты, всего, тыс. руб.</w:t>
            </w:r>
          </w:p>
        </w:tc>
      </w:tr>
      <w:tr w:rsidR="009A1C46" w:rsidRPr="00C02F6F" w14:paraId="0EB7DD70" w14:textId="77777777" w:rsidTr="009A1C46">
        <w:trPr>
          <w:trHeight w:val="300"/>
          <w:tblHeader/>
        </w:trPr>
        <w:tc>
          <w:tcPr>
            <w:tcW w:w="9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6BB40D26" w14:textId="77777777" w:rsidR="009A1C46" w:rsidRPr="009A1C46" w:rsidRDefault="009A1C46" w:rsidP="00684BA8">
            <w:pPr>
              <w:jc w:val="center"/>
              <w:rPr>
                <w:rFonts w:ascii="Myriad Pro" w:hAnsi="Myriad Pro" w:cs="Calibri"/>
                <w:color w:val="FFFFFF"/>
                <w:sz w:val="18"/>
                <w:szCs w:val="18"/>
              </w:rPr>
            </w:pPr>
            <w:r w:rsidRPr="009A1C46">
              <w:rPr>
                <w:rFonts w:ascii="Myriad Pro" w:hAnsi="Myriad Pro" w:cs="Calibri"/>
                <w:color w:val="FFFFFF"/>
                <w:sz w:val="18"/>
                <w:szCs w:val="18"/>
              </w:rPr>
              <w:t>1</w:t>
            </w:r>
          </w:p>
        </w:tc>
        <w:tc>
          <w:tcPr>
            <w:tcW w:w="21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75695E6B" w14:textId="77777777" w:rsidR="009A1C46" w:rsidRPr="009A1C46" w:rsidRDefault="009A1C46" w:rsidP="00684BA8">
            <w:pPr>
              <w:jc w:val="center"/>
              <w:rPr>
                <w:rFonts w:ascii="Myriad Pro" w:hAnsi="Myriad Pro" w:cs="Calibri"/>
                <w:color w:val="FFFFFF"/>
                <w:sz w:val="18"/>
                <w:szCs w:val="18"/>
              </w:rPr>
            </w:pPr>
            <w:r w:rsidRPr="009A1C46">
              <w:rPr>
                <w:rFonts w:ascii="Myriad Pro" w:hAnsi="Myriad Pro" w:cs="Calibri"/>
                <w:color w:val="FFFFFF"/>
                <w:sz w:val="18"/>
                <w:szCs w:val="18"/>
              </w:rPr>
              <w:t>2</w:t>
            </w: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66581333" w14:textId="77777777" w:rsidR="009A1C46" w:rsidRPr="009A1C46" w:rsidRDefault="009A1C46" w:rsidP="00684BA8">
            <w:pPr>
              <w:jc w:val="center"/>
              <w:rPr>
                <w:rFonts w:ascii="Myriad Pro" w:hAnsi="Myriad Pro" w:cs="Calibri"/>
                <w:color w:val="FFFFFF"/>
                <w:sz w:val="18"/>
                <w:szCs w:val="18"/>
              </w:rPr>
            </w:pPr>
            <w:r w:rsidRPr="009A1C46">
              <w:rPr>
                <w:rFonts w:ascii="Myriad Pro" w:hAnsi="Myriad Pro" w:cs="Calibri"/>
                <w:color w:val="FFFFFF"/>
                <w:sz w:val="18"/>
                <w:szCs w:val="18"/>
              </w:rPr>
              <w:t>3</w:t>
            </w: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5BE56DC2" w14:textId="77777777" w:rsidR="009A1C46" w:rsidRPr="009A1C46" w:rsidRDefault="009A1C46" w:rsidP="00684BA8">
            <w:pPr>
              <w:jc w:val="center"/>
              <w:rPr>
                <w:rFonts w:ascii="Myriad Pro" w:hAnsi="Myriad Pro" w:cs="Calibri"/>
                <w:color w:val="FFFFFF"/>
                <w:sz w:val="18"/>
                <w:szCs w:val="18"/>
              </w:rPr>
            </w:pPr>
            <w:r w:rsidRPr="009A1C46">
              <w:rPr>
                <w:rFonts w:ascii="Myriad Pro" w:hAnsi="Myriad Pro" w:cs="Calibri"/>
                <w:color w:val="FFFFFF"/>
                <w:sz w:val="18"/>
                <w:szCs w:val="18"/>
              </w:rPr>
              <w:t>4</w:t>
            </w:r>
          </w:p>
        </w:tc>
        <w:tc>
          <w:tcPr>
            <w:tcW w:w="18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0BB08A57" w14:textId="77777777" w:rsidR="009A1C46" w:rsidRPr="009A1C46" w:rsidRDefault="009A1C46" w:rsidP="00684BA8">
            <w:pPr>
              <w:jc w:val="center"/>
              <w:rPr>
                <w:rFonts w:ascii="Myriad Pro" w:hAnsi="Myriad Pro" w:cs="Calibri"/>
                <w:color w:val="FFFFFF"/>
                <w:sz w:val="18"/>
                <w:szCs w:val="18"/>
              </w:rPr>
            </w:pPr>
            <w:r w:rsidRPr="009A1C46">
              <w:rPr>
                <w:rFonts w:ascii="Myriad Pro" w:hAnsi="Myriad Pro" w:cs="Calibri"/>
                <w:color w:val="FFFFFF"/>
                <w:sz w:val="18"/>
                <w:szCs w:val="18"/>
              </w:rPr>
              <w:t>5</w:t>
            </w:r>
          </w:p>
        </w:tc>
      </w:tr>
      <w:tr w:rsidR="009A1C46" w:rsidRPr="00C02F6F" w14:paraId="0F295DE7" w14:textId="77777777" w:rsidTr="009A1C46">
        <w:trPr>
          <w:trHeight w:val="285"/>
        </w:trPr>
        <w:tc>
          <w:tcPr>
            <w:tcW w:w="980" w:type="dxa"/>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3EB6BD25" w14:textId="77777777" w:rsidR="009A1C46" w:rsidRPr="00C02F6F" w:rsidRDefault="009A1C46" w:rsidP="00684BA8">
            <w:pPr>
              <w:jc w:val="center"/>
              <w:rPr>
                <w:rFonts w:ascii="Myriad Pro" w:hAnsi="Myriad Pro" w:cs="Calibri"/>
              </w:rPr>
            </w:pPr>
            <w:r w:rsidRPr="00C02F6F">
              <w:rPr>
                <w:rFonts w:ascii="Myriad Pro" w:hAnsi="Myriad Pro" w:cs="Calibri"/>
              </w:rPr>
              <w:t>1</w:t>
            </w:r>
          </w:p>
        </w:tc>
        <w:tc>
          <w:tcPr>
            <w:tcW w:w="2129" w:type="dxa"/>
            <w:tcBorders>
              <w:top w:val="single" w:sz="8" w:space="0" w:color="FFFFFF" w:themeColor="background1"/>
              <w:left w:val="nil"/>
              <w:bottom w:val="single" w:sz="4" w:space="0" w:color="auto"/>
              <w:right w:val="single" w:sz="4" w:space="0" w:color="auto"/>
            </w:tcBorders>
            <w:shd w:val="clear" w:color="auto" w:fill="auto"/>
            <w:vAlign w:val="center"/>
            <w:hideMark/>
          </w:tcPr>
          <w:p w14:paraId="03831BC6" w14:textId="77777777" w:rsidR="009A1C46" w:rsidRPr="00C02F6F" w:rsidRDefault="009A1C46" w:rsidP="00684BA8">
            <w:pPr>
              <w:rPr>
                <w:rFonts w:ascii="Myriad Pro" w:hAnsi="Myriad Pro" w:cs="Calibri"/>
              </w:rPr>
            </w:pPr>
            <w:r w:rsidRPr="00C02F6F">
              <w:rPr>
                <w:rFonts w:ascii="Myriad Pro" w:hAnsi="Myriad Pro" w:cs="Calibri"/>
              </w:rPr>
              <w:t>ОАО "РЖД"</w:t>
            </w:r>
          </w:p>
        </w:tc>
        <w:tc>
          <w:tcPr>
            <w:tcW w:w="2126"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57CD1A8C" w14:textId="77777777" w:rsidR="009A1C46" w:rsidRPr="00C02F6F" w:rsidRDefault="009A1C46" w:rsidP="00684BA8">
            <w:pPr>
              <w:jc w:val="center"/>
              <w:rPr>
                <w:rFonts w:ascii="Myriad Pro" w:hAnsi="Myriad Pro" w:cs="Calibri"/>
                <w:color w:val="000000"/>
              </w:rPr>
            </w:pPr>
            <w:r w:rsidRPr="00C02F6F">
              <w:rPr>
                <w:rFonts w:ascii="Myriad Pro" w:hAnsi="Myriad Pro" w:cs="Calibri"/>
                <w:color w:val="000000"/>
              </w:rPr>
              <w:t>3 535 227,385</w:t>
            </w:r>
          </w:p>
        </w:tc>
        <w:tc>
          <w:tcPr>
            <w:tcW w:w="2126"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72805FB9" w14:textId="498BB079" w:rsidR="009A1C46" w:rsidRPr="00C02F6F" w:rsidRDefault="00ED6158" w:rsidP="00684BA8">
            <w:pPr>
              <w:jc w:val="center"/>
              <w:rPr>
                <w:rFonts w:ascii="Myriad Pro" w:hAnsi="Myriad Pro" w:cs="Calibri"/>
                <w:color w:val="000000"/>
              </w:rPr>
            </w:pPr>
            <w:r>
              <w:rPr>
                <w:rFonts w:ascii="Myriad Pro" w:hAnsi="Myriad Pro" w:cs="Calibri"/>
                <w:color w:val="000000"/>
              </w:rPr>
              <w:t>481,2</w:t>
            </w:r>
          </w:p>
        </w:tc>
        <w:tc>
          <w:tcPr>
            <w:tcW w:w="1843" w:type="dxa"/>
            <w:tcBorders>
              <w:top w:val="single" w:sz="8" w:space="0" w:color="FFFFFF" w:themeColor="background1"/>
              <w:left w:val="nil"/>
              <w:bottom w:val="single" w:sz="4" w:space="0" w:color="auto"/>
              <w:right w:val="single" w:sz="8" w:space="0" w:color="auto"/>
            </w:tcBorders>
            <w:shd w:val="clear" w:color="auto" w:fill="auto"/>
            <w:noWrap/>
            <w:vAlign w:val="center"/>
            <w:hideMark/>
          </w:tcPr>
          <w:p w14:paraId="41E52781" w14:textId="77777777" w:rsidR="009A1C46" w:rsidRPr="00C02F6F" w:rsidRDefault="009A1C46" w:rsidP="00684BA8">
            <w:pPr>
              <w:jc w:val="center"/>
              <w:rPr>
                <w:rFonts w:ascii="Myriad Pro" w:hAnsi="Myriad Pro" w:cs="Calibri"/>
                <w:color w:val="000000"/>
              </w:rPr>
            </w:pPr>
            <w:r w:rsidRPr="00C02F6F">
              <w:rPr>
                <w:rFonts w:ascii="Myriad Pro" w:hAnsi="Myriad Pro" w:cs="Calibri"/>
                <w:color w:val="000000"/>
              </w:rPr>
              <w:t>346 344,59</w:t>
            </w:r>
          </w:p>
        </w:tc>
      </w:tr>
      <w:tr w:rsidR="009A1C46" w:rsidRPr="00C02F6F" w14:paraId="36CD1379" w14:textId="77777777" w:rsidTr="009A1C46">
        <w:trPr>
          <w:trHeight w:val="285"/>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410418D2" w14:textId="77777777" w:rsidR="009A1C46" w:rsidRPr="00C02F6F" w:rsidRDefault="009A1C46" w:rsidP="00684BA8">
            <w:pPr>
              <w:jc w:val="center"/>
              <w:rPr>
                <w:rFonts w:ascii="Myriad Pro" w:hAnsi="Myriad Pro" w:cs="Calibri"/>
              </w:rPr>
            </w:pPr>
            <w:r w:rsidRPr="00C02F6F">
              <w:rPr>
                <w:rFonts w:ascii="Myriad Pro" w:hAnsi="Myriad Pro" w:cs="Calibri"/>
              </w:rPr>
              <w:t>2</w:t>
            </w:r>
          </w:p>
        </w:tc>
        <w:tc>
          <w:tcPr>
            <w:tcW w:w="2129" w:type="dxa"/>
            <w:tcBorders>
              <w:top w:val="nil"/>
              <w:left w:val="nil"/>
              <w:bottom w:val="single" w:sz="4" w:space="0" w:color="auto"/>
              <w:right w:val="single" w:sz="4" w:space="0" w:color="auto"/>
            </w:tcBorders>
            <w:shd w:val="clear" w:color="auto" w:fill="auto"/>
            <w:vAlign w:val="center"/>
            <w:hideMark/>
          </w:tcPr>
          <w:p w14:paraId="55390914" w14:textId="77777777" w:rsidR="009A1C46" w:rsidRPr="00C02F6F" w:rsidRDefault="009A1C46" w:rsidP="00684BA8">
            <w:pPr>
              <w:rPr>
                <w:rFonts w:ascii="Myriad Pro" w:hAnsi="Myriad Pro" w:cs="Calibri"/>
              </w:rPr>
            </w:pPr>
            <w:r w:rsidRPr="00C02F6F">
              <w:rPr>
                <w:rFonts w:ascii="Myriad Pro" w:hAnsi="Myriad Pro" w:cs="Calibri"/>
              </w:rPr>
              <w:t>ООО "ЭС КТМ"</w:t>
            </w:r>
          </w:p>
        </w:tc>
        <w:tc>
          <w:tcPr>
            <w:tcW w:w="2126" w:type="dxa"/>
            <w:tcBorders>
              <w:top w:val="nil"/>
              <w:left w:val="nil"/>
              <w:bottom w:val="single" w:sz="4" w:space="0" w:color="auto"/>
              <w:right w:val="single" w:sz="4" w:space="0" w:color="auto"/>
            </w:tcBorders>
            <w:shd w:val="clear" w:color="auto" w:fill="auto"/>
            <w:noWrap/>
            <w:vAlign w:val="center"/>
            <w:hideMark/>
          </w:tcPr>
          <w:p w14:paraId="081E2779" w14:textId="77777777" w:rsidR="009A1C46" w:rsidRPr="00C02F6F" w:rsidRDefault="009A1C46" w:rsidP="00684BA8">
            <w:pPr>
              <w:jc w:val="center"/>
              <w:rPr>
                <w:rFonts w:ascii="Myriad Pro" w:hAnsi="Myriad Pro" w:cs="Calibri"/>
                <w:color w:val="000000"/>
              </w:rPr>
            </w:pPr>
            <w:r w:rsidRPr="00C02F6F">
              <w:rPr>
                <w:rFonts w:ascii="Myriad Pro" w:hAnsi="Myriad Pro" w:cs="Calibri"/>
                <w:color w:val="000000"/>
              </w:rPr>
              <w:t>10 794,319</w:t>
            </w:r>
          </w:p>
        </w:tc>
        <w:tc>
          <w:tcPr>
            <w:tcW w:w="2126" w:type="dxa"/>
            <w:tcBorders>
              <w:top w:val="nil"/>
              <w:left w:val="nil"/>
              <w:bottom w:val="single" w:sz="4" w:space="0" w:color="auto"/>
              <w:right w:val="single" w:sz="4" w:space="0" w:color="auto"/>
            </w:tcBorders>
            <w:shd w:val="clear" w:color="auto" w:fill="auto"/>
            <w:noWrap/>
            <w:vAlign w:val="center"/>
            <w:hideMark/>
          </w:tcPr>
          <w:p w14:paraId="07DD1352" w14:textId="77777777" w:rsidR="009A1C46" w:rsidRPr="00C02F6F" w:rsidRDefault="009A1C46" w:rsidP="00684BA8">
            <w:pPr>
              <w:jc w:val="center"/>
              <w:rPr>
                <w:rFonts w:ascii="Myriad Pro" w:hAnsi="Myriad Pro" w:cs="Calibri"/>
                <w:color w:val="000000"/>
              </w:rPr>
            </w:pPr>
            <w:r w:rsidRPr="00C02F6F">
              <w:rPr>
                <w:rFonts w:ascii="Myriad Pro" w:hAnsi="Myriad Pro" w:cs="Calibri"/>
                <w:color w:val="000000"/>
              </w:rPr>
              <w:t>0,0</w:t>
            </w:r>
          </w:p>
        </w:tc>
        <w:tc>
          <w:tcPr>
            <w:tcW w:w="1843" w:type="dxa"/>
            <w:tcBorders>
              <w:top w:val="nil"/>
              <w:left w:val="nil"/>
              <w:bottom w:val="single" w:sz="4" w:space="0" w:color="auto"/>
              <w:right w:val="single" w:sz="8" w:space="0" w:color="auto"/>
            </w:tcBorders>
            <w:shd w:val="clear" w:color="auto" w:fill="auto"/>
            <w:noWrap/>
            <w:vAlign w:val="center"/>
            <w:hideMark/>
          </w:tcPr>
          <w:p w14:paraId="473AD368" w14:textId="77777777" w:rsidR="009A1C46" w:rsidRPr="00C02F6F" w:rsidRDefault="009A1C46" w:rsidP="00684BA8">
            <w:pPr>
              <w:jc w:val="center"/>
              <w:rPr>
                <w:rFonts w:ascii="Myriad Pro" w:hAnsi="Myriad Pro" w:cs="Calibri"/>
                <w:color w:val="000000"/>
              </w:rPr>
            </w:pPr>
            <w:r w:rsidRPr="00C02F6F">
              <w:rPr>
                <w:rFonts w:ascii="Myriad Pro" w:hAnsi="Myriad Pro" w:cs="Calibri"/>
                <w:color w:val="000000"/>
              </w:rPr>
              <w:t>31 425,82</w:t>
            </w:r>
          </w:p>
        </w:tc>
      </w:tr>
      <w:tr w:rsidR="009A1C46" w:rsidRPr="00C02F6F" w14:paraId="6EBB377C" w14:textId="77777777" w:rsidTr="009A1C46">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7470E8DD" w14:textId="77777777" w:rsidR="009A1C46" w:rsidRPr="00C02F6F" w:rsidRDefault="009A1C46" w:rsidP="00684BA8">
            <w:pPr>
              <w:jc w:val="center"/>
              <w:rPr>
                <w:rFonts w:ascii="Myriad Pro" w:hAnsi="Myriad Pro" w:cs="Calibri"/>
              </w:rPr>
            </w:pPr>
            <w:r w:rsidRPr="00C02F6F">
              <w:rPr>
                <w:rFonts w:ascii="Myriad Pro" w:hAnsi="Myriad Pro" w:cs="Calibri"/>
              </w:rPr>
              <w:t>3</w:t>
            </w:r>
          </w:p>
        </w:tc>
        <w:tc>
          <w:tcPr>
            <w:tcW w:w="2129" w:type="dxa"/>
            <w:tcBorders>
              <w:top w:val="nil"/>
              <w:left w:val="nil"/>
              <w:bottom w:val="single" w:sz="4" w:space="0" w:color="auto"/>
              <w:right w:val="single" w:sz="4" w:space="0" w:color="auto"/>
            </w:tcBorders>
            <w:shd w:val="clear" w:color="auto" w:fill="auto"/>
            <w:vAlign w:val="center"/>
            <w:hideMark/>
          </w:tcPr>
          <w:p w14:paraId="2AA2534F" w14:textId="77777777" w:rsidR="009A1C46" w:rsidRPr="00C02F6F" w:rsidRDefault="009A1C46" w:rsidP="00684BA8">
            <w:pPr>
              <w:rPr>
                <w:rFonts w:ascii="Myriad Pro" w:hAnsi="Myriad Pro" w:cs="Calibri"/>
              </w:rPr>
            </w:pPr>
            <w:r w:rsidRPr="00C02F6F">
              <w:rPr>
                <w:rFonts w:ascii="Myriad Pro" w:hAnsi="Myriad Pro" w:cs="Calibri"/>
              </w:rPr>
              <w:t>ООО "СТК"</w:t>
            </w:r>
          </w:p>
        </w:tc>
        <w:tc>
          <w:tcPr>
            <w:tcW w:w="2126" w:type="dxa"/>
            <w:tcBorders>
              <w:top w:val="nil"/>
              <w:left w:val="nil"/>
              <w:bottom w:val="single" w:sz="4" w:space="0" w:color="auto"/>
              <w:right w:val="single" w:sz="4" w:space="0" w:color="auto"/>
            </w:tcBorders>
            <w:shd w:val="clear" w:color="auto" w:fill="auto"/>
            <w:noWrap/>
            <w:vAlign w:val="center"/>
            <w:hideMark/>
          </w:tcPr>
          <w:p w14:paraId="3062BC44" w14:textId="77777777" w:rsidR="009A1C46" w:rsidRPr="00C02F6F" w:rsidRDefault="009A1C46" w:rsidP="00684BA8">
            <w:pPr>
              <w:jc w:val="center"/>
              <w:rPr>
                <w:rFonts w:ascii="Myriad Pro" w:hAnsi="Myriad Pro" w:cs="Calibri"/>
                <w:color w:val="000000"/>
              </w:rPr>
            </w:pPr>
            <w:r w:rsidRPr="00C02F6F">
              <w:rPr>
                <w:rFonts w:ascii="Myriad Pro" w:hAnsi="Myriad Pro" w:cs="Calibri"/>
                <w:color w:val="000000"/>
              </w:rPr>
              <w:t>4 639,465</w:t>
            </w:r>
          </w:p>
        </w:tc>
        <w:tc>
          <w:tcPr>
            <w:tcW w:w="2126" w:type="dxa"/>
            <w:tcBorders>
              <w:top w:val="nil"/>
              <w:left w:val="nil"/>
              <w:bottom w:val="single" w:sz="4" w:space="0" w:color="auto"/>
              <w:right w:val="single" w:sz="4" w:space="0" w:color="auto"/>
            </w:tcBorders>
            <w:shd w:val="clear" w:color="auto" w:fill="auto"/>
            <w:noWrap/>
            <w:vAlign w:val="center"/>
            <w:hideMark/>
          </w:tcPr>
          <w:p w14:paraId="56DD49E1" w14:textId="77777777" w:rsidR="009A1C46" w:rsidRPr="00C02F6F" w:rsidRDefault="009A1C46" w:rsidP="00684BA8">
            <w:pPr>
              <w:jc w:val="center"/>
              <w:rPr>
                <w:rFonts w:ascii="Myriad Pro" w:hAnsi="Myriad Pro" w:cs="Calibri"/>
                <w:color w:val="000000"/>
              </w:rPr>
            </w:pPr>
            <w:r w:rsidRPr="00C02F6F">
              <w:rPr>
                <w:rFonts w:ascii="Myriad Pro" w:hAnsi="Myriad Pro" w:cs="Calibri"/>
                <w:color w:val="000000"/>
              </w:rPr>
              <w:t>0,0</w:t>
            </w:r>
          </w:p>
        </w:tc>
        <w:tc>
          <w:tcPr>
            <w:tcW w:w="1843" w:type="dxa"/>
            <w:tcBorders>
              <w:top w:val="nil"/>
              <w:left w:val="nil"/>
              <w:bottom w:val="single" w:sz="4" w:space="0" w:color="auto"/>
              <w:right w:val="single" w:sz="8" w:space="0" w:color="auto"/>
            </w:tcBorders>
            <w:shd w:val="clear" w:color="auto" w:fill="auto"/>
            <w:noWrap/>
            <w:vAlign w:val="center"/>
            <w:hideMark/>
          </w:tcPr>
          <w:p w14:paraId="02681A07" w14:textId="77777777" w:rsidR="009A1C46" w:rsidRPr="00C02F6F" w:rsidRDefault="009A1C46" w:rsidP="00684BA8">
            <w:pPr>
              <w:jc w:val="center"/>
              <w:rPr>
                <w:rFonts w:ascii="Myriad Pro" w:hAnsi="Myriad Pro" w:cs="Calibri"/>
                <w:color w:val="000000"/>
              </w:rPr>
            </w:pPr>
            <w:r w:rsidRPr="00C02F6F">
              <w:rPr>
                <w:rFonts w:ascii="Myriad Pro" w:hAnsi="Myriad Pro" w:cs="Calibri"/>
                <w:color w:val="000000"/>
              </w:rPr>
              <w:t>63 474,70</w:t>
            </w:r>
          </w:p>
        </w:tc>
      </w:tr>
      <w:tr w:rsidR="009A1C46" w:rsidRPr="00C02F6F" w14:paraId="3778320E" w14:textId="77777777" w:rsidTr="009A1C46">
        <w:trPr>
          <w:trHeight w:val="315"/>
        </w:trPr>
        <w:tc>
          <w:tcPr>
            <w:tcW w:w="3109" w:type="dxa"/>
            <w:gridSpan w:val="2"/>
            <w:tcBorders>
              <w:top w:val="single" w:sz="4" w:space="0" w:color="auto"/>
              <w:left w:val="single" w:sz="8" w:space="0" w:color="auto"/>
              <w:bottom w:val="single" w:sz="8" w:space="0" w:color="auto"/>
              <w:right w:val="single" w:sz="4" w:space="0" w:color="000000"/>
            </w:tcBorders>
            <w:shd w:val="clear" w:color="auto" w:fill="auto"/>
            <w:noWrap/>
            <w:vAlign w:val="center"/>
            <w:hideMark/>
          </w:tcPr>
          <w:p w14:paraId="1F4C920D" w14:textId="77777777" w:rsidR="009A1C46" w:rsidRPr="00C02F6F" w:rsidRDefault="009A1C46" w:rsidP="00684BA8">
            <w:pPr>
              <w:jc w:val="right"/>
              <w:rPr>
                <w:rFonts w:ascii="Myriad Pro" w:hAnsi="Myriad Pro" w:cs="Calibri"/>
                <w:b/>
                <w:bCs/>
              </w:rPr>
            </w:pPr>
            <w:r w:rsidRPr="00C02F6F">
              <w:rPr>
                <w:rFonts w:ascii="Myriad Pro" w:hAnsi="Myriad Pro" w:cs="Calibri"/>
                <w:b/>
                <w:bCs/>
              </w:rPr>
              <w:t xml:space="preserve">ИТОГО </w:t>
            </w:r>
          </w:p>
        </w:tc>
        <w:tc>
          <w:tcPr>
            <w:tcW w:w="2126" w:type="dxa"/>
            <w:tcBorders>
              <w:top w:val="nil"/>
              <w:left w:val="nil"/>
              <w:bottom w:val="single" w:sz="8" w:space="0" w:color="auto"/>
              <w:right w:val="single" w:sz="4" w:space="0" w:color="auto"/>
            </w:tcBorders>
            <w:shd w:val="clear" w:color="auto" w:fill="auto"/>
            <w:noWrap/>
            <w:vAlign w:val="center"/>
            <w:hideMark/>
          </w:tcPr>
          <w:p w14:paraId="578BCCD2" w14:textId="77777777" w:rsidR="009A1C46" w:rsidRPr="00C02F6F" w:rsidRDefault="009A1C46" w:rsidP="00684BA8">
            <w:pPr>
              <w:jc w:val="center"/>
              <w:rPr>
                <w:rFonts w:ascii="Myriad Pro" w:hAnsi="Myriad Pro" w:cs="Calibri"/>
                <w:b/>
                <w:bCs/>
                <w:color w:val="000000"/>
              </w:rPr>
            </w:pPr>
            <w:r w:rsidRPr="00C02F6F">
              <w:rPr>
                <w:rFonts w:ascii="Myriad Pro" w:hAnsi="Myriad Pro" w:cs="Calibri"/>
                <w:b/>
                <w:bCs/>
                <w:color w:val="000000"/>
              </w:rPr>
              <w:t>3 550 661,169</w:t>
            </w:r>
          </w:p>
        </w:tc>
        <w:tc>
          <w:tcPr>
            <w:tcW w:w="2126" w:type="dxa"/>
            <w:tcBorders>
              <w:top w:val="nil"/>
              <w:left w:val="nil"/>
              <w:bottom w:val="single" w:sz="8" w:space="0" w:color="auto"/>
              <w:right w:val="single" w:sz="4" w:space="0" w:color="auto"/>
            </w:tcBorders>
            <w:shd w:val="clear" w:color="auto" w:fill="auto"/>
            <w:noWrap/>
            <w:vAlign w:val="center"/>
            <w:hideMark/>
          </w:tcPr>
          <w:p w14:paraId="293D74CC" w14:textId="0EFDF3F7" w:rsidR="009A1C46" w:rsidRPr="00C02F6F" w:rsidRDefault="00ED6158" w:rsidP="00684BA8">
            <w:pPr>
              <w:jc w:val="center"/>
              <w:rPr>
                <w:rFonts w:ascii="Myriad Pro" w:hAnsi="Myriad Pro" w:cs="Calibri"/>
                <w:b/>
                <w:bCs/>
                <w:color w:val="000000"/>
              </w:rPr>
            </w:pPr>
            <w:r>
              <w:rPr>
                <w:rFonts w:ascii="Myriad Pro" w:hAnsi="Myriad Pro" w:cs="Calibri"/>
                <w:b/>
                <w:bCs/>
                <w:color w:val="000000"/>
              </w:rPr>
              <w:t>481,2</w:t>
            </w:r>
          </w:p>
        </w:tc>
        <w:tc>
          <w:tcPr>
            <w:tcW w:w="1843" w:type="dxa"/>
            <w:tcBorders>
              <w:top w:val="nil"/>
              <w:left w:val="nil"/>
              <w:bottom w:val="single" w:sz="8" w:space="0" w:color="auto"/>
              <w:right w:val="single" w:sz="8" w:space="0" w:color="auto"/>
            </w:tcBorders>
            <w:shd w:val="clear" w:color="auto" w:fill="auto"/>
            <w:noWrap/>
            <w:vAlign w:val="center"/>
            <w:hideMark/>
          </w:tcPr>
          <w:p w14:paraId="35B68E27" w14:textId="77777777" w:rsidR="009A1C46" w:rsidRPr="00C02F6F" w:rsidRDefault="009A1C46" w:rsidP="00684BA8">
            <w:pPr>
              <w:jc w:val="center"/>
              <w:rPr>
                <w:rFonts w:ascii="Myriad Pro" w:hAnsi="Myriad Pro" w:cs="Calibri"/>
                <w:b/>
                <w:bCs/>
                <w:color w:val="000000"/>
              </w:rPr>
            </w:pPr>
            <w:r w:rsidRPr="00C02F6F">
              <w:rPr>
                <w:rFonts w:ascii="Myriad Pro" w:hAnsi="Myriad Pro" w:cs="Calibri"/>
                <w:b/>
                <w:bCs/>
                <w:color w:val="000000"/>
              </w:rPr>
              <w:t>441 245,11</w:t>
            </w:r>
          </w:p>
        </w:tc>
      </w:tr>
    </w:tbl>
    <w:p w14:paraId="19250C4B" w14:textId="77777777" w:rsidR="005F4394" w:rsidRDefault="005F4394" w:rsidP="00796DC0">
      <w:pPr>
        <w:spacing w:line="360" w:lineRule="auto"/>
        <w:ind w:firstLine="567"/>
        <w:jc w:val="both"/>
        <w:rPr>
          <w:rFonts w:ascii="Myriad Pro" w:hAnsi="Myriad Pro"/>
          <w:color w:val="FF0000"/>
          <w:sz w:val="26"/>
          <w:szCs w:val="26"/>
        </w:rPr>
        <w:sectPr w:rsidR="005F4394" w:rsidSect="009A1C46">
          <w:pgSz w:w="11906" w:h="16838"/>
          <w:pgMar w:top="1134" w:right="850" w:bottom="1134" w:left="1701" w:header="708" w:footer="708" w:gutter="0"/>
          <w:cols w:space="708"/>
          <w:docGrid w:linePitch="360"/>
        </w:sectPr>
      </w:pPr>
    </w:p>
    <w:p w14:paraId="3D555E7B" w14:textId="77777777" w:rsidR="00A5616A" w:rsidRPr="00A5616A" w:rsidRDefault="00A5616A" w:rsidP="0069221B">
      <w:pPr>
        <w:pStyle w:val="1"/>
        <w:numPr>
          <w:ilvl w:val="0"/>
          <w:numId w:val="1"/>
        </w:numPr>
        <w:spacing w:before="0" w:line="360" w:lineRule="auto"/>
        <w:jc w:val="both"/>
        <w:rPr>
          <w:rFonts w:ascii="Myriad Pro" w:hAnsi="Myriad Pro"/>
          <w:color w:val="4F6228"/>
        </w:rPr>
      </w:pPr>
      <w:bookmarkStart w:id="40" w:name="_Toc64373893"/>
      <w:r w:rsidRPr="00C02F6F">
        <w:rPr>
          <w:rFonts w:ascii="Myriad Pro" w:hAnsi="Myriad Pro"/>
          <w:color w:val="4F6228"/>
        </w:rPr>
        <w:lastRenderedPageBreak/>
        <w:t>Эксперт</w:t>
      </w:r>
      <w:r>
        <w:rPr>
          <w:rFonts w:ascii="Myriad Pro" w:hAnsi="Myriad Pro"/>
          <w:color w:val="4F6228"/>
        </w:rPr>
        <w:t>иза обоснованности</w:t>
      </w:r>
      <w:r w:rsidRPr="00C02F6F">
        <w:rPr>
          <w:rFonts w:ascii="Myriad Pro" w:hAnsi="Myriad Pro"/>
          <w:color w:val="4F6228"/>
        </w:rPr>
        <w:t xml:space="preserve"> корректировок необходимой валовой выручки</w:t>
      </w:r>
      <w:r w:rsidR="00F64120">
        <w:rPr>
          <w:rFonts w:ascii="Myriad Pro" w:hAnsi="Myriad Pro"/>
          <w:color w:val="4F6228"/>
        </w:rPr>
        <w:t xml:space="preserve"> филиала </w:t>
      </w:r>
      <w:r w:rsidRPr="00C02F6F">
        <w:rPr>
          <w:rFonts w:ascii="Myriad Pro" w:hAnsi="Myriad Pro"/>
          <w:color w:val="4F6228"/>
        </w:rPr>
        <w:t xml:space="preserve">ПАО </w:t>
      </w:r>
      <w:r>
        <w:rPr>
          <w:rFonts w:ascii="Myriad Pro" w:hAnsi="Myriad Pro"/>
          <w:color w:val="4F6228"/>
        </w:rPr>
        <w:t>«МРСК Сибири»</w:t>
      </w:r>
      <w:r w:rsidR="00F64120">
        <w:rPr>
          <w:rFonts w:ascii="Myriad Pro" w:hAnsi="Myriad Pro"/>
          <w:color w:val="4F6228"/>
        </w:rPr>
        <w:t xml:space="preserve"> - «Красноярскэнерго»</w:t>
      </w:r>
      <w:r w:rsidRPr="00C02F6F">
        <w:rPr>
          <w:rFonts w:ascii="Myriad Pro" w:hAnsi="Myriad Pro"/>
          <w:color w:val="4F6228"/>
        </w:rPr>
        <w:t xml:space="preserve">, проведенных </w:t>
      </w:r>
      <w:r w:rsidR="00013BAF">
        <w:rPr>
          <w:rFonts w:ascii="Myriad Pro" w:hAnsi="Myriad Pro"/>
          <w:color w:val="4F6228"/>
        </w:rPr>
        <w:t>РЭК</w:t>
      </w:r>
      <w:r w:rsidRPr="00C31323">
        <w:rPr>
          <w:rFonts w:ascii="Myriad Pro" w:hAnsi="Myriad Pro"/>
          <w:color w:val="4F6228"/>
        </w:rPr>
        <w:t xml:space="preserve"> </w:t>
      </w:r>
      <w:r>
        <w:rPr>
          <w:rFonts w:ascii="Myriad Pro" w:hAnsi="Myriad Pro"/>
          <w:color w:val="4F6228"/>
        </w:rPr>
        <w:t xml:space="preserve">Красноярского края </w:t>
      </w:r>
      <w:r w:rsidRPr="00C02F6F">
        <w:rPr>
          <w:rFonts w:ascii="Myriad Pro" w:hAnsi="Myriad Pro"/>
          <w:color w:val="4F6228"/>
        </w:rPr>
        <w:t>при определении необходимой валовой выручки на 201</w:t>
      </w:r>
      <w:r w:rsidRPr="00A5616A">
        <w:rPr>
          <w:rFonts w:ascii="Myriad Pro" w:hAnsi="Myriad Pro"/>
          <w:color w:val="4F6228"/>
        </w:rPr>
        <w:t>7</w:t>
      </w:r>
      <w:r w:rsidRPr="00C02F6F">
        <w:rPr>
          <w:rFonts w:ascii="Myriad Pro" w:hAnsi="Myriad Pro"/>
          <w:color w:val="4F6228"/>
        </w:rPr>
        <w:t xml:space="preserve"> год</w:t>
      </w:r>
      <w:bookmarkEnd w:id="40"/>
      <w:r w:rsidRPr="00C02F6F">
        <w:rPr>
          <w:rFonts w:ascii="Myriad Pro" w:hAnsi="Myriad Pro"/>
          <w:color w:val="4F6228"/>
        </w:rPr>
        <w:t xml:space="preserve"> </w:t>
      </w:r>
    </w:p>
    <w:p w14:paraId="0F16683B" w14:textId="77777777" w:rsidR="00FA7E10" w:rsidRPr="00C02F6F" w:rsidRDefault="00FA7E10" w:rsidP="00FA7E10">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В соответствии с пунктом 9 Методических указаний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 </w:t>
      </w:r>
    </w:p>
    <w:p w14:paraId="69A96736" w14:textId="77777777" w:rsidR="00FA7E10" w:rsidRPr="00C02F6F" w:rsidRDefault="00FA7E10" w:rsidP="00A371C2">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w:t>
      </w:r>
      <w:r w:rsidR="00A371C2">
        <w:rPr>
          <w:rFonts w:ascii="Myriad Pro" w:eastAsia="Calibri" w:hAnsi="Myriad Pro"/>
          <w:sz w:val="26"/>
          <w:szCs w:val="26"/>
          <w:lang w:eastAsia="en-US"/>
        </w:rPr>
        <w:t>.</w:t>
      </w:r>
    </w:p>
    <w:p w14:paraId="22E98345" w14:textId="77777777" w:rsidR="00FA7E10" w:rsidRPr="00C02F6F" w:rsidRDefault="00FA7E10" w:rsidP="00FA7E10">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rPr>
        <w:t xml:space="preserve">В </w:t>
      </w:r>
      <w:r w:rsidRPr="00C02F6F">
        <w:rPr>
          <w:rFonts w:ascii="Myriad Pro" w:eastAsia="Calibri" w:hAnsi="Myriad Pro"/>
          <w:sz w:val="26"/>
          <w:szCs w:val="26"/>
          <w:lang w:eastAsia="en-US"/>
        </w:rPr>
        <w:t xml:space="preserve">соответствии с пунктом 10 Методических указаний от 17.02.2012 №98-э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C02F6F">
          <w:rPr>
            <w:rFonts w:ascii="Myriad Pro" w:eastAsia="Calibri" w:hAnsi="Myriad Pro"/>
            <w:sz w:val="26"/>
            <w:szCs w:val="26"/>
            <w:lang w:eastAsia="en-US"/>
          </w:rPr>
          <w:t>пунктом 11</w:t>
        </w:r>
      </w:hyperlink>
      <w:r w:rsidRPr="00C02F6F">
        <w:rPr>
          <w:rFonts w:ascii="Myriad Pro" w:eastAsia="Calibri" w:hAnsi="Myriad Pro"/>
          <w:sz w:val="26"/>
          <w:szCs w:val="26"/>
          <w:lang w:eastAsia="en-US"/>
        </w:rPr>
        <w:t xml:space="preserve"> Методических указаний</w:t>
      </w:r>
      <w:r w:rsidR="00A371C2">
        <w:rPr>
          <w:rFonts w:ascii="Myriad Pro" w:eastAsia="Calibri" w:hAnsi="Myriad Pro"/>
          <w:sz w:val="26"/>
          <w:szCs w:val="26"/>
          <w:lang w:eastAsia="en-US"/>
        </w:rPr>
        <w:t xml:space="preserve"> № 98-э</w:t>
      </w:r>
      <w:r w:rsidRPr="00C02F6F">
        <w:rPr>
          <w:rFonts w:ascii="Myriad Pro" w:eastAsia="Calibri" w:hAnsi="Myriad Pro"/>
          <w:sz w:val="26"/>
          <w:szCs w:val="26"/>
          <w:lang w:eastAsia="en-US"/>
        </w:rPr>
        <w:t>.</w:t>
      </w:r>
      <w:r w:rsidR="00A371C2">
        <w:rPr>
          <w:rFonts w:ascii="Myriad Pro" w:eastAsia="Calibri" w:hAnsi="Myriad Pro"/>
          <w:sz w:val="26"/>
          <w:szCs w:val="26"/>
          <w:lang w:eastAsia="en-US"/>
        </w:rPr>
        <w:t xml:space="preserve"> по следующей формуле</w:t>
      </w:r>
    </w:p>
    <w:p w14:paraId="735DC32F" w14:textId="77777777" w:rsidR="000676F3" w:rsidRDefault="000676F3" w:rsidP="000676F3">
      <w:pPr>
        <w:ind w:firstLine="698"/>
        <w:jc w:val="center"/>
      </w:pPr>
      <w:bookmarkStart w:id="41" w:name="sub_41"/>
      <w:r>
        <w:rPr>
          <w:noProof/>
        </w:rPr>
        <w:drawing>
          <wp:inline distT="0" distB="0" distL="0" distR="0" wp14:anchorId="0E3B8806" wp14:editId="1CDDFAB1">
            <wp:extent cx="1352550" cy="323850"/>
            <wp:effectExtent l="0" t="0" r="0" b="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2550" cy="323850"/>
                    </a:xfrm>
                    <a:prstGeom prst="rect">
                      <a:avLst/>
                    </a:prstGeom>
                    <a:noFill/>
                    <a:ln>
                      <a:noFill/>
                    </a:ln>
                  </pic:spPr>
                </pic:pic>
              </a:graphicData>
            </a:graphic>
          </wp:inline>
        </w:drawing>
      </w:r>
      <w:r>
        <w:t>(3),</w:t>
      </w:r>
    </w:p>
    <w:bookmarkEnd w:id="41"/>
    <w:p w14:paraId="6F15C919" w14:textId="77777777" w:rsidR="000676F3" w:rsidRPr="000676F3" w:rsidRDefault="000676F3" w:rsidP="000676F3">
      <w:pPr>
        <w:jc w:val="both"/>
        <w:rPr>
          <w:rFonts w:ascii="Myriad Pro" w:hAnsi="Myriad Pro"/>
          <w:sz w:val="26"/>
          <w:szCs w:val="26"/>
        </w:rPr>
      </w:pPr>
    </w:p>
    <w:p w14:paraId="31D0BAFF" w14:textId="77777777" w:rsidR="000676F3" w:rsidRDefault="000676F3" w:rsidP="000676F3">
      <w:pPr>
        <w:jc w:val="both"/>
        <w:rPr>
          <w:rFonts w:ascii="Myriad Pro" w:hAnsi="Myriad Pro"/>
          <w:sz w:val="26"/>
          <w:szCs w:val="26"/>
        </w:rPr>
      </w:pPr>
      <w:r w:rsidRPr="000676F3">
        <w:rPr>
          <w:rFonts w:ascii="Myriad Pro" w:hAnsi="Myriad Pro"/>
          <w:sz w:val="26"/>
          <w:szCs w:val="26"/>
        </w:rPr>
        <w:t>где:</w:t>
      </w:r>
    </w:p>
    <w:p w14:paraId="2FA2864E" w14:textId="77777777" w:rsidR="007D6EED" w:rsidRPr="000676F3" w:rsidRDefault="007D6EED" w:rsidP="007D6EED">
      <w:pPr>
        <w:spacing w:line="360" w:lineRule="auto"/>
        <w:ind w:firstLine="709"/>
        <w:jc w:val="both"/>
        <w:rPr>
          <w:rFonts w:ascii="Myriad Pro" w:hAnsi="Myriad Pro"/>
          <w:sz w:val="26"/>
          <w:szCs w:val="26"/>
        </w:rPr>
      </w:pPr>
      <w:r w:rsidRPr="000676F3">
        <w:rPr>
          <w:rFonts w:ascii="Myriad Pro" w:hAnsi="Myriad Pro"/>
          <w:noProof/>
          <w:sz w:val="26"/>
          <w:szCs w:val="26"/>
        </w:rPr>
        <w:drawing>
          <wp:inline distT="0" distB="0" distL="0" distR="0" wp14:anchorId="0AE707BC" wp14:editId="5C2069F2">
            <wp:extent cx="600075" cy="32385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Pr="000676F3">
        <w:rPr>
          <w:rFonts w:ascii="Myriad Pro" w:hAnsi="Myriad Pro"/>
          <w:sz w:val="26"/>
          <w:szCs w:val="26"/>
        </w:rPr>
        <w:t xml:space="preserve"> </w:t>
      </w:r>
      <w:r>
        <w:rPr>
          <w:rFonts w:ascii="Myriad Pro" w:hAnsi="Myriad Pro"/>
          <w:sz w:val="26"/>
          <w:szCs w:val="26"/>
        </w:rPr>
        <w:t xml:space="preserve">- </w:t>
      </w:r>
      <w:r w:rsidRPr="00C02F6F">
        <w:rPr>
          <w:rFonts w:ascii="Myriad Pro" w:eastAsia="Calibri" w:hAnsi="Myriad Pro"/>
          <w:sz w:val="26"/>
          <w:szCs w:val="26"/>
        </w:rPr>
        <w:t>корректировка необходимой валовой выручки на i-</w:t>
      </w:r>
      <w:proofErr w:type="spellStart"/>
      <w:r w:rsidRPr="00C02F6F">
        <w:rPr>
          <w:rFonts w:ascii="Myriad Pro" w:eastAsia="Calibri" w:hAnsi="Myriad Pro"/>
          <w:sz w:val="26"/>
          <w:szCs w:val="26"/>
        </w:rPr>
        <w:t>ый</w:t>
      </w:r>
      <w:proofErr w:type="spellEnd"/>
      <w:r w:rsidRPr="00C02F6F">
        <w:rPr>
          <w:rFonts w:ascii="Myriad Pro" w:eastAsia="Calibri"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w:t>
      </w:r>
      <w:r>
        <w:rPr>
          <w:rFonts w:ascii="Myriad Pro" w:eastAsia="Calibri" w:hAnsi="Myriad Pro"/>
          <w:sz w:val="26"/>
          <w:szCs w:val="26"/>
        </w:rPr>
        <w:t>;</w:t>
      </w:r>
    </w:p>
    <w:p w14:paraId="0907249F" w14:textId="77777777" w:rsidR="007D6EED" w:rsidRDefault="000676F3" w:rsidP="007D6EED">
      <w:pPr>
        <w:spacing w:line="360" w:lineRule="auto"/>
        <w:ind w:firstLine="709"/>
        <w:jc w:val="both"/>
        <w:rPr>
          <w:rFonts w:ascii="Myriad Pro" w:hAnsi="Myriad Pro"/>
          <w:sz w:val="26"/>
          <w:szCs w:val="26"/>
        </w:rPr>
      </w:pPr>
      <w:r w:rsidRPr="000676F3">
        <w:rPr>
          <w:rFonts w:ascii="Myriad Pro" w:hAnsi="Myriad Pro"/>
          <w:noProof/>
          <w:sz w:val="26"/>
          <w:szCs w:val="26"/>
        </w:rPr>
        <w:lastRenderedPageBreak/>
        <w:drawing>
          <wp:inline distT="0" distB="0" distL="0" distR="0" wp14:anchorId="628D6106" wp14:editId="64D00389">
            <wp:extent cx="361950" cy="323850"/>
            <wp:effectExtent l="0" t="0" r="0"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a:ln>
                      <a:noFill/>
                    </a:ln>
                  </pic:spPr>
                </pic:pic>
              </a:graphicData>
            </a:graphic>
          </wp:inline>
        </w:drawing>
      </w:r>
      <w:r w:rsidRPr="000676F3">
        <w:rPr>
          <w:rFonts w:ascii="Myriad Pro" w:hAnsi="Myriad Pro"/>
          <w:sz w:val="26"/>
          <w:szCs w:val="26"/>
        </w:rPr>
        <w:t xml:space="preserve"> - расходы i-</w:t>
      </w:r>
      <w:proofErr w:type="spellStart"/>
      <w:r w:rsidRPr="000676F3">
        <w:rPr>
          <w:rFonts w:ascii="Myriad Pro" w:hAnsi="Myriad Pro"/>
          <w:sz w:val="26"/>
          <w:szCs w:val="26"/>
        </w:rPr>
        <w:t>го</w:t>
      </w:r>
      <w:proofErr w:type="spellEnd"/>
      <w:r w:rsidRPr="000676F3">
        <w:rPr>
          <w:rFonts w:ascii="Myriad Pro" w:hAnsi="Myriad Pro"/>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r w:rsidRPr="000676F3">
        <w:t>пункте 9</w:t>
      </w:r>
      <w:r w:rsidRPr="000676F3">
        <w:rPr>
          <w:rFonts w:ascii="Myriad Pro" w:hAnsi="Myriad Pro"/>
          <w:sz w:val="26"/>
          <w:szCs w:val="26"/>
        </w:rPr>
        <w:t xml:space="preserve"> Методических указаний</w:t>
      </w:r>
      <w:r>
        <w:rPr>
          <w:rFonts w:ascii="Myriad Pro" w:hAnsi="Myriad Pro"/>
          <w:sz w:val="26"/>
          <w:szCs w:val="26"/>
        </w:rPr>
        <w:t xml:space="preserve"> № 98-э</w:t>
      </w:r>
      <w:r w:rsidRPr="000676F3">
        <w:rPr>
          <w:rFonts w:ascii="Myriad Pro" w:hAnsi="Myriad Pro"/>
          <w:sz w:val="26"/>
          <w:szCs w:val="26"/>
        </w:rPr>
        <w:t xml:space="preserve">, а также расходы в соответствии с </w:t>
      </w:r>
      <w:r w:rsidRPr="000676F3">
        <w:t>пунктом 10</w:t>
      </w:r>
      <w:r w:rsidRPr="000676F3">
        <w:rPr>
          <w:rFonts w:ascii="Myriad Pro" w:hAnsi="Myriad Pro"/>
          <w:sz w:val="26"/>
          <w:szCs w:val="26"/>
        </w:rPr>
        <w:t xml:space="preserve"> Методических указаний</w:t>
      </w:r>
      <w:r>
        <w:rPr>
          <w:rFonts w:ascii="Myriad Pro" w:hAnsi="Myriad Pro"/>
          <w:sz w:val="26"/>
          <w:szCs w:val="26"/>
        </w:rPr>
        <w:t xml:space="preserve"> № 98-э</w:t>
      </w:r>
      <w:r w:rsidRPr="000676F3">
        <w:rPr>
          <w:rFonts w:ascii="Myriad Pro" w:hAnsi="Myriad Pro"/>
          <w:sz w:val="26"/>
          <w:szCs w:val="26"/>
        </w:rPr>
        <w:t xml:space="preserve">. </w:t>
      </w:r>
      <w:r w:rsidR="007D6EED" w:rsidRPr="007D6EED">
        <w:rPr>
          <w:rFonts w:ascii="Myriad Pro" w:hAnsi="Myriad Pro"/>
          <w:sz w:val="26"/>
          <w:szCs w:val="26"/>
        </w:rPr>
        <w:t>Указанные расходы определяются следующим образом:</w:t>
      </w:r>
    </w:p>
    <w:p w14:paraId="7214A9C5" w14:textId="77777777" w:rsidR="007D6EED" w:rsidRPr="007D6EED" w:rsidRDefault="007D6EED" w:rsidP="007D6EED">
      <w:pPr>
        <w:spacing w:line="360" w:lineRule="auto"/>
        <w:ind w:firstLine="709"/>
        <w:jc w:val="center"/>
        <w:rPr>
          <w:rFonts w:ascii="Myriad Pro" w:hAnsi="Myriad Pro"/>
          <w:sz w:val="26"/>
          <w:szCs w:val="26"/>
        </w:rPr>
      </w:pPr>
      <w:bookmarkStart w:id="42" w:name="sub_42"/>
      <w:r w:rsidRPr="007D6EED">
        <w:rPr>
          <w:rFonts w:ascii="Myriad Pro" w:hAnsi="Myriad Pro"/>
          <w:noProof/>
          <w:sz w:val="26"/>
          <w:szCs w:val="26"/>
        </w:rPr>
        <w:drawing>
          <wp:inline distT="0" distB="0" distL="0" distR="0" wp14:anchorId="1B248F3D" wp14:editId="6497E349">
            <wp:extent cx="1828800" cy="323850"/>
            <wp:effectExtent l="0" t="0" r="0" b="0"/>
            <wp:docPr id="526" name="Рисунок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323850"/>
                    </a:xfrm>
                    <a:prstGeom prst="rect">
                      <a:avLst/>
                    </a:prstGeom>
                    <a:noFill/>
                    <a:ln>
                      <a:noFill/>
                    </a:ln>
                  </pic:spPr>
                </pic:pic>
              </a:graphicData>
            </a:graphic>
          </wp:inline>
        </w:drawing>
      </w:r>
      <w:r w:rsidRPr="007D6EED">
        <w:rPr>
          <w:rFonts w:ascii="Myriad Pro" w:hAnsi="Myriad Pro"/>
          <w:sz w:val="26"/>
          <w:szCs w:val="26"/>
        </w:rPr>
        <w:t>(4),</w:t>
      </w:r>
    </w:p>
    <w:bookmarkEnd w:id="42"/>
    <w:p w14:paraId="1DC1EBBF" w14:textId="77777777" w:rsidR="007D6EED" w:rsidRPr="007D6EED" w:rsidRDefault="007D6EED" w:rsidP="007D6EED">
      <w:pPr>
        <w:spacing w:line="360" w:lineRule="auto"/>
        <w:ind w:firstLine="709"/>
        <w:jc w:val="both"/>
        <w:rPr>
          <w:rFonts w:ascii="Myriad Pro" w:hAnsi="Myriad Pro"/>
          <w:sz w:val="26"/>
          <w:szCs w:val="26"/>
        </w:rPr>
      </w:pPr>
      <w:r w:rsidRPr="007D6EED">
        <w:rPr>
          <w:rFonts w:ascii="Myriad Pro" w:hAnsi="Myriad Pro"/>
          <w:sz w:val="26"/>
          <w:szCs w:val="26"/>
        </w:rPr>
        <w:t>где:</w:t>
      </w:r>
    </w:p>
    <w:p w14:paraId="337DB78F" w14:textId="77777777" w:rsidR="007D6EED" w:rsidRPr="007D6EED" w:rsidRDefault="007D6EED" w:rsidP="007D6EED">
      <w:pPr>
        <w:spacing w:line="360" w:lineRule="auto"/>
        <w:ind w:firstLine="709"/>
        <w:jc w:val="both"/>
        <w:rPr>
          <w:rFonts w:ascii="Myriad Pro" w:hAnsi="Myriad Pro"/>
          <w:sz w:val="26"/>
          <w:szCs w:val="26"/>
        </w:rPr>
      </w:pPr>
      <w:bookmarkStart w:id="43" w:name="sub_101129"/>
      <w:r w:rsidRPr="007D6EED">
        <w:rPr>
          <w:rFonts w:ascii="Myriad Pro" w:hAnsi="Myriad Pro"/>
          <w:noProof/>
          <w:sz w:val="26"/>
          <w:szCs w:val="26"/>
        </w:rPr>
        <w:drawing>
          <wp:inline distT="0" distB="0" distL="0" distR="0" wp14:anchorId="31F75657" wp14:editId="78B813E1">
            <wp:extent cx="428625" cy="266700"/>
            <wp:effectExtent l="0" t="0" r="0" b="0"/>
            <wp:docPr id="525" name="Рисунок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Pr="007D6EED">
        <w:rPr>
          <w:rFonts w:ascii="Myriad Pro" w:hAnsi="Myriad Pro"/>
          <w:sz w:val="26"/>
          <w:szCs w:val="26"/>
        </w:rPr>
        <w:t xml:space="preserve"> - корректировка подконтрольных расходов в связи с изменением планируемых параметров расчета тарифов;</w:t>
      </w:r>
    </w:p>
    <w:p w14:paraId="78F7B320" w14:textId="77777777" w:rsidR="007D6EED" w:rsidRPr="007D6EED" w:rsidRDefault="007D6EED" w:rsidP="007D6EED">
      <w:pPr>
        <w:spacing w:line="360" w:lineRule="auto"/>
        <w:ind w:firstLine="709"/>
        <w:jc w:val="both"/>
        <w:rPr>
          <w:rFonts w:ascii="Myriad Pro" w:hAnsi="Myriad Pro"/>
          <w:sz w:val="26"/>
          <w:szCs w:val="26"/>
        </w:rPr>
      </w:pPr>
      <w:bookmarkStart w:id="44" w:name="sub_101130"/>
      <w:bookmarkEnd w:id="43"/>
      <w:r w:rsidRPr="007D6EED">
        <w:rPr>
          <w:rFonts w:ascii="Myriad Pro" w:hAnsi="Myriad Pro"/>
          <w:noProof/>
          <w:sz w:val="26"/>
          <w:szCs w:val="26"/>
        </w:rPr>
        <w:drawing>
          <wp:inline distT="0" distB="0" distL="0" distR="0" wp14:anchorId="48DF9B7E" wp14:editId="455D1B3F">
            <wp:extent cx="428625" cy="266700"/>
            <wp:effectExtent l="0" t="0" r="0" b="0"/>
            <wp:docPr id="524" name="Рисунок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Pr="007D6EED">
        <w:rPr>
          <w:rFonts w:ascii="Myriad Pro" w:hAnsi="Myriad Pro"/>
          <w:sz w:val="26"/>
          <w:szCs w:val="26"/>
        </w:rPr>
        <w:t xml:space="preserve"> - корректировка неподконтрольных расходов исходя из фактических значений указанного параметра;</w:t>
      </w:r>
    </w:p>
    <w:bookmarkEnd w:id="44"/>
    <w:p w14:paraId="519FCC15" w14:textId="77777777" w:rsidR="007D6EED" w:rsidRPr="007D6EED" w:rsidRDefault="007D6EED" w:rsidP="007D6EED">
      <w:pPr>
        <w:spacing w:line="360" w:lineRule="auto"/>
        <w:ind w:firstLine="709"/>
        <w:jc w:val="both"/>
        <w:rPr>
          <w:rFonts w:ascii="Myriad Pro" w:hAnsi="Myriad Pro"/>
          <w:sz w:val="26"/>
          <w:szCs w:val="26"/>
        </w:rPr>
      </w:pPr>
      <w:r w:rsidRPr="007D6EED">
        <w:rPr>
          <w:rFonts w:ascii="Myriad Pro" w:hAnsi="Myriad Pro"/>
          <w:noProof/>
          <w:sz w:val="26"/>
          <w:szCs w:val="26"/>
        </w:rPr>
        <w:drawing>
          <wp:inline distT="0" distB="0" distL="0" distR="0" wp14:anchorId="1FEB1E00" wp14:editId="19EA9EE0">
            <wp:extent cx="342900" cy="266700"/>
            <wp:effectExtent l="0" t="0" r="0" b="0"/>
            <wp:docPr id="523" name="Рисунок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sidRPr="007D6EED">
        <w:rPr>
          <w:rFonts w:ascii="Myriad Pro" w:hAnsi="Myriad Pro"/>
          <w:sz w:val="26"/>
          <w:szCs w:val="26"/>
        </w:rPr>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p w14:paraId="7A652C66" w14:textId="77777777" w:rsidR="00FA7E10" w:rsidRPr="007D6EED" w:rsidRDefault="00FA7E10" w:rsidP="007D6EED">
      <w:pPr>
        <w:pStyle w:val="ConsPlusNormal"/>
        <w:spacing w:line="360" w:lineRule="auto"/>
        <w:ind w:firstLine="709"/>
        <w:jc w:val="both"/>
        <w:rPr>
          <w:rFonts w:ascii="Myriad Pro" w:eastAsia="Calibri" w:hAnsi="Myriad Pro"/>
          <w:sz w:val="26"/>
          <w:szCs w:val="26"/>
          <w:lang w:eastAsia="en-US"/>
        </w:rPr>
      </w:pPr>
      <w:r w:rsidRPr="000676F3">
        <w:rPr>
          <w:rFonts w:ascii="Myriad Pro" w:eastAsia="Calibri" w:hAnsi="Myriad Pro"/>
          <w:sz w:val="26"/>
          <w:szCs w:val="26"/>
          <w:lang w:eastAsia="en-US"/>
        </w:rPr>
        <w:t xml:space="preserve">Так же в соответствии с пунктом 11 Методических указаний №98-э в НВВ на содержание электрических сетей включается величина корректировки </w:t>
      </w:r>
      <w:r w:rsidRPr="007D6EED">
        <w:rPr>
          <w:rFonts w:ascii="Myriad Pro" w:eastAsia="Calibri" w:hAnsi="Myriad Pro"/>
          <w:sz w:val="26"/>
          <w:szCs w:val="26"/>
          <w:lang w:eastAsia="en-US"/>
        </w:rPr>
        <w:t>необходимой валовой выручки с учетом достижения показателей надежности и качества производимых (реализуемых) товаров (услуг).</w:t>
      </w:r>
    </w:p>
    <w:p w14:paraId="16653F0A" w14:textId="77777777" w:rsidR="007D6EED" w:rsidRPr="007D6EED" w:rsidRDefault="007D6EED" w:rsidP="007D6EED">
      <w:pPr>
        <w:spacing w:line="360" w:lineRule="auto"/>
        <w:ind w:firstLine="709"/>
        <w:jc w:val="both"/>
        <w:rPr>
          <w:rFonts w:ascii="Myriad Pro" w:hAnsi="Myriad Pro"/>
          <w:sz w:val="26"/>
          <w:szCs w:val="26"/>
        </w:rPr>
      </w:pPr>
    </w:p>
    <w:p w14:paraId="45303162" w14:textId="77777777" w:rsidR="00A5616A" w:rsidRPr="00825178" w:rsidRDefault="00A5616A" w:rsidP="00825178">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45" w:name="_Toc64373894"/>
      <w:r w:rsidRPr="00A5616A">
        <w:rPr>
          <w:rFonts w:ascii="Myriad Pro" w:hAnsi="Myriad Pro"/>
          <w:b/>
          <w:color w:val="4F6228" w:themeColor="accent3" w:themeShade="80"/>
          <w:sz w:val="28"/>
          <w:szCs w:val="28"/>
        </w:rPr>
        <w:lastRenderedPageBreak/>
        <w:t>Экспертиза обоснованности корректировки подконтрольных расходов в связи с изменением планируемых параметров расчета тарифов</w:t>
      </w:r>
      <w:bookmarkEnd w:id="45"/>
    </w:p>
    <w:p w14:paraId="64E352C4" w14:textId="77777777" w:rsidR="00825178" w:rsidRPr="00C02F6F" w:rsidRDefault="00825178" w:rsidP="00825178">
      <w:pPr>
        <w:spacing w:line="360" w:lineRule="auto"/>
        <w:ind w:firstLine="567"/>
        <w:contextualSpacing/>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7FEB250E" w14:textId="77777777" w:rsidR="00825178" w:rsidRPr="00C02F6F" w:rsidRDefault="00825178" w:rsidP="00825178">
      <w:pPr>
        <w:pStyle w:val="ConsPlusNormal"/>
        <w:jc w:val="center"/>
        <w:rPr>
          <w:rFonts w:ascii="Myriad Pro" w:hAnsi="Myriad Pro"/>
        </w:rPr>
      </w:pPr>
      <w:r w:rsidRPr="00C02F6F">
        <w:rPr>
          <w:rFonts w:ascii="Myriad Pro" w:hAnsi="Myriad Pro"/>
          <w:noProof/>
          <w:position w:val="-13"/>
        </w:rPr>
        <w:drawing>
          <wp:inline distT="0" distB="0" distL="0" distR="0" wp14:anchorId="58DDA5AE" wp14:editId="4A29E7CA">
            <wp:extent cx="4389120" cy="309880"/>
            <wp:effectExtent l="0" t="0" r="0"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30"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C02F6F">
        <w:rPr>
          <w:rFonts w:ascii="Myriad Pro" w:hAnsi="Myriad Pro"/>
        </w:rPr>
        <w:t xml:space="preserve"> (5),</w:t>
      </w:r>
    </w:p>
    <w:p w14:paraId="7AF993F3" w14:textId="77777777" w:rsidR="00825178" w:rsidRPr="00C02F6F" w:rsidRDefault="00825178" w:rsidP="00825178">
      <w:pPr>
        <w:pStyle w:val="ConsPlusNormal"/>
        <w:spacing w:line="360" w:lineRule="auto"/>
        <w:ind w:firstLine="567"/>
        <w:contextualSpacing/>
        <w:jc w:val="both"/>
        <w:rPr>
          <w:rFonts w:ascii="Myriad Pro" w:eastAsia="Calibri" w:hAnsi="Myriad Pro" w:cs="Arial"/>
          <w:color w:val="000000" w:themeColor="text1"/>
          <w:sz w:val="26"/>
          <w:szCs w:val="26"/>
          <w:lang w:eastAsia="en-US"/>
        </w:rPr>
      </w:pPr>
      <w:r w:rsidRPr="00C02F6F">
        <w:rPr>
          <w:rFonts w:ascii="Myriad Pro" w:eastAsia="Calibri" w:hAnsi="Myriad Pro" w:cs="Arial"/>
          <w:color w:val="000000" w:themeColor="text1"/>
          <w:sz w:val="26"/>
          <w:szCs w:val="26"/>
          <w:lang w:eastAsia="en-US"/>
        </w:rPr>
        <w:t>где:</w:t>
      </w:r>
    </w:p>
    <w:p w14:paraId="53ADD9DF" w14:textId="77777777" w:rsidR="00825178" w:rsidRPr="00C02F6F" w:rsidRDefault="00825178" w:rsidP="00825178">
      <w:pPr>
        <w:pStyle w:val="ConsPlusNormal"/>
        <w:spacing w:line="360" w:lineRule="auto"/>
        <w:ind w:firstLine="567"/>
        <w:contextualSpacing/>
        <w:jc w:val="both"/>
        <w:rPr>
          <w:rFonts w:ascii="Myriad Pro" w:eastAsia="Calibri" w:hAnsi="Myriad Pro"/>
          <w:color w:val="000000" w:themeColor="text1"/>
          <w:sz w:val="26"/>
          <w:szCs w:val="26"/>
          <w:lang w:eastAsia="en-US"/>
        </w:rPr>
      </w:pPr>
      <w:r w:rsidRPr="00C02F6F">
        <w:rPr>
          <w:rFonts w:ascii="Myriad Pro" w:eastAsia="Calibri" w:hAnsi="Myriad Pro" w:cs="Arial"/>
          <w:color w:val="000000" w:themeColor="text1"/>
          <w:sz w:val="26"/>
          <w:szCs w:val="26"/>
          <w:lang w:eastAsia="en-US"/>
        </w:rPr>
        <w:t>∆</w:t>
      </w:r>
      <w:r w:rsidRPr="00C02F6F">
        <w:rPr>
          <w:rFonts w:ascii="Myriad Pro" w:eastAsia="Calibri" w:hAnsi="Myriad Pro"/>
          <w:color w:val="000000" w:themeColor="text1"/>
          <w:sz w:val="26"/>
          <w:szCs w:val="26"/>
          <w:lang w:eastAsia="en-US"/>
        </w:rPr>
        <w:t xml:space="preserve"> ПР</w:t>
      </w:r>
      <w:proofErr w:type="spellStart"/>
      <w:r w:rsidRPr="00C02F6F">
        <w:rPr>
          <w:rFonts w:ascii="Myriad Pro" w:eastAsia="Calibri" w:hAnsi="Myriad Pro"/>
          <w:color w:val="000000" w:themeColor="text1"/>
          <w:sz w:val="26"/>
          <w:szCs w:val="26"/>
          <w:lang w:val="en-US" w:eastAsia="en-US"/>
        </w:rPr>
        <w:t>i</w:t>
      </w:r>
      <w:proofErr w:type="spellEnd"/>
      <w:r w:rsidRPr="00C02F6F">
        <w:rPr>
          <w:rFonts w:ascii="Myriad Pro" w:eastAsia="Calibri" w:hAnsi="Myriad Pro"/>
          <w:color w:val="000000" w:themeColor="text1"/>
          <w:sz w:val="26"/>
          <w:szCs w:val="26"/>
          <w:lang w:eastAsia="en-US"/>
        </w:rPr>
        <w:t>- корректировка подконтрольных расходов в связи с изменением планируемых параметров расчета тарифов</w:t>
      </w:r>
    </w:p>
    <w:p w14:paraId="4F8C1EF2" w14:textId="77777777" w:rsidR="00825178" w:rsidRPr="00C02F6F" w:rsidRDefault="00825178" w:rsidP="00825178">
      <w:pPr>
        <w:pStyle w:val="ConsPlusNormal"/>
        <w:spacing w:line="360" w:lineRule="auto"/>
        <w:ind w:firstLine="567"/>
        <w:contextualSpacing/>
        <w:jc w:val="both"/>
        <w:rPr>
          <w:rFonts w:ascii="Myriad Pro" w:eastAsia="Calibri" w:hAnsi="Myriad Pro"/>
          <w:color w:val="000000" w:themeColor="text1"/>
          <w:sz w:val="26"/>
          <w:szCs w:val="26"/>
          <w:lang w:eastAsia="en-US"/>
        </w:rPr>
      </w:pPr>
      <w:proofErr w:type="spellStart"/>
      <w:r w:rsidRPr="00C02F6F">
        <w:rPr>
          <w:rFonts w:ascii="Myriad Pro" w:eastAsia="Calibri" w:hAnsi="Myriad Pro"/>
          <w:color w:val="000000" w:themeColor="text1"/>
          <w:sz w:val="26"/>
          <w:szCs w:val="26"/>
          <w:lang w:eastAsia="en-US"/>
        </w:rPr>
        <w:t>Хi</w:t>
      </w:r>
      <w:proofErr w:type="spellEnd"/>
      <w:r w:rsidRPr="00C02F6F">
        <w:rPr>
          <w:rFonts w:ascii="Myriad Pro" w:eastAsia="Calibri" w:hAnsi="Myriad Pro"/>
          <w:color w:val="000000" w:themeColor="text1"/>
          <w:sz w:val="26"/>
          <w:szCs w:val="26"/>
          <w:lang w:eastAsia="en-US"/>
        </w:rPr>
        <w:t xml:space="preserve"> - индекс эффективности подконтрольных расходов, установленный в процентах;</w:t>
      </w:r>
    </w:p>
    <w:p w14:paraId="4D8C0913" w14:textId="77777777" w:rsidR="00825178" w:rsidRPr="00C02F6F" w:rsidRDefault="00825178" w:rsidP="00825178">
      <w:pPr>
        <w:pStyle w:val="ConsPlusNormal"/>
        <w:spacing w:line="360" w:lineRule="auto"/>
        <w:ind w:firstLine="567"/>
        <w:contextualSpacing/>
        <w:jc w:val="both"/>
        <w:rPr>
          <w:rFonts w:ascii="Myriad Pro" w:eastAsia="Calibri" w:hAnsi="Myriad Pro"/>
          <w:color w:val="000000" w:themeColor="text1"/>
          <w:sz w:val="26"/>
          <w:szCs w:val="26"/>
          <w:lang w:eastAsia="en-US"/>
        </w:rPr>
      </w:pPr>
      <w:r w:rsidRPr="00C02F6F">
        <w:rPr>
          <w:rFonts w:ascii="Myriad Pro" w:eastAsia="Calibri" w:hAnsi="Myriad Pro"/>
          <w:color w:val="000000" w:themeColor="text1"/>
          <w:sz w:val="26"/>
          <w:szCs w:val="26"/>
          <w:lang w:eastAsia="en-US"/>
        </w:rPr>
        <w:t>ИПЦi-2 - фактические значения индекса потребительских цен в году i-2;</w:t>
      </w:r>
    </w:p>
    <w:p w14:paraId="1044EB9B" w14:textId="77777777" w:rsidR="00825178" w:rsidRPr="00C02F6F" w:rsidRDefault="00825178" w:rsidP="00825178">
      <w:pPr>
        <w:pStyle w:val="ConsPlusNormal"/>
        <w:spacing w:line="360" w:lineRule="auto"/>
        <w:ind w:firstLine="567"/>
        <w:contextualSpacing/>
        <w:jc w:val="both"/>
        <w:rPr>
          <w:rFonts w:ascii="Myriad Pro" w:eastAsia="Calibri" w:hAnsi="Myriad Pro"/>
          <w:color w:val="000000" w:themeColor="text1"/>
          <w:sz w:val="26"/>
          <w:szCs w:val="26"/>
          <w:lang w:eastAsia="en-US"/>
        </w:rPr>
      </w:pPr>
      <w:proofErr w:type="spellStart"/>
      <w:r w:rsidRPr="00C02F6F">
        <w:rPr>
          <w:rFonts w:ascii="Myriad Pro" w:eastAsia="Calibri" w:hAnsi="Myriad Pro"/>
          <w:color w:val="000000" w:themeColor="text1"/>
          <w:sz w:val="26"/>
          <w:szCs w:val="26"/>
          <w:lang w:eastAsia="en-US"/>
        </w:rPr>
        <w:t>ИКАi</w:t>
      </w:r>
      <w:proofErr w:type="spellEnd"/>
      <w:r w:rsidRPr="00C02F6F">
        <w:rPr>
          <w:rFonts w:ascii="Myriad Pro" w:eastAsia="Calibri" w:hAnsi="Myriad Pro"/>
          <w:color w:val="000000" w:themeColor="text1"/>
          <w:sz w:val="26"/>
          <w:szCs w:val="26"/>
          <w:lang w:eastAsia="en-US"/>
        </w:rPr>
        <w:t xml:space="preserve"> - индекс изменения количества активов, установленный в процентах на год i при расчете долгосрочных тарифов;</w:t>
      </w:r>
    </w:p>
    <w:p w14:paraId="3F0F5AA5" w14:textId="77777777" w:rsidR="00825178" w:rsidRDefault="00825178" w:rsidP="00825178">
      <w:pPr>
        <w:pStyle w:val="ConsPlusNormal"/>
        <w:spacing w:line="360" w:lineRule="auto"/>
        <w:ind w:firstLine="567"/>
        <w:contextualSpacing/>
        <w:jc w:val="both"/>
        <w:rPr>
          <w:rFonts w:ascii="Myriad Pro" w:eastAsia="Calibri" w:hAnsi="Myriad Pro"/>
          <w:color w:val="000000" w:themeColor="text1"/>
          <w:sz w:val="26"/>
          <w:szCs w:val="26"/>
          <w:lang w:eastAsia="en-US"/>
        </w:rPr>
      </w:pPr>
      <w:r w:rsidRPr="00C02F6F">
        <w:rPr>
          <w:rFonts w:ascii="Myriad Pro" w:eastAsia="Calibri" w:hAnsi="Myriad Pro"/>
          <w:noProof/>
          <w:color w:val="000000" w:themeColor="text1"/>
          <w:sz w:val="26"/>
          <w:szCs w:val="26"/>
        </w:rPr>
        <w:drawing>
          <wp:inline distT="0" distB="0" distL="0" distR="0" wp14:anchorId="44AE1995" wp14:editId="661843DD">
            <wp:extent cx="390525" cy="266700"/>
            <wp:effectExtent l="0" t="0" r="9525" b="0"/>
            <wp:docPr id="59" name="Рисунок 59"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4" descr="base_1_287253_32785"/>
                    <pic:cNvPicPr>
                      <a:picLocks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0525" cy="266700"/>
                    </a:xfrm>
                    <a:prstGeom prst="rect">
                      <a:avLst/>
                    </a:prstGeom>
                    <a:noFill/>
                    <a:ln>
                      <a:noFill/>
                    </a:ln>
                  </pic:spPr>
                </pic:pic>
              </a:graphicData>
            </a:graphic>
          </wp:inline>
        </w:drawing>
      </w:r>
      <w:r w:rsidRPr="00C02F6F">
        <w:rPr>
          <w:rFonts w:ascii="Myriad Pro" w:eastAsia="Calibri" w:hAnsi="Myriad Pro"/>
          <w:color w:val="000000" w:themeColor="text1"/>
          <w:sz w:val="26"/>
          <w:szCs w:val="26"/>
          <w:lang w:eastAsia="en-US"/>
        </w:rPr>
        <w:t xml:space="preserve">, </w:t>
      </w:r>
      <w:r w:rsidRPr="00C02F6F">
        <w:rPr>
          <w:rFonts w:ascii="Myriad Pro" w:eastAsia="Calibri" w:hAnsi="Myriad Pro"/>
          <w:noProof/>
          <w:color w:val="000000" w:themeColor="text1"/>
          <w:sz w:val="26"/>
          <w:szCs w:val="26"/>
        </w:rPr>
        <w:drawing>
          <wp:inline distT="0" distB="0" distL="0" distR="0" wp14:anchorId="4BF07437" wp14:editId="62A73047">
            <wp:extent cx="390525" cy="266700"/>
            <wp:effectExtent l="0" t="0" r="9525" b="0"/>
            <wp:docPr id="60" name="Рисунок 60"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5" descr="base_1_287253_32786"/>
                    <pic:cNvPicPr>
                      <a:picLocks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0525" cy="266700"/>
                    </a:xfrm>
                    <a:prstGeom prst="rect">
                      <a:avLst/>
                    </a:prstGeom>
                    <a:noFill/>
                    <a:ln>
                      <a:noFill/>
                    </a:ln>
                  </pic:spPr>
                </pic:pic>
              </a:graphicData>
            </a:graphic>
          </wp:inline>
        </w:drawing>
      </w:r>
      <w:r w:rsidRPr="00C02F6F">
        <w:rPr>
          <w:rFonts w:ascii="Myriad Pro" w:eastAsia="Calibri" w:hAnsi="Myriad Pro"/>
          <w:color w:val="000000" w:themeColor="text1"/>
          <w:sz w:val="26"/>
          <w:szCs w:val="26"/>
          <w:lang w:eastAsia="en-US"/>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4B1554C4" w14:textId="77777777" w:rsidR="00A5616A" w:rsidRPr="00A5616A" w:rsidRDefault="00A5616A" w:rsidP="00796DC0">
      <w:pPr>
        <w:spacing w:line="360" w:lineRule="auto"/>
        <w:ind w:firstLine="567"/>
        <w:jc w:val="both"/>
        <w:rPr>
          <w:rFonts w:ascii="Myriad Pro" w:hAnsi="Myriad Pro"/>
          <w:color w:val="FF0000"/>
          <w:sz w:val="26"/>
          <w:szCs w:val="26"/>
        </w:rPr>
      </w:pPr>
    </w:p>
    <w:p w14:paraId="0C61C177" w14:textId="77777777" w:rsidR="00FB491F" w:rsidRPr="00C02F6F" w:rsidRDefault="00FB491F" w:rsidP="00FB491F">
      <w:pPr>
        <w:spacing w:line="360" w:lineRule="auto"/>
        <w:contextualSpacing/>
        <w:jc w:val="both"/>
        <w:rPr>
          <w:rFonts w:ascii="Myriad Pro" w:eastAsia="Calibri" w:hAnsi="Myriad Pro"/>
          <w:b/>
          <w:color w:val="000000" w:themeColor="text1"/>
          <w:sz w:val="26"/>
          <w:szCs w:val="26"/>
        </w:rPr>
      </w:pPr>
      <w:r w:rsidRPr="00C02F6F">
        <w:rPr>
          <w:rFonts w:ascii="Myriad Pro" w:eastAsia="Calibri" w:hAnsi="Myriad Pro"/>
          <w:b/>
          <w:color w:val="000000" w:themeColor="text1"/>
          <w:sz w:val="26"/>
          <w:szCs w:val="26"/>
        </w:rPr>
        <w:t>ПОЗИЦИЯ ТЕРРИТОРИАЛЬНОЙ СЕТЕВОЙ ОРГАНИЗАЦИИ</w:t>
      </w:r>
    </w:p>
    <w:p w14:paraId="1D47B90A" w14:textId="77777777" w:rsidR="00FB491F" w:rsidRPr="00C02F6F" w:rsidRDefault="00FB491F" w:rsidP="00FB491F">
      <w:pPr>
        <w:spacing w:line="360" w:lineRule="auto"/>
        <w:ind w:firstLine="567"/>
        <w:contextualSpacing/>
        <w:jc w:val="both"/>
        <w:rPr>
          <w:rFonts w:ascii="Myriad Pro" w:eastAsia="Calibri" w:hAnsi="Myriad Pro"/>
          <w:sz w:val="26"/>
          <w:szCs w:val="26"/>
        </w:rPr>
      </w:pPr>
      <w:r w:rsidRPr="00C02F6F">
        <w:rPr>
          <w:rFonts w:ascii="Myriad Pro" w:eastAsia="Calibri" w:hAnsi="Myriad Pro"/>
          <w:color w:val="000000" w:themeColor="text1"/>
          <w:sz w:val="26"/>
          <w:szCs w:val="26"/>
        </w:rPr>
        <w:t xml:space="preserve">Филиалом ПАО </w:t>
      </w:r>
      <w:r>
        <w:rPr>
          <w:rFonts w:ascii="Myriad Pro" w:eastAsia="Calibri" w:hAnsi="Myriad Pro"/>
          <w:color w:val="000000" w:themeColor="text1"/>
          <w:sz w:val="26"/>
          <w:szCs w:val="26"/>
        </w:rPr>
        <w:t>«МРСК Сибири»</w:t>
      </w:r>
      <w:r w:rsidRPr="00C02F6F">
        <w:rPr>
          <w:rFonts w:ascii="Myriad Pro" w:eastAsia="Calibri" w:hAnsi="Myriad Pro"/>
          <w:sz w:val="26"/>
          <w:szCs w:val="26"/>
        </w:rPr>
        <w:t xml:space="preserve"> - </w:t>
      </w:r>
      <w:r>
        <w:rPr>
          <w:rFonts w:ascii="Myriad Pro" w:eastAsia="Calibri" w:hAnsi="Myriad Pro"/>
          <w:sz w:val="26"/>
          <w:szCs w:val="26"/>
        </w:rPr>
        <w:t>«Красноярскэнерго»</w:t>
      </w:r>
      <w:r w:rsidRPr="00C02F6F">
        <w:rPr>
          <w:rFonts w:ascii="Myriad Pro" w:eastAsia="Calibri" w:hAnsi="Myriad Pro"/>
          <w:sz w:val="26"/>
          <w:szCs w:val="26"/>
        </w:rPr>
        <w:t xml:space="preserve"> была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филиалу. Величина корректировки подконтрольных расходов заявлена в размере </w:t>
      </w:r>
      <w:r w:rsidR="005C0B5A">
        <w:rPr>
          <w:rFonts w:ascii="Myriad Pro" w:eastAsia="Calibri" w:hAnsi="Myriad Pro"/>
          <w:sz w:val="26"/>
          <w:szCs w:val="26"/>
        </w:rPr>
        <w:t>262</w:t>
      </w:r>
      <w:r w:rsidR="009257B1">
        <w:rPr>
          <w:rFonts w:ascii="Myriad Pro" w:eastAsia="Calibri" w:hAnsi="Myriad Pro"/>
          <w:sz w:val="26"/>
          <w:szCs w:val="26"/>
        </w:rPr>
        <w:t> </w:t>
      </w:r>
      <w:r w:rsidR="005C0B5A">
        <w:rPr>
          <w:rFonts w:ascii="Myriad Pro" w:eastAsia="Calibri" w:hAnsi="Myriad Pro"/>
          <w:sz w:val="26"/>
          <w:szCs w:val="26"/>
        </w:rPr>
        <w:t>38</w:t>
      </w:r>
      <w:r w:rsidR="009257B1">
        <w:rPr>
          <w:rFonts w:ascii="Myriad Pro" w:eastAsia="Calibri" w:hAnsi="Myriad Pro"/>
          <w:sz w:val="26"/>
          <w:szCs w:val="26"/>
        </w:rPr>
        <w:t xml:space="preserve">7,85 </w:t>
      </w:r>
      <w:r w:rsidRPr="00C02F6F">
        <w:rPr>
          <w:rFonts w:ascii="Myriad Pro" w:eastAsia="Calibri" w:hAnsi="Myriad Pro"/>
          <w:sz w:val="26"/>
          <w:szCs w:val="26"/>
        </w:rPr>
        <w:t xml:space="preserve">тыс. руб. </w:t>
      </w:r>
    </w:p>
    <w:p w14:paraId="6392810F" w14:textId="77777777" w:rsidR="00FB491F" w:rsidRPr="00C02F6F" w:rsidRDefault="00FB491F" w:rsidP="00FB491F">
      <w:pPr>
        <w:spacing w:line="360" w:lineRule="auto"/>
        <w:ind w:firstLine="567"/>
        <w:jc w:val="both"/>
        <w:rPr>
          <w:rFonts w:ascii="Myriad Pro" w:eastAsia="Calibri" w:hAnsi="Myriad Pro"/>
          <w:sz w:val="26"/>
          <w:szCs w:val="26"/>
        </w:rPr>
      </w:pPr>
      <w:r w:rsidRPr="00C02F6F">
        <w:rPr>
          <w:rFonts w:ascii="Myriad Pro" w:eastAsia="Calibri" w:hAnsi="Myriad Pro"/>
          <w:sz w:val="26"/>
          <w:szCs w:val="26"/>
        </w:rPr>
        <w:t>Расчет корректировки НВВ выполнен в соответствии с формулой (5) Методических указаний №98-э и представлен в таблице:</w:t>
      </w:r>
    </w:p>
    <w:tbl>
      <w:tblPr>
        <w:tblStyle w:val="a7"/>
        <w:tblW w:w="9209" w:type="dxa"/>
        <w:tblLayout w:type="fixed"/>
        <w:tblLook w:val="04A0" w:firstRow="1" w:lastRow="0" w:firstColumn="1" w:lastColumn="0" w:noHBand="0" w:noVBand="1"/>
      </w:tblPr>
      <w:tblGrid>
        <w:gridCol w:w="675"/>
        <w:gridCol w:w="4565"/>
        <w:gridCol w:w="1418"/>
        <w:gridCol w:w="1134"/>
        <w:gridCol w:w="1417"/>
      </w:tblGrid>
      <w:tr w:rsidR="00FB491F" w:rsidRPr="00C02F6F" w14:paraId="5A3FE66A" w14:textId="77777777" w:rsidTr="00A43396">
        <w:trPr>
          <w:trHeight w:val="885"/>
          <w:tblHeader/>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66E00C8" w14:textId="77777777" w:rsidR="00FB491F" w:rsidRPr="00C02F6F" w:rsidRDefault="00FB491F" w:rsidP="00A43396">
            <w:pPr>
              <w:contextualSpacing/>
              <w:jc w:val="center"/>
              <w:rPr>
                <w:rFonts w:ascii="Myriad Pro" w:eastAsia="Calibri" w:hAnsi="Myriad Pro"/>
                <w:color w:val="FFFFFF" w:themeColor="background1"/>
              </w:rPr>
            </w:pPr>
            <w:r w:rsidRPr="00C02F6F">
              <w:rPr>
                <w:rFonts w:ascii="Myriad Pro" w:eastAsia="Calibri" w:hAnsi="Myriad Pro"/>
                <w:color w:val="FFFFFF" w:themeColor="background1"/>
              </w:rPr>
              <w:lastRenderedPageBreak/>
              <w:t>№ п/п</w:t>
            </w:r>
          </w:p>
        </w:tc>
        <w:tc>
          <w:tcPr>
            <w:tcW w:w="4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520B473" w14:textId="77777777" w:rsidR="00FB491F" w:rsidRPr="00C02F6F" w:rsidRDefault="00FB491F" w:rsidP="00A43396">
            <w:pPr>
              <w:contextualSpacing/>
              <w:jc w:val="center"/>
              <w:rPr>
                <w:rFonts w:ascii="Myriad Pro" w:eastAsia="Calibri" w:hAnsi="Myriad Pro"/>
                <w:color w:val="FFFFFF" w:themeColor="background1"/>
              </w:rPr>
            </w:pPr>
            <w:r w:rsidRPr="00C02F6F">
              <w:rPr>
                <w:rFonts w:ascii="Myriad Pro" w:eastAsia="Calibri" w:hAnsi="Myriad Pro"/>
                <w:color w:val="FFFFFF" w:themeColor="background1"/>
              </w:rPr>
              <w:t>Показатель</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2B777AC" w14:textId="77777777" w:rsidR="00FB491F" w:rsidRPr="00C02F6F" w:rsidRDefault="00FB491F" w:rsidP="00A43396">
            <w:pPr>
              <w:contextualSpacing/>
              <w:jc w:val="center"/>
              <w:rPr>
                <w:rFonts w:ascii="Myriad Pro" w:eastAsia="Calibri" w:hAnsi="Myriad Pro"/>
                <w:color w:val="FFFFFF" w:themeColor="background1"/>
              </w:rPr>
            </w:pPr>
            <w:r w:rsidRPr="00C02F6F">
              <w:rPr>
                <w:rFonts w:ascii="Myriad Pro" w:eastAsia="Calibri" w:hAnsi="Myriad Pro"/>
                <w:color w:val="FFFFFF" w:themeColor="background1"/>
              </w:rPr>
              <w:t>Параметры</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376B76F" w14:textId="77777777" w:rsidR="00FB491F" w:rsidRPr="00C02F6F" w:rsidRDefault="00FB491F" w:rsidP="00A43396">
            <w:pPr>
              <w:contextualSpacing/>
              <w:jc w:val="center"/>
              <w:rPr>
                <w:rFonts w:ascii="Myriad Pro" w:eastAsia="Calibri" w:hAnsi="Myriad Pro"/>
                <w:color w:val="FFFFFF" w:themeColor="background1"/>
              </w:rPr>
            </w:pPr>
            <w:r w:rsidRPr="00C02F6F">
              <w:rPr>
                <w:rFonts w:ascii="Myriad Pro" w:eastAsia="Calibri" w:hAnsi="Myriad Pro"/>
                <w:color w:val="FFFFFF" w:themeColor="background1"/>
              </w:rPr>
              <w:t>Ед. изм.</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67EEC6" w14:textId="77777777" w:rsidR="00FB491F" w:rsidRPr="00C02F6F" w:rsidRDefault="00FB491F" w:rsidP="00A43396">
            <w:pPr>
              <w:contextualSpacing/>
              <w:jc w:val="center"/>
              <w:rPr>
                <w:rFonts w:ascii="Myriad Pro" w:eastAsia="Calibri" w:hAnsi="Myriad Pro"/>
                <w:color w:val="FFFFFF" w:themeColor="background1"/>
              </w:rPr>
            </w:pPr>
            <w:r w:rsidRPr="00C02F6F">
              <w:rPr>
                <w:rFonts w:ascii="Myriad Pro" w:eastAsia="Calibri" w:hAnsi="Myriad Pro"/>
                <w:color w:val="FFFFFF" w:themeColor="background1"/>
              </w:rPr>
              <w:t>Значение</w:t>
            </w:r>
          </w:p>
        </w:tc>
      </w:tr>
      <w:tr w:rsidR="00FB491F" w:rsidRPr="00C02F6F" w14:paraId="3BE1C28A" w14:textId="77777777" w:rsidTr="00A43396">
        <w:trPr>
          <w:trHeight w:val="390"/>
          <w:tblHeader/>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0774B18" w14:textId="77777777" w:rsidR="00FB491F" w:rsidRPr="00C02F6F" w:rsidRDefault="00FB491F" w:rsidP="00A43396">
            <w:pPr>
              <w:contextualSpacing/>
              <w:jc w:val="center"/>
              <w:rPr>
                <w:rFonts w:ascii="Myriad Pro" w:eastAsia="Calibri" w:hAnsi="Myriad Pro"/>
                <w:color w:val="FFFFFF" w:themeColor="background1"/>
              </w:rPr>
            </w:pPr>
            <w:r>
              <w:rPr>
                <w:rFonts w:ascii="Myriad Pro" w:eastAsia="Calibri" w:hAnsi="Myriad Pro"/>
                <w:color w:val="FFFFFF" w:themeColor="background1"/>
              </w:rPr>
              <w:t>1</w:t>
            </w:r>
          </w:p>
        </w:tc>
        <w:tc>
          <w:tcPr>
            <w:tcW w:w="4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B88C8B6" w14:textId="77777777" w:rsidR="00FB491F" w:rsidRPr="00C02F6F" w:rsidRDefault="00FB491F" w:rsidP="00A43396">
            <w:pPr>
              <w:contextualSpacing/>
              <w:jc w:val="center"/>
              <w:rPr>
                <w:rFonts w:ascii="Myriad Pro" w:eastAsia="Calibri" w:hAnsi="Myriad Pro"/>
                <w:color w:val="FFFFFF" w:themeColor="background1"/>
              </w:rPr>
            </w:pPr>
            <w:r>
              <w:rPr>
                <w:rFonts w:ascii="Myriad Pro" w:eastAsia="Calibri" w:hAnsi="Myriad Pro"/>
                <w:color w:val="FFFFFF" w:themeColor="background1"/>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988C4A9" w14:textId="77777777" w:rsidR="00FB491F" w:rsidRPr="00C02F6F" w:rsidRDefault="00FB491F" w:rsidP="00A43396">
            <w:pPr>
              <w:contextualSpacing/>
              <w:jc w:val="center"/>
              <w:rPr>
                <w:rFonts w:ascii="Myriad Pro" w:eastAsia="Calibri" w:hAnsi="Myriad Pro"/>
                <w:color w:val="FFFFFF" w:themeColor="background1"/>
              </w:rPr>
            </w:pPr>
            <w:r>
              <w:rPr>
                <w:rFonts w:ascii="Myriad Pro" w:eastAsia="Calibri" w:hAnsi="Myriad Pro"/>
                <w:color w:val="FFFFFF" w:themeColor="background1"/>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EED595D" w14:textId="77777777" w:rsidR="00FB491F" w:rsidRPr="00C02F6F" w:rsidRDefault="00FB491F" w:rsidP="00A43396">
            <w:pPr>
              <w:contextualSpacing/>
              <w:jc w:val="center"/>
              <w:rPr>
                <w:rFonts w:ascii="Myriad Pro" w:eastAsia="Calibri" w:hAnsi="Myriad Pro"/>
                <w:color w:val="FFFFFF" w:themeColor="background1"/>
              </w:rPr>
            </w:pPr>
            <w:r>
              <w:rPr>
                <w:rFonts w:ascii="Myriad Pro" w:eastAsia="Calibri" w:hAnsi="Myriad Pro"/>
                <w:color w:val="FFFFFF" w:themeColor="background1"/>
              </w:rPr>
              <w:t>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28A3A0C" w14:textId="77777777" w:rsidR="00FB491F" w:rsidRPr="00C02F6F" w:rsidRDefault="00FB491F" w:rsidP="00A43396">
            <w:pPr>
              <w:contextualSpacing/>
              <w:jc w:val="center"/>
              <w:rPr>
                <w:rFonts w:ascii="Myriad Pro" w:eastAsia="Calibri" w:hAnsi="Myriad Pro"/>
                <w:color w:val="FFFFFF" w:themeColor="background1"/>
              </w:rPr>
            </w:pPr>
            <w:r>
              <w:rPr>
                <w:rFonts w:ascii="Myriad Pro" w:eastAsia="Calibri" w:hAnsi="Myriad Pro"/>
                <w:color w:val="FFFFFF" w:themeColor="background1"/>
              </w:rPr>
              <w:t>5</w:t>
            </w:r>
          </w:p>
        </w:tc>
      </w:tr>
      <w:tr w:rsidR="00FB491F" w:rsidRPr="00C02F6F" w14:paraId="52989E75" w14:textId="77777777" w:rsidTr="00A43396">
        <w:trPr>
          <w:trHeight w:val="1104"/>
        </w:trPr>
        <w:tc>
          <w:tcPr>
            <w:tcW w:w="6658" w:type="dxa"/>
            <w:gridSpan w:val="3"/>
            <w:tcBorders>
              <w:top w:val="single" w:sz="4" w:space="0" w:color="FFFFFF" w:themeColor="background1"/>
            </w:tcBorders>
            <w:vAlign w:val="center"/>
            <w:hideMark/>
          </w:tcPr>
          <w:p w14:paraId="5EF0FC6D" w14:textId="77777777" w:rsidR="00FB491F" w:rsidRPr="00C02F6F" w:rsidRDefault="00FB491F" w:rsidP="00A43396">
            <w:pPr>
              <w:contextualSpacing/>
              <w:rPr>
                <w:rFonts w:ascii="Myriad Pro" w:eastAsia="Calibri" w:hAnsi="Myriad Pro"/>
              </w:rPr>
            </w:pPr>
            <w:r w:rsidRPr="00C02F6F">
              <w:rPr>
                <w:rFonts w:ascii="Myriad Pro" w:eastAsia="Calibri" w:hAnsi="Myriad Pro"/>
              </w:rPr>
              <w:t>Размер корректировки подконтрольных расходов в связи с изменением параметров расчёта тарифов (п.1*(1-п.2)*(1+п.3)*(1+п.4*п.5)-п.8)</w:t>
            </w:r>
          </w:p>
        </w:tc>
        <w:tc>
          <w:tcPr>
            <w:tcW w:w="1134" w:type="dxa"/>
            <w:tcBorders>
              <w:top w:val="single" w:sz="4" w:space="0" w:color="FFFFFF" w:themeColor="background1"/>
            </w:tcBorders>
            <w:vAlign w:val="center"/>
            <w:hideMark/>
          </w:tcPr>
          <w:p w14:paraId="5E10C8B3" w14:textId="77777777" w:rsidR="00FB491F" w:rsidRPr="00C02F6F" w:rsidRDefault="00FB491F" w:rsidP="00A43396">
            <w:pPr>
              <w:contextualSpacing/>
              <w:jc w:val="center"/>
              <w:rPr>
                <w:rFonts w:ascii="Myriad Pro" w:eastAsia="Calibri" w:hAnsi="Myriad Pro"/>
              </w:rPr>
            </w:pPr>
            <w:r w:rsidRPr="00C02F6F">
              <w:rPr>
                <w:rFonts w:ascii="Myriad Pro" w:eastAsia="Calibri" w:hAnsi="Myriad Pro"/>
              </w:rPr>
              <w:t>тыс. руб.</w:t>
            </w:r>
          </w:p>
        </w:tc>
        <w:tc>
          <w:tcPr>
            <w:tcW w:w="1417" w:type="dxa"/>
            <w:tcBorders>
              <w:top w:val="single" w:sz="4" w:space="0" w:color="FFFFFF" w:themeColor="background1"/>
            </w:tcBorders>
            <w:vAlign w:val="center"/>
            <w:hideMark/>
          </w:tcPr>
          <w:p w14:paraId="44F05278" w14:textId="77777777" w:rsidR="00FB491F" w:rsidRPr="00C02F6F" w:rsidRDefault="00FF4524" w:rsidP="00A43396">
            <w:pPr>
              <w:contextualSpacing/>
              <w:jc w:val="center"/>
              <w:rPr>
                <w:rFonts w:ascii="Myriad Pro" w:eastAsia="Calibri" w:hAnsi="Myriad Pro"/>
              </w:rPr>
            </w:pPr>
            <w:r>
              <w:rPr>
                <w:rFonts w:ascii="Myriad Pro" w:eastAsia="Calibri" w:hAnsi="Myriad Pro"/>
              </w:rPr>
              <w:t>262 387,85</w:t>
            </w:r>
          </w:p>
        </w:tc>
      </w:tr>
      <w:tr w:rsidR="00FB491F" w:rsidRPr="00C02F6F" w14:paraId="46E20814" w14:textId="77777777" w:rsidTr="00A43396">
        <w:trPr>
          <w:trHeight w:val="567"/>
        </w:trPr>
        <w:tc>
          <w:tcPr>
            <w:tcW w:w="675" w:type="dxa"/>
            <w:vAlign w:val="center"/>
            <w:hideMark/>
          </w:tcPr>
          <w:p w14:paraId="4403D8AD" w14:textId="77777777" w:rsidR="00FB491F" w:rsidRPr="00C02F6F" w:rsidRDefault="00FB491F" w:rsidP="00A43396">
            <w:pPr>
              <w:contextualSpacing/>
              <w:jc w:val="center"/>
              <w:rPr>
                <w:rFonts w:ascii="Myriad Pro" w:eastAsia="Calibri" w:hAnsi="Myriad Pro"/>
              </w:rPr>
            </w:pPr>
            <w:r w:rsidRPr="00C02F6F">
              <w:rPr>
                <w:rFonts w:ascii="Myriad Pro" w:eastAsia="Calibri" w:hAnsi="Myriad Pro"/>
              </w:rPr>
              <w:t>1</w:t>
            </w:r>
          </w:p>
        </w:tc>
        <w:tc>
          <w:tcPr>
            <w:tcW w:w="4565" w:type="dxa"/>
            <w:vAlign w:val="center"/>
            <w:hideMark/>
          </w:tcPr>
          <w:p w14:paraId="629C4D72" w14:textId="77777777" w:rsidR="00FB491F" w:rsidRPr="00C02F6F" w:rsidRDefault="00FB491F" w:rsidP="00A43396">
            <w:pPr>
              <w:contextualSpacing/>
              <w:rPr>
                <w:rFonts w:ascii="Myriad Pro" w:eastAsia="Calibri" w:hAnsi="Myriad Pro"/>
              </w:rPr>
            </w:pPr>
            <w:r w:rsidRPr="00C02F6F">
              <w:rPr>
                <w:rFonts w:ascii="Myriad Pro" w:eastAsia="Calibri" w:hAnsi="Myriad Pro"/>
              </w:rPr>
              <w:t>Подконтрольные расходы, установленные на 201</w:t>
            </w:r>
            <w:r w:rsidR="00FF4524">
              <w:rPr>
                <w:rFonts w:ascii="Myriad Pro" w:eastAsia="Calibri" w:hAnsi="Myriad Pro"/>
              </w:rPr>
              <w:t>4</w:t>
            </w:r>
            <w:r w:rsidRPr="00C02F6F">
              <w:rPr>
                <w:rFonts w:ascii="Myriad Pro" w:eastAsia="Calibri" w:hAnsi="Myriad Pro"/>
              </w:rPr>
              <w:t xml:space="preserve"> год</w:t>
            </w:r>
            <w:r w:rsidR="00FF4524">
              <w:rPr>
                <w:rFonts w:ascii="Myriad Pro" w:eastAsia="Calibri" w:hAnsi="Myriad Pro"/>
              </w:rPr>
              <w:t>*</w:t>
            </w:r>
          </w:p>
        </w:tc>
        <w:tc>
          <w:tcPr>
            <w:tcW w:w="1418" w:type="dxa"/>
            <w:vAlign w:val="center"/>
            <w:hideMark/>
          </w:tcPr>
          <w:p w14:paraId="2153FE22" w14:textId="77777777" w:rsidR="00FB491F" w:rsidRPr="00C02F6F" w:rsidRDefault="00FB491F" w:rsidP="00A43396">
            <w:pPr>
              <w:contextualSpacing/>
              <w:jc w:val="center"/>
              <w:rPr>
                <w:rFonts w:ascii="Myriad Pro" w:eastAsia="Calibri" w:hAnsi="Myriad Pro"/>
                <w:i/>
                <w:iCs/>
              </w:rPr>
            </w:pPr>
            <w:r w:rsidRPr="00C02F6F">
              <w:rPr>
                <w:rFonts w:ascii="Myriad Pro" w:eastAsia="Calibri" w:hAnsi="Myriad Pro"/>
                <w:i/>
                <w:iCs/>
              </w:rPr>
              <w:t>ПР уст.i-3</w:t>
            </w:r>
          </w:p>
        </w:tc>
        <w:tc>
          <w:tcPr>
            <w:tcW w:w="1134" w:type="dxa"/>
            <w:vAlign w:val="center"/>
            <w:hideMark/>
          </w:tcPr>
          <w:p w14:paraId="2E493186" w14:textId="77777777" w:rsidR="00FB491F" w:rsidRPr="00C02F6F" w:rsidRDefault="00FB491F" w:rsidP="00A43396">
            <w:pPr>
              <w:contextualSpacing/>
              <w:jc w:val="center"/>
              <w:rPr>
                <w:rFonts w:ascii="Myriad Pro" w:eastAsia="Calibri" w:hAnsi="Myriad Pro"/>
              </w:rPr>
            </w:pPr>
            <w:r w:rsidRPr="00C02F6F">
              <w:rPr>
                <w:rFonts w:ascii="Myriad Pro" w:eastAsia="Calibri" w:hAnsi="Myriad Pro"/>
              </w:rPr>
              <w:t>тыс. руб.</w:t>
            </w:r>
          </w:p>
        </w:tc>
        <w:tc>
          <w:tcPr>
            <w:tcW w:w="1417" w:type="dxa"/>
            <w:vAlign w:val="center"/>
            <w:hideMark/>
          </w:tcPr>
          <w:p w14:paraId="48FDACFB" w14:textId="77777777" w:rsidR="00FB491F" w:rsidRPr="00C02F6F" w:rsidRDefault="00FF4524" w:rsidP="00A43396">
            <w:pPr>
              <w:contextualSpacing/>
              <w:jc w:val="center"/>
              <w:rPr>
                <w:rFonts w:ascii="Myriad Pro" w:eastAsia="Calibri" w:hAnsi="Myriad Pro"/>
              </w:rPr>
            </w:pPr>
            <w:r>
              <w:rPr>
                <w:rFonts w:ascii="Myriad Pro" w:eastAsia="Calibri" w:hAnsi="Myriad Pro"/>
              </w:rPr>
              <w:t>2 701 009,49</w:t>
            </w:r>
          </w:p>
        </w:tc>
      </w:tr>
      <w:tr w:rsidR="00FB491F" w:rsidRPr="00C02F6F" w14:paraId="513D8F3C" w14:textId="77777777" w:rsidTr="00A43396">
        <w:trPr>
          <w:trHeight w:val="617"/>
        </w:trPr>
        <w:tc>
          <w:tcPr>
            <w:tcW w:w="675" w:type="dxa"/>
            <w:vAlign w:val="center"/>
            <w:hideMark/>
          </w:tcPr>
          <w:p w14:paraId="685CBA82" w14:textId="77777777" w:rsidR="00FB491F" w:rsidRPr="00C02F6F" w:rsidRDefault="00FB491F" w:rsidP="00A43396">
            <w:pPr>
              <w:contextualSpacing/>
              <w:jc w:val="center"/>
              <w:rPr>
                <w:rFonts w:ascii="Myriad Pro" w:eastAsia="Calibri" w:hAnsi="Myriad Pro"/>
              </w:rPr>
            </w:pPr>
            <w:r w:rsidRPr="00C02F6F">
              <w:rPr>
                <w:rFonts w:ascii="Myriad Pro" w:eastAsia="Calibri" w:hAnsi="Myriad Pro"/>
              </w:rPr>
              <w:t>2</w:t>
            </w:r>
          </w:p>
        </w:tc>
        <w:tc>
          <w:tcPr>
            <w:tcW w:w="4565" w:type="dxa"/>
            <w:vAlign w:val="center"/>
            <w:hideMark/>
          </w:tcPr>
          <w:p w14:paraId="486C05DC" w14:textId="77777777" w:rsidR="00FB491F" w:rsidRPr="00C02F6F" w:rsidRDefault="00FB491F" w:rsidP="00A43396">
            <w:pPr>
              <w:contextualSpacing/>
              <w:rPr>
                <w:rFonts w:ascii="Myriad Pro" w:eastAsia="Calibri" w:hAnsi="Myriad Pro"/>
              </w:rPr>
            </w:pPr>
            <w:r w:rsidRPr="00C02F6F">
              <w:rPr>
                <w:rFonts w:ascii="Myriad Pro" w:eastAsia="Calibri" w:hAnsi="Myriad Pro"/>
              </w:rPr>
              <w:t>Индекс эффективности подконтрольных расходов, установленный на 201</w:t>
            </w:r>
            <w:r w:rsidR="00FF4524">
              <w:rPr>
                <w:rFonts w:ascii="Myriad Pro" w:eastAsia="Calibri" w:hAnsi="Myriad Pro"/>
              </w:rPr>
              <w:t>5</w:t>
            </w:r>
            <w:r w:rsidRPr="00C02F6F">
              <w:rPr>
                <w:rFonts w:ascii="Myriad Pro" w:eastAsia="Calibri" w:hAnsi="Myriad Pro"/>
              </w:rPr>
              <w:t>год</w:t>
            </w:r>
          </w:p>
        </w:tc>
        <w:tc>
          <w:tcPr>
            <w:tcW w:w="1418" w:type="dxa"/>
            <w:vAlign w:val="center"/>
            <w:hideMark/>
          </w:tcPr>
          <w:p w14:paraId="7329B3B1" w14:textId="77777777" w:rsidR="00FB491F" w:rsidRPr="00C02F6F" w:rsidRDefault="00FB491F" w:rsidP="00A43396">
            <w:pPr>
              <w:contextualSpacing/>
              <w:jc w:val="center"/>
              <w:rPr>
                <w:rFonts w:ascii="Myriad Pro" w:eastAsia="Calibri" w:hAnsi="Myriad Pro"/>
                <w:i/>
                <w:iCs/>
              </w:rPr>
            </w:pPr>
            <w:proofErr w:type="spellStart"/>
            <w:r w:rsidRPr="00C02F6F">
              <w:rPr>
                <w:rFonts w:ascii="Myriad Pro" w:eastAsia="Calibri" w:hAnsi="Myriad Pro"/>
                <w:i/>
                <w:iCs/>
              </w:rPr>
              <w:t>Хi</w:t>
            </w:r>
            <w:proofErr w:type="spellEnd"/>
          </w:p>
        </w:tc>
        <w:tc>
          <w:tcPr>
            <w:tcW w:w="1134" w:type="dxa"/>
            <w:vAlign w:val="center"/>
            <w:hideMark/>
          </w:tcPr>
          <w:p w14:paraId="21DF8749" w14:textId="77777777" w:rsidR="00FB491F" w:rsidRPr="00C02F6F" w:rsidRDefault="00FB491F" w:rsidP="00A43396">
            <w:pPr>
              <w:contextualSpacing/>
              <w:jc w:val="center"/>
              <w:rPr>
                <w:rFonts w:ascii="Myriad Pro" w:eastAsia="Calibri" w:hAnsi="Myriad Pro"/>
              </w:rPr>
            </w:pPr>
            <w:r w:rsidRPr="00C02F6F">
              <w:rPr>
                <w:rFonts w:ascii="Myriad Pro" w:eastAsia="Calibri" w:hAnsi="Myriad Pro"/>
              </w:rPr>
              <w:t>%</w:t>
            </w:r>
          </w:p>
        </w:tc>
        <w:tc>
          <w:tcPr>
            <w:tcW w:w="1417" w:type="dxa"/>
            <w:vAlign w:val="center"/>
            <w:hideMark/>
          </w:tcPr>
          <w:p w14:paraId="1755CA46" w14:textId="77777777" w:rsidR="00FB491F" w:rsidRPr="00C02F6F" w:rsidRDefault="00FB491F" w:rsidP="00A43396">
            <w:pPr>
              <w:contextualSpacing/>
              <w:jc w:val="center"/>
              <w:rPr>
                <w:rFonts w:ascii="Myriad Pro" w:eastAsia="Calibri" w:hAnsi="Myriad Pro"/>
              </w:rPr>
            </w:pPr>
            <w:r w:rsidRPr="00C02F6F">
              <w:rPr>
                <w:rFonts w:ascii="Myriad Pro" w:eastAsia="Calibri" w:hAnsi="Myriad Pro"/>
              </w:rPr>
              <w:t>1,00%</w:t>
            </w:r>
          </w:p>
        </w:tc>
      </w:tr>
      <w:tr w:rsidR="00FB491F" w:rsidRPr="00C02F6F" w14:paraId="45C21955" w14:textId="77777777" w:rsidTr="00A43396">
        <w:trPr>
          <w:trHeight w:val="541"/>
        </w:trPr>
        <w:tc>
          <w:tcPr>
            <w:tcW w:w="675" w:type="dxa"/>
            <w:vAlign w:val="center"/>
            <w:hideMark/>
          </w:tcPr>
          <w:p w14:paraId="41ACC64A" w14:textId="77777777" w:rsidR="00FB491F" w:rsidRPr="00C02F6F" w:rsidRDefault="00FB491F" w:rsidP="00A43396">
            <w:pPr>
              <w:contextualSpacing/>
              <w:jc w:val="center"/>
              <w:rPr>
                <w:rFonts w:ascii="Myriad Pro" w:eastAsia="Calibri" w:hAnsi="Myriad Pro"/>
              </w:rPr>
            </w:pPr>
            <w:r w:rsidRPr="00C02F6F">
              <w:rPr>
                <w:rFonts w:ascii="Myriad Pro" w:eastAsia="Calibri" w:hAnsi="Myriad Pro"/>
              </w:rPr>
              <w:t>3</w:t>
            </w:r>
          </w:p>
        </w:tc>
        <w:tc>
          <w:tcPr>
            <w:tcW w:w="4565" w:type="dxa"/>
            <w:vAlign w:val="center"/>
            <w:hideMark/>
          </w:tcPr>
          <w:p w14:paraId="1C3FE864" w14:textId="77777777" w:rsidR="00FB491F" w:rsidRPr="00C02F6F" w:rsidRDefault="00FB491F" w:rsidP="00A43396">
            <w:pPr>
              <w:contextualSpacing/>
              <w:rPr>
                <w:rFonts w:ascii="Myriad Pro" w:eastAsia="Calibri" w:hAnsi="Myriad Pro"/>
              </w:rPr>
            </w:pPr>
            <w:r w:rsidRPr="00C02F6F">
              <w:rPr>
                <w:rFonts w:ascii="Myriad Pro" w:eastAsia="Calibri" w:hAnsi="Myriad Pro"/>
              </w:rPr>
              <w:t>Фактический индекс потребительских цен за 201</w:t>
            </w:r>
            <w:r w:rsidR="00FF4524">
              <w:rPr>
                <w:rFonts w:ascii="Myriad Pro" w:eastAsia="Calibri" w:hAnsi="Myriad Pro"/>
              </w:rPr>
              <w:t>5</w:t>
            </w:r>
            <w:r w:rsidRPr="00C02F6F">
              <w:rPr>
                <w:rFonts w:ascii="Myriad Pro" w:eastAsia="Calibri" w:hAnsi="Myriad Pro"/>
              </w:rPr>
              <w:t xml:space="preserve"> год</w:t>
            </w:r>
          </w:p>
        </w:tc>
        <w:tc>
          <w:tcPr>
            <w:tcW w:w="1418" w:type="dxa"/>
            <w:vAlign w:val="center"/>
            <w:hideMark/>
          </w:tcPr>
          <w:p w14:paraId="5AC30032" w14:textId="77777777" w:rsidR="00FB491F" w:rsidRPr="00C02F6F" w:rsidRDefault="00FB491F" w:rsidP="00A43396">
            <w:pPr>
              <w:contextualSpacing/>
              <w:jc w:val="center"/>
              <w:rPr>
                <w:rFonts w:ascii="Myriad Pro" w:eastAsia="Calibri" w:hAnsi="Myriad Pro"/>
                <w:i/>
                <w:iCs/>
              </w:rPr>
            </w:pPr>
            <w:proofErr w:type="spellStart"/>
            <w:r w:rsidRPr="00C02F6F">
              <w:rPr>
                <w:rFonts w:ascii="Myriad Pro" w:eastAsia="Calibri" w:hAnsi="Myriad Pro"/>
                <w:i/>
                <w:iCs/>
              </w:rPr>
              <w:t>ИПЦф</w:t>
            </w:r>
            <w:proofErr w:type="spellEnd"/>
            <w:r w:rsidRPr="00C02F6F">
              <w:rPr>
                <w:rFonts w:ascii="Myriad Pro" w:eastAsia="Calibri" w:hAnsi="Myriad Pro"/>
                <w:i/>
                <w:iCs/>
              </w:rPr>
              <w:t xml:space="preserve"> i-2</w:t>
            </w:r>
          </w:p>
        </w:tc>
        <w:tc>
          <w:tcPr>
            <w:tcW w:w="1134" w:type="dxa"/>
            <w:vAlign w:val="center"/>
            <w:hideMark/>
          </w:tcPr>
          <w:p w14:paraId="05EB5D07" w14:textId="77777777" w:rsidR="00FB491F" w:rsidRPr="00C02F6F" w:rsidRDefault="00FB491F" w:rsidP="00A43396">
            <w:pPr>
              <w:contextualSpacing/>
              <w:jc w:val="center"/>
              <w:rPr>
                <w:rFonts w:ascii="Myriad Pro" w:eastAsia="Calibri" w:hAnsi="Myriad Pro"/>
              </w:rPr>
            </w:pPr>
            <w:r w:rsidRPr="00C02F6F">
              <w:rPr>
                <w:rFonts w:ascii="Myriad Pro" w:eastAsia="Calibri" w:hAnsi="Myriad Pro"/>
              </w:rPr>
              <w:t>%</w:t>
            </w:r>
          </w:p>
        </w:tc>
        <w:tc>
          <w:tcPr>
            <w:tcW w:w="1417" w:type="dxa"/>
            <w:vAlign w:val="center"/>
            <w:hideMark/>
          </w:tcPr>
          <w:p w14:paraId="315C875F" w14:textId="77777777" w:rsidR="00FB491F" w:rsidRPr="00C02F6F" w:rsidRDefault="00FF4524" w:rsidP="00A43396">
            <w:pPr>
              <w:contextualSpacing/>
              <w:jc w:val="center"/>
              <w:rPr>
                <w:rFonts w:ascii="Myriad Pro" w:eastAsia="Calibri" w:hAnsi="Myriad Pro"/>
              </w:rPr>
            </w:pPr>
            <w:r>
              <w:rPr>
                <w:rFonts w:ascii="Myriad Pro" w:eastAsia="Calibri" w:hAnsi="Myriad Pro"/>
              </w:rPr>
              <w:t>15,56</w:t>
            </w:r>
            <w:r w:rsidR="00FB491F" w:rsidRPr="00C02F6F">
              <w:rPr>
                <w:rFonts w:ascii="Myriad Pro" w:eastAsia="Calibri" w:hAnsi="Myriad Pro"/>
              </w:rPr>
              <w:t>%</w:t>
            </w:r>
          </w:p>
        </w:tc>
      </w:tr>
      <w:tr w:rsidR="00FB491F" w:rsidRPr="00C02F6F" w14:paraId="3F3D8366" w14:textId="77777777" w:rsidTr="00A43396">
        <w:trPr>
          <w:trHeight w:val="563"/>
        </w:trPr>
        <w:tc>
          <w:tcPr>
            <w:tcW w:w="675" w:type="dxa"/>
            <w:vAlign w:val="center"/>
            <w:hideMark/>
          </w:tcPr>
          <w:p w14:paraId="4252B935" w14:textId="77777777" w:rsidR="00FB491F" w:rsidRPr="00C02F6F" w:rsidRDefault="00FB491F" w:rsidP="00A43396">
            <w:pPr>
              <w:contextualSpacing/>
              <w:jc w:val="center"/>
              <w:rPr>
                <w:rFonts w:ascii="Myriad Pro" w:eastAsia="Calibri" w:hAnsi="Myriad Pro"/>
              </w:rPr>
            </w:pPr>
            <w:r w:rsidRPr="00C02F6F">
              <w:rPr>
                <w:rFonts w:ascii="Myriad Pro" w:eastAsia="Calibri" w:hAnsi="Myriad Pro"/>
              </w:rPr>
              <w:t>4</w:t>
            </w:r>
          </w:p>
        </w:tc>
        <w:tc>
          <w:tcPr>
            <w:tcW w:w="4565" w:type="dxa"/>
            <w:vAlign w:val="center"/>
            <w:hideMark/>
          </w:tcPr>
          <w:p w14:paraId="7A97EC3C" w14:textId="77777777" w:rsidR="00FB491F" w:rsidRPr="00C02F6F" w:rsidRDefault="00FB491F" w:rsidP="00A43396">
            <w:pPr>
              <w:contextualSpacing/>
              <w:rPr>
                <w:rFonts w:ascii="Myriad Pro" w:eastAsia="Calibri" w:hAnsi="Myriad Pro"/>
              </w:rPr>
            </w:pPr>
            <w:r w:rsidRPr="00C02F6F">
              <w:rPr>
                <w:rFonts w:ascii="Myriad Pro" w:eastAsia="Calibri" w:hAnsi="Myriad Pro"/>
              </w:rPr>
              <w:t>Коэффициент эластичности</w:t>
            </w:r>
          </w:p>
        </w:tc>
        <w:tc>
          <w:tcPr>
            <w:tcW w:w="1418" w:type="dxa"/>
            <w:vAlign w:val="center"/>
            <w:hideMark/>
          </w:tcPr>
          <w:p w14:paraId="314EACAA" w14:textId="77777777" w:rsidR="00FB491F" w:rsidRPr="00C02F6F" w:rsidRDefault="00FB491F" w:rsidP="00A43396">
            <w:pPr>
              <w:contextualSpacing/>
              <w:jc w:val="center"/>
              <w:rPr>
                <w:rFonts w:ascii="Myriad Pro" w:eastAsia="Calibri" w:hAnsi="Myriad Pro"/>
                <w:i/>
                <w:iCs/>
              </w:rPr>
            </w:pPr>
            <w:proofErr w:type="spellStart"/>
            <w:r w:rsidRPr="00C02F6F">
              <w:rPr>
                <w:rFonts w:ascii="Myriad Pro" w:eastAsia="Calibri" w:hAnsi="Myriad Pro"/>
                <w:i/>
                <w:iCs/>
              </w:rPr>
              <w:t>Кэл</w:t>
            </w:r>
            <w:proofErr w:type="spellEnd"/>
          </w:p>
        </w:tc>
        <w:tc>
          <w:tcPr>
            <w:tcW w:w="1134" w:type="dxa"/>
            <w:vAlign w:val="center"/>
            <w:hideMark/>
          </w:tcPr>
          <w:p w14:paraId="3242BAC5" w14:textId="77777777" w:rsidR="00FB491F" w:rsidRPr="00C02F6F" w:rsidRDefault="00FB491F" w:rsidP="00A43396">
            <w:pPr>
              <w:contextualSpacing/>
              <w:jc w:val="center"/>
              <w:rPr>
                <w:rFonts w:ascii="Myriad Pro" w:eastAsia="Calibri" w:hAnsi="Myriad Pro"/>
              </w:rPr>
            </w:pPr>
          </w:p>
        </w:tc>
        <w:tc>
          <w:tcPr>
            <w:tcW w:w="1417" w:type="dxa"/>
            <w:vAlign w:val="center"/>
            <w:hideMark/>
          </w:tcPr>
          <w:p w14:paraId="4503D635" w14:textId="77777777" w:rsidR="00FB491F" w:rsidRPr="00C02F6F" w:rsidRDefault="00FB491F" w:rsidP="00A43396">
            <w:pPr>
              <w:contextualSpacing/>
              <w:jc w:val="center"/>
              <w:rPr>
                <w:rFonts w:ascii="Myriad Pro" w:eastAsia="Calibri" w:hAnsi="Myriad Pro"/>
              </w:rPr>
            </w:pPr>
            <w:r w:rsidRPr="00C02F6F">
              <w:rPr>
                <w:rFonts w:ascii="Myriad Pro" w:eastAsia="Calibri" w:hAnsi="Myriad Pro"/>
              </w:rPr>
              <w:t>0,75</w:t>
            </w:r>
          </w:p>
        </w:tc>
      </w:tr>
      <w:tr w:rsidR="00FB491F" w:rsidRPr="00C02F6F" w14:paraId="2787E001" w14:textId="77777777" w:rsidTr="00A43396">
        <w:trPr>
          <w:trHeight w:val="699"/>
        </w:trPr>
        <w:tc>
          <w:tcPr>
            <w:tcW w:w="675" w:type="dxa"/>
            <w:vAlign w:val="center"/>
            <w:hideMark/>
          </w:tcPr>
          <w:p w14:paraId="35E6B938" w14:textId="77777777" w:rsidR="00FB491F" w:rsidRPr="00C02F6F" w:rsidRDefault="00FB491F" w:rsidP="00A43396">
            <w:pPr>
              <w:contextualSpacing/>
              <w:jc w:val="center"/>
              <w:rPr>
                <w:rFonts w:ascii="Myriad Pro" w:eastAsia="Calibri" w:hAnsi="Myriad Pro"/>
              </w:rPr>
            </w:pPr>
            <w:r w:rsidRPr="00C02F6F">
              <w:rPr>
                <w:rFonts w:ascii="Myriad Pro" w:eastAsia="Calibri" w:hAnsi="Myriad Pro"/>
              </w:rPr>
              <w:t>5</w:t>
            </w:r>
          </w:p>
        </w:tc>
        <w:tc>
          <w:tcPr>
            <w:tcW w:w="4565" w:type="dxa"/>
            <w:vAlign w:val="center"/>
            <w:hideMark/>
          </w:tcPr>
          <w:p w14:paraId="6F5C7906" w14:textId="77777777" w:rsidR="00FB491F" w:rsidRPr="00C02F6F" w:rsidRDefault="00FB491F" w:rsidP="00A43396">
            <w:pPr>
              <w:contextualSpacing/>
              <w:rPr>
                <w:rFonts w:ascii="Myriad Pro" w:eastAsia="Calibri" w:hAnsi="Myriad Pro"/>
              </w:rPr>
            </w:pPr>
            <w:r w:rsidRPr="00C02F6F">
              <w:rPr>
                <w:rFonts w:ascii="Myriad Pro" w:eastAsia="Calibri" w:hAnsi="Myriad Pro"/>
              </w:rPr>
              <w:t>Фактический индекс изменения количества активов ((п.7 - п.6)/п.6)</w:t>
            </w:r>
          </w:p>
        </w:tc>
        <w:tc>
          <w:tcPr>
            <w:tcW w:w="1418" w:type="dxa"/>
            <w:vAlign w:val="center"/>
            <w:hideMark/>
          </w:tcPr>
          <w:p w14:paraId="499BD9A9" w14:textId="77777777" w:rsidR="00FB491F" w:rsidRPr="00C02F6F" w:rsidRDefault="00FB491F" w:rsidP="00A43396">
            <w:pPr>
              <w:contextualSpacing/>
              <w:jc w:val="center"/>
              <w:rPr>
                <w:rFonts w:ascii="Myriad Pro" w:eastAsia="Calibri" w:hAnsi="Myriad Pro"/>
                <w:i/>
                <w:iCs/>
              </w:rPr>
            </w:pPr>
            <w:r w:rsidRPr="00C02F6F">
              <w:rPr>
                <w:rFonts w:ascii="Myriad Pro" w:eastAsia="Calibri" w:hAnsi="Myriad Pro"/>
                <w:i/>
                <w:iCs/>
              </w:rPr>
              <w:t>ИКА ф i-2</w:t>
            </w:r>
          </w:p>
        </w:tc>
        <w:tc>
          <w:tcPr>
            <w:tcW w:w="1134" w:type="dxa"/>
            <w:vAlign w:val="center"/>
            <w:hideMark/>
          </w:tcPr>
          <w:p w14:paraId="7AF9F33F" w14:textId="77777777" w:rsidR="00FB491F" w:rsidRPr="00C02F6F" w:rsidRDefault="00FB491F" w:rsidP="00A43396">
            <w:pPr>
              <w:contextualSpacing/>
              <w:jc w:val="center"/>
              <w:rPr>
                <w:rFonts w:ascii="Myriad Pro" w:eastAsia="Calibri" w:hAnsi="Myriad Pro"/>
              </w:rPr>
            </w:pPr>
            <w:r w:rsidRPr="00C02F6F">
              <w:rPr>
                <w:rFonts w:ascii="Myriad Pro" w:eastAsia="Calibri" w:hAnsi="Myriad Pro"/>
              </w:rPr>
              <w:t>%</w:t>
            </w:r>
          </w:p>
        </w:tc>
        <w:tc>
          <w:tcPr>
            <w:tcW w:w="1417" w:type="dxa"/>
            <w:vAlign w:val="center"/>
            <w:hideMark/>
          </w:tcPr>
          <w:p w14:paraId="61F5A355" w14:textId="77777777" w:rsidR="00FB491F" w:rsidRPr="00C02F6F" w:rsidRDefault="00FB491F" w:rsidP="00A43396">
            <w:pPr>
              <w:contextualSpacing/>
              <w:jc w:val="center"/>
              <w:rPr>
                <w:rFonts w:ascii="Myriad Pro" w:eastAsia="Calibri" w:hAnsi="Myriad Pro"/>
              </w:rPr>
            </w:pPr>
            <w:r w:rsidRPr="00C02F6F">
              <w:rPr>
                <w:rFonts w:ascii="Myriad Pro" w:eastAsia="Calibri" w:hAnsi="Myriad Pro"/>
              </w:rPr>
              <w:t>0,</w:t>
            </w:r>
            <w:r w:rsidR="00FF4524">
              <w:rPr>
                <w:rFonts w:ascii="Myriad Pro" w:eastAsia="Calibri" w:hAnsi="Myriad Pro"/>
              </w:rPr>
              <w:t>02</w:t>
            </w:r>
            <w:r w:rsidRPr="00C02F6F">
              <w:rPr>
                <w:rFonts w:ascii="Myriad Pro" w:eastAsia="Calibri" w:hAnsi="Myriad Pro"/>
              </w:rPr>
              <w:t>%</w:t>
            </w:r>
          </w:p>
        </w:tc>
      </w:tr>
      <w:tr w:rsidR="00FF4524" w:rsidRPr="00C02F6F" w14:paraId="2F9AC4E7" w14:textId="77777777" w:rsidTr="00A43396">
        <w:trPr>
          <w:trHeight w:val="708"/>
        </w:trPr>
        <w:tc>
          <w:tcPr>
            <w:tcW w:w="675" w:type="dxa"/>
            <w:vAlign w:val="center"/>
            <w:hideMark/>
          </w:tcPr>
          <w:p w14:paraId="22A93DF6" w14:textId="77777777" w:rsidR="00FF4524" w:rsidRPr="00C02F6F" w:rsidRDefault="00FF4524" w:rsidP="00FF4524">
            <w:pPr>
              <w:contextualSpacing/>
              <w:jc w:val="center"/>
              <w:rPr>
                <w:rFonts w:ascii="Myriad Pro" w:eastAsia="Calibri" w:hAnsi="Myriad Pro"/>
              </w:rPr>
            </w:pPr>
            <w:r w:rsidRPr="00C02F6F">
              <w:rPr>
                <w:rFonts w:ascii="Myriad Pro" w:eastAsia="Calibri" w:hAnsi="Myriad Pro"/>
              </w:rPr>
              <w:t>6</w:t>
            </w:r>
          </w:p>
        </w:tc>
        <w:tc>
          <w:tcPr>
            <w:tcW w:w="4565" w:type="dxa"/>
            <w:vAlign w:val="center"/>
            <w:hideMark/>
          </w:tcPr>
          <w:p w14:paraId="51BAD7AA" w14:textId="77777777" w:rsidR="00FF4524" w:rsidRPr="00C02F6F" w:rsidRDefault="00FF4524" w:rsidP="00FF4524">
            <w:pPr>
              <w:contextualSpacing/>
              <w:rPr>
                <w:rFonts w:ascii="Myriad Pro" w:eastAsia="Calibri" w:hAnsi="Myriad Pro"/>
              </w:rPr>
            </w:pPr>
            <w:r w:rsidRPr="00C02F6F">
              <w:rPr>
                <w:rFonts w:ascii="Myriad Pro" w:eastAsia="Calibri" w:hAnsi="Myriad Pro"/>
              </w:rPr>
              <w:t>Фактическое количество условных единиц за 201</w:t>
            </w:r>
            <w:r>
              <w:rPr>
                <w:rFonts w:ascii="Myriad Pro" w:eastAsia="Calibri" w:hAnsi="Myriad Pro"/>
              </w:rPr>
              <w:t>4</w:t>
            </w:r>
            <w:r w:rsidRPr="00C02F6F">
              <w:rPr>
                <w:rFonts w:ascii="Myriad Pro" w:eastAsia="Calibri" w:hAnsi="Myriad Pro"/>
              </w:rPr>
              <w:t xml:space="preserve"> год</w:t>
            </w:r>
          </w:p>
        </w:tc>
        <w:tc>
          <w:tcPr>
            <w:tcW w:w="1418" w:type="dxa"/>
            <w:vAlign w:val="center"/>
            <w:hideMark/>
          </w:tcPr>
          <w:p w14:paraId="07F071AC" w14:textId="77777777" w:rsidR="00FF4524" w:rsidRPr="00C02F6F" w:rsidRDefault="00FF4524" w:rsidP="00FF4524">
            <w:pPr>
              <w:contextualSpacing/>
              <w:jc w:val="center"/>
              <w:rPr>
                <w:rFonts w:ascii="Myriad Pro" w:eastAsia="Calibri" w:hAnsi="Myriad Pro"/>
                <w:i/>
                <w:iCs/>
              </w:rPr>
            </w:pPr>
            <w:r w:rsidRPr="00C02F6F">
              <w:rPr>
                <w:rFonts w:ascii="Myriad Pro" w:eastAsia="Calibri" w:hAnsi="Myriad Pro"/>
                <w:i/>
                <w:iCs/>
              </w:rPr>
              <w:t>УЕ ф i-3</w:t>
            </w:r>
          </w:p>
        </w:tc>
        <w:tc>
          <w:tcPr>
            <w:tcW w:w="1134" w:type="dxa"/>
            <w:vAlign w:val="center"/>
            <w:hideMark/>
          </w:tcPr>
          <w:p w14:paraId="2E458FF4" w14:textId="77777777" w:rsidR="00FF4524" w:rsidRPr="00C02F6F" w:rsidRDefault="00FF4524" w:rsidP="00FF4524">
            <w:pPr>
              <w:contextualSpacing/>
              <w:jc w:val="center"/>
              <w:rPr>
                <w:rFonts w:ascii="Myriad Pro" w:eastAsia="Calibri" w:hAnsi="Myriad Pro"/>
              </w:rPr>
            </w:pPr>
            <w:r w:rsidRPr="00C02F6F">
              <w:rPr>
                <w:rFonts w:ascii="Myriad Pro" w:eastAsia="Calibri" w:hAnsi="Myriad Pro"/>
              </w:rPr>
              <w:t>у.е.</w:t>
            </w:r>
          </w:p>
        </w:tc>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B04D85" w14:textId="77777777" w:rsidR="00FF4524" w:rsidRPr="00C02F6F" w:rsidRDefault="00FF4524" w:rsidP="00FF4524">
            <w:pPr>
              <w:contextualSpacing/>
              <w:jc w:val="center"/>
              <w:rPr>
                <w:rFonts w:ascii="Myriad Pro" w:eastAsia="Calibri" w:hAnsi="Myriad Pro"/>
              </w:rPr>
            </w:pPr>
            <w:r w:rsidRPr="00FF4524">
              <w:rPr>
                <w:rFonts w:ascii="Myriad Pro" w:eastAsia="Calibri" w:hAnsi="Myriad Pro"/>
              </w:rPr>
              <w:t>191 942,01</w:t>
            </w:r>
          </w:p>
        </w:tc>
      </w:tr>
      <w:tr w:rsidR="00FF4524" w:rsidRPr="00C02F6F" w14:paraId="52B5ECE0" w14:textId="77777777" w:rsidTr="00A43396">
        <w:trPr>
          <w:trHeight w:val="691"/>
        </w:trPr>
        <w:tc>
          <w:tcPr>
            <w:tcW w:w="675" w:type="dxa"/>
            <w:vAlign w:val="center"/>
            <w:hideMark/>
          </w:tcPr>
          <w:p w14:paraId="5F80A6BC" w14:textId="77777777" w:rsidR="00FF4524" w:rsidRPr="00C02F6F" w:rsidRDefault="00FF4524" w:rsidP="00FF4524">
            <w:pPr>
              <w:contextualSpacing/>
              <w:jc w:val="center"/>
              <w:rPr>
                <w:rFonts w:ascii="Myriad Pro" w:eastAsia="Calibri" w:hAnsi="Myriad Pro"/>
              </w:rPr>
            </w:pPr>
            <w:r w:rsidRPr="00C02F6F">
              <w:rPr>
                <w:rFonts w:ascii="Myriad Pro" w:eastAsia="Calibri" w:hAnsi="Myriad Pro"/>
              </w:rPr>
              <w:t>7</w:t>
            </w:r>
          </w:p>
        </w:tc>
        <w:tc>
          <w:tcPr>
            <w:tcW w:w="4565" w:type="dxa"/>
            <w:vAlign w:val="center"/>
            <w:hideMark/>
          </w:tcPr>
          <w:p w14:paraId="65896BD0" w14:textId="77777777" w:rsidR="00FF4524" w:rsidRPr="00C02F6F" w:rsidRDefault="00FF4524" w:rsidP="00FF4524">
            <w:pPr>
              <w:contextualSpacing/>
              <w:rPr>
                <w:rFonts w:ascii="Myriad Pro" w:eastAsia="Calibri" w:hAnsi="Myriad Pro"/>
              </w:rPr>
            </w:pPr>
            <w:r w:rsidRPr="00C02F6F">
              <w:rPr>
                <w:rFonts w:ascii="Myriad Pro" w:eastAsia="Calibri" w:hAnsi="Myriad Pro"/>
              </w:rPr>
              <w:t>Фактическое количество условных единиц за 201</w:t>
            </w:r>
            <w:r>
              <w:rPr>
                <w:rFonts w:ascii="Myriad Pro" w:eastAsia="Calibri" w:hAnsi="Myriad Pro"/>
              </w:rPr>
              <w:t xml:space="preserve">5 </w:t>
            </w:r>
            <w:r w:rsidRPr="00C02F6F">
              <w:rPr>
                <w:rFonts w:ascii="Myriad Pro" w:eastAsia="Calibri" w:hAnsi="Myriad Pro"/>
              </w:rPr>
              <w:t>год</w:t>
            </w:r>
          </w:p>
        </w:tc>
        <w:tc>
          <w:tcPr>
            <w:tcW w:w="1418" w:type="dxa"/>
            <w:vAlign w:val="center"/>
            <w:hideMark/>
          </w:tcPr>
          <w:p w14:paraId="63F9EB85" w14:textId="77777777" w:rsidR="00FF4524" w:rsidRPr="00C02F6F" w:rsidRDefault="00FF4524" w:rsidP="00FF4524">
            <w:pPr>
              <w:contextualSpacing/>
              <w:jc w:val="center"/>
              <w:rPr>
                <w:rFonts w:ascii="Myriad Pro" w:eastAsia="Calibri" w:hAnsi="Myriad Pro"/>
                <w:i/>
                <w:iCs/>
              </w:rPr>
            </w:pPr>
            <w:r w:rsidRPr="00C02F6F">
              <w:rPr>
                <w:rFonts w:ascii="Myriad Pro" w:eastAsia="Calibri" w:hAnsi="Myriad Pro"/>
                <w:i/>
                <w:iCs/>
              </w:rPr>
              <w:t>УЕ ф i-2</w:t>
            </w:r>
          </w:p>
        </w:tc>
        <w:tc>
          <w:tcPr>
            <w:tcW w:w="1134" w:type="dxa"/>
            <w:vAlign w:val="center"/>
            <w:hideMark/>
          </w:tcPr>
          <w:p w14:paraId="05CD28CF" w14:textId="77777777" w:rsidR="00FF4524" w:rsidRPr="00C02F6F" w:rsidRDefault="00FF4524" w:rsidP="00FF4524">
            <w:pPr>
              <w:contextualSpacing/>
              <w:jc w:val="center"/>
              <w:rPr>
                <w:rFonts w:ascii="Myriad Pro" w:eastAsia="Calibri" w:hAnsi="Myriad Pro"/>
              </w:rPr>
            </w:pPr>
            <w:r w:rsidRPr="00C02F6F">
              <w:rPr>
                <w:rFonts w:ascii="Myriad Pro" w:eastAsia="Calibri" w:hAnsi="Myriad Pro"/>
              </w:rPr>
              <w:t>у.е.</w:t>
            </w:r>
          </w:p>
        </w:tc>
        <w:tc>
          <w:tcPr>
            <w:tcW w:w="1417" w:type="dxa"/>
            <w:tcBorders>
              <w:top w:val="nil"/>
              <w:left w:val="single" w:sz="4" w:space="0" w:color="auto"/>
              <w:bottom w:val="single" w:sz="4" w:space="0" w:color="auto"/>
              <w:right w:val="single" w:sz="4" w:space="0" w:color="auto"/>
            </w:tcBorders>
            <w:shd w:val="clear" w:color="000000" w:fill="FFFFFF"/>
            <w:vAlign w:val="center"/>
            <w:hideMark/>
          </w:tcPr>
          <w:p w14:paraId="2AA3385C" w14:textId="77777777" w:rsidR="00FF4524" w:rsidRPr="00C02F6F" w:rsidRDefault="00FF4524" w:rsidP="00FF4524">
            <w:pPr>
              <w:contextualSpacing/>
              <w:jc w:val="center"/>
              <w:rPr>
                <w:rFonts w:ascii="Myriad Pro" w:eastAsia="Calibri" w:hAnsi="Myriad Pro"/>
              </w:rPr>
            </w:pPr>
            <w:r w:rsidRPr="00FF4524">
              <w:rPr>
                <w:rFonts w:ascii="Myriad Pro" w:eastAsia="Calibri" w:hAnsi="Myriad Pro"/>
              </w:rPr>
              <w:t>191 988,96</w:t>
            </w:r>
          </w:p>
        </w:tc>
      </w:tr>
      <w:tr w:rsidR="00FF4524" w:rsidRPr="00C02F6F" w14:paraId="39FDE422" w14:textId="77777777" w:rsidTr="00A43396">
        <w:trPr>
          <w:trHeight w:val="701"/>
        </w:trPr>
        <w:tc>
          <w:tcPr>
            <w:tcW w:w="675" w:type="dxa"/>
            <w:vAlign w:val="center"/>
            <w:hideMark/>
          </w:tcPr>
          <w:p w14:paraId="284D23D8" w14:textId="77777777" w:rsidR="00FF4524" w:rsidRPr="00C02F6F" w:rsidRDefault="00FF4524" w:rsidP="00FF4524">
            <w:pPr>
              <w:contextualSpacing/>
              <w:jc w:val="center"/>
              <w:rPr>
                <w:rFonts w:ascii="Myriad Pro" w:eastAsia="Calibri" w:hAnsi="Myriad Pro"/>
              </w:rPr>
            </w:pPr>
            <w:r w:rsidRPr="00C02F6F">
              <w:rPr>
                <w:rFonts w:ascii="Myriad Pro" w:eastAsia="Calibri" w:hAnsi="Myriad Pro"/>
              </w:rPr>
              <w:t>8</w:t>
            </w:r>
          </w:p>
        </w:tc>
        <w:tc>
          <w:tcPr>
            <w:tcW w:w="4565" w:type="dxa"/>
            <w:vAlign w:val="center"/>
            <w:hideMark/>
          </w:tcPr>
          <w:p w14:paraId="3264E079" w14:textId="77777777" w:rsidR="00FF4524" w:rsidRPr="00C02F6F" w:rsidRDefault="00FF4524" w:rsidP="00FF4524">
            <w:pPr>
              <w:contextualSpacing/>
              <w:rPr>
                <w:rFonts w:ascii="Myriad Pro" w:eastAsia="Calibri" w:hAnsi="Myriad Pro"/>
              </w:rPr>
            </w:pPr>
            <w:r w:rsidRPr="00C02F6F">
              <w:rPr>
                <w:rFonts w:ascii="Myriad Pro" w:eastAsia="Calibri" w:hAnsi="Myriad Pro"/>
              </w:rPr>
              <w:t>Подконтрольные расходы, установленные на 201</w:t>
            </w:r>
            <w:r>
              <w:rPr>
                <w:rFonts w:ascii="Myriad Pro" w:eastAsia="Calibri" w:hAnsi="Myriad Pro"/>
              </w:rPr>
              <w:t>5</w:t>
            </w:r>
            <w:r w:rsidRPr="00C02F6F">
              <w:rPr>
                <w:rFonts w:ascii="Myriad Pro" w:eastAsia="Calibri" w:hAnsi="Myriad Pro"/>
              </w:rPr>
              <w:t xml:space="preserve"> год</w:t>
            </w:r>
            <w:r>
              <w:rPr>
                <w:rFonts w:ascii="Myriad Pro" w:eastAsia="Calibri" w:hAnsi="Myriad Pro"/>
              </w:rPr>
              <w:t>*</w:t>
            </w:r>
          </w:p>
        </w:tc>
        <w:tc>
          <w:tcPr>
            <w:tcW w:w="1418" w:type="dxa"/>
            <w:vAlign w:val="center"/>
            <w:hideMark/>
          </w:tcPr>
          <w:p w14:paraId="630454FA" w14:textId="77777777" w:rsidR="00FF4524" w:rsidRPr="00C02F6F" w:rsidRDefault="00FF4524" w:rsidP="00FF4524">
            <w:pPr>
              <w:contextualSpacing/>
              <w:jc w:val="center"/>
              <w:rPr>
                <w:rFonts w:ascii="Myriad Pro" w:eastAsia="Calibri" w:hAnsi="Myriad Pro"/>
                <w:i/>
                <w:iCs/>
              </w:rPr>
            </w:pPr>
            <w:r w:rsidRPr="00C02F6F">
              <w:rPr>
                <w:rFonts w:ascii="Myriad Pro" w:eastAsia="Calibri" w:hAnsi="Myriad Pro"/>
                <w:i/>
                <w:iCs/>
              </w:rPr>
              <w:t>ПР уст.i-2</w:t>
            </w:r>
          </w:p>
        </w:tc>
        <w:tc>
          <w:tcPr>
            <w:tcW w:w="1134" w:type="dxa"/>
            <w:vAlign w:val="center"/>
            <w:hideMark/>
          </w:tcPr>
          <w:p w14:paraId="383CDE8D" w14:textId="77777777" w:rsidR="00FF4524" w:rsidRPr="00C02F6F" w:rsidRDefault="00FF4524" w:rsidP="00FF4524">
            <w:pPr>
              <w:contextualSpacing/>
              <w:jc w:val="center"/>
              <w:rPr>
                <w:rFonts w:ascii="Myriad Pro" w:eastAsia="Calibri" w:hAnsi="Myriad Pro"/>
              </w:rPr>
            </w:pPr>
            <w:r w:rsidRPr="00C02F6F">
              <w:rPr>
                <w:rFonts w:ascii="Myriad Pro" w:eastAsia="Calibri" w:hAnsi="Myriad Pro"/>
              </w:rPr>
              <w:t>тыс. руб.</w:t>
            </w:r>
          </w:p>
        </w:tc>
        <w:tc>
          <w:tcPr>
            <w:tcW w:w="1417" w:type="dxa"/>
            <w:tcBorders>
              <w:top w:val="nil"/>
              <w:left w:val="single" w:sz="4" w:space="0" w:color="auto"/>
              <w:bottom w:val="single" w:sz="4" w:space="0" w:color="auto"/>
              <w:right w:val="single" w:sz="4" w:space="0" w:color="auto"/>
            </w:tcBorders>
            <w:shd w:val="clear" w:color="000000" w:fill="FFFFFF"/>
            <w:vAlign w:val="center"/>
            <w:hideMark/>
          </w:tcPr>
          <w:p w14:paraId="12329800" w14:textId="77777777" w:rsidR="00FF4524" w:rsidRPr="00C02F6F" w:rsidRDefault="00FF4524" w:rsidP="00FF4524">
            <w:pPr>
              <w:contextualSpacing/>
              <w:jc w:val="center"/>
              <w:rPr>
                <w:rFonts w:ascii="Myriad Pro" w:eastAsia="Calibri" w:hAnsi="Myriad Pro"/>
              </w:rPr>
            </w:pPr>
            <w:r w:rsidRPr="00FF4524">
              <w:rPr>
                <w:rFonts w:ascii="Myriad Pro" w:eastAsia="Calibri" w:hAnsi="Myriad Pro"/>
              </w:rPr>
              <w:t>2 828 252,77</w:t>
            </w:r>
          </w:p>
        </w:tc>
      </w:tr>
    </w:tbl>
    <w:p w14:paraId="5C25C5AA" w14:textId="77777777" w:rsidR="00FB491F" w:rsidRPr="00C02F6F" w:rsidRDefault="00FF4524" w:rsidP="00FB491F">
      <w:pPr>
        <w:spacing w:line="360" w:lineRule="auto"/>
        <w:rPr>
          <w:rFonts w:ascii="Myriad Pro" w:eastAsia="Calibri" w:hAnsi="Myriad Pro"/>
          <w:sz w:val="26"/>
          <w:szCs w:val="26"/>
        </w:rPr>
      </w:pPr>
      <w:r w:rsidRPr="00FF4524">
        <w:rPr>
          <w:rFonts w:ascii="Myriad Pro" w:eastAsia="Calibri" w:hAnsi="Myriad Pro"/>
          <w:sz w:val="26"/>
          <w:szCs w:val="26"/>
        </w:rPr>
        <w:t>*- исключены проценты к уплате за кредит</w:t>
      </w:r>
    </w:p>
    <w:p w14:paraId="301CF861" w14:textId="77777777" w:rsidR="00A5616A" w:rsidRPr="00A5616A" w:rsidRDefault="00A5616A" w:rsidP="00796DC0">
      <w:pPr>
        <w:spacing w:line="360" w:lineRule="auto"/>
        <w:ind w:firstLine="567"/>
        <w:jc w:val="both"/>
        <w:rPr>
          <w:rFonts w:ascii="Myriad Pro" w:hAnsi="Myriad Pro"/>
          <w:color w:val="FF0000"/>
          <w:sz w:val="26"/>
          <w:szCs w:val="26"/>
        </w:rPr>
      </w:pPr>
    </w:p>
    <w:p w14:paraId="6271711C" w14:textId="77777777" w:rsidR="00E5224D" w:rsidRPr="00C02F6F" w:rsidRDefault="00E5224D" w:rsidP="00E5224D">
      <w:pPr>
        <w:spacing w:line="360" w:lineRule="auto"/>
        <w:jc w:val="both"/>
        <w:rPr>
          <w:rFonts w:ascii="Myriad Pro" w:eastAsia="Calibri" w:hAnsi="Myriad Pro"/>
          <w:b/>
          <w:color w:val="000000" w:themeColor="text1"/>
          <w:sz w:val="26"/>
          <w:szCs w:val="26"/>
        </w:rPr>
      </w:pPr>
      <w:r w:rsidRPr="00C02F6F">
        <w:rPr>
          <w:rFonts w:ascii="Myriad Pro" w:eastAsia="Calibri" w:hAnsi="Myriad Pro"/>
          <w:b/>
          <w:color w:val="000000" w:themeColor="text1"/>
          <w:sz w:val="26"/>
          <w:szCs w:val="26"/>
        </w:rPr>
        <w:t>ПОЗИЦИЯ ОРГАНА РЕГУЛИРОВАНИЯ</w:t>
      </w:r>
    </w:p>
    <w:p w14:paraId="350D3124" w14:textId="77777777" w:rsidR="00A5616A" w:rsidRPr="00A5616A" w:rsidRDefault="00FA69FB" w:rsidP="001C7A79">
      <w:pPr>
        <w:spacing w:line="360" w:lineRule="auto"/>
        <w:ind w:firstLine="567"/>
        <w:jc w:val="both"/>
        <w:rPr>
          <w:rFonts w:ascii="Myriad Pro" w:hAnsi="Myriad Pro"/>
          <w:color w:val="FF0000"/>
          <w:sz w:val="26"/>
          <w:szCs w:val="26"/>
        </w:rPr>
      </w:pPr>
      <w:r w:rsidRPr="00C02F6F">
        <w:rPr>
          <w:rFonts w:ascii="Myriad Pro" w:eastAsia="Calibri" w:hAnsi="Myriad Pro"/>
          <w:sz w:val="26"/>
          <w:szCs w:val="26"/>
        </w:rPr>
        <w:t xml:space="preserve">В соответствии с данными Выписки из </w:t>
      </w:r>
      <w:r>
        <w:rPr>
          <w:rFonts w:ascii="Myriad Pro" w:eastAsia="Calibri" w:hAnsi="Myriad Pro"/>
          <w:sz w:val="26"/>
          <w:szCs w:val="26"/>
        </w:rPr>
        <w:t>протокола заседания правления РЭК Красноярского края от 26.12.2016 №104</w:t>
      </w:r>
      <w:r w:rsidRPr="00C02F6F">
        <w:rPr>
          <w:rFonts w:ascii="Myriad Pro" w:eastAsia="Calibri" w:hAnsi="Myriad Pro"/>
          <w:sz w:val="26"/>
          <w:szCs w:val="26"/>
        </w:rPr>
        <w:t xml:space="preserve"> корректировка </w:t>
      </w:r>
      <w:r w:rsidRPr="00FA69FB">
        <w:rPr>
          <w:rFonts w:ascii="Myriad Pro" w:eastAsia="Calibri" w:hAnsi="Myriad Pro"/>
          <w:sz w:val="26"/>
          <w:szCs w:val="26"/>
        </w:rPr>
        <w:t xml:space="preserve">подконтрольных </w:t>
      </w:r>
      <w:r w:rsidR="001C7A79" w:rsidRPr="00FA69FB">
        <w:rPr>
          <w:rFonts w:ascii="Myriad Pro" w:eastAsia="Calibri" w:hAnsi="Myriad Pro"/>
          <w:sz w:val="26"/>
          <w:szCs w:val="26"/>
        </w:rPr>
        <w:t xml:space="preserve">расходов </w:t>
      </w:r>
      <w:r w:rsidR="001C7A79">
        <w:rPr>
          <w:rFonts w:ascii="Myriad Pro" w:eastAsia="Calibri" w:hAnsi="Myriad Pro"/>
          <w:sz w:val="26"/>
          <w:szCs w:val="26"/>
        </w:rPr>
        <w:t>в</w:t>
      </w:r>
      <w:r w:rsidRPr="00C02F6F">
        <w:rPr>
          <w:rFonts w:ascii="Myriad Pro" w:eastAsia="Calibri" w:hAnsi="Myriad Pro"/>
          <w:sz w:val="26"/>
          <w:szCs w:val="26"/>
        </w:rPr>
        <w:t xml:space="preserve"> связи с изменением планируемых параметров расчета тарифов за 201</w:t>
      </w:r>
      <w:r>
        <w:rPr>
          <w:rFonts w:ascii="Myriad Pro" w:eastAsia="Calibri" w:hAnsi="Myriad Pro"/>
          <w:sz w:val="26"/>
          <w:szCs w:val="26"/>
        </w:rPr>
        <w:t xml:space="preserve">5 </w:t>
      </w:r>
      <w:r w:rsidRPr="00C02F6F">
        <w:rPr>
          <w:rFonts w:ascii="Myriad Pro" w:eastAsia="Calibri" w:hAnsi="Myriad Pro"/>
          <w:sz w:val="26"/>
          <w:szCs w:val="26"/>
        </w:rPr>
        <w:t>не производилась. Обоснование позиции органа регулирования в Выписке не приводится</w:t>
      </w:r>
      <w:r>
        <w:rPr>
          <w:rFonts w:ascii="Myriad Pro" w:hAnsi="Myriad Pro"/>
          <w:bCs/>
          <w:sz w:val="26"/>
          <w:szCs w:val="26"/>
        </w:rPr>
        <w:t xml:space="preserve">. Экспертное заключение </w:t>
      </w:r>
      <w:r w:rsidR="009673E7">
        <w:rPr>
          <w:rFonts w:ascii="Myriad Pro" w:hAnsi="Myriad Pro"/>
          <w:bCs/>
          <w:sz w:val="26"/>
          <w:szCs w:val="26"/>
        </w:rPr>
        <w:t>отсутствует</w:t>
      </w:r>
      <w:r>
        <w:rPr>
          <w:rFonts w:ascii="Myriad Pro" w:hAnsi="Myriad Pro"/>
          <w:bCs/>
          <w:sz w:val="26"/>
          <w:szCs w:val="26"/>
        </w:rPr>
        <w:t>.</w:t>
      </w:r>
    </w:p>
    <w:p w14:paraId="5622F01E" w14:textId="77777777" w:rsidR="00FA69FB" w:rsidRPr="00C02F6F" w:rsidRDefault="00FA69FB" w:rsidP="00FA69FB">
      <w:pPr>
        <w:spacing w:line="360" w:lineRule="auto"/>
        <w:contextualSpacing/>
        <w:jc w:val="both"/>
        <w:rPr>
          <w:rFonts w:ascii="Myriad Pro" w:eastAsia="Calibri" w:hAnsi="Myriad Pro"/>
          <w:b/>
          <w:color w:val="000000" w:themeColor="text1"/>
          <w:sz w:val="26"/>
          <w:szCs w:val="26"/>
        </w:rPr>
      </w:pPr>
      <w:r w:rsidRPr="00C02F6F">
        <w:rPr>
          <w:rFonts w:ascii="Myriad Pro" w:eastAsia="Calibri" w:hAnsi="Myriad Pro"/>
          <w:b/>
          <w:color w:val="000000" w:themeColor="text1"/>
          <w:sz w:val="26"/>
          <w:szCs w:val="26"/>
        </w:rPr>
        <w:t>ПОЗИЦИЯ ИСПОЛНИТЕЛЯ</w:t>
      </w:r>
    </w:p>
    <w:p w14:paraId="15629807" w14:textId="77777777" w:rsidR="00FA69FB" w:rsidRDefault="00FA69FB" w:rsidP="00FA69FB">
      <w:pPr>
        <w:pStyle w:val="a5"/>
        <w:spacing w:after="0" w:line="360" w:lineRule="auto"/>
        <w:ind w:left="0" w:firstLine="567"/>
        <w:jc w:val="both"/>
        <w:rPr>
          <w:rFonts w:ascii="Myriad Pro" w:eastAsia="Times New Roman" w:hAnsi="Myriad Pro"/>
          <w:sz w:val="26"/>
          <w:szCs w:val="26"/>
          <w:lang w:eastAsia="ru-RU"/>
        </w:rPr>
      </w:pPr>
      <w:r w:rsidRPr="00E5347A">
        <w:rPr>
          <w:rFonts w:ascii="Myriad Pro" w:hAnsi="Myriad Pro"/>
          <w:sz w:val="26"/>
          <w:szCs w:val="26"/>
        </w:rPr>
        <w:t xml:space="preserve">Согласно пункту 37 Основ ценообразования № 1178 в течение долгосрочного периода регулирования </w:t>
      </w:r>
      <w:r>
        <w:rPr>
          <w:rFonts w:ascii="Myriad Pro" w:hAnsi="Myriad Pro"/>
          <w:sz w:val="26"/>
          <w:szCs w:val="26"/>
        </w:rPr>
        <w:t xml:space="preserve">РЭК Красноярского края </w:t>
      </w:r>
      <w:r w:rsidRPr="00E5347A">
        <w:rPr>
          <w:rFonts w:ascii="Myriad Pro" w:hAnsi="Myriad Pro"/>
          <w:sz w:val="26"/>
          <w:szCs w:val="26"/>
        </w:rPr>
        <w:t>ежегодно</w:t>
      </w:r>
      <w:r>
        <w:rPr>
          <w:rFonts w:ascii="Myriad Pro" w:hAnsi="Myriad Pro"/>
          <w:sz w:val="26"/>
          <w:szCs w:val="26"/>
        </w:rPr>
        <w:t>,</w:t>
      </w:r>
      <w:r w:rsidRPr="00E5347A">
        <w:rPr>
          <w:rFonts w:ascii="Myriad Pro" w:hAnsi="Myriad Pro"/>
          <w:sz w:val="26"/>
          <w:szCs w:val="26"/>
        </w:rPr>
        <w:t xml:space="preserve"> в соответствии с методическими указаниями</w:t>
      </w:r>
      <w:r>
        <w:rPr>
          <w:rFonts w:ascii="Myriad Pro" w:hAnsi="Myriad Pro"/>
          <w:sz w:val="26"/>
          <w:szCs w:val="26"/>
        </w:rPr>
        <w:t>,</w:t>
      </w:r>
      <w:r w:rsidRPr="00E5347A">
        <w:rPr>
          <w:rFonts w:ascii="Myriad Pro" w:hAnsi="Myriad Pro"/>
          <w:sz w:val="26"/>
          <w:szCs w:val="26"/>
        </w:rPr>
        <w:t xml:space="preserve"> осуществляют корректировку необходимой валовой выручки и тарифов, установленных на долгосрочный период регулирования для </w:t>
      </w:r>
      <w:r>
        <w:rPr>
          <w:rFonts w:ascii="Myriad Pro" w:hAnsi="Myriad Pro"/>
          <w:sz w:val="26"/>
          <w:szCs w:val="26"/>
        </w:rPr>
        <w:t>филиала</w:t>
      </w:r>
      <w:r w:rsidRPr="00E5347A">
        <w:rPr>
          <w:rFonts w:ascii="Myriad Pro" w:hAnsi="Myriad Pro"/>
          <w:sz w:val="26"/>
          <w:szCs w:val="26"/>
        </w:rPr>
        <w:t xml:space="preserve"> </w:t>
      </w:r>
      <w:r w:rsidRPr="00C02F6F">
        <w:rPr>
          <w:rFonts w:ascii="Myriad Pro" w:hAnsi="Myriad Pro"/>
          <w:bCs/>
          <w:sz w:val="26"/>
          <w:szCs w:val="26"/>
          <w:lang w:eastAsia="ru-RU"/>
        </w:rPr>
        <w:t xml:space="preserve">ПАО </w:t>
      </w:r>
      <w:r>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Pr>
          <w:rFonts w:ascii="Myriad Pro" w:hAnsi="Myriad Pro"/>
          <w:bCs/>
          <w:sz w:val="26"/>
          <w:szCs w:val="26"/>
          <w:lang w:eastAsia="ru-RU"/>
        </w:rPr>
        <w:t>«Красноярскэнерго»</w:t>
      </w:r>
      <w:r w:rsidRPr="00E5347A">
        <w:rPr>
          <w:rFonts w:ascii="Myriad Pro" w:hAnsi="Myriad Pro"/>
          <w:sz w:val="26"/>
          <w:szCs w:val="26"/>
        </w:rPr>
        <w:t xml:space="preserve">, с учетом </w:t>
      </w:r>
      <w:r w:rsidRPr="00E5347A">
        <w:rPr>
          <w:rFonts w:ascii="Myriad Pro" w:eastAsia="Times New Roman" w:hAnsi="Myriad Pro"/>
          <w:sz w:val="26"/>
          <w:szCs w:val="26"/>
          <w:lang w:eastAsia="ru-RU"/>
        </w:rPr>
        <w:t>отклонени</w:t>
      </w:r>
      <w:r>
        <w:rPr>
          <w:rFonts w:ascii="Myriad Pro" w:eastAsia="Times New Roman" w:hAnsi="Myriad Pro"/>
          <w:sz w:val="26"/>
          <w:szCs w:val="26"/>
          <w:lang w:eastAsia="ru-RU"/>
        </w:rPr>
        <w:t>я</w:t>
      </w:r>
      <w:r w:rsidRPr="00E5347A">
        <w:rPr>
          <w:rFonts w:ascii="Myriad Pro" w:eastAsia="Times New Roman" w:hAnsi="Myriad Pro"/>
          <w:sz w:val="26"/>
          <w:szCs w:val="26"/>
          <w:lang w:eastAsia="ru-RU"/>
        </w:rPr>
        <w:t xml:space="preserve"> фактических и плановых значений индекса потребительских цен и других </w:t>
      </w:r>
      <w:r w:rsidRPr="00E5347A">
        <w:rPr>
          <w:rFonts w:ascii="Myriad Pro" w:eastAsia="Times New Roman" w:hAnsi="Myriad Pro"/>
          <w:sz w:val="26"/>
          <w:szCs w:val="26"/>
          <w:lang w:eastAsia="ru-RU"/>
        </w:rPr>
        <w:lastRenderedPageBreak/>
        <w:t>индексов, установленных прогнозом социально-экономического развития Российской Федерации на отчетный и планируемый периоды, от значений, учтенных при установлении тарифов.</w:t>
      </w:r>
    </w:p>
    <w:p w14:paraId="026EF1F4" w14:textId="77777777" w:rsidR="00FA69FB" w:rsidRPr="00C02F6F" w:rsidRDefault="00FA69FB" w:rsidP="00FA69FB">
      <w:pPr>
        <w:pStyle w:val="a5"/>
        <w:spacing w:after="0" w:line="360" w:lineRule="auto"/>
        <w:ind w:left="0" w:firstLine="567"/>
        <w:jc w:val="both"/>
        <w:rPr>
          <w:rFonts w:ascii="Myriad Pro" w:hAnsi="Myriad Pro"/>
          <w:bCs/>
          <w:sz w:val="26"/>
          <w:szCs w:val="26"/>
          <w:lang w:eastAsia="ru-RU"/>
        </w:rPr>
      </w:pPr>
      <w:r w:rsidRPr="00C02F6F">
        <w:rPr>
          <w:rFonts w:ascii="Myriad Pro" w:hAnsi="Myriad Pro"/>
          <w:bCs/>
          <w:sz w:val="26"/>
          <w:szCs w:val="26"/>
          <w:lang w:eastAsia="ru-RU"/>
        </w:rPr>
        <w:t xml:space="preserve">Исполнителем проанализирована информация, представленная филиалом </w:t>
      </w:r>
      <w:r w:rsidRPr="00C02F6F">
        <w:rPr>
          <w:rFonts w:ascii="Myriad Pro" w:hAnsi="Myriad Pro"/>
          <w:bCs/>
          <w:sz w:val="26"/>
          <w:szCs w:val="26"/>
          <w:lang w:eastAsia="ru-RU"/>
        </w:rPr>
        <w:br/>
        <w:t xml:space="preserve">ПАО </w:t>
      </w:r>
      <w:r>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Pr>
          <w:rFonts w:ascii="Myriad Pro" w:hAnsi="Myriad Pro"/>
          <w:bCs/>
          <w:sz w:val="26"/>
          <w:szCs w:val="26"/>
          <w:lang w:eastAsia="ru-RU"/>
        </w:rPr>
        <w:t>«Красноярскэнерго»</w:t>
      </w:r>
      <w:r w:rsidRPr="00C02F6F">
        <w:rPr>
          <w:rFonts w:ascii="Myriad Pro" w:hAnsi="Myriad Pro"/>
          <w:bCs/>
          <w:sz w:val="26"/>
          <w:szCs w:val="26"/>
          <w:lang w:eastAsia="ru-RU"/>
        </w:rPr>
        <w:t xml:space="preserve"> по корректировке подконтрольных расходов. </w:t>
      </w:r>
    </w:p>
    <w:p w14:paraId="7544D3F6" w14:textId="77777777" w:rsidR="00FA69FB" w:rsidRDefault="004A327C" w:rsidP="00FA69FB">
      <w:pPr>
        <w:spacing w:line="360" w:lineRule="auto"/>
        <w:ind w:firstLine="567"/>
        <w:contextualSpacing/>
        <w:jc w:val="both"/>
        <w:rPr>
          <w:rFonts w:ascii="Myriad Pro" w:hAnsi="Myriad Pro"/>
          <w:bCs/>
          <w:color w:val="000000" w:themeColor="text1"/>
          <w:sz w:val="26"/>
          <w:szCs w:val="26"/>
        </w:rPr>
      </w:pPr>
      <w:r>
        <w:rPr>
          <w:rFonts w:ascii="Myriad Pro" w:hAnsi="Myriad Pro"/>
          <w:bCs/>
          <w:sz w:val="26"/>
          <w:szCs w:val="26"/>
        </w:rPr>
        <w:t>П</w:t>
      </w:r>
      <w:r w:rsidRPr="002A32F0">
        <w:rPr>
          <w:rFonts w:ascii="Myriad Pro" w:hAnsi="Myriad Pro"/>
          <w:bCs/>
          <w:sz w:val="26"/>
          <w:szCs w:val="26"/>
        </w:rPr>
        <w:t xml:space="preserve">о данным филиала </w:t>
      </w:r>
      <w:r>
        <w:rPr>
          <w:rFonts w:ascii="Myriad Pro" w:hAnsi="Myriad Pro"/>
          <w:bCs/>
          <w:sz w:val="26"/>
          <w:szCs w:val="26"/>
        </w:rPr>
        <w:t>ф</w:t>
      </w:r>
      <w:r w:rsidR="00FA69FB" w:rsidRPr="002A32F0">
        <w:rPr>
          <w:rFonts w:ascii="Myriad Pro" w:hAnsi="Myriad Pro"/>
          <w:bCs/>
          <w:sz w:val="26"/>
          <w:szCs w:val="26"/>
        </w:rPr>
        <w:t>актический объем условных единиц за 201</w:t>
      </w:r>
      <w:r w:rsidR="001C7A79" w:rsidRPr="002A32F0">
        <w:rPr>
          <w:rFonts w:ascii="Myriad Pro" w:hAnsi="Myriad Pro"/>
          <w:bCs/>
          <w:sz w:val="26"/>
          <w:szCs w:val="26"/>
        </w:rPr>
        <w:t>4</w:t>
      </w:r>
      <w:r w:rsidR="00FA69FB" w:rsidRPr="002A32F0">
        <w:rPr>
          <w:rFonts w:ascii="Myriad Pro" w:hAnsi="Myriad Pro"/>
          <w:bCs/>
          <w:sz w:val="26"/>
          <w:szCs w:val="26"/>
        </w:rPr>
        <w:t xml:space="preserve"> год составляет – </w:t>
      </w:r>
      <w:r w:rsidR="002A32F0" w:rsidRPr="002A32F0">
        <w:rPr>
          <w:rFonts w:ascii="Myriad Pro" w:hAnsi="Myriad Pro"/>
          <w:bCs/>
          <w:sz w:val="26"/>
          <w:szCs w:val="26"/>
        </w:rPr>
        <w:t>191 942,01</w:t>
      </w:r>
      <w:r w:rsidR="00FA69FB" w:rsidRPr="002A32F0">
        <w:rPr>
          <w:rFonts w:ascii="Myriad Pro" w:hAnsi="Myriad Pro"/>
          <w:bCs/>
          <w:sz w:val="26"/>
          <w:szCs w:val="26"/>
        </w:rPr>
        <w:t xml:space="preserve"> ед., за 201</w:t>
      </w:r>
      <w:r w:rsidR="002A32F0" w:rsidRPr="002A32F0">
        <w:rPr>
          <w:rFonts w:ascii="Myriad Pro" w:hAnsi="Myriad Pro"/>
          <w:bCs/>
          <w:sz w:val="26"/>
          <w:szCs w:val="26"/>
        </w:rPr>
        <w:t>5</w:t>
      </w:r>
      <w:r w:rsidR="00FA69FB" w:rsidRPr="002A32F0">
        <w:rPr>
          <w:rFonts w:ascii="Myriad Pro" w:hAnsi="Myriad Pro"/>
          <w:bCs/>
          <w:sz w:val="26"/>
          <w:szCs w:val="26"/>
        </w:rPr>
        <w:t xml:space="preserve"> год – 191</w:t>
      </w:r>
      <w:r w:rsidR="002A32F0" w:rsidRPr="002A32F0">
        <w:rPr>
          <w:rFonts w:ascii="Myriad Pro" w:hAnsi="Myriad Pro"/>
          <w:bCs/>
          <w:sz w:val="26"/>
          <w:szCs w:val="26"/>
        </w:rPr>
        <w:t> 988,96</w:t>
      </w:r>
      <w:r w:rsidR="00FA69FB" w:rsidRPr="002A32F0">
        <w:rPr>
          <w:rFonts w:ascii="Myriad Pro" w:hAnsi="Myriad Pro"/>
          <w:bCs/>
          <w:sz w:val="26"/>
          <w:szCs w:val="26"/>
        </w:rPr>
        <w:t xml:space="preserve">  ед</w:t>
      </w:r>
      <w:r w:rsidR="00FA69FB" w:rsidRPr="00571C64">
        <w:rPr>
          <w:rFonts w:ascii="Myriad Pro" w:hAnsi="Myriad Pro"/>
          <w:bCs/>
          <w:color w:val="000000" w:themeColor="text1"/>
          <w:sz w:val="26"/>
          <w:szCs w:val="26"/>
        </w:rPr>
        <w:t>., подконтрольные расходы, утвержденные на 201</w:t>
      </w:r>
      <w:r w:rsidR="00584B52">
        <w:rPr>
          <w:rFonts w:ascii="Myriad Pro" w:hAnsi="Myriad Pro"/>
          <w:bCs/>
          <w:color w:val="000000" w:themeColor="text1"/>
          <w:sz w:val="26"/>
          <w:szCs w:val="26"/>
        </w:rPr>
        <w:t>4</w:t>
      </w:r>
      <w:r w:rsidR="00FA69FB" w:rsidRPr="00571C64">
        <w:rPr>
          <w:rFonts w:ascii="Myriad Pro" w:hAnsi="Myriad Pro"/>
          <w:bCs/>
          <w:color w:val="000000" w:themeColor="text1"/>
          <w:sz w:val="26"/>
          <w:szCs w:val="26"/>
        </w:rPr>
        <w:t xml:space="preserve"> год, составляют </w:t>
      </w:r>
      <w:r w:rsidR="00584B52">
        <w:rPr>
          <w:rFonts w:ascii="Myriad Pro" w:hAnsi="Myriad Pro"/>
          <w:bCs/>
          <w:color w:val="000000" w:themeColor="text1"/>
          <w:sz w:val="26"/>
          <w:szCs w:val="26"/>
        </w:rPr>
        <w:t>2 849 163,5</w:t>
      </w:r>
      <w:r w:rsidR="00FA69FB" w:rsidRPr="00571C64">
        <w:rPr>
          <w:rFonts w:ascii="Myriad Pro" w:hAnsi="Myriad Pro"/>
          <w:bCs/>
          <w:color w:val="000000" w:themeColor="text1"/>
          <w:sz w:val="26"/>
          <w:szCs w:val="26"/>
        </w:rPr>
        <w:t xml:space="preserve"> тыс. руб.</w:t>
      </w:r>
      <w:r>
        <w:rPr>
          <w:rFonts w:ascii="Myriad Pro" w:hAnsi="Myriad Pro"/>
          <w:bCs/>
          <w:color w:val="000000" w:themeColor="text1"/>
          <w:sz w:val="26"/>
          <w:szCs w:val="26"/>
        </w:rPr>
        <w:t xml:space="preserve">, </w:t>
      </w:r>
      <w:r w:rsidRPr="00571C64">
        <w:rPr>
          <w:rFonts w:ascii="Myriad Pro" w:hAnsi="Myriad Pro"/>
          <w:bCs/>
          <w:color w:val="000000" w:themeColor="text1"/>
          <w:sz w:val="26"/>
          <w:szCs w:val="26"/>
        </w:rPr>
        <w:t>подконтрольные расходы, утвержденные на 201</w:t>
      </w:r>
      <w:r>
        <w:rPr>
          <w:rFonts w:ascii="Myriad Pro" w:hAnsi="Myriad Pro"/>
          <w:bCs/>
          <w:color w:val="000000" w:themeColor="text1"/>
          <w:sz w:val="26"/>
          <w:szCs w:val="26"/>
        </w:rPr>
        <w:t>5</w:t>
      </w:r>
      <w:r w:rsidRPr="00571C64">
        <w:rPr>
          <w:rFonts w:ascii="Myriad Pro" w:hAnsi="Myriad Pro"/>
          <w:bCs/>
          <w:color w:val="000000" w:themeColor="text1"/>
          <w:sz w:val="26"/>
          <w:szCs w:val="26"/>
        </w:rPr>
        <w:t xml:space="preserve"> год, составляют </w:t>
      </w:r>
      <w:r w:rsidR="00584B52">
        <w:rPr>
          <w:rFonts w:ascii="Myriad Pro" w:hAnsi="Myriad Pro"/>
          <w:bCs/>
          <w:color w:val="000000" w:themeColor="text1"/>
          <w:sz w:val="26"/>
          <w:szCs w:val="26"/>
        </w:rPr>
        <w:t>2 983 386,24</w:t>
      </w:r>
      <w:r w:rsidRPr="00571C64">
        <w:rPr>
          <w:rFonts w:ascii="Myriad Pro" w:hAnsi="Myriad Pro"/>
          <w:bCs/>
          <w:color w:val="000000" w:themeColor="text1"/>
          <w:sz w:val="26"/>
          <w:szCs w:val="26"/>
        </w:rPr>
        <w:t xml:space="preserve"> тыс. руб.</w:t>
      </w:r>
      <w:r>
        <w:rPr>
          <w:rFonts w:ascii="Myriad Pro" w:hAnsi="Myriad Pro"/>
          <w:bCs/>
          <w:color w:val="000000" w:themeColor="text1"/>
          <w:sz w:val="26"/>
          <w:szCs w:val="26"/>
        </w:rPr>
        <w:t xml:space="preserve"> </w:t>
      </w:r>
    </w:p>
    <w:p w14:paraId="6C8478A8" w14:textId="77777777" w:rsidR="00FA69FB" w:rsidRPr="00874636" w:rsidRDefault="00FA69FB" w:rsidP="00FA69FB">
      <w:pPr>
        <w:spacing w:line="360" w:lineRule="auto"/>
        <w:ind w:firstLine="567"/>
        <w:contextualSpacing/>
        <w:jc w:val="both"/>
        <w:rPr>
          <w:rFonts w:ascii="Myriad Pro" w:eastAsia="Calibri" w:hAnsi="Myriad Pro"/>
          <w:color w:val="000000" w:themeColor="text1"/>
          <w:sz w:val="26"/>
          <w:szCs w:val="26"/>
        </w:rPr>
      </w:pPr>
      <w:r w:rsidRPr="00874636">
        <w:rPr>
          <w:rFonts w:ascii="Myriad Pro" w:hAnsi="Myriad Pro"/>
          <w:bCs/>
          <w:color w:val="000000" w:themeColor="text1"/>
          <w:sz w:val="26"/>
          <w:szCs w:val="26"/>
        </w:rPr>
        <w:t>На основании представленных документов, а также с</w:t>
      </w:r>
      <w:r w:rsidRPr="00874636">
        <w:rPr>
          <w:rFonts w:ascii="Myriad Pro" w:hAnsi="Myriad Pro"/>
          <w:color w:val="000000" w:themeColor="text1"/>
          <w:sz w:val="26"/>
          <w:szCs w:val="26"/>
        </w:rPr>
        <w:t xml:space="preserve"> учетом </w:t>
      </w:r>
      <w:r w:rsidR="00584B52">
        <w:rPr>
          <w:rFonts w:ascii="Myriad Pro" w:hAnsi="Myriad Pro"/>
          <w:color w:val="000000" w:themeColor="text1"/>
          <w:sz w:val="26"/>
          <w:szCs w:val="26"/>
        </w:rPr>
        <w:t xml:space="preserve">фактического </w:t>
      </w:r>
      <w:r w:rsidRPr="00874636">
        <w:rPr>
          <w:rFonts w:ascii="Myriad Pro" w:hAnsi="Myriad Pro"/>
          <w:color w:val="000000" w:themeColor="text1"/>
          <w:sz w:val="26"/>
          <w:szCs w:val="26"/>
        </w:rPr>
        <w:t xml:space="preserve">показателя инфляции (ИПЦ) </w:t>
      </w:r>
      <w:r w:rsidR="00584B52">
        <w:rPr>
          <w:rFonts w:ascii="Myriad Pro" w:hAnsi="Myriad Pro"/>
          <w:color w:val="000000" w:themeColor="text1"/>
          <w:sz w:val="26"/>
          <w:szCs w:val="26"/>
        </w:rPr>
        <w:t xml:space="preserve">– 15,5% </w:t>
      </w:r>
      <w:r w:rsidRPr="00874636">
        <w:rPr>
          <w:rFonts w:ascii="Myriad Pro" w:hAnsi="Myriad Pro"/>
          <w:color w:val="000000" w:themeColor="text1"/>
          <w:sz w:val="26"/>
          <w:szCs w:val="26"/>
        </w:rPr>
        <w:t xml:space="preserve">принимаемого в соответствии с основными показателями </w:t>
      </w:r>
      <w:r w:rsidR="00584B52">
        <w:rPr>
          <w:rFonts w:ascii="Myriad Pro" w:hAnsi="Myriad Pro"/>
          <w:color w:val="000000" w:themeColor="text1"/>
          <w:sz w:val="26"/>
          <w:szCs w:val="26"/>
        </w:rPr>
        <w:t>П</w:t>
      </w:r>
      <w:r w:rsidRPr="00874636">
        <w:rPr>
          <w:rFonts w:ascii="Myriad Pro" w:hAnsi="Myriad Pro"/>
          <w:color w:val="000000" w:themeColor="text1"/>
          <w:sz w:val="26"/>
          <w:szCs w:val="26"/>
        </w:rPr>
        <w:t xml:space="preserve">рогноза социально-экономического развития Российской Федерации </w:t>
      </w:r>
      <w:r w:rsidR="00CE7E15">
        <w:rPr>
          <w:rFonts w:ascii="Myriad Pro" w:hAnsi="Myriad Pro"/>
          <w:color w:val="000000" w:themeColor="text1"/>
          <w:sz w:val="26"/>
          <w:szCs w:val="26"/>
        </w:rPr>
        <w:t>на 2017 год и на плановый период 2018 и 2019 годов</w:t>
      </w:r>
      <w:r w:rsidR="00584B52">
        <w:rPr>
          <w:rFonts w:ascii="Myriad Pro" w:hAnsi="Myriad Pro"/>
          <w:color w:val="000000" w:themeColor="text1"/>
          <w:sz w:val="26"/>
          <w:szCs w:val="26"/>
        </w:rPr>
        <w:t>,</w:t>
      </w:r>
      <w:r w:rsidRPr="00874636">
        <w:rPr>
          <w:rFonts w:ascii="Myriad Pro" w:hAnsi="Myriad Pro"/>
          <w:color w:val="000000" w:themeColor="text1"/>
          <w:sz w:val="26"/>
          <w:szCs w:val="26"/>
        </w:rPr>
        <w:t xml:space="preserve"> </w:t>
      </w:r>
      <w:r w:rsidR="00584B52">
        <w:rPr>
          <w:rFonts w:ascii="Myriad Pro" w:hAnsi="Myriad Pro"/>
          <w:color w:val="000000" w:themeColor="text1"/>
          <w:sz w:val="26"/>
          <w:szCs w:val="26"/>
        </w:rPr>
        <w:t xml:space="preserve">размещенного на сайте Минэкономразвития России </w:t>
      </w:r>
      <w:r w:rsidRPr="00874636">
        <w:rPr>
          <w:rFonts w:ascii="Myriad Pro" w:hAnsi="Myriad Pro"/>
          <w:color w:val="000000" w:themeColor="text1"/>
          <w:sz w:val="26"/>
          <w:szCs w:val="26"/>
        </w:rPr>
        <w:t>от 2</w:t>
      </w:r>
      <w:r w:rsidR="00874636" w:rsidRPr="00874636">
        <w:rPr>
          <w:rFonts w:ascii="Myriad Pro" w:hAnsi="Myriad Pro"/>
          <w:color w:val="000000" w:themeColor="text1"/>
          <w:sz w:val="26"/>
          <w:szCs w:val="26"/>
        </w:rPr>
        <w:t>4</w:t>
      </w:r>
      <w:r w:rsidRPr="00874636">
        <w:rPr>
          <w:rFonts w:ascii="Myriad Pro" w:hAnsi="Myriad Pro"/>
          <w:color w:val="000000" w:themeColor="text1"/>
          <w:sz w:val="26"/>
          <w:szCs w:val="26"/>
        </w:rPr>
        <w:t>.11.201</w:t>
      </w:r>
      <w:r w:rsidR="00874636" w:rsidRPr="00874636">
        <w:rPr>
          <w:rFonts w:ascii="Myriad Pro" w:hAnsi="Myriad Pro"/>
          <w:color w:val="000000" w:themeColor="text1"/>
          <w:sz w:val="26"/>
          <w:szCs w:val="26"/>
        </w:rPr>
        <w:t>6</w:t>
      </w:r>
      <w:r w:rsidRPr="00874636">
        <w:rPr>
          <w:rFonts w:ascii="Myriad Pro" w:hAnsi="Myriad Pro"/>
          <w:color w:val="000000" w:themeColor="text1"/>
          <w:sz w:val="26"/>
          <w:szCs w:val="26"/>
        </w:rPr>
        <w:t>,</w:t>
      </w:r>
      <w:r w:rsidRPr="00874636">
        <w:rPr>
          <w:rFonts w:ascii="Myriad Pro" w:hAnsi="Myriad Pro"/>
          <w:bCs/>
          <w:color w:val="000000" w:themeColor="text1"/>
          <w:sz w:val="26"/>
          <w:szCs w:val="26"/>
        </w:rPr>
        <w:t xml:space="preserve"> Исполнителем был произведен расчет корректировки подконтрольных расходов </w:t>
      </w:r>
      <w:r w:rsidRPr="00874636">
        <w:rPr>
          <w:rFonts w:ascii="Myriad Pro" w:eastAsia="Calibri" w:hAnsi="Myriad Pro"/>
          <w:color w:val="000000" w:themeColor="text1"/>
          <w:sz w:val="26"/>
          <w:szCs w:val="26"/>
        </w:rPr>
        <w:t>в связи с изменением планируемых параметров расчета тарифов за 201</w:t>
      </w:r>
      <w:r w:rsidR="00586BA8" w:rsidRPr="00874636">
        <w:rPr>
          <w:rFonts w:ascii="Myriad Pro" w:eastAsia="Calibri" w:hAnsi="Myriad Pro"/>
          <w:color w:val="000000" w:themeColor="text1"/>
          <w:sz w:val="26"/>
          <w:szCs w:val="26"/>
        </w:rPr>
        <w:t>5</w:t>
      </w:r>
      <w:r w:rsidRPr="00874636">
        <w:rPr>
          <w:rFonts w:ascii="Myriad Pro" w:eastAsia="Calibri" w:hAnsi="Myriad Pro"/>
          <w:color w:val="000000" w:themeColor="text1"/>
          <w:sz w:val="26"/>
          <w:szCs w:val="26"/>
        </w:rPr>
        <w:t>, который представлен в таблице:</w:t>
      </w:r>
    </w:p>
    <w:tbl>
      <w:tblPr>
        <w:tblW w:w="869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5"/>
        <w:gridCol w:w="683"/>
        <w:gridCol w:w="1214"/>
        <w:gridCol w:w="1151"/>
        <w:gridCol w:w="1809"/>
        <w:gridCol w:w="1559"/>
      </w:tblGrid>
      <w:tr w:rsidR="00584B52" w:rsidRPr="00C02F6F" w14:paraId="57EDC7E6" w14:textId="77777777" w:rsidTr="00584B52">
        <w:trPr>
          <w:trHeight w:val="999"/>
          <w:tblHeader/>
        </w:trPr>
        <w:tc>
          <w:tcPr>
            <w:tcW w:w="2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15B25A" w14:textId="77777777" w:rsidR="00584B52" w:rsidRPr="00C02F6F" w:rsidRDefault="00584B52" w:rsidP="00A43396">
            <w:pPr>
              <w:jc w:val="center"/>
              <w:rPr>
                <w:rFonts w:ascii="Myriad Pro" w:hAnsi="Myriad Pro" w:cs="Arial"/>
                <w:color w:val="FFFFFF"/>
                <w:sz w:val="18"/>
                <w:szCs w:val="18"/>
              </w:rPr>
            </w:pPr>
            <w:r w:rsidRPr="00C02F6F">
              <w:rPr>
                <w:rFonts w:ascii="Myriad Pro" w:hAnsi="Myriad Pro" w:cs="Arial"/>
                <w:color w:val="FFFFFF"/>
                <w:sz w:val="18"/>
                <w:szCs w:val="18"/>
              </w:rPr>
              <w:t>Наименование показателя</w:t>
            </w:r>
          </w:p>
        </w:tc>
        <w:tc>
          <w:tcPr>
            <w:tcW w:w="6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680123" w14:textId="77777777" w:rsidR="00584B52" w:rsidRPr="00C02F6F" w:rsidRDefault="00584B52" w:rsidP="00A43396">
            <w:pPr>
              <w:jc w:val="center"/>
              <w:rPr>
                <w:rFonts w:ascii="Myriad Pro" w:hAnsi="Myriad Pro"/>
                <w:color w:val="FFFFFF"/>
                <w:sz w:val="18"/>
                <w:szCs w:val="18"/>
              </w:rPr>
            </w:pPr>
            <w:r w:rsidRPr="00C02F6F">
              <w:rPr>
                <w:rFonts w:ascii="Myriad Pro" w:hAnsi="Myriad Pro"/>
                <w:color w:val="FFFFFF"/>
                <w:sz w:val="18"/>
                <w:szCs w:val="18"/>
              </w:rPr>
              <w:t>Ед. изм.</w:t>
            </w:r>
          </w:p>
        </w:tc>
        <w:tc>
          <w:tcPr>
            <w:tcW w:w="23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005868" w14:textId="77777777" w:rsidR="00584B52" w:rsidRPr="00C02F6F" w:rsidRDefault="00584B52" w:rsidP="00A43396">
            <w:pPr>
              <w:jc w:val="center"/>
              <w:rPr>
                <w:rFonts w:ascii="Myriad Pro" w:hAnsi="Myriad Pro" w:cs="Arial"/>
                <w:color w:val="FFFFFF"/>
                <w:sz w:val="18"/>
                <w:szCs w:val="18"/>
              </w:rPr>
            </w:pPr>
            <w:r w:rsidRPr="00C02F6F">
              <w:rPr>
                <w:rFonts w:ascii="Myriad Pro" w:hAnsi="Myriad Pro" w:cs="Arial"/>
                <w:color w:val="FFFFFF"/>
                <w:sz w:val="18"/>
                <w:szCs w:val="18"/>
              </w:rPr>
              <w:t xml:space="preserve">Филиал ПАО </w:t>
            </w:r>
            <w:r>
              <w:rPr>
                <w:rFonts w:ascii="Myriad Pro" w:hAnsi="Myriad Pro" w:cs="Arial"/>
                <w:color w:val="FFFFFF"/>
                <w:sz w:val="18"/>
                <w:szCs w:val="18"/>
              </w:rPr>
              <w:t>«МРСК Сибири»</w:t>
            </w:r>
            <w:r w:rsidRPr="00C02F6F">
              <w:rPr>
                <w:rFonts w:ascii="Myriad Pro" w:hAnsi="Myriad Pro" w:cs="Arial"/>
                <w:color w:val="FFFFFF"/>
                <w:sz w:val="18"/>
                <w:szCs w:val="18"/>
              </w:rPr>
              <w:t xml:space="preserve"> - </w:t>
            </w:r>
            <w:r>
              <w:rPr>
                <w:rFonts w:ascii="Myriad Pro" w:hAnsi="Myriad Pro" w:cs="Arial"/>
                <w:color w:val="FFFFFF"/>
                <w:sz w:val="18"/>
                <w:szCs w:val="18"/>
              </w:rPr>
              <w:t>«Красноярскэнерго»</w:t>
            </w:r>
          </w:p>
        </w:tc>
        <w:tc>
          <w:tcPr>
            <w:tcW w:w="33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D4C6C90" w14:textId="77777777" w:rsidR="00584B52" w:rsidRPr="00C02F6F" w:rsidRDefault="00584B52" w:rsidP="00A43396">
            <w:pPr>
              <w:jc w:val="center"/>
              <w:rPr>
                <w:rFonts w:ascii="Myriad Pro" w:hAnsi="Myriad Pro" w:cs="Arial"/>
                <w:color w:val="FFFFFF"/>
                <w:sz w:val="18"/>
                <w:szCs w:val="18"/>
              </w:rPr>
            </w:pPr>
            <w:r w:rsidRPr="00C02F6F">
              <w:rPr>
                <w:rFonts w:ascii="Myriad Pro" w:hAnsi="Myriad Pro" w:cs="Arial"/>
                <w:color w:val="FFFFFF"/>
                <w:sz w:val="18"/>
                <w:szCs w:val="18"/>
              </w:rPr>
              <w:t>Исполнитель</w:t>
            </w:r>
          </w:p>
        </w:tc>
      </w:tr>
      <w:tr w:rsidR="00584B52" w:rsidRPr="00C02F6F" w14:paraId="21C05614" w14:textId="77777777" w:rsidTr="00584B52">
        <w:trPr>
          <w:trHeight w:val="328"/>
          <w:tblHeader/>
        </w:trPr>
        <w:tc>
          <w:tcPr>
            <w:tcW w:w="2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1A987F" w14:textId="77777777" w:rsidR="00584B52" w:rsidRPr="00C02F6F" w:rsidRDefault="00584B52" w:rsidP="00A43396">
            <w:pPr>
              <w:rPr>
                <w:rFonts w:ascii="Myriad Pro" w:hAnsi="Myriad Pro" w:cs="Arial"/>
                <w:color w:val="FFFFFF"/>
                <w:sz w:val="18"/>
                <w:szCs w:val="18"/>
              </w:rPr>
            </w:pPr>
          </w:p>
        </w:tc>
        <w:tc>
          <w:tcPr>
            <w:tcW w:w="6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592717" w14:textId="77777777" w:rsidR="00584B52" w:rsidRPr="00C02F6F" w:rsidRDefault="00584B52" w:rsidP="00A43396">
            <w:pPr>
              <w:rPr>
                <w:rFonts w:ascii="Myriad Pro" w:hAnsi="Myriad Pro"/>
                <w:color w:val="FFFFFF"/>
                <w:sz w:val="18"/>
                <w:szCs w:val="18"/>
              </w:rPr>
            </w:pPr>
          </w:p>
        </w:tc>
        <w:tc>
          <w:tcPr>
            <w:tcW w:w="1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A3D66DC" w14:textId="77777777" w:rsidR="00584B52" w:rsidRPr="00C02F6F" w:rsidRDefault="00584B52" w:rsidP="00A43396">
            <w:pPr>
              <w:jc w:val="center"/>
              <w:rPr>
                <w:rFonts w:ascii="Myriad Pro" w:hAnsi="Myriad Pro" w:cs="Arial"/>
                <w:color w:val="FFFFFF"/>
                <w:sz w:val="18"/>
                <w:szCs w:val="18"/>
              </w:rPr>
            </w:pPr>
            <w:r w:rsidRPr="00C02F6F">
              <w:rPr>
                <w:rFonts w:ascii="Myriad Pro" w:hAnsi="Myriad Pro" w:cs="Arial"/>
                <w:color w:val="FFFFFF"/>
                <w:sz w:val="18"/>
                <w:szCs w:val="18"/>
              </w:rPr>
              <w:t>201</w:t>
            </w:r>
            <w:r>
              <w:rPr>
                <w:rFonts w:ascii="Myriad Pro" w:hAnsi="Myriad Pro" w:cs="Arial"/>
                <w:color w:val="FFFFFF"/>
                <w:sz w:val="18"/>
                <w:szCs w:val="18"/>
              </w:rPr>
              <w:t>4</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09FE707" w14:textId="77777777" w:rsidR="00584B52" w:rsidRPr="00C02F6F" w:rsidRDefault="00584B52" w:rsidP="00A43396">
            <w:pPr>
              <w:jc w:val="center"/>
              <w:rPr>
                <w:rFonts w:ascii="Myriad Pro" w:hAnsi="Myriad Pro" w:cs="Arial"/>
                <w:color w:val="FFFFFF"/>
                <w:sz w:val="18"/>
                <w:szCs w:val="18"/>
              </w:rPr>
            </w:pPr>
            <w:r w:rsidRPr="00C02F6F">
              <w:rPr>
                <w:rFonts w:ascii="Myriad Pro" w:hAnsi="Myriad Pro" w:cs="Arial"/>
                <w:color w:val="FFFFFF"/>
                <w:sz w:val="18"/>
                <w:szCs w:val="18"/>
              </w:rPr>
              <w:t>201</w:t>
            </w:r>
            <w:r>
              <w:rPr>
                <w:rFonts w:ascii="Myriad Pro" w:hAnsi="Myriad Pro" w:cs="Arial"/>
                <w:color w:val="FFFFFF"/>
                <w:sz w:val="18"/>
                <w:szCs w:val="18"/>
              </w:rPr>
              <w:t>5</w:t>
            </w:r>
          </w:p>
        </w:tc>
        <w:tc>
          <w:tcPr>
            <w:tcW w:w="1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16EE0F8" w14:textId="77777777" w:rsidR="00584B52" w:rsidRPr="00C02F6F" w:rsidRDefault="00584B52" w:rsidP="00A43396">
            <w:pPr>
              <w:jc w:val="center"/>
              <w:rPr>
                <w:rFonts w:ascii="Myriad Pro" w:hAnsi="Myriad Pro" w:cs="Arial"/>
                <w:color w:val="FFFFFF"/>
                <w:sz w:val="18"/>
                <w:szCs w:val="18"/>
              </w:rPr>
            </w:pPr>
            <w:r w:rsidRPr="00C02F6F">
              <w:rPr>
                <w:rFonts w:ascii="Myriad Pro" w:hAnsi="Myriad Pro" w:cs="Arial"/>
                <w:color w:val="FFFFFF"/>
                <w:sz w:val="18"/>
                <w:szCs w:val="18"/>
              </w:rPr>
              <w:t>201</w:t>
            </w:r>
            <w:r>
              <w:rPr>
                <w:rFonts w:ascii="Myriad Pro" w:hAnsi="Myriad Pro" w:cs="Arial"/>
                <w:color w:val="FFFFFF"/>
                <w:sz w:val="18"/>
                <w:szCs w:val="18"/>
              </w:rPr>
              <w:t>4</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5B95360" w14:textId="77777777" w:rsidR="00584B52" w:rsidRPr="00C02F6F" w:rsidRDefault="00584B52" w:rsidP="00A43396">
            <w:pPr>
              <w:jc w:val="center"/>
              <w:rPr>
                <w:rFonts w:ascii="Myriad Pro" w:hAnsi="Myriad Pro" w:cs="Arial"/>
                <w:color w:val="FFFFFF"/>
                <w:sz w:val="18"/>
                <w:szCs w:val="18"/>
              </w:rPr>
            </w:pPr>
            <w:r w:rsidRPr="00C02F6F">
              <w:rPr>
                <w:rFonts w:ascii="Myriad Pro" w:hAnsi="Myriad Pro" w:cs="Arial"/>
                <w:color w:val="FFFFFF"/>
                <w:sz w:val="18"/>
                <w:szCs w:val="18"/>
              </w:rPr>
              <w:t>201</w:t>
            </w:r>
            <w:r>
              <w:rPr>
                <w:rFonts w:ascii="Myriad Pro" w:hAnsi="Myriad Pro" w:cs="Arial"/>
                <w:color w:val="FFFFFF"/>
                <w:sz w:val="18"/>
                <w:szCs w:val="18"/>
              </w:rPr>
              <w:t>5</w:t>
            </w:r>
          </w:p>
        </w:tc>
      </w:tr>
      <w:tr w:rsidR="00584B52" w:rsidRPr="00C02F6F" w14:paraId="517184D1" w14:textId="77777777" w:rsidTr="00584B52">
        <w:trPr>
          <w:trHeight w:val="328"/>
        </w:trPr>
        <w:tc>
          <w:tcPr>
            <w:tcW w:w="2275" w:type="dxa"/>
            <w:tcBorders>
              <w:top w:val="single" w:sz="4" w:space="0" w:color="FFFFFF" w:themeColor="background1"/>
            </w:tcBorders>
            <w:shd w:val="clear" w:color="000000" w:fill="FFFFFF"/>
            <w:vAlign w:val="center"/>
            <w:hideMark/>
          </w:tcPr>
          <w:p w14:paraId="6AB30CB0" w14:textId="77777777" w:rsidR="00584B52" w:rsidRPr="00C02F6F" w:rsidRDefault="00584B52" w:rsidP="00A43396">
            <w:pPr>
              <w:rPr>
                <w:rFonts w:ascii="Myriad Pro" w:hAnsi="Myriad Pro" w:cs="Arial"/>
                <w:color w:val="000000"/>
                <w:sz w:val="18"/>
                <w:szCs w:val="18"/>
              </w:rPr>
            </w:pPr>
            <w:r w:rsidRPr="00C02F6F">
              <w:rPr>
                <w:rFonts w:ascii="Myriad Pro" w:hAnsi="Myriad Pro" w:cs="Arial"/>
                <w:color w:val="000000"/>
                <w:sz w:val="18"/>
                <w:szCs w:val="18"/>
              </w:rPr>
              <w:t>ИПЦ</w:t>
            </w:r>
          </w:p>
        </w:tc>
        <w:tc>
          <w:tcPr>
            <w:tcW w:w="683" w:type="dxa"/>
            <w:tcBorders>
              <w:top w:val="single" w:sz="4" w:space="0" w:color="FFFFFF" w:themeColor="background1"/>
            </w:tcBorders>
            <w:shd w:val="clear" w:color="000000" w:fill="FFFFFF"/>
            <w:noWrap/>
            <w:vAlign w:val="center"/>
            <w:hideMark/>
          </w:tcPr>
          <w:p w14:paraId="71FAAA74" w14:textId="77777777" w:rsidR="00584B52" w:rsidRPr="00C02F6F" w:rsidRDefault="00584B52" w:rsidP="00A43396">
            <w:pPr>
              <w:jc w:val="center"/>
              <w:rPr>
                <w:rFonts w:ascii="Myriad Pro" w:hAnsi="Myriad Pro" w:cs="Arial"/>
                <w:color w:val="000000"/>
                <w:sz w:val="18"/>
                <w:szCs w:val="18"/>
              </w:rPr>
            </w:pPr>
            <w:r w:rsidRPr="00C02F6F">
              <w:rPr>
                <w:rFonts w:ascii="Myriad Pro" w:hAnsi="Myriad Pro" w:cs="Arial"/>
                <w:color w:val="000000"/>
                <w:sz w:val="18"/>
                <w:szCs w:val="18"/>
              </w:rPr>
              <w:t>%</w:t>
            </w:r>
          </w:p>
        </w:tc>
        <w:tc>
          <w:tcPr>
            <w:tcW w:w="1214" w:type="dxa"/>
            <w:tcBorders>
              <w:top w:val="single" w:sz="4" w:space="0" w:color="FFFFFF" w:themeColor="background1"/>
            </w:tcBorders>
            <w:shd w:val="clear" w:color="000000" w:fill="FFFFFF"/>
            <w:noWrap/>
            <w:vAlign w:val="center"/>
            <w:hideMark/>
          </w:tcPr>
          <w:p w14:paraId="386A2146" w14:textId="77777777" w:rsidR="00584B52" w:rsidRPr="00EA0A49" w:rsidRDefault="00584B52" w:rsidP="00A43396">
            <w:pPr>
              <w:ind w:left="-52"/>
              <w:jc w:val="center"/>
              <w:rPr>
                <w:rFonts w:ascii="Myriad Pro" w:hAnsi="Myriad Pro" w:cs="Arial"/>
                <w:sz w:val="18"/>
                <w:szCs w:val="18"/>
              </w:rPr>
            </w:pPr>
            <w:r w:rsidRPr="00EA0A49">
              <w:rPr>
                <w:rFonts w:ascii="Myriad Pro" w:hAnsi="Myriad Pro" w:cs="Arial"/>
                <w:sz w:val="18"/>
                <w:szCs w:val="18"/>
              </w:rPr>
              <w:t>-</w:t>
            </w:r>
          </w:p>
        </w:tc>
        <w:tc>
          <w:tcPr>
            <w:tcW w:w="1151" w:type="dxa"/>
            <w:tcBorders>
              <w:top w:val="single" w:sz="4" w:space="0" w:color="FFFFFF" w:themeColor="background1"/>
            </w:tcBorders>
            <w:shd w:val="clear" w:color="000000" w:fill="FFFFFF"/>
            <w:noWrap/>
            <w:vAlign w:val="center"/>
            <w:hideMark/>
          </w:tcPr>
          <w:p w14:paraId="5A8B3B17" w14:textId="77777777" w:rsidR="00584B52" w:rsidRPr="00EA0A49" w:rsidRDefault="00584B52" w:rsidP="00A43396">
            <w:pPr>
              <w:ind w:left="-52"/>
              <w:jc w:val="center"/>
              <w:rPr>
                <w:rFonts w:ascii="Myriad Pro" w:hAnsi="Myriad Pro" w:cs="Arial"/>
                <w:sz w:val="18"/>
                <w:szCs w:val="18"/>
              </w:rPr>
            </w:pPr>
            <w:r w:rsidRPr="00EA0A49">
              <w:rPr>
                <w:rFonts w:ascii="Myriad Pro" w:hAnsi="Myriad Pro" w:cs="Arial"/>
                <w:sz w:val="18"/>
                <w:szCs w:val="18"/>
              </w:rPr>
              <w:t>15,56%</w:t>
            </w:r>
          </w:p>
        </w:tc>
        <w:tc>
          <w:tcPr>
            <w:tcW w:w="1809" w:type="dxa"/>
            <w:tcBorders>
              <w:top w:val="single" w:sz="4" w:space="0" w:color="FFFFFF" w:themeColor="background1"/>
            </w:tcBorders>
            <w:shd w:val="clear" w:color="000000" w:fill="FFFFFF"/>
            <w:noWrap/>
            <w:vAlign w:val="center"/>
            <w:hideMark/>
          </w:tcPr>
          <w:p w14:paraId="2A66D832" w14:textId="77777777" w:rsidR="00584B52" w:rsidRPr="00EA0A49" w:rsidRDefault="00584B52" w:rsidP="00A43396">
            <w:pPr>
              <w:ind w:left="-52"/>
              <w:jc w:val="center"/>
              <w:rPr>
                <w:rFonts w:ascii="Myriad Pro" w:hAnsi="Myriad Pro" w:cs="Arial"/>
                <w:color w:val="FF0000"/>
                <w:sz w:val="18"/>
                <w:szCs w:val="18"/>
              </w:rPr>
            </w:pPr>
            <w:r w:rsidRPr="00EA0A49">
              <w:rPr>
                <w:rFonts w:ascii="Myriad Pro" w:hAnsi="Myriad Pro" w:cs="Arial"/>
                <w:color w:val="FF0000"/>
                <w:sz w:val="18"/>
                <w:szCs w:val="18"/>
              </w:rPr>
              <w:t>-</w:t>
            </w:r>
          </w:p>
        </w:tc>
        <w:tc>
          <w:tcPr>
            <w:tcW w:w="1559" w:type="dxa"/>
            <w:tcBorders>
              <w:top w:val="single" w:sz="4" w:space="0" w:color="FFFFFF" w:themeColor="background1"/>
            </w:tcBorders>
            <w:shd w:val="clear" w:color="000000" w:fill="FFFFFF"/>
            <w:noWrap/>
            <w:vAlign w:val="center"/>
            <w:hideMark/>
          </w:tcPr>
          <w:p w14:paraId="4680ACC9" w14:textId="77777777" w:rsidR="00584B52" w:rsidRPr="00EA0A49" w:rsidRDefault="00584B52" w:rsidP="00A43396">
            <w:pPr>
              <w:ind w:left="-52"/>
              <w:jc w:val="center"/>
              <w:rPr>
                <w:rFonts w:ascii="Myriad Pro" w:hAnsi="Myriad Pro" w:cs="Arial"/>
                <w:color w:val="FF0000"/>
                <w:sz w:val="18"/>
                <w:szCs w:val="18"/>
              </w:rPr>
            </w:pPr>
            <w:r w:rsidRPr="00874636">
              <w:rPr>
                <w:rFonts w:ascii="Myriad Pro" w:hAnsi="Myriad Pro" w:cs="Arial"/>
                <w:color w:val="000000" w:themeColor="text1"/>
                <w:sz w:val="18"/>
                <w:szCs w:val="18"/>
              </w:rPr>
              <w:t>15,5%</w:t>
            </w:r>
          </w:p>
        </w:tc>
      </w:tr>
      <w:tr w:rsidR="00584B52" w:rsidRPr="00C02F6F" w14:paraId="295C67F2" w14:textId="77777777" w:rsidTr="00584B52">
        <w:trPr>
          <w:trHeight w:val="523"/>
        </w:trPr>
        <w:tc>
          <w:tcPr>
            <w:tcW w:w="2275" w:type="dxa"/>
            <w:shd w:val="clear" w:color="000000" w:fill="FFFFFF"/>
            <w:vAlign w:val="center"/>
            <w:hideMark/>
          </w:tcPr>
          <w:p w14:paraId="0B01320D" w14:textId="77777777" w:rsidR="00584B52" w:rsidRPr="00C02F6F" w:rsidRDefault="00584B52" w:rsidP="006C2EC8">
            <w:pPr>
              <w:rPr>
                <w:rFonts w:ascii="Myriad Pro" w:hAnsi="Myriad Pro" w:cs="Arial"/>
                <w:color w:val="000000"/>
                <w:sz w:val="18"/>
                <w:szCs w:val="18"/>
              </w:rPr>
            </w:pPr>
            <w:r w:rsidRPr="00C02F6F">
              <w:rPr>
                <w:rFonts w:ascii="Myriad Pro" w:hAnsi="Myriad Pro" w:cs="Arial"/>
                <w:color w:val="000000"/>
                <w:sz w:val="18"/>
                <w:szCs w:val="18"/>
              </w:rPr>
              <w:t>индекс эффективности подконтрольных расходов</w:t>
            </w:r>
          </w:p>
        </w:tc>
        <w:tc>
          <w:tcPr>
            <w:tcW w:w="683" w:type="dxa"/>
            <w:shd w:val="clear" w:color="000000" w:fill="FFFFFF"/>
            <w:noWrap/>
            <w:vAlign w:val="center"/>
            <w:hideMark/>
          </w:tcPr>
          <w:p w14:paraId="47E9D452" w14:textId="77777777" w:rsidR="00584B52" w:rsidRPr="00C02F6F" w:rsidRDefault="00584B52" w:rsidP="006C2EC8">
            <w:pPr>
              <w:jc w:val="center"/>
              <w:rPr>
                <w:rFonts w:ascii="Myriad Pro" w:hAnsi="Myriad Pro" w:cs="Arial"/>
                <w:color w:val="000000"/>
                <w:sz w:val="18"/>
                <w:szCs w:val="18"/>
              </w:rPr>
            </w:pPr>
            <w:r w:rsidRPr="00C02F6F">
              <w:rPr>
                <w:rFonts w:ascii="Myriad Pro" w:hAnsi="Myriad Pro" w:cs="Arial"/>
                <w:color w:val="000000"/>
                <w:sz w:val="18"/>
                <w:szCs w:val="18"/>
              </w:rPr>
              <w:t>%</w:t>
            </w:r>
          </w:p>
        </w:tc>
        <w:tc>
          <w:tcPr>
            <w:tcW w:w="1214" w:type="dxa"/>
            <w:shd w:val="clear" w:color="000000" w:fill="FFFFFF"/>
            <w:noWrap/>
            <w:vAlign w:val="center"/>
            <w:hideMark/>
          </w:tcPr>
          <w:p w14:paraId="70831F15" w14:textId="77777777" w:rsidR="00584B52" w:rsidRPr="00EA0A49" w:rsidRDefault="00584B52" w:rsidP="006C2EC8">
            <w:pPr>
              <w:ind w:left="-52"/>
              <w:jc w:val="center"/>
              <w:rPr>
                <w:rFonts w:ascii="Myriad Pro" w:hAnsi="Myriad Pro" w:cs="Arial"/>
                <w:sz w:val="18"/>
                <w:szCs w:val="18"/>
              </w:rPr>
            </w:pPr>
            <w:r w:rsidRPr="00EA0A49">
              <w:rPr>
                <w:rFonts w:ascii="Myriad Pro" w:hAnsi="Myriad Pro" w:cs="Arial"/>
                <w:sz w:val="18"/>
                <w:szCs w:val="18"/>
              </w:rPr>
              <w:t>-</w:t>
            </w:r>
          </w:p>
        </w:tc>
        <w:tc>
          <w:tcPr>
            <w:tcW w:w="1151" w:type="dxa"/>
            <w:shd w:val="clear" w:color="000000" w:fill="FFFFFF"/>
            <w:noWrap/>
            <w:vAlign w:val="center"/>
            <w:hideMark/>
          </w:tcPr>
          <w:p w14:paraId="714C6BE7" w14:textId="77777777" w:rsidR="00584B52" w:rsidRPr="00EA0A49" w:rsidRDefault="00584B52" w:rsidP="006C2EC8">
            <w:pPr>
              <w:ind w:left="-52"/>
              <w:jc w:val="center"/>
              <w:rPr>
                <w:rFonts w:ascii="Myriad Pro" w:hAnsi="Myriad Pro" w:cs="Arial"/>
                <w:sz w:val="18"/>
                <w:szCs w:val="18"/>
              </w:rPr>
            </w:pPr>
            <w:r w:rsidRPr="00EA0A49">
              <w:rPr>
                <w:rFonts w:ascii="Myriad Pro" w:hAnsi="Myriad Pro" w:cs="Arial"/>
                <w:sz w:val="18"/>
                <w:szCs w:val="18"/>
              </w:rPr>
              <w:t>1%</w:t>
            </w:r>
          </w:p>
        </w:tc>
        <w:tc>
          <w:tcPr>
            <w:tcW w:w="1809" w:type="dxa"/>
            <w:shd w:val="clear" w:color="000000" w:fill="FFFFFF"/>
            <w:noWrap/>
            <w:vAlign w:val="center"/>
            <w:hideMark/>
          </w:tcPr>
          <w:p w14:paraId="1BD45FC0" w14:textId="77777777" w:rsidR="00584B52" w:rsidRPr="00EA0A49" w:rsidRDefault="00584B52" w:rsidP="006C2EC8">
            <w:pPr>
              <w:ind w:left="-52"/>
              <w:jc w:val="center"/>
              <w:rPr>
                <w:rFonts w:ascii="Myriad Pro" w:hAnsi="Myriad Pro" w:cs="Arial"/>
                <w:color w:val="FF0000"/>
                <w:sz w:val="18"/>
                <w:szCs w:val="18"/>
              </w:rPr>
            </w:pPr>
            <w:r w:rsidRPr="00EA0A49">
              <w:rPr>
                <w:rFonts w:ascii="Myriad Pro" w:hAnsi="Myriad Pro" w:cs="Arial"/>
                <w:sz w:val="18"/>
                <w:szCs w:val="18"/>
              </w:rPr>
              <w:t>-</w:t>
            </w:r>
          </w:p>
        </w:tc>
        <w:tc>
          <w:tcPr>
            <w:tcW w:w="1559" w:type="dxa"/>
            <w:shd w:val="clear" w:color="000000" w:fill="FFFFFF"/>
            <w:noWrap/>
            <w:vAlign w:val="center"/>
            <w:hideMark/>
          </w:tcPr>
          <w:p w14:paraId="3D6A12B4" w14:textId="77777777" w:rsidR="00584B52" w:rsidRPr="00EA0A49" w:rsidRDefault="00584B52" w:rsidP="006C2EC8">
            <w:pPr>
              <w:ind w:left="-52"/>
              <w:jc w:val="center"/>
              <w:rPr>
                <w:rFonts w:ascii="Myriad Pro" w:hAnsi="Myriad Pro" w:cs="Arial"/>
                <w:color w:val="FF0000"/>
                <w:sz w:val="18"/>
                <w:szCs w:val="18"/>
              </w:rPr>
            </w:pPr>
            <w:r w:rsidRPr="00EA0A49">
              <w:rPr>
                <w:rFonts w:ascii="Myriad Pro" w:hAnsi="Myriad Pro" w:cs="Arial"/>
                <w:sz w:val="18"/>
                <w:szCs w:val="18"/>
              </w:rPr>
              <w:t>1%</w:t>
            </w:r>
          </w:p>
        </w:tc>
      </w:tr>
      <w:tr w:rsidR="00584B52" w:rsidRPr="00C02F6F" w14:paraId="3D8AA040" w14:textId="77777777" w:rsidTr="00584B52">
        <w:trPr>
          <w:trHeight w:val="328"/>
        </w:trPr>
        <w:tc>
          <w:tcPr>
            <w:tcW w:w="2275" w:type="dxa"/>
            <w:shd w:val="clear" w:color="000000" w:fill="FFFFFF"/>
            <w:vAlign w:val="center"/>
            <w:hideMark/>
          </w:tcPr>
          <w:p w14:paraId="590C7F9C" w14:textId="77777777" w:rsidR="00584B52" w:rsidRPr="00C02F6F" w:rsidRDefault="00584B52" w:rsidP="006C2EC8">
            <w:pPr>
              <w:rPr>
                <w:rFonts w:ascii="Myriad Pro" w:hAnsi="Myriad Pro" w:cs="Arial"/>
                <w:color w:val="000000"/>
                <w:sz w:val="18"/>
                <w:szCs w:val="18"/>
              </w:rPr>
            </w:pPr>
            <w:r w:rsidRPr="00C02F6F">
              <w:rPr>
                <w:rFonts w:ascii="Myriad Pro" w:hAnsi="Myriad Pro" w:cs="Arial"/>
                <w:color w:val="000000"/>
                <w:sz w:val="18"/>
                <w:szCs w:val="18"/>
              </w:rPr>
              <w:t>количество активов</w:t>
            </w:r>
          </w:p>
        </w:tc>
        <w:tc>
          <w:tcPr>
            <w:tcW w:w="683" w:type="dxa"/>
            <w:shd w:val="clear" w:color="000000" w:fill="FFFFFF"/>
            <w:noWrap/>
            <w:vAlign w:val="center"/>
            <w:hideMark/>
          </w:tcPr>
          <w:p w14:paraId="4F887590" w14:textId="77777777" w:rsidR="00584B52" w:rsidRPr="00C02F6F" w:rsidRDefault="00584B52" w:rsidP="006C2EC8">
            <w:pPr>
              <w:jc w:val="center"/>
              <w:rPr>
                <w:rFonts w:ascii="Myriad Pro" w:hAnsi="Myriad Pro" w:cs="Arial"/>
                <w:color w:val="000000"/>
                <w:sz w:val="18"/>
                <w:szCs w:val="18"/>
              </w:rPr>
            </w:pPr>
            <w:r w:rsidRPr="00C02F6F">
              <w:rPr>
                <w:rFonts w:ascii="Myriad Pro" w:hAnsi="Myriad Pro" w:cs="Arial"/>
                <w:color w:val="000000"/>
                <w:sz w:val="18"/>
                <w:szCs w:val="18"/>
              </w:rPr>
              <w:t>у.е.</w:t>
            </w:r>
          </w:p>
        </w:tc>
        <w:tc>
          <w:tcPr>
            <w:tcW w:w="1214" w:type="dxa"/>
            <w:shd w:val="clear" w:color="000000" w:fill="FFFFFF"/>
            <w:noWrap/>
            <w:vAlign w:val="center"/>
            <w:hideMark/>
          </w:tcPr>
          <w:p w14:paraId="4112F2C0" w14:textId="77777777" w:rsidR="00584B52" w:rsidRPr="00EA0A49" w:rsidRDefault="00584B52" w:rsidP="006C2EC8">
            <w:pPr>
              <w:ind w:left="-52"/>
              <w:jc w:val="center"/>
              <w:rPr>
                <w:rFonts w:ascii="Myriad Pro" w:hAnsi="Myriad Pro" w:cs="Arial"/>
                <w:sz w:val="18"/>
                <w:szCs w:val="18"/>
              </w:rPr>
            </w:pPr>
            <w:r w:rsidRPr="00EA0A49">
              <w:rPr>
                <w:rFonts w:ascii="Myriad Pro" w:hAnsi="Myriad Pro" w:cs="Arial"/>
                <w:sz w:val="18"/>
                <w:szCs w:val="18"/>
              </w:rPr>
              <w:t>191 942,01</w:t>
            </w:r>
          </w:p>
        </w:tc>
        <w:tc>
          <w:tcPr>
            <w:tcW w:w="1151" w:type="dxa"/>
            <w:shd w:val="clear" w:color="000000" w:fill="FFFFFF"/>
            <w:noWrap/>
            <w:vAlign w:val="center"/>
            <w:hideMark/>
          </w:tcPr>
          <w:p w14:paraId="0EF776A3" w14:textId="77777777" w:rsidR="00584B52" w:rsidRPr="00EA0A49" w:rsidRDefault="00584B52" w:rsidP="006C2EC8">
            <w:pPr>
              <w:ind w:left="-52"/>
              <w:jc w:val="center"/>
              <w:rPr>
                <w:rFonts w:ascii="Myriad Pro" w:hAnsi="Myriad Pro" w:cs="Arial"/>
                <w:sz w:val="18"/>
                <w:szCs w:val="18"/>
              </w:rPr>
            </w:pPr>
            <w:r w:rsidRPr="00EA0A49">
              <w:rPr>
                <w:rFonts w:ascii="Myriad Pro" w:hAnsi="Myriad Pro" w:cs="Arial"/>
                <w:sz w:val="18"/>
                <w:szCs w:val="18"/>
              </w:rPr>
              <w:t>191 988,96</w:t>
            </w:r>
          </w:p>
        </w:tc>
        <w:tc>
          <w:tcPr>
            <w:tcW w:w="1809" w:type="dxa"/>
            <w:shd w:val="clear" w:color="000000" w:fill="FFFFFF"/>
            <w:noWrap/>
            <w:vAlign w:val="center"/>
            <w:hideMark/>
          </w:tcPr>
          <w:p w14:paraId="468EF83F" w14:textId="77777777" w:rsidR="00584B52" w:rsidRPr="00EA0A49" w:rsidRDefault="00584B52" w:rsidP="006C2EC8">
            <w:pPr>
              <w:ind w:left="-52"/>
              <w:jc w:val="center"/>
              <w:rPr>
                <w:rFonts w:ascii="Myriad Pro" w:hAnsi="Myriad Pro" w:cs="Arial"/>
                <w:color w:val="FF0000"/>
                <w:sz w:val="18"/>
                <w:szCs w:val="18"/>
              </w:rPr>
            </w:pPr>
            <w:r w:rsidRPr="00EA0A49">
              <w:rPr>
                <w:rFonts w:ascii="Myriad Pro" w:hAnsi="Myriad Pro" w:cs="Arial"/>
                <w:sz w:val="18"/>
                <w:szCs w:val="18"/>
              </w:rPr>
              <w:t>191 942,01</w:t>
            </w:r>
          </w:p>
        </w:tc>
        <w:tc>
          <w:tcPr>
            <w:tcW w:w="1559" w:type="dxa"/>
            <w:shd w:val="clear" w:color="000000" w:fill="FFFFFF"/>
            <w:noWrap/>
            <w:vAlign w:val="center"/>
            <w:hideMark/>
          </w:tcPr>
          <w:p w14:paraId="75D66917" w14:textId="77777777" w:rsidR="00584B52" w:rsidRPr="00EA0A49" w:rsidRDefault="00584B52" w:rsidP="006C2EC8">
            <w:pPr>
              <w:ind w:left="-52"/>
              <w:jc w:val="center"/>
              <w:rPr>
                <w:rFonts w:ascii="Myriad Pro" w:hAnsi="Myriad Pro" w:cs="Arial"/>
                <w:color w:val="FF0000"/>
                <w:sz w:val="18"/>
                <w:szCs w:val="18"/>
              </w:rPr>
            </w:pPr>
            <w:r w:rsidRPr="00EA0A49">
              <w:rPr>
                <w:rFonts w:ascii="Myriad Pro" w:hAnsi="Myriad Pro" w:cs="Arial"/>
                <w:sz w:val="18"/>
                <w:szCs w:val="18"/>
              </w:rPr>
              <w:t>191 988,96</w:t>
            </w:r>
          </w:p>
        </w:tc>
      </w:tr>
      <w:tr w:rsidR="00584B52" w:rsidRPr="00C02F6F" w14:paraId="57C2D85F" w14:textId="77777777" w:rsidTr="00584B52">
        <w:trPr>
          <w:trHeight w:val="978"/>
        </w:trPr>
        <w:tc>
          <w:tcPr>
            <w:tcW w:w="2275" w:type="dxa"/>
            <w:shd w:val="clear" w:color="000000" w:fill="FFFFFF"/>
            <w:vAlign w:val="center"/>
            <w:hideMark/>
          </w:tcPr>
          <w:p w14:paraId="0A328BB3" w14:textId="77777777" w:rsidR="00584B52" w:rsidRPr="00C02F6F" w:rsidRDefault="00584B52" w:rsidP="006C2EC8">
            <w:pPr>
              <w:rPr>
                <w:rFonts w:ascii="Myriad Pro" w:hAnsi="Myriad Pro" w:cs="Arial"/>
                <w:color w:val="000000"/>
                <w:sz w:val="18"/>
                <w:szCs w:val="18"/>
              </w:rPr>
            </w:pPr>
            <w:r w:rsidRPr="00C02F6F">
              <w:rPr>
                <w:rFonts w:ascii="Myriad Pro" w:hAnsi="Myriad Pro" w:cs="Arial"/>
                <w:color w:val="000000"/>
                <w:sz w:val="18"/>
                <w:szCs w:val="18"/>
              </w:rPr>
              <w:t>коэффициент эластичности подконтрольных расходов по количеству активов</w:t>
            </w:r>
          </w:p>
        </w:tc>
        <w:tc>
          <w:tcPr>
            <w:tcW w:w="683" w:type="dxa"/>
            <w:shd w:val="clear" w:color="000000" w:fill="FFFFFF"/>
            <w:noWrap/>
            <w:vAlign w:val="center"/>
            <w:hideMark/>
          </w:tcPr>
          <w:p w14:paraId="5025FA57" w14:textId="77777777" w:rsidR="00584B52" w:rsidRPr="00C02F6F" w:rsidRDefault="00584B52" w:rsidP="006C2EC8">
            <w:pPr>
              <w:jc w:val="center"/>
              <w:rPr>
                <w:rFonts w:ascii="Myriad Pro" w:hAnsi="Myriad Pro" w:cs="Arial"/>
                <w:color w:val="000000"/>
                <w:sz w:val="18"/>
                <w:szCs w:val="18"/>
              </w:rPr>
            </w:pPr>
            <w:r w:rsidRPr="00C02F6F">
              <w:rPr>
                <w:rFonts w:ascii="Myriad Pro" w:hAnsi="Myriad Pro" w:cs="Arial"/>
                <w:color w:val="000000"/>
                <w:sz w:val="18"/>
                <w:szCs w:val="18"/>
              </w:rPr>
              <w:t> </w:t>
            </w:r>
          </w:p>
        </w:tc>
        <w:tc>
          <w:tcPr>
            <w:tcW w:w="1214" w:type="dxa"/>
            <w:shd w:val="clear" w:color="000000" w:fill="FFFFFF"/>
            <w:noWrap/>
            <w:vAlign w:val="center"/>
            <w:hideMark/>
          </w:tcPr>
          <w:p w14:paraId="5C01AACE" w14:textId="77777777" w:rsidR="00584B52" w:rsidRPr="00EA0A49" w:rsidRDefault="00584B52" w:rsidP="006C2EC8">
            <w:pPr>
              <w:ind w:left="-52"/>
              <w:jc w:val="center"/>
              <w:rPr>
                <w:rFonts w:ascii="Myriad Pro" w:hAnsi="Myriad Pro" w:cs="Arial"/>
                <w:sz w:val="18"/>
                <w:szCs w:val="18"/>
              </w:rPr>
            </w:pPr>
            <w:r w:rsidRPr="00EA0A49">
              <w:rPr>
                <w:rFonts w:ascii="Myriad Pro" w:hAnsi="Myriad Pro" w:cs="Arial"/>
                <w:sz w:val="18"/>
                <w:szCs w:val="18"/>
              </w:rPr>
              <w:t>-</w:t>
            </w:r>
          </w:p>
        </w:tc>
        <w:tc>
          <w:tcPr>
            <w:tcW w:w="1151" w:type="dxa"/>
            <w:shd w:val="clear" w:color="000000" w:fill="FFFFFF"/>
            <w:noWrap/>
            <w:vAlign w:val="center"/>
            <w:hideMark/>
          </w:tcPr>
          <w:p w14:paraId="47027A73" w14:textId="77777777" w:rsidR="00584B52" w:rsidRPr="00EA0A49" w:rsidRDefault="00584B52" w:rsidP="006C2EC8">
            <w:pPr>
              <w:ind w:left="-52"/>
              <w:jc w:val="center"/>
              <w:rPr>
                <w:rFonts w:ascii="Myriad Pro" w:hAnsi="Myriad Pro" w:cs="Arial"/>
                <w:sz w:val="18"/>
                <w:szCs w:val="18"/>
              </w:rPr>
            </w:pPr>
            <w:r w:rsidRPr="00EA0A49">
              <w:rPr>
                <w:rFonts w:ascii="Myriad Pro" w:hAnsi="Myriad Pro" w:cs="Arial"/>
                <w:sz w:val="18"/>
                <w:szCs w:val="18"/>
              </w:rPr>
              <w:t>0,75</w:t>
            </w:r>
          </w:p>
        </w:tc>
        <w:tc>
          <w:tcPr>
            <w:tcW w:w="1809" w:type="dxa"/>
            <w:shd w:val="clear" w:color="000000" w:fill="FFFFFF"/>
            <w:noWrap/>
            <w:vAlign w:val="center"/>
            <w:hideMark/>
          </w:tcPr>
          <w:p w14:paraId="452070E8" w14:textId="77777777" w:rsidR="00584B52" w:rsidRPr="00EA0A49" w:rsidRDefault="00584B52" w:rsidP="006C2EC8">
            <w:pPr>
              <w:ind w:left="-52"/>
              <w:jc w:val="center"/>
              <w:rPr>
                <w:rFonts w:ascii="Myriad Pro" w:hAnsi="Myriad Pro" w:cs="Arial"/>
                <w:color w:val="FF0000"/>
                <w:sz w:val="18"/>
                <w:szCs w:val="18"/>
              </w:rPr>
            </w:pPr>
            <w:r w:rsidRPr="00EA0A49">
              <w:rPr>
                <w:rFonts w:ascii="Myriad Pro" w:hAnsi="Myriad Pro" w:cs="Arial"/>
                <w:sz w:val="18"/>
                <w:szCs w:val="18"/>
              </w:rPr>
              <w:t>-</w:t>
            </w:r>
          </w:p>
        </w:tc>
        <w:tc>
          <w:tcPr>
            <w:tcW w:w="1559" w:type="dxa"/>
            <w:shd w:val="clear" w:color="000000" w:fill="FFFFFF"/>
            <w:noWrap/>
            <w:vAlign w:val="center"/>
            <w:hideMark/>
          </w:tcPr>
          <w:p w14:paraId="08985A0A" w14:textId="77777777" w:rsidR="00584B52" w:rsidRPr="00EA0A49" w:rsidRDefault="00584B52" w:rsidP="006C2EC8">
            <w:pPr>
              <w:ind w:left="-52"/>
              <w:jc w:val="center"/>
              <w:rPr>
                <w:rFonts w:ascii="Myriad Pro" w:hAnsi="Myriad Pro" w:cs="Arial"/>
                <w:color w:val="FF0000"/>
                <w:sz w:val="18"/>
                <w:szCs w:val="18"/>
              </w:rPr>
            </w:pPr>
            <w:r w:rsidRPr="00EA0A49">
              <w:rPr>
                <w:rFonts w:ascii="Myriad Pro" w:hAnsi="Myriad Pro" w:cs="Arial"/>
                <w:sz w:val="18"/>
                <w:szCs w:val="18"/>
              </w:rPr>
              <w:t>0,75</w:t>
            </w:r>
          </w:p>
        </w:tc>
      </w:tr>
      <w:tr w:rsidR="00584B52" w:rsidRPr="00C02F6F" w14:paraId="6337C7D9" w14:textId="77777777" w:rsidTr="00584B52">
        <w:trPr>
          <w:trHeight w:val="546"/>
        </w:trPr>
        <w:tc>
          <w:tcPr>
            <w:tcW w:w="2275" w:type="dxa"/>
            <w:shd w:val="clear" w:color="000000" w:fill="FFFFFF"/>
            <w:vAlign w:val="center"/>
            <w:hideMark/>
          </w:tcPr>
          <w:p w14:paraId="68F38AD4" w14:textId="77777777" w:rsidR="00584B52" w:rsidRPr="00C02F6F" w:rsidRDefault="00584B52" w:rsidP="006C2EC8">
            <w:pPr>
              <w:rPr>
                <w:rFonts w:ascii="Myriad Pro" w:hAnsi="Myriad Pro" w:cs="Arial"/>
                <w:color w:val="000000"/>
                <w:sz w:val="18"/>
                <w:szCs w:val="18"/>
              </w:rPr>
            </w:pPr>
            <w:r w:rsidRPr="00C02F6F">
              <w:rPr>
                <w:rFonts w:ascii="Myriad Pro" w:hAnsi="Myriad Pro" w:cs="Arial"/>
                <w:color w:val="000000"/>
                <w:sz w:val="18"/>
                <w:szCs w:val="18"/>
              </w:rPr>
              <w:t>индекс изменения количества активов</w:t>
            </w:r>
          </w:p>
        </w:tc>
        <w:tc>
          <w:tcPr>
            <w:tcW w:w="683" w:type="dxa"/>
            <w:shd w:val="clear" w:color="000000" w:fill="FFFFFF"/>
            <w:noWrap/>
            <w:vAlign w:val="center"/>
            <w:hideMark/>
          </w:tcPr>
          <w:p w14:paraId="6221CA72" w14:textId="77777777" w:rsidR="00584B52" w:rsidRPr="00C02F6F" w:rsidRDefault="00584B52" w:rsidP="006C2EC8">
            <w:pPr>
              <w:jc w:val="center"/>
              <w:rPr>
                <w:rFonts w:ascii="Myriad Pro" w:hAnsi="Myriad Pro" w:cs="Arial"/>
                <w:color w:val="000000"/>
                <w:sz w:val="18"/>
                <w:szCs w:val="18"/>
              </w:rPr>
            </w:pPr>
            <w:r w:rsidRPr="00C02F6F">
              <w:rPr>
                <w:rFonts w:ascii="Myriad Pro" w:hAnsi="Myriad Pro" w:cs="Arial"/>
                <w:color w:val="000000"/>
                <w:sz w:val="18"/>
                <w:szCs w:val="18"/>
              </w:rPr>
              <w:t>%</w:t>
            </w:r>
          </w:p>
        </w:tc>
        <w:tc>
          <w:tcPr>
            <w:tcW w:w="1214" w:type="dxa"/>
            <w:shd w:val="clear" w:color="000000" w:fill="FFFFFF"/>
            <w:noWrap/>
            <w:vAlign w:val="center"/>
            <w:hideMark/>
          </w:tcPr>
          <w:p w14:paraId="456052AD" w14:textId="77777777" w:rsidR="00584B52" w:rsidRPr="00EA0A49" w:rsidRDefault="00584B52" w:rsidP="006C2EC8">
            <w:pPr>
              <w:ind w:left="-52"/>
              <w:rPr>
                <w:rFonts w:ascii="Myriad Pro" w:hAnsi="Myriad Pro"/>
                <w:color w:val="FF0000"/>
                <w:sz w:val="18"/>
                <w:szCs w:val="18"/>
              </w:rPr>
            </w:pPr>
            <w:r w:rsidRPr="00EA0A49">
              <w:rPr>
                <w:rFonts w:ascii="Myriad Pro" w:hAnsi="Myriad Pro"/>
                <w:color w:val="FF0000"/>
                <w:sz w:val="18"/>
                <w:szCs w:val="18"/>
              </w:rPr>
              <w:t> </w:t>
            </w:r>
          </w:p>
        </w:tc>
        <w:tc>
          <w:tcPr>
            <w:tcW w:w="1151" w:type="dxa"/>
            <w:shd w:val="clear" w:color="000000" w:fill="FFFFFF"/>
            <w:noWrap/>
            <w:vAlign w:val="center"/>
            <w:hideMark/>
          </w:tcPr>
          <w:p w14:paraId="1B5099D5" w14:textId="77777777" w:rsidR="00584B52" w:rsidRPr="00EA0A49" w:rsidRDefault="00584B52" w:rsidP="006C2EC8">
            <w:pPr>
              <w:ind w:left="-52"/>
              <w:jc w:val="center"/>
              <w:rPr>
                <w:rFonts w:ascii="Myriad Pro" w:hAnsi="Myriad Pro" w:cs="Arial"/>
                <w:color w:val="FF0000"/>
                <w:sz w:val="18"/>
                <w:szCs w:val="18"/>
              </w:rPr>
            </w:pPr>
            <w:r w:rsidRPr="00EA0A49">
              <w:rPr>
                <w:rFonts w:ascii="Myriad Pro" w:hAnsi="Myriad Pro" w:cs="Arial"/>
                <w:sz w:val="18"/>
                <w:szCs w:val="18"/>
              </w:rPr>
              <w:t>0,02%</w:t>
            </w:r>
          </w:p>
        </w:tc>
        <w:tc>
          <w:tcPr>
            <w:tcW w:w="1809" w:type="dxa"/>
            <w:shd w:val="clear" w:color="000000" w:fill="FFFFFF"/>
            <w:noWrap/>
            <w:vAlign w:val="center"/>
            <w:hideMark/>
          </w:tcPr>
          <w:p w14:paraId="7E2A31D4" w14:textId="77777777" w:rsidR="00584B52" w:rsidRPr="00EA0A49" w:rsidRDefault="00584B52" w:rsidP="006C2EC8">
            <w:pPr>
              <w:ind w:left="-52"/>
              <w:rPr>
                <w:rFonts w:ascii="Myriad Pro" w:hAnsi="Myriad Pro"/>
                <w:color w:val="FF0000"/>
                <w:sz w:val="18"/>
                <w:szCs w:val="18"/>
              </w:rPr>
            </w:pPr>
            <w:r w:rsidRPr="00EA0A49">
              <w:rPr>
                <w:rFonts w:ascii="Myriad Pro" w:hAnsi="Myriad Pro"/>
                <w:color w:val="FF0000"/>
                <w:sz w:val="18"/>
                <w:szCs w:val="18"/>
              </w:rPr>
              <w:t> </w:t>
            </w:r>
          </w:p>
        </w:tc>
        <w:tc>
          <w:tcPr>
            <w:tcW w:w="1559" w:type="dxa"/>
            <w:shd w:val="clear" w:color="000000" w:fill="FFFFFF"/>
            <w:noWrap/>
            <w:vAlign w:val="center"/>
            <w:hideMark/>
          </w:tcPr>
          <w:p w14:paraId="33C68DB9" w14:textId="77777777" w:rsidR="00584B52" w:rsidRPr="00EA0A49" w:rsidRDefault="00584B52" w:rsidP="006C2EC8">
            <w:pPr>
              <w:ind w:left="-52"/>
              <w:jc w:val="center"/>
              <w:rPr>
                <w:rFonts w:ascii="Myriad Pro" w:hAnsi="Myriad Pro" w:cs="Arial"/>
                <w:color w:val="FF0000"/>
                <w:sz w:val="18"/>
                <w:szCs w:val="18"/>
              </w:rPr>
            </w:pPr>
          </w:p>
        </w:tc>
      </w:tr>
      <w:tr w:rsidR="00584B52" w:rsidRPr="00C02F6F" w14:paraId="42AEA211" w14:textId="77777777" w:rsidTr="00584B52">
        <w:trPr>
          <w:trHeight w:val="1019"/>
        </w:trPr>
        <w:tc>
          <w:tcPr>
            <w:tcW w:w="2275" w:type="dxa"/>
            <w:shd w:val="clear" w:color="000000" w:fill="FFFFFF"/>
            <w:vAlign w:val="center"/>
            <w:hideMark/>
          </w:tcPr>
          <w:p w14:paraId="6DFAC145" w14:textId="77777777" w:rsidR="00584B52" w:rsidRPr="00C02F6F" w:rsidRDefault="00584B52" w:rsidP="008C4839">
            <w:pPr>
              <w:rPr>
                <w:rFonts w:ascii="Myriad Pro" w:hAnsi="Myriad Pro" w:cs="Arial"/>
                <w:color w:val="000000"/>
                <w:sz w:val="18"/>
                <w:szCs w:val="18"/>
              </w:rPr>
            </w:pPr>
            <w:r w:rsidRPr="00C02F6F">
              <w:rPr>
                <w:rFonts w:ascii="Myriad Pro" w:hAnsi="Myriad Pro" w:cs="Arial"/>
                <w:color w:val="000000"/>
                <w:sz w:val="18"/>
                <w:szCs w:val="18"/>
              </w:rPr>
              <w:t xml:space="preserve">Величина подконтрольных расходов, утвержденная в составе НВВ </w:t>
            </w:r>
          </w:p>
        </w:tc>
        <w:tc>
          <w:tcPr>
            <w:tcW w:w="683" w:type="dxa"/>
            <w:shd w:val="clear" w:color="000000" w:fill="FFFFFF"/>
            <w:noWrap/>
            <w:vAlign w:val="center"/>
            <w:hideMark/>
          </w:tcPr>
          <w:p w14:paraId="47D5746B" w14:textId="77777777" w:rsidR="00584B52" w:rsidRPr="00C02F6F" w:rsidRDefault="00584B52" w:rsidP="008C4839">
            <w:pPr>
              <w:jc w:val="center"/>
              <w:rPr>
                <w:rFonts w:ascii="Myriad Pro" w:hAnsi="Myriad Pro" w:cs="Arial"/>
                <w:color w:val="000000"/>
                <w:sz w:val="18"/>
                <w:szCs w:val="18"/>
              </w:rPr>
            </w:pPr>
            <w:r w:rsidRPr="00C02F6F">
              <w:rPr>
                <w:rFonts w:ascii="Myriad Pro" w:hAnsi="Myriad Pro" w:cs="Arial"/>
                <w:color w:val="000000"/>
                <w:sz w:val="18"/>
                <w:szCs w:val="18"/>
              </w:rPr>
              <w:t>тыс. руб.</w:t>
            </w:r>
          </w:p>
        </w:tc>
        <w:tc>
          <w:tcPr>
            <w:tcW w:w="1214" w:type="dxa"/>
            <w:shd w:val="clear" w:color="000000" w:fill="FFFFFF"/>
            <w:noWrap/>
            <w:vAlign w:val="center"/>
            <w:hideMark/>
          </w:tcPr>
          <w:p w14:paraId="62E00C8D" w14:textId="77777777" w:rsidR="00584B52" w:rsidRPr="0017040A" w:rsidRDefault="00584B52" w:rsidP="008C4839">
            <w:pPr>
              <w:ind w:left="-52"/>
              <w:jc w:val="center"/>
              <w:rPr>
                <w:rFonts w:ascii="Myriad Pro" w:hAnsi="Myriad Pro" w:cs="Arial"/>
                <w:color w:val="000000" w:themeColor="text1"/>
                <w:sz w:val="18"/>
                <w:szCs w:val="18"/>
              </w:rPr>
            </w:pPr>
            <w:r w:rsidRPr="0017040A">
              <w:rPr>
                <w:rFonts w:ascii="Myriad Pro" w:hAnsi="Myriad Pro" w:cs="Arial"/>
                <w:color w:val="000000" w:themeColor="text1"/>
                <w:sz w:val="18"/>
                <w:szCs w:val="18"/>
              </w:rPr>
              <w:t>2 701 009,49</w:t>
            </w:r>
          </w:p>
        </w:tc>
        <w:tc>
          <w:tcPr>
            <w:tcW w:w="1151" w:type="dxa"/>
            <w:shd w:val="clear" w:color="000000" w:fill="FFFFFF"/>
            <w:noWrap/>
            <w:vAlign w:val="center"/>
            <w:hideMark/>
          </w:tcPr>
          <w:p w14:paraId="484E7BB4" w14:textId="77777777" w:rsidR="00584B52" w:rsidRPr="0017040A" w:rsidRDefault="00584B52" w:rsidP="008C4839">
            <w:pPr>
              <w:ind w:left="-52"/>
              <w:jc w:val="center"/>
              <w:rPr>
                <w:rFonts w:ascii="Myriad Pro" w:hAnsi="Myriad Pro" w:cs="Arial"/>
                <w:color w:val="000000" w:themeColor="text1"/>
                <w:sz w:val="18"/>
                <w:szCs w:val="18"/>
              </w:rPr>
            </w:pPr>
            <w:r w:rsidRPr="0017040A">
              <w:rPr>
                <w:rFonts w:ascii="Myriad Pro" w:hAnsi="Myriad Pro" w:cs="Arial"/>
                <w:color w:val="000000" w:themeColor="text1"/>
                <w:sz w:val="18"/>
                <w:szCs w:val="18"/>
              </w:rPr>
              <w:t>2 828 252,77</w:t>
            </w:r>
          </w:p>
        </w:tc>
        <w:tc>
          <w:tcPr>
            <w:tcW w:w="1809" w:type="dxa"/>
            <w:shd w:val="clear" w:color="000000" w:fill="FFFFFF"/>
            <w:noWrap/>
            <w:vAlign w:val="center"/>
            <w:hideMark/>
          </w:tcPr>
          <w:p w14:paraId="05EC733F" w14:textId="77777777" w:rsidR="00584B52" w:rsidRPr="0017040A" w:rsidRDefault="00584B52" w:rsidP="008C4839">
            <w:pPr>
              <w:ind w:left="-52"/>
              <w:jc w:val="center"/>
              <w:rPr>
                <w:rFonts w:ascii="Myriad Pro" w:hAnsi="Myriad Pro" w:cs="Arial"/>
                <w:color w:val="000000" w:themeColor="text1"/>
                <w:sz w:val="18"/>
                <w:szCs w:val="18"/>
              </w:rPr>
            </w:pPr>
            <w:r>
              <w:rPr>
                <w:rFonts w:ascii="Myriad Pro" w:hAnsi="Myriad Pro" w:cs="Arial"/>
                <w:color w:val="000000" w:themeColor="text1"/>
                <w:sz w:val="18"/>
                <w:szCs w:val="18"/>
              </w:rPr>
              <w:t>2 849 163,49</w:t>
            </w:r>
          </w:p>
        </w:tc>
        <w:tc>
          <w:tcPr>
            <w:tcW w:w="1559" w:type="dxa"/>
            <w:shd w:val="clear" w:color="000000" w:fill="FFFFFF"/>
            <w:noWrap/>
            <w:vAlign w:val="center"/>
            <w:hideMark/>
          </w:tcPr>
          <w:p w14:paraId="5B0DFCF8" w14:textId="77777777" w:rsidR="00584B52" w:rsidRPr="0017040A" w:rsidRDefault="00584B52" w:rsidP="008C4839">
            <w:pPr>
              <w:ind w:left="-52"/>
              <w:jc w:val="center"/>
              <w:rPr>
                <w:rFonts w:ascii="Myriad Pro" w:hAnsi="Myriad Pro" w:cs="Arial"/>
                <w:color w:val="000000" w:themeColor="text1"/>
                <w:sz w:val="18"/>
                <w:szCs w:val="18"/>
              </w:rPr>
            </w:pPr>
            <w:r>
              <w:rPr>
                <w:rFonts w:ascii="Myriad Pro" w:hAnsi="Myriad Pro" w:cs="Arial"/>
                <w:color w:val="000000" w:themeColor="text1"/>
                <w:sz w:val="18"/>
                <w:szCs w:val="18"/>
              </w:rPr>
              <w:t>2 983 386,24</w:t>
            </w:r>
          </w:p>
        </w:tc>
      </w:tr>
    </w:tbl>
    <w:p w14:paraId="408C3633" w14:textId="77777777" w:rsidR="00584B52" w:rsidRPr="00C1674E" w:rsidRDefault="00584B52" w:rsidP="00584B52">
      <w:pPr>
        <w:spacing w:line="360" w:lineRule="auto"/>
        <w:ind w:firstLine="709"/>
        <w:jc w:val="both"/>
        <w:rPr>
          <w:rFonts w:ascii="Myriad Pro" w:hAnsi="Myriad Pro" w:cs="Myriad Pro"/>
          <w:sz w:val="32"/>
          <w:szCs w:val="32"/>
        </w:rPr>
      </w:pPr>
      <w:r>
        <w:rPr>
          <w:noProof/>
          <w:position w:val="-26"/>
        </w:rPr>
        <w:lastRenderedPageBreak/>
        <w:drawing>
          <wp:inline distT="0" distB="0" distL="0" distR="0" wp14:anchorId="42F40CE1" wp14:editId="279EDB99">
            <wp:extent cx="1714500" cy="545006"/>
            <wp:effectExtent l="0" t="0" r="0" b="762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65325" cy="561162"/>
                    </a:xfrm>
                    <a:prstGeom prst="rect">
                      <a:avLst/>
                    </a:prstGeom>
                    <a:noFill/>
                    <a:ln>
                      <a:noFill/>
                    </a:ln>
                  </pic:spPr>
                </pic:pic>
              </a:graphicData>
            </a:graphic>
          </wp:inline>
        </w:drawing>
      </w:r>
      <w:r>
        <w:rPr>
          <w:rFonts w:ascii="Myriad Pro" w:hAnsi="Myriad Pro" w:cs="Myriad Pro"/>
          <w:sz w:val="26"/>
          <w:szCs w:val="26"/>
        </w:rPr>
        <w:t xml:space="preserve"> = </w:t>
      </w:r>
      <m:oMath>
        <m:f>
          <m:fPr>
            <m:ctrlPr>
              <w:rPr>
                <w:rFonts w:ascii="Cambria Math" w:hAnsi="Cambria Math" w:cs="Myriad Pro"/>
                <w:i/>
                <w:sz w:val="36"/>
                <w:szCs w:val="36"/>
              </w:rPr>
            </m:ctrlPr>
          </m:fPr>
          <m:num>
            <m:r>
              <w:rPr>
                <w:rFonts w:ascii="Cambria Math" w:hAnsi="Cambria Math" w:cs="Myriad Pro"/>
                <w:sz w:val="36"/>
                <w:szCs w:val="36"/>
              </w:rPr>
              <m:t>( 191 988,96-191 942,01)</m:t>
            </m:r>
          </m:num>
          <m:den>
            <m:r>
              <w:rPr>
                <w:rFonts w:ascii="Cambria Math" w:hAnsi="Cambria Math" w:cs="Myriad Pro"/>
                <w:sz w:val="36"/>
                <w:szCs w:val="36"/>
              </w:rPr>
              <m:t>191942,01</m:t>
            </m:r>
          </m:den>
        </m:f>
        <m:r>
          <w:rPr>
            <w:rFonts w:ascii="Cambria Math" w:hAnsi="Cambria Math" w:cs="Myriad Pro"/>
            <w:sz w:val="36"/>
            <w:szCs w:val="36"/>
          </w:rPr>
          <m:t>=0,000244605128</m:t>
        </m:r>
      </m:oMath>
    </w:p>
    <w:p w14:paraId="5E081C11" w14:textId="77777777" w:rsidR="00584B52" w:rsidRDefault="00584B52" w:rsidP="00584B52">
      <w:pPr>
        <w:spacing w:line="360" w:lineRule="auto"/>
        <w:ind w:firstLine="709"/>
        <w:jc w:val="both"/>
        <w:rPr>
          <w:rFonts w:ascii="Myriad Pro" w:hAnsi="Myriad Pro" w:cs="Myriad Pro"/>
          <w:sz w:val="26"/>
          <w:szCs w:val="26"/>
        </w:rPr>
      </w:pPr>
    </w:p>
    <w:p w14:paraId="78299456" w14:textId="77777777" w:rsidR="00584B52" w:rsidRDefault="00584B52" w:rsidP="00584B52">
      <w:pPr>
        <w:spacing w:line="360" w:lineRule="auto"/>
        <w:ind w:firstLine="709"/>
        <w:jc w:val="both"/>
        <w:rPr>
          <w:rFonts w:ascii="Myriad Pro" w:hAnsi="Myriad Pro" w:cs="Myriad Pro"/>
          <w:sz w:val="26"/>
          <w:szCs w:val="26"/>
        </w:rPr>
      </w:pPr>
      <w:r>
        <w:rPr>
          <w:noProof/>
          <w:position w:val="-8"/>
        </w:rPr>
        <w:drawing>
          <wp:inline distT="0" distB="0" distL="0" distR="0" wp14:anchorId="145B377B" wp14:editId="0A6C1452">
            <wp:extent cx="634605" cy="390525"/>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45877" cy="397462"/>
                    </a:xfrm>
                    <a:prstGeom prst="rect">
                      <a:avLst/>
                    </a:prstGeom>
                    <a:noFill/>
                    <a:ln>
                      <a:noFill/>
                    </a:ln>
                  </pic:spPr>
                </pic:pic>
              </a:graphicData>
            </a:graphic>
          </wp:inline>
        </w:drawing>
      </w:r>
      <w:r>
        <w:rPr>
          <w:rFonts w:ascii="Myriad Pro" w:hAnsi="Myriad Pro" w:cs="Myriad Pro"/>
          <w:sz w:val="26"/>
          <w:szCs w:val="26"/>
        </w:rPr>
        <w:t xml:space="preserve"> =2 849 163,49 *(1-1%)*(1+15,5%)*(1+75%*0,000244605128) – 2 983 386,24 =3 258 473,66 – 2 983 386,24= 275 087,4225 тыс. рублей.</w:t>
      </w:r>
    </w:p>
    <w:p w14:paraId="6E2C911D" w14:textId="77777777" w:rsidR="00FA69FB" w:rsidRDefault="00FA69FB" w:rsidP="00FA69FB">
      <w:pPr>
        <w:spacing w:line="360" w:lineRule="auto"/>
        <w:ind w:firstLine="567"/>
        <w:contextualSpacing/>
        <w:jc w:val="both"/>
        <w:rPr>
          <w:rFonts w:ascii="Myriad Pro" w:hAnsi="Myriad Pro"/>
          <w:bCs/>
          <w:sz w:val="26"/>
          <w:szCs w:val="26"/>
        </w:rPr>
      </w:pPr>
      <w:r w:rsidRPr="00C02F6F">
        <w:rPr>
          <w:rFonts w:ascii="Myriad Pro" w:hAnsi="Myriad Pro"/>
          <w:bCs/>
          <w:sz w:val="26"/>
          <w:szCs w:val="26"/>
        </w:rPr>
        <w:t xml:space="preserve">Величина корректировки подконтрольных расходов, рассчитанная Исполнителем, составила </w:t>
      </w:r>
      <w:r w:rsidR="00584B52">
        <w:rPr>
          <w:rFonts w:ascii="Myriad Pro" w:hAnsi="Myriad Pro"/>
          <w:bCs/>
          <w:sz w:val="26"/>
          <w:szCs w:val="26"/>
        </w:rPr>
        <w:t>275 087,4225</w:t>
      </w:r>
      <w:r w:rsidRPr="00C02F6F">
        <w:rPr>
          <w:rFonts w:ascii="Myriad Pro" w:hAnsi="Myriad Pro"/>
          <w:bCs/>
          <w:sz w:val="26"/>
          <w:szCs w:val="26"/>
        </w:rPr>
        <w:t xml:space="preserve"> тыс. руб., что на </w:t>
      </w:r>
      <w:r w:rsidR="00584B52">
        <w:rPr>
          <w:rFonts w:ascii="Myriad Pro" w:hAnsi="Myriad Pro"/>
          <w:bCs/>
          <w:sz w:val="26"/>
          <w:szCs w:val="26"/>
        </w:rPr>
        <w:t>12 699,7252</w:t>
      </w:r>
      <w:r w:rsidRPr="00C02F6F">
        <w:rPr>
          <w:rFonts w:ascii="Myriad Pro" w:hAnsi="Myriad Pro"/>
          <w:bCs/>
          <w:sz w:val="26"/>
          <w:szCs w:val="26"/>
        </w:rPr>
        <w:t xml:space="preserve"> тыс. руб. </w:t>
      </w:r>
      <w:r w:rsidR="00727D0A">
        <w:rPr>
          <w:rFonts w:ascii="Myriad Pro" w:hAnsi="Myriad Pro"/>
          <w:bCs/>
          <w:sz w:val="26"/>
          <w:szCs w:val="26"/>
        </w:rPr>
        <w:t>больше</w:t>
      </w:r>
      <w:r w:rsidRPr="00C02F6F">
        <w:rPr>
          <w:rFonts w:ascii="Myriad Pro" w:hAnsi="Myriad Pro"/>
          <w:bCs/>
          <w:sz w:val="26"/>
          <w:szCs w:val="26"/>
        </w:rPr>
        <w:t xml:space="preserve"> величины, определенной филиалом.</w:t>
      </w:r>
    </w:p>
    <w:p w14:paraId="3EC7F8B3" w14:textId="77777777" w:rsidR="00A74719" w:rsidRDefault="00A74719" w:rsidP="00FA69FB">
      <w:pPr>
        <w:spacing w:line="360" w:lineRule="auto"/>
        <w:ind w:firstLine="567"/>
        <w:contextualSpacing/>
        <w:jc w:val="both"/>
        <w:rPr>
          <w:rFonts w:ascii="Myriad Pro" w:hAnsi="Myriad Pro"/>
          <w:bCs/>
          <w:sz w:val="26"/>
          <w:szCs w:val="26"/>
        </w:rPr>
      </w:pPr>
    </w:p>
    <w:p w14:paraId="189CCBEA" w14:textId="77777777" w:rsidR="00F64120" w:rsidRDefault="00F64120" w:rsidP="00A45188">
      <w:pPr>
        <w:pStyle w:val="20"/>
        <w:numPr>
          <w:ilvl w:val="1"/>
          <w:numId w:val="1"/>
        </w:numPr>
        <w:spacing w:line="360" w:lineRule="auto"/>
        <w:ind w:left="567" w:hanging="567"/>
        <w:jc w:val="both"/>
        <w:rPr>
          <w:rFonts w:ascii="Myriad Pro" w:hAnsi="Myriad Pro"/>
          <w:b/>
          <w:color w:val="4F6228" w:themeColor="accent3" w:themeShade="80"/>
          <w:sz w:val="28"/>
          <w:szCs w:val="28"/>
        </w:rPr>
        <w:sectPr w:rsidR="00F64120" w:rsidSect="00DE4709">
          <w:pgSz w:w="11906" w:h="16838"/>
          <w:pgMar w:top="1134" w:right="851" w:bottom="1134" w:left="1701" w:header="709" w:footer="709" w:gutter="0"/>
          <w:cols w:space="708"/>
          <w:docGrid w:linePitch="360"/>
        </w:sectPr>
      </w:pPr>
    </w:p>
    <w:p w14:paraId="52477E2A" w14:textId="77777777" w:rsidR="00A5616A" w:rsidRPr="00A45188" w:rsidRDefault="00A5616A" w:rsidP="00A45188">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46" w:name="_Toc64373895"/>
      <w:r w:rsidRPr="00A5616A">
        <w:rPr>
          <w:rFonts w:ascii="Myriad Pro" w:hAnsi="Myriad Pro"/>
          <w:b/>
          <w:color w:val="4F6228" w:themeColor="accent3" w:themeShade="80"/>
          <w:sz w:val="28"/>
          <w:szCs w:val="28"/>
        </w:rPr>
        <w:lastRenderedPageBreak/>
        <w:t>Экспертиза обоснованности корректировки неподконтрольных расходов исходя из фактических значений указанного параметра</w:t>
      </w:r>
      <w:bookmarkEnd w:id="46"/>
    </w:p>
    <w:p w14:paraId="1BBFE6E7" w14:textId="77777777" w:rsidR="00A45188" w:rsidRPr="00C02F6F" w:rsidRDefault="00A45188" w:rsidP="00A45188">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Корректировка неподконтрольных расходов, исходя из фактических значений указанного параметра </w:t>
      </w:r>
      <w:r w:rsidRPr="00C02F6F">
        <w:rPr>
          <w:rFonts w:ascii="Myriad Pro" w:hAnsi="Myriad Pro"/>
          <w:noProof/>
          <w:position w:val="-8"/>
          <w:sz w:val="26"/>
          <w:szCs w:val="26"/>
        </w:rPr>
        <w:drawing>
          <wp:inline distT="0" distB="0" distL="0" distR="0" wp14:anchorId="6F544ED3" wp14:editId="1060E7F8">
            <wp:extent cx="409575" cy="247650"/>
            <wp:effectExtent l="0" t="0" r="9525" b="0"/>
            <wp:docPr id="481" name="Рисунок 481"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287253_32776"/>
                    <pic:cNvPicPr>
                      <a:picLocks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inline>
        </w:drawing>
      </w:r>
      <w:r w:rsidRPr="00C02F6F">
        <w:rPr>
          <w:rFonts w:ascii="Myriad Pro" w:eastAsia="Calibri" w:hAnsi="Myriad Pro"/>
          <w:sz w:val="26"/>
          <w:szCs w:val="26"/>
          <w:lang w:eastAsia="en-US"/>
        </w:rPr>
        <w:t>, производится в соответствии с формулой 7 Методических указаний №98-э:</w:t>
      </w:r>
    </w:p>
    <w:p w14:paraId="2C09F6FF" w14:textId="77777777" w:rsidR="00A45188" w:rsidRPr="00C02F6F" w:rsidRDefault="00A45188" w:rsidP="00A45188">
      <w:pPr>
        <w:pStyle w:val="ConsPlusNormal"/>
        <w:spacing w:line="360" w:lineRule="auto"/>
        <w:ind w:firstLine="567"/>
        <w:contextualSpacing/>
        <w:jc w:val="center"/>
        <w:rPr>
          <w:rFonts w:ascii="Myriad Pro" w:hAnsi="Myriad Pro"/>
          <w:sz w:val="26"/>
          <w:szCs w:val="26"/>
        </w:rPr>
      </w:pPr>
      <w:r w:rsidRPr="00C02F6F">
        <w:rPr>
          <w:rFonts w:ascii="Myriad Pro" w:hAnsi="Myriad Pro"/>
          <w:noProof/>
          <w:position w:val="-9"/>
          <w:sz w:val="26"/>
          <w:szCs w:val="26"/>
        </w:rPr>
        <w:drawing>
          <wp:inline distT="0" distB="0" distL="0" distR="0" wp14:anchorId="70AFDD8C" wp14:editId="25D33680">
            <wp:extent cx="2105025" cy="266700"/>
            <wp:effectExtent l="0" t="0" r="9525" b="0"/>
            <wp:docPr id="482" name="Рисунок 482"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base_1_287253_32780"/>
                    <pic:cNvPicPr>
                      <a:picLocks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05025" cy="266700"/>
                    </a:xfrm>
                    <a:prstGeom prst="rect">
                      <a:avLst/>
                    </a:prstGeom>
                    <a:noFill/>
                    <a:ln>
                      <a:noFill/>
                    </a:ln>
                  </pic:spPr>
                </pic:pic>
              </a:graphicData>
            </a:graphic>
          </wp:inline>
        </w:drawing>
      </w:r>
      <w:r w:rsidRPr="00C02F6F">
        <w:rPr>
          <w:rFonts w:ascii="Myriad Pro" w:hAnsi="Myriad Pro"/>
          <w:sz w:val="26"/>
          <w:szCs w:val="26"/>
        </w:rPr>
        <w:t>,</w:t>
      </w:r>
    </w:p>
    <w:p w14:paraId="15556EA1" w14:textId="77777777" w:rsidR="00A45188" w:rsidRPr="00C02F6F" w:rsidRDefault="00A45188" w:rsidP="00A45188">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где: </w:t>
      </w:r>
    </w:p>
    <w:p w14:paraId="0981CFBD" w14:textId="77777777" w:rsidR="00A45188" w:rsidRPr="00C02F6F" w:rsidRDefault="00A45188" w:rsidP="00A45188">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hAnsi="Myriad Pro"/>
          <w:noProof/>
          <w:position w:val="-9"/>
          <w:sz w:val="26"/>
          <w:szCs w:val="26"/>
        </w:rPr>
        <w:drawing>
          <wp:inline distT="0" distB="0" distL="0" distR="0" wp14:anchorId="32DEA30B" wp14:editId="2221AEF8">
            <wp:extent cx="752475" cy="257175"/>
            <wp:effectExtent l="0" t="0" r="0" b="9525"/>
            <wp:docPr id="483" name="Рисунок 483"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base_1_287253_32787"/>
                    <pic:cNvPicPr>
                      <a:picLocks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52475" cy="257175"/>
                    </a:xfrm>
                    <a:prstGeom prst="rect">
                      <a:avLst/>
                    </a:prstGeom>
                    <a:noFill/>
                    <a:ln>
                      <a:noFill/>
                    </a:ln>
                  </pic:spPr>
                </pic:pic>
              </a:graphicData>
            </a:graphic>
          </wp:inline>
        </w:drawing>
      </w:r>
      <w:r w:rsidRPr="00C02F6F">
        <w:rPr>
          <w:rFonts w:ascii="Myriad Pro" w:hAnsi="Myriad Pro"/>
          <w:sz w:val="26"/>
          <w:szCs w:val="26"/>
        </w:rPr>
        <w:t xml:space="preserve">, </w:t>
      </w:r>
      <w:r w:rsidRPr="00C02F6F">
        <w:rPr>
          <w:rFonts w:ascii="Myriad Pro" w:hAnsi="Myriad Pro"/>
          <w:noProof/>
          <w:position w:val="-9"/>
          <w:sz w:val="26"/>
          <w:szCs w:val="26"/>
        </w:rPr>
        <w:drawing>
          <wp:inline distT="0" distB="0" distL="0" distR="0" wp14:anchorId="01422EFF" wp14:editId="6311AA60">
            <wp:extent cx="733425" cy="257175"/>
            <wp:effectExtent l="0" t="0" r="0" b="9525"/>
            <wp:docPr id="484" name="Рисунок 484"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 descr="base_1_287253_32788"/>
                    <pic:cNvPicPr>
                      <a:picLocks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33425" cy="257175"/>
                    </a:xfrm>
                    <a:prstGeom prst="rect">
                      <a:avLst/>
                    </a:prstGeom>
                    <a:noFill/>
                    <a:ln>
                      <a:noFill/>
                    </a:ln>
                  </pic:spPr>
                </pic:pic>
              </a:graphicData>
            </a:graphic>
          </wp:inline>
        </w:drawing>
      </w:r>
      <w:r w:rsidRPr="00C02F6F">
        <w:rPr>
          <w:rFonts w:ascii="Myriad Pro" w:hAnsi="Myriad Pro"/>
          <w:sz w:val="26"/>
          <w:szCs w:val="26"/>
        </w:rPr>
        <w:t xml:space="preserve"> - </w:t>
      </w:r>
      <w:r w:rsidRPr="00C02F6F">
        <w:rPr>
          <w:rFonts w:ascii="Myriad Pro" w:eastAsia="Calibri" w:hAnsi="Myriad Pro"/>
          <w:sz w:val="26"/>
          <w:szCs w:val="26"/>
          <w:lang w:eastAsia="en-US"/>
        </w:rPr>
        <w:t>фактическая и плановая величина неподконтрольных расходов (за исключением расходов на финансирование капитальных вложений).</w:t>
      </w:r>
    </w:p>
    <w:p w14:paraId="540B3071" w14:textId="77777777" w:rsidR="00A45188" w:rsidRDefault="007F2736" w:rsidP="00796DC0">
      <w:pPr>
        <w:spacing w:line="360" w:lineRule="auto"/>
        <w:ind w:firstLine="567"/>
        <w:jc w:val="both"/>
        <w:rPr>
          <w:rFonts w:ascii="Myriad Pro" w:hAnsi="Myriad Pro"/>
          <w:bCs/>
          <w:sz w:val="26"/>
          <w:szCs w:val="26"/>
        </w:rPr>
      </w:pPr>
      <w:r w:rsidRPr="002A627C">
        <w:rPr>
          <w:rFonts w:ascii="Myriad Pro" w:hAnsi="Myriad Pro"/>
          <w:bCs/>
          <w:sz w:val="26"/>
          <w:szCs w:val="26"/>
        </w:rPr>
        <w:t>В соответствии с п. 87 Основ ценообразования №1178 в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регулирующие органы учитывают выпадающие доходы прошлых периодов с учетом индексов – дефляторов</w:t>
      </w:r>
      <w:r>
        <w:rPr>
          <w:rFonts w:ascii="Myriad Pro" w:hAnsi="Myriad Pro"/>
          <w:bCs/>
          <w:sz w:val="26"/>
          <w:szCs w:val="26"/>
        </w:rPr>
        <w:t>.</w:t>
      </w:r>
    </w:p>
    <w:p w14:paraId="4C4E5463" w14:textId="77777777" w:rsidR="007F2736" w:rsidRPr="00A5616A" w:rsidRDefault="007F2736" w:rsidP="00796DC0">
      <w:pPr>
        <w:spacing w:line="360" w:lineRule="auto"/>
        <w:ind w:firstLine="567"/>
        <w:jc w:val="both"/>
        <w:rPr>
          <w:rFonts w:ascii="Myriad Pro" w:hAnsi="Myriad Pro"/>
          <w:color w:val="FF0000"/>
          <w:sz w:val="26"/>
          <w:szCs w:val="26"/>
        </w:rPr>
      </w:pPr>
    </w:p>
    <w:p w14:paraId="74084509" w14:textId="77777777" w:rsidR="00F609C6" w:rsidRPr="00EF0B97" w:rsidRDefault="00F609C6" w:rsidP="00F609C6">
      <w:pPr>
        <w:spacing w:before="240" w:after="240"/>
        <w:rPr>
          <w:rFonts w:ascii="Myriad Pro" w:eastAsia="Calibri" w:hAnsi="Myriad Pro"/>
          <w:b/>
          <w:bCs/>
          <w:sz w:val="26"/>
          <w:szCs w:val="26"/>
        </w:rPr>
      </w:pPr>
      <w:r w:rsidRPr="00EF0B97">
        <w:rPr>
          <w:rFonts w:ascii="Myriad Pro" w:eastAsia="Calibri" w:hAnsi="Myriad Pro"/>
          <w:b/>
          <w:bCs/>
          <w:sz w:val="26"/>
          <w:szCs w:val="26"/>
        </w:rPr>
        <w:t>ПОЗИЦИЯ ТЕРРИТОРИАЛЬНОЙ СЕТЕВОЙ ОРГАНИЗАЦИИ</w:t>
      </w:r>
    </w:p>
    <w:p w14:paraId="7C4D59C2" w14:textId="77777777" w:rsidR="00F609C6" w:rsidRDefault="00F609C6" w:rsidP="00F609C6">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В составе НВВ на 201</w:t>
      </w:r>
      <w:r>
        <w:rPr>
          <w:rFonts w:ascii="Myriad Pro" w:eastAsia="Calibri" w:hAnsi="Myriad Pro"/>
          <w:sz w:val="26"/>
          <w:szCs w:val="26"/>
        </w:rPr>
        <w:t>7</w:t>
      </w:r>
      <w:r w:rsidRPr="00C02F6F">
        <w:rPr>
          <w:rFonts w:ascii="Myriad Pro" w:eastAsia="Calibri" w:hAnsi="Myriad Pro"/>
          <w:sz w:val="26"/>
          <w:szCs w:val="26"/>
        </w:rPr>
        <w:t xml:space="preserve"> год филиалом ПАО </w:t>
      </w:r>
      <w:r>
        <w:rPr>
          <w:rFonts w:ascii="Myriad Pro" w:eastAsia="Calibri" w:hAnsi="Myriad Pro"/>
          <w:sz w:val="26"/>
          <w:szCs w:val="26"/>
        </w:rPr>
        <w:t>«МРСК Сибири»</w:t>
      </w:r>
      <w:r w:rsidRPr="00C02F6F">
        <w:rPr>
          <w:rFonts w:ascii="Myriad Pro" w:eastAsia="Calibri" w:hAnsi="Myriad Pro"/>
          <w:sz w:val="26"/>
          <w:szCs w:val="26"/>
        </w:rPr>
        <w:t xml:space="preserve"> - </w:t>
      </w:r>
      <w:r>
        <w:rPr>
          <w:rFonts w:ascii="Myriad Pro" w:eastAsia="Calibri" w:hAnsi="Myriad Pro"/>
          <w:sz w:val="26"/>
          <w:szCs w:val="26"/>
        </w:rPr>
        <w:t>«Красноярскэнерго»</w:t>
      </w:r>
      <w:r w:rsidRPr="00C02F6F">
        <w:rPr>
          <w:rFonts w:ascii="Myriad Pro" w:eastAsia="Calibri" w:hAnsi="Myriad Pro"/>
          <w:sz w:val="26"/>
          <w:szCs w:val="26"/>
        </w:rPr>
        <w:t xml:space="preserve"> была заявлена корректировка неподконтрольных расходов, исходя из фактических данных 201</w:t>
      </w:r>
      <w:r>
        <w:rPr>
          <w:rFonts w:ascii="Myriad Pro" w:eastAsia="Calibri" w:hAnsi="Myriad Pro"/>
          <w:sz w:val="26"/>
          <w:szCs w:val="26"/>
        </w:rPr>
        <w:t>5</w:t>
      </w:r>
      <w:r w:rsidRPr="00C02F6F">
        <w:rPr>
          <w:rFonts w:ascii="Myriad Pro" w:eastAsia="Calibri" w:hAnsi="Myriad Pro"/>
          <w:sz w:val="26"/>
          <w:szCs w:val="26"/>
        </w:rPr>
        <w:t xml:space="preserve"> года в размере </w:t>
      </w:r>
      <w:r>
        <w:rPr>
          <w:rFonts w:ascii="Myriad Pro" w:eastAsia="Calibri" w:hAnsi="Myriad Pro"/>
          <w:sz w:val="26"/>
          <w:szCs w:val="26"/>
        </w:rPr>
        <w:t>306</w:t>
      </w:r>
      <w:r w:rsidR="00E915F5">
        <w:rPr>
          <w:rFonts w:ascii="Myriad Pro" w:eastAsia="Calibri" w:hAnsi="Myriad Pro"/>
          <w:sz w:val="26"/>
          <w:szCs w:val="26"/>
        </w:rPr>
        <w:t> </w:t>
      </w:r>
      <w:r>
        <w:rPr>
          <w:rFonts w:ascii="Myriad Pro" w:eastAsia="Calibri" w:hAnsi="Myriad Pro"/>
          <w:sz w:val="26"/>
          <w:szCs w:val="26"/>
        </w:rPr>
        <w:t>5</w:t>
      </w:r>
      <w:r w:rsidR="00E915F5">
        <w:rPr>
          <w:rFonts w:ascii="Myriad Pro" w:eastAsia="Calibri" w:hAnsi="Myriad Pro"/>
          <w:sz w:val="26"/>
          <w:szCs w:val="26"/>
        </w:rPr>
        <w:t xml:space="preserve">70 </w:t>
      </w:r>
      <w:r w:rsidRPr="00C02F6F">
        <w:rPr>
          <w:rFonts w:ascii="Myriad Pro" w:eastAsia="Calibri" w:hAnsi="Myriad Pro"/>
          <w:sz w:val="26"/>
          <w:szCs w:val="26"/>
        </w:rPr>
        <w:t>тыс. руб.</w:t>
      </w:r>
    </w:p>
    <w:p w14:paraId="3E797278" w14:textId="77777777" w:rsidR="00465ABA" w:rsidRPr="00C02F6F" w:rsidRDefault="00465ABA" w:rsidP="00465ABA">
      <w:pPr>
        <w:spacing w:line="360" w:lineRule="auto"/>
        <w:ind w:firstLine="567"/>
        <w:contextualSpacing/>
        <w:jc w:val="both"/>
        <w:rPr>
          <w:rFonts w:ascii="Myriad Pro" w:eastAsia="Calibri" w:hAnsi="Myriad Pro"/>
          <w:sz w:val="26"/>
          <w:szCs w:val="26"/>
        </w:rPr>
      </w:pPr>
      <w:r w:rsidRPr="00C02F6F">
        <w:rPr>
          <w:rFonts w:ascii="Myriad Pro" w:eastAsia="Calibri" w:hAnsi="Myriad Pro"/>
          <w:color w:val="000000" w:themeColor="text1"/>
          <w:sz w:val="26"/>
          <w:szCs w:val="26"/>
        </w:rPr>
        <w:t xml:space="preserve">Для подтверждения заявленной суммы корректировки филиалом ПАО </w:t>
      </w:r>
      <w:r>
        <w:rPr>
          <w:rFonts w:ascii="Myriad Pro" w:eastAsia="Calibri" w:hAnsi="Myriad Pro"/>
          <w:color w:val="000000" w:themeColor="text1"/>
          <w:sz w:val="26"/>
          <w:szCs w:val="26"/>
        </w:rPr>
        <w:t>«МРСК Сибири»</w:t>
      </w:r>
      <w:r w:rsidRPr="00C02F6F">
        <w:rPr>
          <w:rFonts w:ascii="Myriad Pro" w:eastAsia="Calibri" w:hAnsi="Myriad Pro"/>
          <w:sz w:val="26"/>
          <w:szCs w:val="26"/>
        </w:rPr>
        <w:t xml:space="preserve"> - </w:t>
      </w:r>
      <w:r>
        <w:rPr>
          <w:rFonts w:ascii="Myriad Pro" w:eastAsia="Calibri" w:hAnsi="Myriad Pro"/>
          <w:sz w:val="26"/>
          <w:szCs w:val="26"/>
        </w:rPr>
        <w:t>«Красноярскэнерго»</w:t>
      </w:r>
      <w:r w:rsidRPr="00C02F6F">
        <w:rPr>
          <w:rFonts w:ascii="Myriad Pro" w:eastAsia="Calibri" w:hAnsi="Myriad Pro"/>
          <w:sz w:val="26"/>
          <w:szCs w:val="26"/>
        </w:rPr>
        <w:t xml:space="preserve"> были представлены следующие документы:</w:t>
      </w:r>
    </w:p>
    <w:p w14:paraId="54293D55" w14:textId="77777777" w:rsidR="00465ABA" w:rsidRDefault="00465ABA" w:rsidP="009B428A">
      <w:pPr>
        <w:pStyle w:val="a5"/>
        <w:numPr>
          <w:ilvl w:val="0"/>
          <w:numId w:val="29"/>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Расчет </w:t>
      </w:r>
      <w:r w:rsidR="009728C6">
        <w:rPr>
          <w:rFonts w:ascii="Myriad Pro" w:eastAsia="Calibri" w:hAnsi="Myriad Pro" w:cs="Times New Roman"/>
          <w:sz w:val="26"/>
          <w:szCs w:val="26"/>
        </w:rPr>
        <w:t>размера корректировки</w:t>
      </w:r>
      <w:r w:rsidRPr="00C02F6F">
        <w:rPr>
          <w:rFonts w:ascii="Myriad Pro" w:eastAsia="Calibri" w:hAnsi="Myriad Pro" w:cs="Times New Roman"/>
          <w:sz w:val="26"/>
          <w:szCs w:val="26"/>
        </w:rPr>
        <w:t xml:space="preserve"> неподконтрольных расходов за 201</w:t>
      </w:r>
      <w:r>
        <w:rPr>
          <w:rFonts w:ascii="Myriad Pro" w:eastAsia="Calibri" w:hAnsi="Myriad Pro" w:cs="Times New Roman"/>
          <w:sz w:val="26"/>
          <w:szCs w:val="26"/>
        </w:rPr>
        <w:t>5</w:t>
      </w:r>
      <w:r w:rsidRPr="00C02F6F">
        <w:rPr>
          <w:rFonts w:ascii="Myriad Pro" w:eastAsia="Calibri" w:hAnsi="Myriad Pro" w:cs="Times New Roman"/>
          <w:sz w:val="26"/>
          <w:szCs w:val="26"/>
        </w:rPr>
        <w:t xml:space="preserve"> год;</w:t>
      </w:r>
    </w:p>
    <w:p w14:paraId="4D22DA9E" w14:textId="77777777" w:rsidR="00465ABA" w:rsidRPr="00C02F6F" w:rsidRDefault="00465ABA" w:rsidP="009B428A">
      <w:pPr>
        <w:pStyle w:val="a5"/>
        <w:numPr>
          <w:ilvl w:val="0"/>
          <w:numId w:val="29"/>
        </w:numPr>
        <w:spacing w:after="0" w:line="360" w:lineRule="auto"/>
        <w:ind w:left="993" w:hanging="426"/>
        <w:jc w:val="both"/>
        <w:rPr>
          <w:rFonts w:ascii="Myriad Pro" w:eastAsia="Calibri" w:hAnsi="Myriad Pro" w:cs="Times New Roman"/>
          <w:sz w:val="26"/>
          <w:szCs w:val="26"/>
        </w:rPr>
      </w:pPr>
      <w:r>
        <w:rPr>
          <w:rFonts w:ascii="Myriad Pro" w:eastAsia="Calibri" w:hAnsi="Myriad Pro" w:cs="Times New Roman"/>
          <w:sz w:val="26"/>
          <w:szCs w:val="26"/>
        </w:rPr>
        <w:t xml:space="preserve">Расчет по расходам, </w:t>
      </w:r>
      <w:r w:rsidRPr="0066352D">
        <w:rPr>
          <w:rFonts w:ascii="Myriad Pro" w:eastAsia="Calibri" w:hAnsi="Myriad Pro" w:cs="Times New Roman"/>
          <w:sz w:val="26"/>
          <w:szCs w:val="26"/>
        </w:rPr>
        <w:t>связанных с осуществлением технологического присоединения, не включаемым в плату за технологическое присоединение</w:t>
      </w:r>
      <w:r>
        <w:rPr>
          <w:rFonts w:ascii="Myriad Pro" w:eastAsia="Calibri" w:hAnsi="Myriad Pro" w:cs="Times New Roman"/>
          <w:sz w:val="26"/>
          <w:szCs w:val="26"/>
        </w:rPr>
        <w:t>, за 2015 год;</w:t>
      </w:r>
    </w:p>
    <w:p w14:paraId="4D29B916" w14:textId="77777777" w:rsidR="00465ABA" w:rsidRPr="004171E2" w:rsidRDefault="00465ABA" w:rsidP="009B428A">
      <w:pPr>
        <w:pStyle w:val="a5"/>
        <w:numPr>
          <w:ilvl w:val="0"/>
          <w:numId w:val="29"/>
        </w:numPr>
        <w:spacing w:after="0" w:line="360" w:lineRule="auto"/>
        <w:ind w:left="993" w:hanging="426"/>
        <w:jc w:val="both"/>
        <w:rPr>
          <w:rFonts w:ascii="Myriad Pro" w:eastAsia="Calibri" w:hAnsi="Myriad Pro" w:cs="Times New Roman"/>
          <w:sz w:val="26"/>
          <w:szCs w:val="26"/>
        </w:rPr>
      </w:pPr>
      <w:r w:rsidRPr="004171E2">
        <w:rPr>
          <w:rFonts w:ascii="Myriad Pro" w:eastAsia="Calibri" w:hAnsi="Myriad Pro" w:cs="Times New Roman"/>
          <w:sz w:val="26"/>
          <w:szCs w:val="26"/>
        </w:rPr>
        <w:t>Показатели раздельного учета доходов и расходов, расшифровка расходов;</w:t>
      </w:r>
    </w:p>
    <w:p w14:paraId="54AE6B17" w14:textId="77777777" w:rsidR="00465ABA" w:rsidRPr="004171E2" w:rsidRDefault="00465ABA" w:rsidP="009B428A">
      <w:pPr>
        <w:pStyle w:val="a5"/>
        <w:numPr>
          <w:ilvl w:val="0"/>
          <w:numId w:val="29"/>
        </w:numPr>
        <w:spacing w:after="0" w:line="360" w:lineRule="auto"/>
        <w:ind w:left="993" w:hanging="426"/>
        <w:jc w:val="both"/>
        <w:rPr>
          <w:rFonts w:ascii="Myriad Pro" w:eastAsia="Calibri" w:hAnsi="Myriad Pro" w:cs="Times New Roman"/>
          <w:sz w:val="26"/>
          <w:szCs w:val="26"/>
        </w:rPr>
      </w:pPr>
      <w:r w:rsidRPr="004171E2">
        <w:rPr>
          <w:rFonts w:ascii="Myriad Pro" w:eastAsia="Calibri" w:hAnsi="Myriad Pro" w:cs="Times New Roman"/>
          <w:sz w:val="26"/>
          <w:szCs w:val="26"/>
        </w:rPr>
        <w:lastRenderedPageBreak/>
        <w:t>Расшифровка выручки, расходов на услуги ПАО "ФСК ЕЭС", затрат на компенсацию потерь с учетом нагрузочных потерь за 2015 год;</w:t>
      </w:r>
    </w:p>
    <w:p w14:paraId="424F32FD" w14:textId="77777777" w:rsidR="00465ABA" w:rsidRPr="000F0FC7" w:rsidRDefault="00465ABA" w:rsidP="009B428A">
      <w:pPr>
        <w:pStyle w:val="a5"/>
        <w:numPr>
          <w:ilvl w:val="0"/>
          <w:numId w:val="29"/>
        </w:numPr>
        <w:spacing w:after="0" w:line="360" w:lineRule="auto"/>
        <w:ind w:left="993" w:hanging="426"/>
        <w:jc w:val="both"/>
        <w:rPr>
          <w:rFonts w:ascii="Myriad Pro" w:eastAsia="Calibri" w:hAnsi="Myriad Pro" w:cs="Times New Roman"/>
          <w:sz w:val="26"/>
          <w:szCs w:val="26"/>
        </w:rPr>
      </w:pPr>
      <w:r w:rsidRPr="000F0FC7">
        <w:rPr>
          <w:rFonts w:ascii="Myriad Pro" w:eastAsia="Calibri" w:hAnsi="Myriad Pro" w:cs="Times New Roman"/>
          <w:sz w:val="26"/>
          <w:szCs w:val="26"/>
        </w:rPr>
        <w:t xml:space="preserve">Налоговые декларации </w:t>
      </w:r>
      <w:r w:rsidR="00A26F56">
        <w:rPr>
          <w:rFonts w:ascii="Myriad Pro" w:eastAsia="Calibri" w:hAnsi="Myriad Pro" w:cs="Times New Roman"/>
          <w:sz w:val="26"/>
          <w:szCs w:val="26"/>
        </w:rPr>
        <w:t xml:space="preserve">по налогу на имущество </w:t>
      </w:r>
      <w:r w:rsidRPr="000F0FC7">
        <w:rPr>
          <w:rFonts w:ascii="Myriad Pro" w:eastAsia="Calibri" w:hAnsi="Myriad Pro" w:cs="Times New Roman"/>
          <w:sz w:val="26"/>
          <w:szCs w:val="26"/>
        </w:rPr>
        <w:t>за 2015 год.</w:t>
      </w:r>
    </w:p>
    <w:p w14:paraId="7363E162" w14:textId="77777777" w:rsidR="00465ABA" w:rsidRPr="00D95AB2" w:rsidRDefault="00207763" w:rsidP="00F609C6">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В </w:t>
      </w:r>
      <w:r w:rsidR="00F84760">
        <w:rPr>
          <w:rFonts w:ascii="Myriad Pro" w:eastAsia="Calibri" w:hAnsi="Myriad Pro"/>
          <w:sz w:val="26"/>
          <w:szCs w:val="26"/>
        </w:rPr>
        <w:t>материалах тарифного дела</w:t>
      </w:r>
      <w:r>
        <w:rPr>
          <w:rFonts w:ascii="Myriad Pro" w:eastAsia="Calibri" w:hAnsi="Myriad Pro"/>
          <w:sz w:val="26"/>
          <w:szCs w:val="26"/>
        </w:rPr>
        <w:t xml:space="preserve"> на 2017 год и дополнительных материалов филиал </w:t>
      </w:r>
      <w:r w:rsidRPr="00C02F6F">
        <w:rPr>
          <w:rFonts w:ascii="Myriad Pro" w:eastAsia="Calibri" w:hAnsi="Myriad Pro"/>
          <w:sz w:val="26"/>
          <w:szCs w:val="26"/>
        </w:rPr>
        <w:t xml:space="preserve">ПАО </w:t>
      </w:r>
      <w:r>
        <w:rPr>
          <w:rFonts w:ascii="Myriad Pro" w:eastAsia="Calibri" w:hAnsi="Myriad Pro"/>
          <w:sz w:val="26"/>
          <w:szCs w:val="26"/>
        </w:rPr>
        <w:t>«МРСК Сибири»</w:t>
      </w:r>
      <w:r w:rsidRPr="00C02F6F">
        <w:rPr>
          <w:rFonts w:ascii="Myriad Pro" w:eastAsia="Calibri" w:hAnsi="Myriad Pro"/>
          <w:sz w:val="26"/>
          <w:szCs w:val="26"/>
        </w:rPr>
        <w:t xml:space="preserve"> - </w:t>
      </w:r>
      <w:r>
        <w:rPr>
          <w:rFonts w:ascii="Myriad Pro" w:eastAsia="Calibri" w:hAnsi="Myriad Pro"/>
          <w:sz w:val="26"/>
          <w:szCs w:val="26"/>
        </w:rPr>
        <w:t>«Красноярскэнерго» не предостав</w:t>
      </w:r>
      <w:r w:rsidR="00F84760">
        <w:rPr>
          <w:rFonts w:ascii="Myriad Pro" w:eastAsia="Calibri" w:hAnsi="Myriad Pro"/>
          <w:sz w:val="26"/>
          <w:szCs w:val="26"/>
        </w:rPr>
        <w:t>и</w:t>
      </w:r>
      <w:r>
        <w:rPr>
          <w:rFonts w:ascii="Myriad Pro" w:eastAsia="Calibri" w:hAnsi="Myriad Pro"/>
          <w:sz w:val="26"/>
          <w:szCs w:val="26"/>
        </w:rPr>
        <w:t xml:space="preserve">л </w:t>
      </w:r>
      <w:r w:rsidR="005C3E06">
        <w:rPr>
          <w:rFonts w:ascii="Myriad Pro" w:eastAsia="Calibri" w:hAnsi="Myriad Pro"/>
          <w:sz w:val="26"/>
          <w:szCs w:val="26"/>
        </w:rPr>
        <w:t xml:space="preserve">в РЭК Красноярского края </w:t>
      </w:r>
      <w:r>
        <w:rPr>
          <w:rFonts w:ascii="Myriad Pro" w:eastAsia="Calibri" w:hAnsi="Myriad Pro"/>
          <w:sz w:val="26"/>
          <w:szCs w:val="26"/>
        </w:rPr>
        <w:t xml:space="preserve">расчет платы за землю, </w:t>
      </w:r>
      <w:proofErr w:type="spellStart"/>
      <w:r>
        <w:rPr>
          <w:rFonts w:ascii="Myriad Pro" w:eastAsia="Calibri" w:hAnsi="Myriad Pro"/>
          <w:sz w:val="26"/>
          <w:szCs w:val="26"/>
        </w:rPr>
        <w:t>пообъектный</w:t>
      </w:r>
      <w:proofErr w:type="spellEnd"/>
      <w:r>
        <w:rPr>
          <w:rFonts w:ascii="Myriad Pro" w:eastAsia="Calibri" w:hAnsi="Myriad Pro"/>
          <w:sz w:val="26"/>
          <w:szCs w:val="26"/>
        </w:rPr>
        <w:t xml:space="preserve"> расчет транспортного налога, а также расшифровк</w:t>
      </w:r>
      <w:r w:rsidR="005C3E06">
        <w:rPr>
          <w:rFonts w:ascii="Myriad Pro" w:eastAsia="Calibri" w:hAnsi="Myriad Pro"/>
          <w:sz w:val="26"/>
          <w:szCs w:val="26"/>
        </w:rPr>
        <w:t xml:space="preserve">у </w:t>
      </w:r>
      <w:r>
        <w:rPr>
          <w:rFonts w:ascii="Myriad Pro" w:eastAsia="Calibri" w:hAnsi="Myriad Pro"/>
          <w:sz w:val="26"/>
          <w:szCs w:val="26"/>
        </w:rPr>
        <w:t>и расчеты прочих налогов.</w:t>
      </w:r>
    </w:p>
    <w:p w14:paraId="59CA65C2" w14:textId="77777777" w:rsidR="00F609C6" w:rsidRPr="00F609C6" w:rsidRDefault="00F609C6" w:rsidP="00F609C6">
      <w:pPr>
        <w:jc w:val="right"/>
        <w:rPr>
          <w:rFonts w:ascii="Myriad Pro" w:hAnsi="Myriad Pro"/>
          <w:sz w:val="26"/>
          <w:szCs w:val="26"/>
        </w:rPr>
      </w:pPr>
      <w:r w:rsidRPr="009E6761">
        <w:rPr>
          <w:rFonts w:ascii="Myriad Pro" w:hAnsi="Myriad Pro"/>
          <w:sz w:val="26"/>
          <w:szCs w:val="26"/>
        </w:rPr>
        <w:t>тыс. руб.</w:t>
      </w:r>
    </w:p>
    <w:tbl>
      <w:tblPr>
        <w:tblW w:w="93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1560"/>
        <w:gridCol w:w="1559"/>
        <w:gridCol w:w="1843"/>
      </w:tblGrid>
      <w:tr w:rsidR="00F609C6" w:rsidRPr="007A60C4" w14:paraId="455B4078" w14:textId="77777777" w:rsidTr="001D3E63">
        <w:trPr>
          <w:trHeight w:val="347"/>
          <w:tblHeader/>
        </w:trPr>
        <w:tc>
          <w:tcPr>
            <w:tcW w:w="43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AEB8BD" w14:textId="77777777" w:rsidR="00F609C6" w:rsidRPr="001646CC" w:rsidRDefault="00F609C6" w:rsidP="001D3E63">
            <w:pPr>
              <w:jc w:val="center"/>
              <w:rPr>
                <w:rFonts w:ascii="Myriad Pro" w:hAnsi="Myriad Pro"/>
                <w:b/>
                <w:color w:val="FFFFFF" w:themeColor="background1"/>
                <w:sz w:val="20"/>
                <w:szCs w:val="20"/>
              </w:rPr>
            </w:pPr>
            <w:r w:rsidRPr="001646CC">
              <w:rPr>
                <w:rFonts w:ascii="Myriad Pro" w:hAnsi="Myriad Pro"/>
                <w:b/>
                <w:color w:val="FFFFFF" w:themeColor="background1"/>
                <w:sz w:val="20"/>
                <w:szCs w:val="20"/>
              </w:rPr>
              <w:t>Наименование статьи затрат</w:t>
            </w:r>
          </w:p>
        </w:tc>
        <w:tc>
          <w:tcPr>
            <w:tcW w:w="311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F20EC3" w14:textId="77777777" w:rsidR="00F609C6" w:rsidRPr="001646CC" w:rsidRDefault="00F609C6" w:rsidP="001D3E63">
            <w:pPr>
              <w:jc w:val="center"/>
              <w:rPr>
                <w:rFonts w:ascii="Myriad Pro" w:hAnsi="Myriad Pro"/>
                <w:b/>
                <w:color w:val="FFFFFF" w:themeColor="background1"/>
                <w:sz w:val="20"/>
                <w:szCs w:val="20"/>
              </w:rPr>
            </w:pPr>
            <w:r w:rsidRPr="001646CC">
              <w:rPr>
                <w:rFonts w:ascii="Myriad Pro" w:hAnsi="Myriad Pro"/>
                <w:b/>
                <w:color w:val="FFFFFF" w:themeColor="background1"/>
                <w:sz w:val="20"/>
                <w:szCs w:val="20"/>
              </w:rPr>
              <w:t>2015 год</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A2D4274" w14:textId="77777777" w:rsidR="00F609C6" w:rsidRPr="001646CC" w:rsidRDefault="00F609C6" w:rsidP="001D3E63">
            <w:pPr>
              <w:jc w:val="center"/>
              <w:rPr>
                <w:rFonts w:ascii="Myriad Pro" w:hAnsi="Myriad Pro"/>
                <w:b/>
                <w:color w:val="FFFFFF" w:themeColor="background1"/>
                <w:sz w:val="20"/>
                <w:szCs w:val="20"/>
              </w:rPr>
            </w:pPr>
            <w:r w:rsidRPr="001646CC">
              <w:rPr>
                <w:rFonts w:ascii="Myriad Pro" w:hAnsi="Myriad Pro"/>
                <w:b/>
                <w:color w:val="FFFFFF" w:themeColor="background1"/>
                <w:sz w:val="20"/>
                <w:szCs w:val="20"/>
              </w:rPr>
              <w:t>Выпадающие доходы</w:t>
            </w:r>
          </w:p>
        </w:tc>
      </w:tr>
      <w:tr w:rsidR="00F609C6" w:rsidRPr="007A60C4" w14:paraId="11F7D948" w14:textId="77777777" w:rsidTr="001D3E63">
        <w:trPr>
          <w:trHeight w:val="409"/>
          <w:tblHeader/>
        </w:trPr>
        <w:tc>
          <w:tcPr>
            <w:tcW w:w="43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8C51DC0" w14:textId="77777777" w:rsidR="00F609C6" w:rsidRPr="001646CC" w:rsidRDefault="00F609C6" w:rsidP="001D3E63">
            <w:pPr>
              <w:rPr>
                <w:rFonts w:ascii="Myriad Pro" w:hAnsi="Myriad Pro"/>
                <w:b/>
                <w:color w:val="FF0000"/>
                <w:sz w:val="20"/>
                <w:szCs w:val="20"/>
              </w:rPr>
            </w:pP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1326A5" w14:textId="77777777" w:rsidR="00F609C6" w:rsidRPr="001646CC" w:rsidRDefault="00F609C6" w:rsidP="001D3E63">
            <w:pPr>
              <w:jc w:val="center"/>
              <w:rPr>
                <w:rFonts w:ascii="Myriad Pro" w:hAnsi="Myriad Pro"/>
                <w:b/>
                <w:color w:val="FFFFFF" w:themeColor="background1"/>
                <w:sz w:val="20"/>
                <w:szCs w:val="20"/>
              </w:rPr>
            </w:pPr>
            <w:r w:rsidRPr="001646CC">
              <w:rPr>
                <w:rFonts w:ascii="Myriad Pro" w:hAnsi="Myriad Pro"/>
                <w:b/>
                <w:color w:val="FFFFFF" w:themeColor="background1"/>
                <w:sz w:val="20"/>
                <w:szCs w:val="20"/>
              </w:rPr>
              <w:t>утверждено</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BE3DE5" w14:textId="77777777" w:rsidR="00F609C6" w:rsidRPr="001646CC" w:rsidRDefault="00F609C6" w:rsidP="001D3E63">
            <w:pPr>
              <w:jc w:val="center"/>
              <w:rPr>
                <w:rFonts w:ascii="Myriad Pro" w:hAnsi="Myriad Pro"/>
                <w:b/>
                <w:color w:val="FFFFFF" w:themeColor="background1"/>
                <w:sz w:val="20"/>
                <w:szCs w:val="20"/>
              </w:rPr>
            </w:pPr>
            <w:r w:rsidRPr="001646CC">
              <w:rPr>
                <w:rFonts w:ascii="Myriad Pro" w:hAnsi="Myriad Pro"/>
                <w:b/>
                <w:color w:val="FFFFFF" w:themeColor="background1"/>
                <w:sz w:val="20"/>
                <w:szCs w:val="20"/>
              </w:rPr>
              <w:t>факт</w:t>
            </w: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7592546" w14:textId="77777777" w:rsidR="00F609C6" w:rsidRPr="001646CC" w:rsidRDefault="00F609C6" w:rsidP="001D3E63">
            <w:pPr>
              <w:rPr>
                <w:rFonts w:ascii="Myriad Pro" w:hAnsi="Myriad Pro"/>
                <w:color w:val="FF0000"/>
                <w:sz w:val="20"/>
                <w:szCs w:val="20"/>
              </w:rPr>
            </w:pPr>
          </w:p>
        </w:tc>
      </w:tr>
      <w:tr w:rsidR="00AE5D65" w:rsidRPr="007A60C4" w14:paraId="2E91ECB1" w14:textId="77777777" w:rsidTr="001D3E63">
        <w:tc>
          <w:tcPr>
            <w:tcW w:w="4395" w:type="dxa"/>
            <w:tcBorders>
              <w:top w:val="single" w:sz="4" w:space="0" w:color="FFFFFF" w:themeColor="background1"/>
              <w:left w:val="single" w:sz="4" w:space="0" w:color="auto"/>
              <w:bottom w:val="single" w:sz="4" w:space="0" w:color="auto"/>
            </w:tcBorders>
            <w:shd w:val="clear" w:color="auto" w:fill="auto"/>
            <w:vAlign w:val="center"/>
          </w:tcPr>
          <w:p w14:paraId="6C576A62" w14:textId="77777777" w:rsidR="00AE5D65" w:rsidRPr="001646CC" w:rsidRDefault="00AE5D65" w:rsidP="00AE5D65">
            <w:pPr>
              <w:rPr>
                <w:rFonts w:ascii="Myriad Pro" w:hAnsi="Myriad Pro"/>
                <w:sz w:val="20"/>
                <w:szCs w:val="20"/>
              </w:rPr>
            </w:pPr>
            <w:r w:rsidRPr="001646CC">
              <w:rPr>
                <w:rFonts w:ascii="Myriad Pro" w:hAnsi="Myriad Pro"/>
                <w:sz w:val="20"/>
                <w:szCs w:val="20"/>
              </w:rPr>
              <w:t>Оплата услуг ПАО «ФСК ЕЭС»</w:t>
            </w:r>
          </w:p>
        </w:tc>
        <w:tc>
          <w:tcPr>
            <w:tcW w:w="1560" w:type="dxa"/>
            <w:tcBorders>
              <w:top w:val="single" w:sz="4" w:space="0" w:color="FFFFFF" w:themeColor="background1"/>
              <w:bottom w:val="single" w:sz="4" w:space="0" w:color="auto"/>
            </w:tcBorders>
            <w:shd w:val="clear" w:color="auto" w:fill="auto"/>
            <w:vAlign w:val="center"/>
          </w:tcPr>
          <w:p w14:paraId="70991986"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2 826 132</w:t>
            </w:r>
          </w:p>
        </w:tc>
        <w:tc>
          <w:tcPr>
            <w:tcW w:w="1559" w:type="dxa"/>
            <w:tcBorders>
              <w:top w:val="single" w:sz="4" w:space="0" w:color="FFFFFF" w:themeColor="background1"/>
              <w:bottom w:val="single" w:sz="4" w:space="0" w:color="auto"/>
            </w:tcBorders>
            <w:shd w:val="clear" w:color="auto" w:fill="auto"/>
            <w:vAlign w:val="center"/>
          </w:tcPr>
          <w:p w14:paraId="3C75277C"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2 632 764</w:t>
            </w:r>
          </w:p>
        </w:tc>
        <w:tc>
          <w:tcPr>
            <w:tcW w:w="1843" w:type="dxa"/>
            <w:tcBorders>
              <w:top w:val="single" w:sz="4" w:space="0" w:color="FFFFFF" w:themeColor="background1"/>
              <w:bottom w:val="single" w:sz="4" w:space="0" w:color="auto"/>
              <w:right w:val="single" w:sz="4" w:space="0" w:color="auto"/>
            </w:tcBorders>
            <w:shd w:val="clear" w:color="auto" w:fill="auto"/>
            <w:vAlign w:val="center"/>
          </w:tcPr>
          <w:p w14:paraId="757898FC" w14:textId="77777777" w:rsidR="00AE5D65" w:rsidRPr="00AE5D65" w:rsidRDefault="00AE5D65" w:rsidP="00AE5D65">
            <w:pPr>
              <w:jc w:val="center"/>
              <w:rPr>
                <w:rFonts w:ascii="Myriad Pro" w:hAnsi="Myriad Pro"/>
                <w:color w:val="FF0000"/>
                <w:sz w:val="20"/>
                <w:szCs w:val="20"/>
              </w:rPr>
            </w:pPr>
            <w:r w:rsidRPr="00AE5D65">
              <w:rPr>
                <w:rFonts w:ascii="Myriad Pro" w:hAnsi="Myriad Pro"/>
                <w:sz w:val="20"/>
                <w:szCs w:val="20"/>
              </w:rPr>
              <w:t>-193 369</w:t>
            </w:r>
          </w:p>
        </w:tc>
      </w:tr>
      <w:tr w:rsidR="00AE5D65" w:rsidRPr="007A60C4" w14:paraId="40DA2C4C" w14:textId="77777777" w:rsidTr="001D3E63">
        <w:tc>
          <w:tcPr>
            <w:tcW w:w="4395" w:type="dxa"/>
            <w:tcBorders>
              <w:top w:val="single" w:sz="4" w:space="0" w:color="FFFFFF" w:themeColor="background1"/>
              <w:left w:val="single" w:sz="4" w:space="0" w:color="auto"/>
              <w:bottom w:val="single" w:sz="4" w:space="0" w:color="auto"/>
            </w:tcBorders>
            <w:shd w:val="clear" w:color="auto" w:fill="auto"/>
            <w:vAlign w:val="center"/>
          </w:tcPr>
          <w:p w14:paraId="2F320091" w14:textId="77777777" w:rsidR="00AE5D65" w:rsidRPr="001646CC" w:rsidRDefault="00AE5D65" w:rsidP="00AE5D65">
            <w:pPr>
              <w:rPr>
                <w:rFonts w:ascii="Myriad Pro" w:hAnsi="Myriad Pro"/>
                <w:sz w:val="20"/>
                <w:szCs w:val="20"/>
              </w:rPr>
            </w:pPr>
            <w:r w:rsidRPr="001646CC">
              <w:rPr>
                <w:rFonts w:ascii="Myriad Pro" w:hAnsi="Myriad Pro"/>
                <w:sz w:val="20"/>
                <w:szCs w:val="20"/>
              </w:rPr>
              <w:t>Теплоэнергия</w:t>
            </w:r>
          </w:p>
        </w:tc>
        <w:tc>
          <w:tcPr>
            <w:tcW w:w="1560" w:type="dxa"/>
            <w:tcBorders>
              <w:top w:val="single" w:sz="4" w:space="0" w:color="FFFFFF" w:themeColor="background1"/>
              <w:bottom w:val="single" w:sz="4" w:space="0" w:color="auto"/>
            </w:tcBorders>
            <w:shd w:val="clear" w:color="auto" w:fill="auto"/>
            <w:vAlign w:val="center"/>
          </w:tcPr>
          <w:p w14:paraId="2C4C9258"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19 967</w:t>
            </w:r>
          </w:p>
        </w:tc>
        <w:tc>
          <w:tcPr>
            <w:tcW w:w="1559" w:type="dxa"/>
            <w:tcBorders>
              <w:top w:val="single" w:sz="4" w:space="0" w:color="FFFFFF" w:themeColor="background1"/>
              <w:bottom w:val="single" w:sz="4" w:space="0" w:color="auto"/>
            </w:tcBorders>
            <w:shd w:val="clear" w:color="auto" w:fill="auto"/>
            <w:vAlign w:val="center"/>
          </w:tcPr>
          <w:p w14:paraId="10970161"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20 746</w:t>
            </w:r>
          </w:p>
        </w:tc>
        <w:tc>
          <w:tcPr>
            <w:tcW w:w="1843" w:type="dxa"/>
            <w:tcBorders>
              <w:top w:val="single" w:sz="4" w:space="0" w:color="FFFFFF" w:themeColor="background1"/>
              <w:bottom w:val="single" w:sz="4" w:space="0" w:color="auto"/>
              <w:right w:val="single" w:sz="4" w:space="0" w:color="auto"/>
            </w:tcBorders>
            <w:shd w:val="clear" w:color="auto" w:fill="auto"/>
            <w:vAlign w:val="center"/>
          </w:tcPr>
          <w:p w14:paraId="0C1C9DB0"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779</w:t>
            </w:r>
          </w:p>
        </w:tc>
      </w:tr>
      <w:tr w:rsidR="00AE5D65" w:rsidRPr="007A60C4" w14:paraId="42E1834E" w14:textId="77777777" w:rsidTr="001D3E63">
        <w:tc>
          <w:tcPr>
            <w:tcW w:w="4395" w:type="dxa"/>
            <w:tcBorders>
              <w:top w:val="single" w:sz="4" w:space="0" w:color="auto"/>
            </w:tcBorders>
            <w:vAlign w:val="center"/>
          </w:tcPr>
          <w:p w14:paraId="0CE244C4" w14:textId="77777777" w:rsidR="00AE5D65" w:rsidRPr="001646CC" w:rsidRDefault="00AE5D65" w:rsidP="00AE5D65">
            <w:pPr>
              <w:rPr>
                <w:rFonts w:ascii="Myriad Pro" w:hAnsi="Myriad Pro"/>
                <w:sz w:val="20"/>
                <w:szCs w:val="20"/>
              </w:rPr>
            </w:pPr>
            <w:r w:rsidRPr="001646CC">
              <w:rPr>
                <w:rFonts w:ascii="Myriad Pro" w:hAnsi="Myriad Pro"/>
                <w:sz w:val="20"/>
                <w:szCs w:val="20"/>
              </w:rPr>
              <w:t>Плата за аренду имущества и лизинг</w:t>
            </w:r>
          </w:p>
        </w:tc>
        <w:tc>
          <w:tcPr>
            <w:tcW w:w="1560" w:type="dxa"/>
            <w:tcBorders>
              <w:top w:val="single" w:sz="4" w:space="0" w:color="auto"/>
            </w:tcBorders>
            <w:vAlign w:val="center"/>
          </w:tcPr>
          <w:p w14:paraId="5F74CEEB"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67 035</w:t>
            </w:r>
          </w:p>
        </w:tc>
        <w:tc>
          <w:tcPr>
            <w:tcW w:w="1559" w:type="dxa"/>
            <w:tcBorders>
              <w:top w:val="single" w:sz="4" w:space="0" w:color="auto"/>
            </w:tcBorders>
            <w:vAlign w:val="center"/>
          </w:tcPr>
          <w:p w14:paraId="1F3304A9"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55 440</w:t>
            </w:r>
          </w:p>
        </w:tc>
        <w:tc>
          <w:tcPr>
            <w:tcW w:w="1843" w:type="dxa"/>
            <w:tcBorders>
              <w:top w:val="single" w:sz="4" w:space="0" w:color="auto"/>
            </w:tcBorders>
            <w:vAlign w:val="center"/>
          </w:tcPr>
          <w:p w14:paraId="03468178" w14:textId="77777777" w:rsidR="00AE5D65" w:rsidRPr="00AE5D65" w:rsidRDefault="00AE5D65" w:rsidP="00AE5D65">
            <w:pPr>
              <w:jc w:val="center"/>
              <w:rPr>
                <w:rFonts w:ascii="Myriad Pro" w:hAnsi="Myriad Pro"/>
                <w:color w:val="FF0000"/>
                <w:sz w:val="20"/>
                <w:szCs w:val="20"/>
              </w:rPr>
            </w:pPr>
            <w:r w:rsidRPr="00AE5D65">
              <w:rPr>
                <w:rFonts w:ascii="Myriad Pro" w:hAnsi="Myriad Pro"/>
                <w:sz w:val="20"/>
                <w:szCs w:val="20"/>
              </w:rPr>
              <w:t>-11 595</w:t>
            </w:r>
          </w:p>
        </w:tc>
      </w:tr>
      <w:tr w:rsidR="00AE5D65" w:rsidRPr="007A60C4" w14:paraId="0F0B73DE" w14:textId="77777777" w:rsidTr="001D3E63">
        <w:tc>
          <w:tcPr>
            <w:tcW w:w="4395" w:type="dxa"/>
            <w:vAlign w:val="center"/>
          </w:tcPr>
          <w:p w14:paraId="60770F58" w14:textId="77777777" w:rsidR="00AE5D65" w:rsidRPr="001646CC" w:rsidRDefault="00AE5D65" w:rsidP="00AE5D65">
            <w:pPr>
              <w:rPr>
                <w:rFonts w:ascii="Myriad Pro" w:hAnsi="Myriad Pro"/>
                <w:sz w:val="20"/>
                <w:szCs w:val="20"/>
              </w:rPr>
            </w:pPr>
            <w:r w:rsidRPr="001646CC">
              <w:rPr>
                <w:rFonts w:ascii="Myriad Pro" w:hAnsi="Myriad Pro"/>
                <w:sz w:val="20"/>
                <w:szCs w:val="20"/>
              </w:rPr>
              <w:t>Налоги, всего, в том числе:</w:t>
            </w:r>
          </w:p>
        </w:tc>
        <w:tc>
          <w:tcPr>
            <w:tcW w:w="1560" w:type="dxa"/>
            <w:vAlign w:val="center"/>
          </w:tcPr>
          <w:p w14:paraId="529482CD"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77 546</w:t>
            </w:r>
          </w:p>
        </w:tc>
        <w:tc>
          <w:tcPr>
            <w:tcW w:w="1559" w:type="dxa"/>
            <w:vAlign w:val="center"/>
          </w:tcPr>
          <w:p w14:paraId="266AD887"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73 920</w:t>
            </w:r>
          </w:p>
        </w:tc>
        <w:tc>
          <w:tcPr>
            <w:tcW w:w="1843" w:type="dxa"/>
            <w:vAlign w:val="center"/>
          </w:tcPr>
          <w:p w14:paraId="6C0175A7" w14:textId="77777777" w:rsidR="00AE5D65" w:rsidRPr="00AE5D65" w:rsidRDefault="00AE5D65" w:rsidP="00AE5D65">
            <w:pPr>
              <w:jc w:val="center"/>
              <w:rPr>
                <w:rFonts w:ascii="Myriad Pro" w:hAnsi="Myriad Pro"/>
                <w:color w:val="FF0000"/>
                <w:sz w:val="20"/>
                <w:szCs w:val="20"/>
              </w:rPr>
            </w:pPr>
            <w:r w:rsidRPr="00AE5D65">
              <w:rPr>
                <w:rFonts w:ascii="Myriad Pro" w:hAnsi="Myriad Pro"/>
                <w:sz w:val="20"/>
                <w:szCs w:val="20"/>
              </w:rPr>
              <w:t>-3 626</w:t>
            </w:r>
          </w:p>
        </w:tc>
      </w:tr>
      <w:tr w:rsidR="00AE5D65" w:rsidRPr="007A60C4" w14:paraId="38BABA6F" w14:textId="77777777" w:rsidTr="001D3E63">
        <w:tc>
          <w:tcPr>
            <w:tcW w:w="4395" w:type="dxa"/>
            <w:vAlign w:val="center"/>
          </w:tcPr>
          <w:p w14:paraId="4568CA37" w14:textId="77777777" w:rsidR="00AE5D65" w:rsidRPr="001646CC" w:rsidRDefault="00AE5D65" w:rsidP="00AE5D65">
            <w:pPr>
              <w:rPr>
                <w:rFonts w:ascii="Myriad Pro" w:hAnsi="Myriad Pro"/>
                <w:sz w:val="20"/>
                <w:szCs w:val="20"/>
              </w:rPr>
            </w:pPr>
            <w:r w:rsidRPr="001646CC">
              <w:rPr>
                <w:rFonts w:ascii="Myriad Pro" w:hAnsi="Myriad Pro"/>
                <w:sz w:val="20"/>
                <w:szCs w:val="20"/>
              </w:rPr>
              <w:t>плата за землю</w:t>
            </w:r>
          </w:p>
        </w:tc>
        <w:tc>
          <w:tcPr>
            <w:tcW w:w="1560" w:type="dxa"/>
            <w:vAlign w:val="center"/>
          </w:tcPr>
          <w:p w14:paraId="60226D28"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4 802</w:t>
            </w:r>
          </w:p>
        </w:tc>
        <w:tc>
          <w:tcPr>
            <w:tcW w:w="1559" w:type="dxa"/>
            <w:vAlign w:val="center"/>
          </w:tcPr>
          <w:p w14:paraId="23C274D2"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3 965</w:t>
            </w:r>
          </w:p>
        </w:tc>
        <w:tc>
          <w:tcPr>
            <w:tcW w:w="1843" w:type="dxa"/>
            <w:vAlign w:val="center"/>
          </w:tcPr>
          <w:p w14:paraId="7608553B"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-837</w:t>
            </w:r>
          </w:p>
        </w:tc>
      </w:tr>
      <w:tr w:rsidR="00AE5D65" w:rsidRPr="007A60C4" w14:paraId="105E9FD1" w14:textId="77777777" w:rsidTr="001D3E63">
        <w:tc>
          <w:tcPr>
            <w:tcW w:w="4395" w:type="dxa"/>
            <w:vAlign w:val="center"/>
          </w:tcPr>
          <w:p w14:paraId="6E8F13DB" w14:textId="77777777" w:rsidR="00AE5D65" w:rsidRPr="001646CC" w:rsidRDefault="00AE5D65" w:rsidP="00AE5D65">
            <w:pPr>
              <w:rPr>
                <w:rFonts w:ascii="Myriad Pro" w:hAnsi="Myriad Pro"/>
                <w:sz w:val="20"/>
                <w:szCs w:val="20"/>
              </w:rPr>
            </w:pPr>
            <w:r w:rsidRPr="001646CC">
              <w:rPr>
                <w:rFonts w:ascii="Myriad Pro" w:hAnsi="Myriad Pro"/>
                <w:sz w:val="20"/>
                <w:szCs w:val="20"/>
              </w:rPr>
              <w:t>транспортный налог</w:t>
            </w:r>
          </w:p>
        </w:tc>
        <w:tc>
          <w:tcPr>
            <w:tcW w:w="1560" w:type="dxa"/>
            <w:vAlign w:val="center"/>
          </w:tcPr>
          <w:p w14:paraId="01F9A91B"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2 311</w:t>
            </w:r>
          </w:p>
        </w:tc>
        <w:tc>
          <w:tcPr>
            <w:tcW w:w="1559" w:type="dxa"/>
            <w:vAlign w:val="center"/>
          </w:tcPr>
          <w:p w14:paraId="61D91DB0"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3 423</w:t>
            </w:r>
          </w:p>
        </w:tc>
        <w:tc>
          <w:tcPr>
            <w:tcW w:w="1843" w:type="dxa"/>
            <w:vAlign w:val="center"/>
          </w:tcPr>
          <w:p w14:paraId="6154E193"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1 112</w:t>
            </w:r>
          </w:p>
        </w:tc>
      </w:tr>
      <w:tr w:rsidR="00AE5D65" w:rsidRPr="007A60C4" w14:paraId="3DB17970" w14:textId="77777777" w:rsidTr="001D3E63">
        <w:tc>
          <w:tcPr>
            <w:tcW w:w="4395" w:type="dxa"/>
            <w:vAlign w:val="center"/>
          </w:tcPr>
          <w:p w14:paraId="1925DF7B" w14:textId="77777777" w:rsidR="00AE5D65" w:rsidRPr="001646CC" w:rsidRDefault="00AE5D65" w:rsidP="00AE5D65">
            <w:pPr>
              <w:rPr>
                <w:rFonts w:ascii="Myriad Pro" w:hAnsi="Myriad Pro"/>
                <w:sz w:val="20"/>
                <w:szCs w:val="20"/>
              </w:rPr>
            </w:pPr>
            <w:r w:rsidRPr="001646CC">
              <w:rPr>
                <w:rFonts w:ascii="Myriad Pro" w:hAnsi="Myriad Pro"/>
                <w:sz w:val="20"/>
                <w:szCs w:val="20"/>
              </w:rPr>
              <w:t>прочие налоги и сборы</w:t>
            </w:r>
          </w:p>
        </w:tc>
        <w:tc>
          <w:tcPr>
            <w:tcW w:w="1560" w:type="dxa"/>
            <w:vAlign w:val="center"/>
          </w:tcPr>
          <w:p w14:paraId="5CFB4142"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638</w:t>
            </w:r>
          </w:p>
        </w:tc>
        <w:tc>
          <w:tcPr>
            <w:tcW w:w="1559" w:type="dxa"/>
            <w:vAlign w:val="center"/>
          </w:tcPr>
          <w:p w14:paraId="2E035712"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685</w:t>
            </w:r>
          </w:p>
        </w:tc>
        <w:tc>
          <w:tcPr>
            <w:tcW w:w="1843" w:type="dxa"/>
            <w:vAlign w:val="center"/>
          </w:tcPr>
          <w:p w14:paraId="51301C10"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47</w:t>
            </w:r>
          </w:p>
        </w:tc>
      </w:tr>
      <w:tr w:rsidR="00AE5D65" w:rsidRPr="007A60C4" w14:paraId="61AD5965" w14:textId="77777777" w:rsidTr="001D3E63">
        <w:tc>
          <w:tcPr>
            <w:tcW w:w="4395" w:type="dxa"/>
            <w:vAlign w:val="center"/>
          </w:tcPr>
          <w:p w14:paraId="5C8C9F8B" w14:textId="77777777" w:rsidR="00AE5D65" w:rsidRPr="001646CC" w:rsidRDefault="00AE5D65" w:rsidP="00AE5D65">
            <w:pPr>
              <w:rPr>
                <w:rFonts w:ascii="Myriad Pro" w:hAnsi="Myriad Pro"/>
                <w:sz w:val="20"/>
                <w:szCs w:val="20"/>
              </w:rPr>
            </w:pPr>
            <w:r w:rsidRPr="001646CC">
              <w:rPr>
                <w:rFonts w:ascii="Myriad Pro" w:hAnsi="Myriad Pro"/>
                <w:sz w:val="20"/>
                <w:szCs w:val="20"/>
              </w:rPr>
              <w:t>налог на имущество</w:t>
            </w:r>
          </w:p>
        </w:tc>
        <w:tc>
          <w:tcPr>
            <w:tcW w:w="1560" w:type="dxa"/>
            <w:vAlign w:val="center"/>
          </w:tcPr>
          <w:p w14:paraId="19D179E1"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69 795</w:t>
            </w:r>
          </w:p>
        </w:tc>
        <w:tc>
          <w:tcPr>
            <w:tcW w:w="1559" w:type="dxa"/>
            <w:vAlign w:val="center"/>
          </w:tcPr>
          <w:p w14:paraId="143D732D"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65 846</w:t>
            </w:r>
          </w:p>
        </w:tc>
        <w:tc>
          <w:tcPr>
            <w:tcW w:w="1843" w:type="dxa"/>
            <w:vAlign w:val="center"/>
          </w:tcPr>
          <w:p w14:paraId="14782EF0"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-3 949</w:t>
            </w:r>
          </w:p>
        </w:tc>
      </w:tr>
      <w:tr w:rsidR="00AE5D65" w:rsidRPr="007A60C4" w14:paraId="0CA7F077" w14:textId="77777777" w:rsidTr="001D3E63">
        <w:tc>
          <w:tcPr>
            <w:tcW w:w="4395" w:type="dxa"/>
            <w:vAlign w:val="center"/>
          </w:tcPr>
          <w:p w14:paraId="524B57F9" w14:textId="77777777" w:rsidR="00AE5D65" w:rsidRPr="001646CC" w:rsidRDefault="00AE5D65" w:rsidP="00AE5D65">
            <w:pPr>
              <w:rPr>
                <w:rFonts w:ascii="Myriad Pro" w:hAnsi="Myriad Pro"/>
                <w:sz w:val="20"/>
                <w:szCs w:val="20"/>
              </w:rPr>
            </w:pPr>
            <w:r w:rsidRPr="001646CC">
              <w:rPr>
                <w:rFonts w:ascii="Myriad Pro" w:hAnsi="Myriad Pro"/>
                <w:sz w:val="20"/>
                <w:szCs w:val="20"/>
              </w:rPr>
              <w:t>Страховые взносы</w:t>
            </w:r>
          </w:p>
        </w:tc>
        <w:tc>
          <w:tcPr>
            <w:tcW w:w="1560" w:type="dxa"/>
            <w:vAlign w:val="center"/>
          </w:tcPr>
          <w:p w14:paraId="2F7AD4F5"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476 568</w:t>
            </w:r>
          </w:p>
        </w:tc>
        <w:tc>
          <w:tcPr>
            <w:tcW w:w="1559" w:type="dxa"/>
            <w:vAlign w:val="center"/>
          </w:tcPr>
          <w:p w14:paraId="16488B41"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513 339</w:t>
            </w:r>
          </w:p>
        </w:tc>
        <w:tc>
          <w:tcPr>
            <w:tcW w:w="1843" w:type="dxa"/>
            <w:vAlign w:val="center"/>
          </w:tcPr>
          <w:p w14:paraId="781304B1"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36 771</w:t>
            </w:r>
          </w:p>
        </w:tc>
      </w:tr>
      <w:tr w:rsidR="00AE5D65" w:rsidRPr="007A60C4" w14:paraId="16A04C36" w14:textId="77777777" w:rsidTr="001D3E63">
        <w:tc>
          <w:tcPr>
            <w:tcW w:w="4395" w:type="dxa"/>
            <w:vAlign w:val="center"/>
          </w:tcPr>
          <w:p w14:paraId="21C0C9F1" w14:textId="77777777" w:rsidR="00AE5D65" w:rsidRPr="001646CC" w:rsidRDefault="00AE5D65" w:rsidP="00AE5D65">
            <w:pPr>
              <w:rPr>
                <w:rFonts w:ascii="Myriad Pro" w:hAnsi="Myriad Pro"/>
                <w:sz w:val="20"/>
                <w:szCs w:val="20"/>
              </w:rPr>
            </w:pPr>
            <w:r w:rsidRPr="001646CC">
              <w:rPr>
                <w:rFonts w:ascii="Myriad Pro" w:hAnsi="Myriad Pro"/>
                <w:sz w:val="20"/>
                <w:szCs w:val="20"/>
              </w:rPr>
              <w:t>Налог на прибыль</w:t>
            </w:r>
          </w:p>
        </w:tc>
        <w:tc>
          <w:tcPr>
            <w:tcW w:w="1560" w:type="dxa"/>
            <w:vAlign w:val="center"/>
          </w:tcPr>
          <w:p w14:paraId="7C0FEBAD"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4 982</w:t>
            </w:r>
          </w:p>
        </w:tc>
        <w:tc>
          <w:tcPr>
            <w:tcW w:w="1559" w:type="dxa"/>
            <w:vAlign w:val="center"/>
          </w:tcPr>
          <w:p w14:paraId="09D156D8"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54 834</w:t>
            </w:r>
          </w:p>
        </w:tc>
        <w:tc>
          <w:tcPr>
            <w:tcW w:w="1843" w:type="dxa"/>
            <w:vAlign w:val="center"/>
          </w:tcPr>
          <w:p w14:paraId="3EFD4DD9"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49 852</w:t>
            </w:r>
          </w:p>
        </w:tc>
      </w:tr>
      <w:tr w:rsidR="00AE5D65" w:rsidRPr="007A60C4" w14:paraId="0DF9728F" w14:textId="77777777" w:rsidTr="001D3E63">
        <w:tc>
          <w:tcPr>
            <w:tcW w:w="4395" w:type="dxa"/>
            <w:vAlign w:val="center"/>
          </w:tcPr>
          <w:p w14:paraId="1E9866F2" w14:textId="77777777" w:rsidR="00AE5D65" w:rsidRPr="001646CC" w:rsidRDefault="00AE5D65" w:rsidP="00AE5D65">
            <w:pPr>
              <w:rPr>
                <w:rFonts w:ascii="Myriad Pro" w:hAnsi="Myriad Pro"/>
                <w:sz w:val="20"/>
                <w:szCs w:val="20"/>
              </w:rPr>
            </w:pPr>
            <w:r w:rsidRPr="001646CC">
              <w:rPr>
                <w:rFonts w:ascii="Myriad Pro" w:hAnsi="Myriad Pro"/>
                <w:sz w:val="20"/>
                <w:szCs w:val="20"/>
              </w:rPr>
              <w:t xml:space="preserve">Выпадающие расходы от ТП </w:t>
            </w:r>
          </w:p>
        </w:tc>
        <w:tc>
          <w:tcPr>
            <w:tcW w:w="1560" w:type="dxa"/>
            <w:vAlign w:val="center"/>
          </w:tcPr>
          <w:p w14:paraId="57B215A6"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 </w:t>
            </w:r>
          </w:p>
        </w:tc>
        <w:tc>
          <w:tcPr>
            <w:tcW w:w="1559" w:type="dxa"/>
            <w:vAlign w:val="center"/>
          </w:tcPr>
          <w:p w14:paraId="65F562EF" w14:textId="77777777" w:rsidR="00AE5D65" w:rsidRPr="00AE5D65" w:rsidRDefault="00AE5D65" w:rsidP="00AE5D65">
            <w:pPr>
              <w:jc w:val="center"/>
              <w:rPr>
                <w:rFonts w:ascii="Myriad Pro" w:hAnsi="Myriad Pro"/>
                <w:sz w:val="20"/>
                <w:szCs w:val="20"/>
              </w:rPr>
            </w:pPr>
            <w:r w:rsidRPr="00AE5D65">
              <w:rPr>
                <w:rFonts w:ascii="Myriad Pro" w:hAnsi="Myriad Pro"/>
                <w:sz w:val="20"/>
                <w:szCs w:val="20"/>
              </w:rPr>
              <w:t>427 757</w:t>
            </w:r>
          </w:p>
        </w:tc>
        <w:tc>
          <w:tcPr>
            <w:tcW w:w="1843" w:type="dxa"/>
            <w:vAlign w:val="center"/>
          </w:tcPr>
          <w:p w14:paraId="11E15EAB" w14:textId="77777777" w:rsidR="00AE5D65" w:rsidRPr="00AE5D65" w:rsidRDefault="00AE5D65" w:rsidP="00AE5D65">
            <w:pPr>
              <w:jc w:val="center"/>
              <w:rPr>
                <w:rFonts w:ascii="Myriad Pro" w:hAnsi="Myriad Pro"/>
                <w:color w:val="FF0000"/>
                <w:sz w:val="20"/>
                <w:szCs w:val="20"/>
              </w:rPr>
            </w:pPr>
            <w:r w:rsidRPr="00AE5D65">
              <w:rPr>
                <w:rFonts w:ascii="Myriad Pro" w:hAnsi="Myriad Pro"/>
                <w:sz w:val="20"/>
                <w:szCs w:val="20"/>
              </w:rPr>
              <w:t>427 757</w:t>
            </w:r>
          </w:p>
        </w:tc>
      </w:tr>
      <w:tr w:rsidR="001646CC" w:rsidRPr="007A60C4" w14:paraId="6C0F5271" w14:textId="77777777" w:rsidTr="001D3E63">
        <w:tc>
          <w:tcPr>
            <w:tcW w:w="4395" w:type="dxa"/>
            <w:vAlign w:val="bottom"/>
          </w:tcPr>
          <w:p w14:paraId="35AC8069" w14:textId="77777777" w:rsidR="001646CC" w:rsidRPr="001646CC" w:rsidRDefault="001646CC" w:rsidP="001646CC">
            <w:pPr>
              <w:rPr>
                <w:rFonts w:ascii="Myriad Pro" w:hAnsi="Myriad Pro"/>
                <w:bCs/>
                <w:color w:val="FF0000"/>
                <w:sz w:val="20"/>
                <w:szCs w:val="20"/>
              </w:rPr>
            </w:pPr>
            <w:r w:rsidRPr="001646CC">
              <w:rPr>
                <w:rStyle w:val="29"/>
                <w:rFonts w:ascii="Myriad Pro" w:hAnsi="Myriad Pro"/>
                <w:sz w:val="20"/>
                <w:szCs w:val="20"/>
              </w:rPr>
              <w:t>Итого неподконтрольных расходов</w:t>
            </w:r>
          </w:p>
        </w:tc>
        <w:tc>
          <w:tcPr>
            <w:tcW w:w="1560" w:type="dxa"/>
            <w:vAlign w:val="center"/>
          </w:tcPr>
          <w:p w14:paraId="35C71948" w14:textId="77777777" w:rsidR="001646CC" w:rsidRPr="001646CC" w:rsidRDefault="001646CC" w:rsidP="001646CC">
            <w:pPr>
              <w:jc w:val="center"/>
              <w:rPr>
                <w:rFonts w:ascii="Myriad Pro" w:hAnsi="Myriad Pro"/>
                <w:b/>
                <w:bCs/>
                <w:color w:val="FF0000"/>
                <w:sz w:val="20"/>
                <w:szCs w:val="20"/>
              </w:rPr>
            </w:pPr>
            <w:r w:rsidRPr="001646CC">
              <w:rPr>
                <w:rFonts w:ascii="Myriad Pro" w:hAnsi="Myriad Pro"/>
                <w:b/>
                <w:bCs/>
                <w:sz w:val="20"/>
                <w:szCs w:val="20"/>
              </w:rPr>
              <w:t>3 472 229</w:t>
            </w:r>
          </w:p>
        </w:tc>
        <w:tc>
          <w:tcPr>
            <w:tcW w:w="1559" w:type="dxa"/>
            <w:vAlign w:val="center"/>
          </w:tcPr>
          <w:p w14:paraId="3221B088" w14:textId="77777777" w:rsidR="001646CC" w:rsidRPr="001646CC" w:rsidRDefault="001646CC" w:rsidP="001646CC">
            <w:pPr>
              <w:jc w:val="center"/>
              <w:rPr>
                <w:rFonts w:ascii="Myriad Pro" w:hAnsi="Myriad Pro"/>
                <w:b/>
                <w:color w:val="FF0000"/>
                <w:sz w:val="20"/>
                <w:szCs w:val="20"/>
              </w:rPr>
            </w:pPr>
            <w:r w:rsidRPr="001646CC">
              <w:rPr>
                <w:rFonts w:ascii="Myriad Pro" w:hAnsi="Myriad Pro"/>
                <w:b/>
                <w:bCs/>
                <w:sz w:val="20"/>
                <w:szCs w:val="20"/>
              </w:rPr>
              <w:t>3 778 79</w:t>
            </w:r>
            <w:r w:rsidR="00AE5D65">
              <w:rPr>
                <w:rFonts w:ascii="Myriad Pro" w:hAnsi="Myriad Pro"/>
                <w:b/>
                <w:bCs/>
                <w:sz w:val="20"/>
                <w:szCs w:val="20"/>
              </w:rPr>
              <w:t>9</w:t>
            </w:r>
          </w:p>
        </w:tc>
        <w:tc>
          <w:tcPr>
            <w:tcW w:w="1843" w:type="dxa"/>
            <w:vAlign w:val="center"/>
          </w:tcPr>
          <w:p w14:paraId="517E0EEC" w14:textId="77777777" w:rsidR="001646CC" w:rsidRPr="001646CC" w:rsidRDefault="001646CC" w:rsidP="001646CC">
            <w:pPr>
              <w:jc w:val="center"/>
              <w:rPr>
                <w:rFonts w:ascii="Myriad Pro" w:hAnsi="Myriad Pro"/>
                <w:b/>
                <w:color w:val="FF0000"/>
                <w:sz w:val="20"/>
                <w:szCs w:val="20"/>
              </w:rPr>
            </w:pPr>
            <w:r w:rsidRPr="001646CC">
              <w:rPr>
                <w:rFonts w:ascii="Myriad Pro" w:hAnsi="Myriad Pro"/>
                <w:b/>
                <w:bCs/>
                <w:sz w:val="20"/>
                <w:szCs w:val="20"/>
              </w:rPr>
              <w:t>306 5</w:t>
            </w:r>
            <w:r w:rsidR="00AE5D65">
              <w:rPr>
                <w:rFonts w:ascii="Myriad Pro" w:hAnsi="Myriad Pro"/>
                <w:b/>
                <w:bCs/>
                <w:sz w:val="20"/>
                <w:szCs w:val="20"/>
              </w:rPr>
              <w:t>70</w:t>
            </w:r>
          </w:p>
        </w:tc>
      </w:tr>
    </w:tbl>
    <w:p w14:paraId="22DAA9AC" w14:textId="77777777" w:rsidR="00F609C6" w:rsidRDefault="00F609C6" w:rsidP="00F609C6">
      <w:pPr>
        <w:spacing w:line="360" w:lineRule="auto"/>
        <w:ind w:firstLine="567"/>
        <w:contextualSpacing/>
        <w:jc w:val="both"/>
        <w:rPr>
          <w:rFonts w:ascii="Myriad Pro" w:eastAsia="Calibri" w:hAnsi="Myriad Pro"/>
          <w:sz w:val="26"/>
          <w:szCs w:val="26"/>
        </w:rPr>
      </w:pPr>
    </w:p>
    <w:p w14:paraId="39ABDF43" w14:textId="77777777" w:rsidR="00310E24" w:rsidRPr="00C02F6F" w:rsidRDefault="00310E24" w:rsidP="00333969">
      <w:pPr>
        <w:tabs>
          <w:tab w:val="left" w:pos="960"/>
        </w:tabs>
        <w:spacing w:line="360" w:lineRule="auto"/>
        <w:jc w:val="both"/>
        <w:rPr>
          <w:rFonts w:ascii="Myriad Pro" w:eastAsia="Calibri" w:hAnsi="Myriad Pro"/>
          <w:b/>
          <w:color w:val="000000" w:themeColor="text1"/>
          <w:sz w:val="26"/>
          <w:szCs w:val="26"/>
        </w:rPr>
      </w:pPr>
      <w:r w:rsidRPr="00C02F6F">
        <w:rPr>
          <w:rFonts w:ascii="Myriad Pro" w:eastAsia="Calibri" w:hAnsi="Myriad Pro"/>
          <w:b/>
          <w:color w:val="000000" w:themeColor="text1"/>
          <w:sz w:val="26"/>
          <w:szCs w:val="26"/>
        </w:rPr>
        <w:t>ПОЗИЦИЯ ОРГАНА РЕГУЛИРОВАНИЯ</w:t>
      </w:r>
    </w:p>
    <w:p w14:paraId="11A0D486" w14:textId="77777777" w:rsidR="00207763" w:rsidRDefault="00207763" w:rsidP="00333969">
      <w:pPr>
        <w:spacing w:line="360" w:lineRule="auto"/>
        <w:ind w:firstLine="567"/>
        <w:jc w:val="both"/>
        <w:rPr>
          <w:rFonts w:ascii="Myriad Pro" w:hAnsi="Myriad Pro"/>
          <w:bCs/>
          <w:sz w:val="26"/>
          <w:szCs w:val="26"/>
        </w:rPr>
      </w:pPr>
      <w:r w:rsidRPr="00C02F6F">
        <w:rPr>
          <w:rFonts w:ascii="Myriad Pro" w:eastAsia="Calibri" w:hAnsi="Myriad Pro"/>
          <w:sz w:val="26"/>
          <w:szCs w:val="26"/>
        </w:rPr>
        <w:t xml:space="preserve">В соответствии с данными Выписки из </w:t>
      </w:r>
      <w:r>
        <w:rPr>
          <w:rFonts w:ascii="Myriad Pro" w:eastAsia="Calibri" w:hAnsi="Myriad Pro"/>
          <w:sz w:val="26"/>
          <w:szCs w:val="26"/>
        </w:rPr>
        <w:t>протокола заседания правления РЭК Красноярского края от 26.12.2016 №104</w:t>
      </w:r>
      <w:r w:rsidRPr="00C02F6F">
        <w:rPr>
          <w:rFonts w:ascii="Myriad Pro" w:eastAsia="Calibri" w:hAnsi="Myriad Pro"/>
          <w:sz w:val="26"/>
          <w:szCs w:val="26"/>
        </w:rPr>
        <w:t xml:space="preserve"> корректировка </w:t>
      </w:r>
      <w:r>
        <w:rPr>
          <w:rFonts w:ascii="Myriad Pro" w:eastAsia="Calibri" w:hAnsi="Myriad Pro"/>
          <w:sz w:val="26"/>
          <w:szCs w:val="26"/>
        </w:rPr>
        <w:t>не</w:t>
      </w:r>
      <w:r w:rsidRPr="00FA69FB">
        <w:rPr>
          <w:rFonts w:ascii="Myriad Pro" w:eastAsia="Calibri" w:hAnsi="Myriad Pro"/>
          <w:sz w:val="26"/>
          <w:szCs w:val="26"/>
        </w:rPr>
        <w:t xml:space="preserve">подконтрольных расходов </w:t>
      </w:r>
      <w:r>
        <w:rPr>
          <w:rFonts w:ascii="Myriad Pro" w:eastAsia="Calibri" w:hAnsi="Myriad Pro"/>
          <w:sz w:val="26"/>
          <w:szCs w:val="26"/>
        </w:rPr>
        <w:t xml:space="preserve">исходя из фактических значений указанного параметра </w:t>
      </w:r>
      <w:r w:rsidRPr="00C02F6F">
        <w:rPr>
          <w:rFonts w:ascii="Myriad Pro" w:eastAsia="Calibri" w:hAnsi="Myriad Pro"/>
          <w:sz w:val="26"/>
          <w:szCs w:val="26"/>
        </w:rPr>
        <w:t>за 201</w:t>
      </w:r>
      <w:r>
        <w:rPr>
          <w:rFonts w:ascii="Myriad Pro" w:eastAsia="Calibri" w:hAnsi="Myriad Pro"/>
          <w:sz w:val="26"/>
          <w:szCs w:val="26"/>
        </w:rPr>
        <w:t xml:space="preserve">5 </w:t>
      </w:r>
      <w:r w:rsidRPr="00C02F6F">
        <w:rPr>
          <w:rFonts w:ascii="Myriad Pro" w:eastAsia="Calibri" w:hAnsi="Myriad Pro"/>
          <w:sz w:val="26"/>
          <w:szCs w:val="26"/>
        </w:rPr>
        <w:t>не производилась. Обоснование позиции органа регулирования в Выписке не приводится</w:t>
      </w:r>
      <w:r>
        <w:rPr>
          <w:rFonts w:ascii="Myriad Pro" w:hAnsi="Myriad Pro"/>
          <w:bCs/>
          <w:sz w:val="26"/>
          <w:szCs w:val="26"/>
        </w:rPr>
        <w:t xml:space="preserve">. </w:t>
      </w:r>
    </w:p>
    <w:p w14:paraId="6205E195" w14:textId="77777777" w:rsidR="00467F7F" w:rsidRDefault="00467F7F" w:rsidP="00467F7F">
      <w:pPr>
        <w:spacing w:line="360" w:lineRule="auto"/>
        <w:ind w:firstLine="567"/>
        <w:jc w:val="both"/>
        <w:rPr>
          <w:rFonts w:ascii="Myriad Pro" w:hAnsi="Myriad Pro"/>
          <w:sz w:val="26"/>
          <w:szCs w:val="26"/>
        </w:rPr>
      </w:pPr>
      <w:r>
        <w:rPr>
          <w:rFonts w:ascii="Myriad Pro" w:hAnsi="Myriad Pro"/>
          <w:sz w:val="26"/>
          <w:szCs w:val="26"/>
        </w:rPr>
        <w:t xml:space="preserve">РЭК Красноярского края размер выпадающих доходов, </w:t>
      </w:r>
      <w:r w:rsidRPr="007C4320">
        <w:rPr>
          <w:rFonts w:ascii="Myriad Pro" w:hAnsi="Myriad Pro"/>
          <w:sz w:val="26"/>
          <w:szCs w:val="26"/>
        </w:rPr>
        <w:t>связанны</w:t>
      </w:r>
      <w:r>
        <w:rPr>
          <w:rFonts w:ascii="Myriad Pro" w:hAnsi="Myriad Pro"/>
          <w:sz w:val="26"/>
          <w:szCs w:val="26"/>
        </w:rPr>
        <w:t>х</w:t>
      </w:r>
      <w:r w:rsidRPr="007C4320">
        <w:rPr>
          <w:rFonts w:ascii="Myriad Pro" w:hAnsi="Myriad Pro"/>
          <w:sz w:val="26"/>
          <w:szCs w:val="26"/>
        </w:rPr>
        <w:t xml:space="preserve"> с осуществлением технологического присоединения, не включаемые в плату за технологическое присоединение (и подлежащие учету (учтенных) в тарифах на услуги по передаче электрической энергии</w:t>
      </w:r>
      <w:r>
        <w:rPr>
          <w:rFonts w:ascii="Myriad Pro" w:hAnsi="Myriad Pro"/>
          <w:sz w:val="26"/>
          <w:szCs w:val="26"/>
        </w:rPr>
        <w:t xml:space="preserve">) на 2015 год для филиала «ПАО МРСК Сибири» - «Красноярскэнерго» тарифным решением не устанавливался. </w:t>
      </w:r>
    </w:p>
    <w:p w14:paraId="16AC0738" w14:textId="77777777" w:rsidR="00467F7F" w:rsidRDefault="00467F7F" w:rsidP="00467F7F">
      <w:pPr>
        <w:spacing w:after="240" w:line="360" w:lineRule="auto"/>
        <w:ind w:firstLine="567"/>
        <w:jc w:val="both"/>
        <w:rPr>
          <w:rFonts w:ascii="Myriad Pro" w:hAnsi="Myriad Pro"/>
          <w:bCs/>
          <w:sz w:val="26"/>
          <w:szCs w:val="26"/>
        </w:rPr>
      </w:pPr>
      <w:r>
        <w:rPr>
          <w:rFonts w:ascii="Myriad Pro" w:hAnsi="Myriad Pro"/>
          <w:sz w:val="26"/>
          <w:szCs w:val="26"/>
        </w:rPr>
        <w:t>Н</w:t>
      </w:r>
      <w:r w:rsidRPr="006817C6">
        <w:rPr>
          <w:rFonts w:ascii="Myriad Pro" w:hAnsi="Myriad Pro"/>
          <w:sz w:val="26"/>
          <w:szCs w:val="26"/>
        </w:rPr>
        <w:t>а 2017 год размер корректировки по фактическим данным за 2015 год по статье «</w:t>
      </w:r>
      <w:r w:rsidRPr="00AF253C">
        <w:rPr>
          <w:rFonts w:ascii="Myriad Pro" w:hAnsi="Myriad Pro"/>
          <w:sz w:val="26"/>
          <w:szCs w:val="26"/>
        </w:rPr>
        <w:t>Выпадающие доходы от льготного ТП» РЭК Красноярского края не принимается к учету.</w:t>
      </w:r>
    </w:p>
    <w:p w14:paraId="609DAD02" w14:textId="77777777" w:rsidR="00207763" w:rsidRPr="00777AAF" w:rsidRDefault="00207763" w:rsidP="00467F7F">
      <w:pPr>
        <w:spacing w:before="240" w:line="360" w:lineRule="auto"/>
        <w:contextualSpacing/>
        <w:jc w:val="both"/>
        <w:rPr>
          <w:rFonts w:ascii="Myriad Pro" w:eastAsia="Calibri" w:hAnsi="Myriad Pro"/>
          <w:b/>
          <w:color w:val="000000" w:themeColor="text1"/>
          <w:sz w:val="26"/>
          <w:szCs w:val="26"/>
        </w:rPr>
      </w:pPr>
      <w:r w:rsidRPr="00777AAF">
        <w:rPr>
          <w:rFonts w:ascii="Myriad Pro" w:eastAsia="Calibri" w:hAnsi="Myriad Pro"/>
          <w:b/>
          <w:color w:val="000000" w:themeColor="text1"/>
          <w:sz w:val="26"/>
          <w:szCs w:val="26"/>
        </w:rPr>
        <w:lastRenderedPageBreak/>
        <w:t>ПОЗИЦИЯ ИСПОЛНИТЕЛЯ</w:t>
      </w:r>
    </w:p>
    <w:p w14:paraId="1C031260" w14:textId="77777777" w:rsidR="007005C5" w:rsidRDefault="00207763" w:rsidP="00207763">
      <w:pPr>
        <w:pStyle w:val="a5"/>
        <w:spacing w:after="0" w:line="360" w:lineRule="auto"/>
        <w:ind w:left="0" w:firstLine="567"/>
        <w:jc w:val="both"/>
        <w:rPr>
          <w:rFonts w:ascii="Myriad Pro" w:hAnsi="Myriad Pro"/>
          <w:bCs/>
          <w:sz w:val="26"/>
          <w:szCs w:val="26"/>
        </w:rPr>
      </w:pPr>
      <w:r w:rsidRPr="00653370">
        <w:rPr>
          <w:rFonts w:ascii="Myriad Pro" w:hAnsi="Myriad Pro"/>
          <w:bCs/>
          <w:sz w:val="26"/>
          <w:szCs w:val="26"/>
          <w:lang w:eastAsia="ru-RU"/>
        </w:rPr>
        <w:t>По результатам анализа материалов, представленных филиалом ПАО «МРСК Сибири» - «Красноярскэнерго» по корректировке неподконтрольных расходов, Исполнитель отмечает следующее:</w:t>
      </w:r>
      <w:r w:rsidR="007005C5" w:rsidRPr="007005C5">
        <w:rPr>
          <w:rFonts w:ascii="Myriad Pro" w:hAnsi="Myriad Pro"/>
          <w:bCs/>
          <w:sz w:val="26"/>
          <w:szCs w:val="26"/>
        </w:rPr>
        <w:t xml:space="preserve"> </w:t>
      </w:r>
    </w:p>
    <w:p w14:paraId="3CE4AEE3" w14:textId="77777777" w:rsidR="00207763" w:rsidRDefault="007005C5" w:rsidP="00207763">
      <w:pPr>
        <w:pStyle w:val="a5"/>
        <w:spacing w:after="0" w:line="360" w:lineRule="auto"/>
        <w:ind w:left="0" w:firstLine="567"/>
        <w:jc w:val="both"/>
        <w:rPr>
          <w:rFonts w:ascii="Myriad Pro" w:hAnsi="Myriad Pro"/>
          <w:bCs/>
          <w:sz w:val="26"/>
          <w:szCs w:val="26"/>
          <w:lang w:eastAsia="ru-RU"/>
        </w:rPr>
      </w:pPr>
      <w:r>
        <w:rPr>
          <w:rFonts w:ascii="Myriad Pro" w:hAnsi="Myriad Pro"/>
          <w:bCs/>
          <w:sz w:val="26"/>
          <w:szCs w:val="26"/>
        </w:rPr>
        <w:t xml:space="preserve">Экспертное заключение отсутствует, следовательно </w:t>
      </w:r>
      <w:r w:rsidRPr="00777AAF">
        <w:rPr>
          <w:rFonts w:ascii="Myriad Pro" w:eastAsia="Calibri" w:hAnsi="Myriad Pro" w:cs="Times New Roman"/>
          <w:sz w:val="26"/>
          <w:szCs w:val="26"/>
        </w:rPr>
        <w:t>провести анализ расчетных параметров по данной статье с позиции органа регулирования не представляется возможным</w:t>
      </w:r>
      <w:r>
        <w:rPr>
          <w:rFonts w:ascii="Myriad Pro" w:hAnsi="Myriad Pro"/>
          <w:bCs/>
          <w:sz w:val="26"/>
          <w:szCs w:val="26"/>
        </w:rPr>
        <w:t xml:space="preserve">. Исполнитель отмечает, что ФАС России предписанием от 09.11.2017 № СП/77992/17 обязала РЭК Красноярского края привести в </w:t>
      </w:r>
      <w:r w:rsidR="005C7A7B">
        <w:rPr>
          <w:rFonts w:ascii="Myriad Pro" w:hAnsi="Myriad Pro"/>
          <w:bCs/>
          <w:sz w:val="26"/>
          <w:szCs w:val="26"/>
        </w:rPr>
        <w:t>соответствие</w:t>
      </w:r>
      <w:r>
        <w:rPr>
          <w:rFonts w:ascii="Myriad Pro" w:hAnsi="Myriad Pro"/>
          <w:bCs/>
          <w:sz w:val="26"/>
          <w:szCs w:val="26"/>
        </w:rPr>
        <w:t xml:space="preserve"> с требованиями действующего </w:t>
      </w:r>
      <w:r w:rsidR="005C7A7B">
        <w:rPr>
          <w:rFonts w:ascii="Myriad Pro" w:hAnsi="Myriad Pro"/>
          <w:bCs/>
          <w:sz w:val="26"/>
          <w:szCs w:val="26"/>
        </w:rPr>
        <w:t>законодательства</w:t>
      </w:r>
      <w:r>
        <w:rPr>
          <w:rFonts w:ascii="Myriad Pro" w:hAnsi="Myriad Pro"/>
          <w:bCs/>
          <w:sz w:val="26"/>
          <w:szCs w:val="26"/>
        </w:rPr>
        <w:t xml:space="preserve"> </w:t>
      </w:r>
      <w:r w:rsidR="005C7A7B">
        <w:rPr>
          <w:rFonts w:ascii="Myriad Pro" w:hAnsi="Myriad Pro"/>
          <w:bCs/>
          <w:sz w:val="26"/>
          <w:szCs w:val="26"/>
        </w:rPr>
        <w:t>Экспертные</w:t>
      </w:r>
      <w:r>
        <w:rPr>
          <w:rFonts w:ascii="Myriad Pro" w:hAnsi="Myriad Pro"/>
          <w:bCs/>
          <w:sz w:val="26"/>
          <w:szCs w:val="26"/>
        </w:rPr>
        <w:t xml:space="preserve"> заключения за 2015-2017 год, однако в адрес филиала скорректированные Экспертные заключения не были </w:t>
      </w:r>
      <w:r w:rsidR="005C7A7B">
        <w:rPr>
          <w:rFonts w:ascii="Myriad Pro" w:hAnsi="Myriad Pro"/>
          <w:bCs/>
          <w:sz w:val="26"/>
          <w:szCs w:val="26"/>
        </w:rPr>
        <w:t>представлены</w:t>
      </w:r>
      <w:r>
        <w:rPr>
          <w:rFonts w:ascii="Myriad Pro" w:hAnsi="Myriad Pro"/>
          <w:bCs/>
          <w:sz w:val="26"/>
          <w:szCs w:val="26"/>
        </w:rPr>
        <w:t xml:space="preserve">. </w:t>
      </w:r>
    </w:p>
    <w:p w14:paraId="2C161548" w14:textId="77777777" w:rsidR="00F64120" w:rsidRDefault="00F64120" w:rsidP="00356139">
      <w:pPr>
        <w:pStyle w:val="a5"/>
        <w:spacing w:after="0" w:line="360" w:lineRule="auto"/>
        <w:ind w:left="0" w:firstLine="567"/>
        <w:jc w:val="both"/>
        <w:rPr>
          <w:rFonts w:ascii="Myriad Pro" w:hAnsi="Myriad Pro"/>
          <w:bCs/>
          <w:sz w:val="26"/>
          <w:szCs w:val="26"/>
          <w:u w:val="single"/>
          <w:lang w:eastAsia="ru-RU"/>
        </w:rPr>
      </w:pPr>
    </w:p>
    <w:p w14:paraId="663B2453" w14:textId="77777777" w:rsidR="00356139" w:rsidRPr="00F739BE" w:rsidRDefault="00356139" w:rsidP="00356139">
      <w:pPr>
        <w:pStyle w:val="a5"/>
        <w:spacing w:after="0" w:line="360" w:lineRule="auto"/>
        <w:ind w:left="0" w:firstLine="567"/>
        <w:jc w:val="both"/>
        <w:rPr>
          <w:rFonts w:ascii="Myriad Pro" w:hAnsi="Myriad Pro"/>
          <w:bCs/>
          <w:sz w:val="26"/>
          <w:szCs w:val="26"/>
          <w:u w:val="single"/>
          <w:lang w:eastAsia="ru-RU"/>
        </w:rPr>
      </w:pPr>
      <w:r w:rsidRPr="00F739BE">
        <w:rPr>
          <w:rFonts w:ascii="Myriad Pro" w:hAnsi="Myriad Pro"/>
          <w:bCs/>
          <w:sz w:val="26"/>
          <w:szCs w:val="26"/>
          <w:u w:val="single"/>
          <w:lang w:eastAsia="ru-RU"/>
        </w:rPr>
        <w:t>Оплата услуг ПАО «ФСК ЕЭС»</w:t>
      </w:r>
    </w:p>
    <w:p w14:paraId="05ED74B3" w14:textId="77777777" w:rsidR="00387770" w:rsidRDefault="00387770" w:rsidP="009B428A">
      <w:pPr>
        <w:pStyle w:val="a5"/>
        <w:numPr>
          <w:ilvl w:val="0"/>
          <w:numId w:val="32"/>
        </w:numPr>
        <w:tabs>
          <w:tab w:val="left" w:pos="993"/>
        </w:tabs>
        <w:spacing w:after="0" w:line="360" w:lineRule="auto"/>
        <w:ind w:left="0" w:firstLine="567"/>
        <w:jc w:val="both"/>
        <w:rPr>
          <w:rFonts w:ascii="Myriad Pro" w:hAnsi="Myriad Pro"/>
          <w:bCs/>
          <w:sz w:val="26"/>
          <w:szCs w:val="26"/>
          <w:lang w:eastAsia="ru-RU"/>
        </w:rPr>
      </w:pPr>
      <w:r w:rsidRPr="00C02F6F">
        <w:rPr>
          <w:rFonts w:ascii="Myriad Pro" w:hAnsi="Myriad Pro"/>
          <w:bCs/>
          <w:sz w:val="26"/>
          <w:szCs w:val="26"/>
          <w:lang w:eastAsia="ru-RU"/>
        </w:rPr>
        <w:t>Расходы на оплату услуг ПАО «ФСК ЕЭС» за 201</w:t>
      </w:r>
      <w:r>
        <w:rPr>
          <w:rFonts w:ascii="Myriad Pro" w:hAnsi="Myriad Pro"/>
          <w:bCs/>
          <w:sz w:val="26"/>
          <w:szCs w:val="26"/>
          <w:lang w:eastAsia="ru-RU"/>
        </w:rPr>
        <w:t>5</w:t>
      </w:r>
      <w:r w:rsidRPr="00C02F6F">
        <w:rPr>
          <w:rFonts w:ascii="Myriad Pro" w:hAnsi="Myriad Pro"/>
          <w:bCs/>
          <w:sz w:val="26"/>
          <w:szCs w:val="26"/>
          <w:lang w:eastAsia="ru-RU"/>
        </w:rPr>
        <w:t xml:space="preserve"> год заявлены филиалом </w:t>
      </w:r>
      <w:r w:rsidRPr="00C02F6F">
        <w:rPr>
          <w:rFonts w:ascii="Myriad Pro" w:hAnsi="Myriad Pro"/>
          <w:bCs/>
          <w:sz w:val="26"/>
          <w:szCs w:val="26"/>
          <w:lang w:eastAsia="ru-RU"/>
        </w:rPr>
        <w:br/>
        <w:t xml:space="preserve">ПАО </w:t>
      </w:r>
      <w:r>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Pr>
          <w:rFonts w:ascii="Myriad Pro" w:hAnsi="Myriad Pro"/>
          <w:bCs/>
          <w:sz w:val="26"/>
          <w:szCs w:val="26"/>
          <w:lang w:eastAsia="ru-RU"/>
        </w:rPr>
        <w:t>«Красноярскэнерго»</w:t>
      </w:r>
      <w:r w:rsidRPr="00C02F6F">
        <w:rPr>
          <w:rFonts w:ascii="Myriad Pro" w:hAnsi="Myriad Pro"/>
          <w:bCs/>
          <w:sz w:val="26"/>
          <w:szCs w:val="26"/>
          <w:lang w:eastAsia="ru-RU"/>
        </w:rPr>
        <w:t xml:space="preserve"> </w:t>
      </w:r>
      <w:r>
        <w:rPr>
          <w:rFonts w:ascii="Myriad Pro" w:hAnsi="Myriad Pro"/>
          <w:bCs/>
          <w:sz w:val="26"/>
          <w:szCs w:val="26"/>
          <w:lang w:eastAsia="ru-RU"/>
        </w:rPr>
        <w:t xml:space="preserve">с учетом нагрузочных потерь </w:t>
      </w:r>
      <w:r w:rsidRPr="00C02F6F">
        <w:rPr>
          <w:rFonts w:ascii="Myriad Pro" w:hAnsi="Myriad Pro"/>
          <w:bCs/>
          <w:sz w:val="26"/>
          <w:szCs w:val="26"/>
          <w:lang w:eastAsia="ru-RU"/>
        </w:rPr>
        <w:t>в размере 2</w:t>
      </w:r>
      <w:r>
        <w:rPr>
          <w:rFonts w:ascii="Myriad Pro" w:hAnsi="Myriad Pro"/>
          <w:bCs/>
          <w:sz w:val="26"/>
          <w:szCs w:val="26"/>
          <w:lang w:eastAsia="ru-RU"/>
        </w:rPr>
        <w:t> 632 764</w:t>
      </w:r>
      <w:r w:rsidRPr="00C02F6F">
        <w:rPr>
          <w:rFonts w:ascii="Myriad Pro" w:hAnsi="Myriad Pro"/>
          <w:bCs/>
          <w:sz w:val="26"/>
          <w:szCs w:val="26"/>
          <w:lang w:eastAsia="ru-RU"/>
        </w:rPr>
        <w:t xml:space="preserve"> тыс. руб. По расчету Исполнителя фактические расходы по данной статье составили </w:t>
      </w:r>
      <w:r w:rsidR="00F739BE">
        <w:rPr>
          <w:rFonts w:ascii="Myriad Pro" w:hAnsi="Myriad Pro"/>
          <w:bCs/>
          <w:sz w:val="26"/>
          <w:szCs w:val="26"/>
          <w:lang w:eastAsia="ru-RU"/>
        </w:rPr>
        <w:t>2 245 109,69</w:t>
      </w:r>
      <w:r w:rsidRPr="00C02F6F">
        <w:rPr>
          <w:rFonts w:ascii="Myriad Pro" w:hAnsi="Myriad Pro"/>
          <w:bCs/>
          <w:sz w:val="26"/>
          <w:szCs w:val="26"/>
          <w:lang w:eastAsia="ru-RU"/>
        </w:rPr>
        <w:t xml:space="preserve"> тыс. руб., что подтверждается данными раздельного учета за 201</w:t>
      </w:r>
      <w:r w:rsidR="00F739BE">
        <w:rPr>
          <w:rFonts w:ascii="Myriad Pro" w:hAnsi="Myriad Pro"/>
          <w:bCs/>
          <w:sz w:val="26"/>
          <w:szCs w:val="26"/>
          <w:lang w:eastAsia="ru-RU"/>
        </w:rPr>
        <w:t>5</w:t>
      </w:r>
      <w:r w:rsidRPr="00C02F6F">
        <w:rPr>
          <w:rFonts w:ascii="Myriad Pro" w:hAnsi="Myriad Pro"/>
          <w:bCs/>
          <w:sz w:val="26"/>
          <w:szCs w:val="26"/>
          <w:lang w:eastAsia="ru-RU"/>
        </w:rPr>
        <w:t xml:space="preserve"> год</w:t>
      </w:r>
      <w:r w:rsidRPr="007F1D84">
        <w:rPr>
          <w:rFonts w:ascii="Myriad Pro" w:hAnsi="Myriad Pro"/>
          <w:bCs/>
          <w:sz w:val="26"/>
          <w:szCs w:val="26"/>
          <w:lang w:eastAsia="ru-RU"/>
        </w:rPr>
        <w:t xml:space="preserve">, согласно форме «Расшифровка расходов субъекта естественных монополий» (таблица 1.6). </w:t>
      </w:r>
    </w:p>
    <w:p w14:paraId="01A2A3C3" w14:textId="77777777" w:rsidR="00333969" w:rsidRPr="00333969" w:rsidRDefault="00333969" w:rsidP="00333969">
      <w:pPr>
        <w:spacing w:line="360" w:lineRule="auto"/>
        <w:ind w:firstLine="567"/>
        <w:jc w:val="both"/>
        <w:rPr>
          <w:rFonts w:ascii="Myriad Pro" w:hAnsi="Myriad Pro"/>
          <w:bCs/>
          <w:sz w:val="26"/>
          <w:szCs w:val="26"/>
        </w:rPr>
      </w:pPr>
      <w:r w:rsidRPr="00333969">
        <w:rPr>
          <w:rFonts w:ascii="Myriad Pro" w:eastAsia="Calibri" w:hAnsi="Myriad Pro"/>
          <w:sz w:val="26"/>
          <w:szCs w:val="26"/>
        </w:rPr>
        <w:t xml:space="preserve">Согласно </w:t>
      </w:r>
      <w:r w:rsidR="000F44F7">
        <w:rPr>
          <w:rFonts w:ascii="Myriad Pro" w:eastAsia="Calibri" w:hAnsi="Myriad Pro"/>
          <w:sz w:val="26"/>
          <w:szCs w:val="26"/>
        </w:rPr>
        <w:t xml:space="preserve">данным </w:t>
      </w:r>
      <w:r w:rsidR="000F44F7" w:rsidRPr="00C02F6F">
        <w:rPr>
          <w:rFonts w:ascii="Myriad Pro" w:eastAsia="Calibri" w:hAnsi="Myriad Pro"/>
          <w:sz w:val="26"/>
          <w:szCs w:val="26"/>
        </w:rPr>
        <w:t xml:space="preserve">Выписки из </w:t>
      </w:r>
      <w:r w:rsidR="000F44F7">
        <w:rPr>
          <w:rFonts w:ascii="Myriad Pro" w:eastAsia="Calibri" w:hAnsi="Myriad Pro"/>
          <w:sz w:val="26"/>
          <w:szCs w:val="26"/>
        </w:rPr>
        <w:t>протокола заседания правления РЭК Красноярского края от 19.12.2014 №106</w:t>
      </w:r>
      <w:r w:rsidRPr="00333969">
        <w:rPr>
          <w:rFonts w:ascii="Myriad Pro" w:eastAsia="Calibri" w:hAnsi="Myriad Pro"/>
          <w:sz w:val="26"/>
          <w:szCs w:val="26"/>
        </w:rPr>
        <w:t xml:space="preserve"> на 201</w:t>
      </w:r>
      <w:r w:rsidR="000F44F7">
        <w:rPr>
          <w:rFonts w:ascii="Myriad Pro" w:eastAsia="Calibri" w:hAnsi="Myriad Pro"/>
          <w:sz w:val="26"/>
          <w:szCs w:val="26"/>
        </w:rPr>
        <w:t>5</w:t>
      </w:r>
      <w:r w:rsidRPr="00333969">
        <w:rPr>
          <w:rFonts w:ascii="Myriad Pro" w:eastAsia="Calibri" w:hAnsi="Myriad Pro"/>
          <w:sz w:val="26"/>
          <w:szCs w:val="26"/>
        </w:rPr>
        <w:t xml:space="preserve"> год расходы по статье «Оплата услуг ОАО «ФСК ЕЭС»» утверждены в размере 2</w:t>
      </w:r>
      <w:r w:rsidR="000F44F7">
        <w:rPr>
          <w:rFonts w:ascii="Myriad Pro" w:eastAsia="Calibri" w:hAnsi="Myriad Pro"/>
          <w:sz w:val="26"/>
          <w:szCs w:val="26"/>
        </w:rPr>
        <w:t> 826 132,26</w:t>
      </w:r>
      <w:r w:rsidRPr="00333969">
        <w:rPr>
          <w:rFonts w:ascii="Myriad Pro" w:eastAsia="Calibri" w:hAnsi="Myriad Pro"/>
          <w:sz w:val="26"/>
          <w:szCs w:val="26"/>
        </w:rPr>
        <w:t xml:space="preserve"> тыс. руб.</w:t>
      </w:r>
    </w:p>
    <w:p w14:paraId="5771342C" w14:textId="77777777" w:rsidR="00333969" w:rsidRDefault="00333969" w:rsidP="000F44F7">
      <w:pPr>
        <w:tabs>
          <w:tab w:val="left" w:pos="993"/>
        </w:tabs>
        <w:spacing w:line="360" w:lineRule="auto"/>
        <w:jc w:val="both"/>
        <w:rPr>
          <w:rFonts w:ascii="Myriad Pro" w:hAnsi="Myriad Pro"/>
          <w:bCs/>
          <w:sz w:val="26"/>
          <w:szCs w:val="26"/>
        </w:rPr>
      </w:pPr>
    </w:p>
    <w:p w14:paraId="2CEB6F01" w14:textId="77777777" w:rsidR="00F739BE" w:rsidRPr="007F1D84" w:rsidRDefault="00F739BE" w:rsidP="00F739BE">
      <w:pPr>
        <w:pStyle w:val="a5"/>
        <w:tabs>
          <w:tab w:val="left" w:pos="993"/>
        </w:tabs>
        <w:spacing w:after="0" w:line="360" w:lineRule="auto"/>
        <w:ind w:left="567"/>
        <w:jc w:val="both"/>
        <w:rPr>
          <w:rFonts w:ascii="Myriad Pro" w:hAnsi="Myriad Pro"/>
          <w:bCs/>
          <w:sz w:val="26"/>
          <w:szCs w:val="26"/>
          <w:u w:val="single"/>
          <w:lang w:eastAsia="ru-RU"/>
        </w:rPr>
      </w:pPr>
      <w:r w:rsidRPr="007F1D84">
        <w:rPr>
          <w:rFonts w:ascii="Myriad Pro" w:hAnsi="Myriad Pro"/>
          <w:bCs/>
          <w:sz w:val="26"/>
          <w:szCs w:val="26"/>
          <w:u w:val="single"/>
          <w:lang w:eastAsia="ru-RU"/>
        </w:rPr>
        <w:t>Теплоэнергия</w:t>
      </w:r>
    </w:p>
    <w:p w14:paraId="5F0E3155" w14:textId="77777777" w:rsidR="00CB55B7" w:rsidRPr="00917144" w:rsidRDefault="00F739BE" w:rsidP="009B428A">
      <w:pPr>
        <w:pStyle w:val="a5"/>
        <w:numPr>
          <w:ilvl w:val="0"/>
          <w:numId w:val="32"/>
        </w:numPr>
        <w:tabs>
          <w:tab w:val="left" w:pos="993"/>
        </w:tabs>
        <w:spacing w:after="0" w:line="360" w:lineRule="auto"/>
        <w:ind w:left="0" w:firstLine="567"/>
        <w:jc w:val="both"/>
        <w:rPr>
          <w:rFonts w:ascii="Myriad Pro" w:hAnsi="Myriad Pro"/>
          <w:bCs/>
          <w:sz w:val="26"/>
          <w:szCs w:val="26"/>
          <w:u w:val="single"/>
          <w:lang w:eastAsia="ru-RU"/>
        </w:rPr>
      </w:pPr>
      <w:r w:rsidRPr="0067241D">
        <w:rPr>
          <w:rFonts w:ascii="Myriad Pro" w:hAnsi="Myriad Pro"/>
          <w:bCs/>
          <w:sz w:val="26"/>
          <w:szCs w:val="26"/>
          <w:lang w:eastAsia="ru-RU"/>
        </w:rPr>
        <w:t xml:space="preserve">Фактические расходы на тепловую энергию на хозяйственные нужды за 2015 год определены филиалом ПАО «МРСК Сибири» - «Красноярскэнерго» в размере 20 746 тыс. руб. </w:t>
      </w:r>
      <w:r w:rsidR="00CB55B7">
        <w:rPr>
          <w:rFonts w:ascii="Myriad Pro" w:hAnsi="Myriad Pro"/>
          <w:bCs/>
          <w:sz w:val="26"/>
          <w:szCs w:val="26"/>
          <w:lang w:eastAsia="ru-RU"/>
        </w:rPr>
        <w:t>Исполнитель отмечает, что со стороны филиала не был представлен расчет расходов, договоры на поставку тепловой энергии, акты и счета-фактуры за 2015 год, а также пояснительная записка.</w:t>
      </w:r>
    </w:p>
    <w:p w14:paraId="3E877E05" w14:textId="77777777" w:rsidR="00917144" w:rsidRPr="00917144" w:rsidRDefault="00917144" w:rsidP="00917144">
      <w:pPr>
        <w:tabs>
          <w:tab w:val="left" w:pos="993"/>
        </w:tabs>
        <w:spacing w:line="360" w:lineRule="auto"/>
        <w:jc w:val="both"/>
        <w:rPr>
          <w:rFonts w:ascii="Myriad Pro" w:hAnsi="Myriad Pro"/>
          <w:bCs/>
          <w:sz w:val="26"/>
          <w:szCs w:val="26"/>
          <w:u w:val="single"/>
        </w:rPr>
      </w:pPr>
      <w:r>
        <w:rPr>
          <w:rFonts w:ascii="Myriad Pro" w:eastAsia="Calibri" w:hAnsi="Myriad Pro"/>
          <w:color w:val="000000" w:themeColor="text1"/>
          <w:sz w:val="26"/>
          <w:szCs w:val="26"/>
        </w:rPr>
        <w:tab/>
      </w:r>
      <w:r w:rsidRPr="00917144">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r>
        <w:rPr>
          <w:rFonts w:ascii="Myriad Pro" w:eastAsia="Calibri" w:hAnsi="Myriad Pro"/>
          <w:color w:val="000000" w:themeColor="text1"/>
          <w:sz w:val="26"/>
          <w:szCs w:val="26"/>
        </w:rPr>
        <w:t>.</w:t>
      </w:r>
    </w:p>
    <w:p w14:paraId="6EFA4E1F" w14:textId="77777777" w:rsidR="00356139" w:rsidRPr="00CB55B7" w:rsidRDefault="00CB55B7" w:rsidP="00CB55B7">
      <w:pPr>
        <w:tabs>
          <w:tab w:val="left" w:pos="567"/>
        </w:tabs>
        <w:spacing w:line="360" w:lineRule="auto"/>
        <w:jc w:val="both"/>
        <w:rPr>
          <w:rFonts w:ascii="Myriad Pro" w:hAnsi="Myriad Pro"/>
          <w:bCs/>
          <w:sz w:val="26"/>
          <w:szCs w:val="26"/>
          <w:u w:val="single"/>
        </w:rPr>
      </w:pPr>
      <w:r>
        <w:rPr>
          <w:rFonts w:ascii="Myriad Pro" w:hAnsi="Myriad Pro"/>
          <w:bCs/>
          <w:sz w:val="26"/>
          <w:szCs w:val="26"/>
        </w:rPr>
        <w:lastRenderedPageBreak/>
        <w:tab/>
      </w:r>
      <w:r w:rsidR="00D50A94" w:rsidRPr="00CB55B7">
        <w:rPr>
          <w:rFonts w:ascii="Myriad Pro" w:hAnsi="Myriad Pro"/>
          <w:bCs/>
          <w:sz w:val="26"/>
          <w:szCs w:val="26"/>
        </w:rPr>
        <w:t xml:space="preserve">По данным Исполнителя расходы </w:t>
      </w:r>
      <w:r>
        <w:rPr>
          <w:rFonts w:ascii="Myriad Pro" w:hAnsi="Myriad Pro"/>
          <w:bCs/>
          <w:sz w:val="26"/>
          <w:szCs w:val="26"/>
        </w:rPr>
        <w:t>по статье затрат</w:t>
      </w:r>
      <w:r w:rsidR="007F2736">
        <w:rPr>
          <w:rFonts w:ascii="Myriad Pro" w:hAnsi="Myriad Pro"/>
          <w:bCs/>
          <w:sz w:val="26"/>
          <w:szCs w:val="26"/>
        </w:rPr>
        <w:t xml:space="preserve"> «Теплоэнергия»</w:t>
      </w:r>
      <w:r>
        <w:rPr>
          <w:rFonts w:ascii="Myriad Pro" w:hAnsi="Myriad Pro"/>
          <w:bCs/>
          <w:sz w:val="26"/>
          <w:szCs w:val="26"/>
        </w:rPr>
        <w:t xml:space="preserve"> </w:t>
      </w:r>
      <w:r w:rsidR="00D50A94" w:rsidRPr="00CB55B7">
        <w:rPr>
          <w:rFonts w:ascii="Myriad Pro" w:hAnsi="Myriad Pro"/>
          <w:bCs/>
          <w:sz w:val="26"/>
          <w:szCs w:val="26"/>
        </w:rPr>
        <w:t xml:space="preserve">составили 20 646,11 тыс. руб. на основании </w:t>
      </w:r>
      <w:r w:rsidR="001B4710">
        <w:rPr>
          <w:rFonts w:ascii="Myriad Pro" w:hAnsi="Myriad Pro"/>
          <w:bCs/>
          <w:sz w:val="26"/>
          <w:szCs w:val="26"/>
        </w:rPr>
        <w:t xml:space="preserve">данных </w:t>
      </w:r>
      <w:r w:rsidR="001B4710">
        <w:rPr>
          <w:rFonts w:ascii="Myriad Pro" w:hAnsi="Myriad Pro"/>
          <w:sz w:val="26"/>
          <w:szCs w:val="26"/>
        </w:rPr>
        <w:t>отчета по форме 5-</w:t>
      </w:r>
      <w:r w:rsidR="00917144">
        <w:rPr>
          <w:rFonts w:ascii="Myriad Pro" w:hAnsi="Myriad Pro"/>
          <w:sz w:val="26"/>
          <w:szCs w:val="26"/>
        </w:rPr>
        <w:t>з</w:t>
      </w:r>
      <w:r w:rsidR="001B4710" w:rsidRPr="00475607">
        <w:rPr>
          <w:rFonts w:ascii="Myriad Pro" w:hAnsi="Myriad Pro"/>
          <w:sz w:val="26"/>
          <w:szCs w:val="26"/>
        </w:rPr>
        <w:t xml:space="preserve"> «Сведения о затратах на производство и продажу продукции (товаров, работ, услуг)» за 12 месяцев 2015 года</w:t>
      </w:r>
      <w:r w:rsidR="00D50A94" w:rsidRPr="00CB55B7">
        <w:rPr>
          <w:rFonts w:ascii="Myriad Pro" w:hAnsi="Myriad Pro"/>
          <w:bCs/>
          <w:sz w:val="26"/>
          <w:szCs w:val="26"/>
        </w:rPr>
        <w:t>.</w:t>
      </w:r>
    </w:p>
    <w:p w14:paraId="1393DFF8" w14:textId="77777777" w:rsidR="0067241D" w:rsidRPr="000F44F7" w:rsidRDefault="000F44F7" w:rsidP="000F44F7">
      <w:pPr>
        <w:spacing w:line="360" w:lineRule="auto"/>
        <w:ind w:firstLine="567"/>
        <w:jc w:val="both"/>
        <w:rPr>
          <w:rFonts w:ascii="Myriad Pro" w:hAnsi="Myriad Pro"/>
          <w:sz w:val="26"/>
          <w:szCs w:val="26"/>
        </w:rPr>
      </w:pPr>
      <w:r>
        <w:rPr>
          <w:rFonts w:ascii="Myriad Pro" w:eastAsia="Calibri" w:hAnsi="Myriad Pro"/>
          <w:sz w:val="26"/>
          <w:szCs w:val="26"/>
        </w:rPr>
        <w:t>В в</w:t>
      </w:r>
      <w:r w:rsidRPr="000F44F7">
        <w:rPr>
          <w:rFonts w:ascii="Myriad Pro" w:eastAsia="Calibri" w:hAnsi="Myriad Pro"/>
          <w:sz w:val="26"/>
          <w:szCs w:val="26"/>
        </w:rPr>
        <w:t>ыписк</w:t>
      </w:r>
      <w:r>
        <w:rPr>
          <w:rFonts w:ascii="Myriad Pro" w:eastAsia="Calibri" w:hAnsi="Myriad Pro"/>
          <w:sz w:val="26"/>
          <w:szCs w:val="26"/>
        </w:rPr>
        <w:t>е</w:t>
      </w:r>
      <w:r w:rsidRPr="000F44F7">
        <w:rPr>
          <w:rFonts w:ascii="Myriad Pro" w:eastAsia="Calibri" w:hAnsi="Myriad Pro"/>
          <w:sz w:val="26"/>
          <w:szCs w:val="26"/>
        </w:rPr>
        <w:t xml:space="preserve"> из протокола заседания правления РЭК Красноярского края от 19.12.2014 №106 на 2015 год расходы по статье «</w:t>
      </w:r>
      <w:r>
        <w:rPr>
          <w:rFonts w:ascii="Myriad Pro" w:eastAsia="Calibri" w:hAnsi="Myriad Pro"/>
          <w:sz w:val="26"/>
          <w:szCs w:val="26"/>
        </w:rPr>
        <w:t>Теплоэнергия</w:t>
      </w:r>
      <w:r w:rsidRPr="000F44F7">
        <w:rPr>
          <w:rFonts w:ascii="Myriad Pro" w:eastAsia="Calibri" w:hAnsi="Myriad Pro"/>
          <w:sz w:val="26"/>
          <w:szCs w:val="26"/>
        </w:rPr>
        <w:t xml:space="preserve">» утверждены в размере </w:t>
      </w:r>
      <w:r>
        <w:rPr>
          <w:rFonts w:ascii="Myriad Pro" w:eastAsia="Calibri" w:hAnsi="Myriad Pro"/>
          <w:sz w:val="26"/>
          <w:szCs w:val="26"/>
        </w:rPr>
        <w:t>19 966,60</w:t>
      </w:r>
      <w:r w:rsidRPr="000F44F7">
        <w:rPr>
          <w:rFonts w:ascii="Myriad Pro" w:eastAsia="Calibri" w:hAnsi="Myriad Pro"/>
          <w:sz w:val="26"/>
          <w:szCs w:val="26"/>
        </w:rPr>
        <w:t xml:space="preserve"> тыс. руб.</w:t>
      </w:r>
    </w:p>
    <w:p w14:paraId="2B03E55E" w14:textId="77777777" w:rsidR="0067241D" w:rsidRPr="0067241D" w:rsidRDefault="0067241D" w:rsidP="0067241D">
      <w:pPr>
        <w:tabs>
          <w:tab w:val="left" w:pos="993"/>
        </w:tabs>
        <w:spacing w:line="360" w:lineRule="auto"/>
        <w:jc w:val="both"/>
        <w:rPr>
          <w:rFonts w:ascii="Myriad Pro" w:hAnsi="Myriad Pro"/>
          <w:bCs/>
          <w:sz w:val="26"/>
          <w:szCs w:val="26"/>
          <w:u w:val="single"/>
        </w:rPr>
      </w:pPr>
    </w:p>
    <w:p w14:paraId="4F830A6F" w14:textId="77777777" w:rsidR="00CF2C7B" w:rsidRPr="00CE07D9" w:rsidRDefault="00CF2C7B" w:rsidP="00CF2C7B">
      <w:pPr>
        <w:pStyle w:val="a5"/>
        <w:spacing w:after="0" w:line="360" w:lineRule="auto"/>
        <w:ind w:left="0" w:firstLine="567"/>
        <w:jc w:val="both"/>
        <w:rPr>
          <w:rFonts w:ascii="Myriad Pro" w:hAnsi="Myriad Pro"/>
          <w:bCs/>
          <w:sz w:val="26"/>
          <w:szCs w:val="26"/>
          <w:u w:val="single"/>
          <w:lang w:eastAsia="ru-RU"/>
        </w:rPr>
      </w:pPr>
      <w:r w:rsidRPr="00CE07D9">
        <w:rPr>
          <w:rFonts w:ascii="Myriad Pro" w:hAnsi="Myriad Pro"/>
          <w:bCs/>
          <w:sz w:val="26"/>
          <w:szCs w:val="26"/>
          <w:u w:val="single"/>
          <w:lang w:eastAsia="ru-RU"/>
        </w:rPr>
        <w:t>Величина налога на прибыль</w:t>
      </w:r>
    </w:p>
    <w:p w14:paraId="71342282" w14:textId="77777777" w:rsidR="00276493" w:rsidRDefault="00276493" w:rsidP="009B428A">
      <w:pPr>
        <w:pStyle w:val="a5"/>
        <w:numPr>
          <w:ilvl w:val="0"/>
          <w:numId w:val="32"/>
        </w:numPr>
        <w:tabs>
          <w:tab w:val="left" w:pos="993"/>
        </w:tabs>
        <w:spacing w:after="0" w:line="360" w:lineRule="auto"/>
        <w:ind w:left="0" w:firstLine="567"/>
        <w:jc w:val="both"/>
        <w:rPr>
          <w:rFonts w:ascii="Myriad Pro" w:hAnsi="Myriad Pro"/>
          <w:bCs/>
          <w:sz w:val="26"/>
          <w:szCs w:val="26"/>
          <w:lang w:eastAsia="ru-RU"/>
        </w:rPr>
      </w:pPr>
      <w:r w:rsidRPr="00653370">
        <w:rPr>
          <w:rFonts w:ascii="Myriad Pro" w:hAnsi="Myriad Pro"/>
          <w:bCs/>
          <w:sz w:val="26"/>
          <w:szCs w:val="26"/>
          <w:lang w:eastAsia="ru-RU"/>
        </w:rPr>
        <w:t xml:space="preserve">Величина налога на прибыль, заявленная филиалом ПАО «МРСК Сибири» - «Красноярскэнерго», рассчитана как фактический размер налога по данным управленческого учета и составляет </w:t>
      </w:r>
      <w:r w:rsidR="00125B6B">
        <w:rPr>
          <w:rFonts w:ascii="Myriad Pro" w:hAnsi="Myriad Pro"/>
          <w:bCs/>
          <w:sz w:val="26"/>
          <w:szCs w:val="26"/>
          <w:lang w:eastAsia="ru-RU"/>
        </w:rPr>
        <w:t>54 834</w:t>
      </w:r>
      <w:r w:rsidRPr="00653370">
        <w:rPr>
          <w:rFonts w:ascii="Myriad Pro" w:hAnsi="Myriad Pro"/>
          <w:bCs/>
          <w:sz w:val="26"/>
          <w:szCs w:val="26"/>
          <w:lang w:eastAsia="ru-RU"/>
        </w:rPr>
        <w:t xml:space="preserve"> тыс. руб. Исполнителем в рамках </w:t>
      </w:r>
      <w:r w:rsidRPr="00653370">
        <w:rPr>
          <w:rFonts w:ascii="Myriad Pro" w:hAnsi="Myriad Pro"/>
          <w:sz w:val="26"/>
          <w:szCs w:val="26"/>
        </w:rPr>
        <w:t>анализа принятых регулирующим органом тарифно-балансовых решений за 201</w:t>
      </w:r>
      <w:r w:rsidR="00125B6B">
        <w:rPr>
          <w:rFonts w:ascii="Myriad Pro" w:hAnsi="Myriad Pro"/>
          <w:sz w:val="26"/>
          <w:szCs w:val="26"/>
        </w:rPr>
        <w:t>7</w:t>
      </w:r>
      <w:r w:rsidRPr="00653370">
        <w:rPr>
          <w:rFonts w:ascii="Myriad Pro" w:hAnsi="Myriad Pro"/>
          <w:sz w:val="26"/>
          <w:szCs w:val="26"/>
        </w:rPr>
        <w:t> год был проведен расчет налога на прибыль за 201</w:t>
      </w:r>
      <w:r w:rsidR="00125B6B">
        <w:rPr>
          <w:rFonts w:ascii="Myriad Pro" w:hAnsi="Myriad Pro"/>
          <w:sz w:val="26"/>
          <w:szCs w:val="26"/>
        </w:rPr>
        <w:t>5</w:t>
      </w:r>
      <w:r w:rsidRPr="00653370">
        <w:rPr>
          <w:rFonts w:ascii="Myriad Pro" w:hAnsi="Myriad Pro"/>
          <w:sz w:val="26"/>
          <w:szCs w:val="26"/>
        </w:rPr>
        <w:t xml:space="preserve"> год на основании данных налоговой декларации ПАО «МРСК Сибири», исходя из налоговой базы, приходящейся на филиал </w:t>
      </w:r>
      <w:r w:rsidRPr="00653370">
        <w:rPr>
          <w:rFonts w:ascii="Myriad Pro" w:hAnsi="Myriad Pro"/>
          <w:bCs/>
          <w:sz w:val="26"/>
          <w:szCs w:val="26"/>
          <w:lang w:eastAsia="ru-RU"/>
        </w:rPr>
        <w:t xml:space="preserve">ПАО «МРСК Сибири» - «Красноярскэнерго» в доле, относимой на деятельность по передаче электрической энергии. Сумма налога по расчету Исполнителя составила </w:t>
      </w:r>
      <w:r w:rsidR="00125B6B">
        <w:rPr>
          <w:rFonts w:ascii="Myriad Pro" w:hAnsi="Myriad Pro"/>
          <w:bCs/>
          <w:sz w:val="26"/>
          <w:szCs w:val="26"/>
          <w:lang w:eastAsia="ru-RU"/>
        </w:rPr>
        <w:t>51 222,21</w:t>
      </w:r>
      <w:r w:rsidRPr="00653370">
        <w:rPr>
          <w:rFonts w:ascii="Myriad Pro" w:hAnsi="Myriad Pro"/>
          <w:bCs/>
          <w:sz w:val="26"/>
          <w:szCs w:val="26"/>
          <w:lang w:eastAsia="ru-RU"/>
        </w:rPr>
        <w:t xml:space="preserve"> тыс. руб. </w:t>
      </w:r>
    </w:p>
    <w:p w14:paraId="781CBB6D" w14:textId="77777777" w:rsidR="00CB55B7" w:rsidRDefault="00CB55B7" w:rsidP="00CB55B7">
      <w:pPr>
        <w:tabs>
          <w:tab w:val="left" w:pos="567"/>
        </w:tabs>
        <w:spacing w:line="360" w:lineRule="auto"/>
        <w:jc w:val="both"/>
        <w:rPr>
          <w:rFonts w:ascii="Myriad Pro" w:eastAsia="Calibri" w:hAnsi="Myriad Pro"/>
          <w:sz w:val="26"/>
          <w:szCs w:val="26"/>
        </w:rPr>
      </w:pPr>
      <w:r>
        <w:rPr>
          <w:rFonts w:ascii="Myriad Pro" w:eastAsia="Calibri" w:hAnsi="Myriad Pro"/>
          <w:sz w:val="26"/>
          <w:szCs w:val="26"/>
        </w:rPr>
        <w:tab/>
        <w:t>В в</w:t>
      </w:r>
      <w:r w:rsidRPr="000F44F7">
        <w:rPr>
          <w:rFonts w:ascii="Myriad Pro" w:eastAsia="Calibri" w:hAnsi="Myriad Pro"/>
          <w:sz w:val="26"/>
          <w:szCs w:val="26"/>
        </w:rPr>
        <w:t>ыписк</w:t>
      </w:r>
      <w:r>
        <w:rPr>
          <w:rFonts w:ascii="Myriad Pro" w:eastAsia="Calibri" w:hAnsi="Myriad Pro"/>
          <w:sz w:val="26"/>
          <w:szCs w:val="26"/>
        </w:rPr>
        <w:t>е</w:t>
      </w:r>
      <w:r w:rsidRPr="000F44F7">
        <w:rPr>
          <w:rFonts w:ascii="Myriad Pro" w:eastAsia="Calibri" w:hAnsi="Myriad Pro"/>
          <w:sz w:val="26"/>
          <w:szCs w:val="26"/>
        </w:rPr>
        <w:t xml:space="preserve"> из протокола заседания правления РЭК Красноярского края от 19.12.2014 №106 на 2015 год расходы по</w:t>
      </w:r>
      <w:r>
        <w:rPr>
          <w:rFonts w:ascii="Myriad Pro" w:eastAsia="Calibri" w:hAnsi="Myriad Pro"/>
          <w:sz w:val="26"/>
          <w:szCs w:val="26"/>
        </w:rPr>
        <w:t xml:space="preserve"> данной</w:t>
      </w:r>
      <w:r w:rsidRPr="000F44F7">
        <w:rPr>
          <w:rFonts w:ascii="Myriad Pro" w:eastAsia="Calibri" w:hAnsi="Myriad Pro"/>
          <w:sz w:val="26"/>
          <w:szCs w:val="26"/>
        </w:rPr>
        <w:t xml:space="preserve"> статье утверждены в размере </w:t>
      </w:r>
      <w:r>
        <w:rPr>
          <w:rFonts w:ascii="Myriad Pro" w:eastAsia="Calibri" w:hAnsi="Myriad Pro"/>
          <w:sz w:val="26"/>
          <w:szCs w:val="26"/>
        </w:rPr>
        <w:t>4 982,04</w:t>
      </w:r>
      <w:r w:rsidRPr="000F44F7">
        <w:rPr>
          <w:rFonts w:ascii="Myriad Pro" w:eastAsia="Calibri" w:hAnsi="Myriad Pro"/>
          <w:sz w:val="26"/>
          <w:szCs w:val="26"/>
        </w:rPr>
        <w:t xml:space="preserve"> тыс. руб.</w:t>
      </w:r>
    </w:p>
    <w:p w14:paraId="014F3B83" w14:textId="77777777" w:rsidR="007F2736" w:rsidRPr="00CB55B7" w:rsidRDefault="007F2736" w:rsidP="00CB55B7">
      <w:pPr>
        <w:tabs>
          <w:tab w:val="left" w:pos="567"/>
        </w:tabs>
        <w:spacing w:line="360" w:lineRule="auto"/>
        <w:jc w:val="both"/>
        <w:rPr>
          <w:rFonts w:ascii="Myriad Pro" w:hAnsi="Myriad Pro"/>
          <w:bCs/>
          <w:sz w:val="26"/>
          <w:szCs w:val="26"/>
        </w:rPr>
      </w:pPr>
    </w:p>
    <w:p w14:paraId="57AACE41" w14:textId="77777777" w:rsidR="00125B6B" w:rsidRDefault="00CF2C7B" w:rsidP="00125B6B">
      <w:pPr>
        <w:pStyle w:val="a5"/>
        <w:tabs>
          <w:tab w:val="left" w:pos="993"/>
        </w:tabs>
        <w:spacing w:after="0" w:line="360" w:lineRule="auto"/>
        <w:ind w:left="567"/>
        <w:jc w:val="both"/>
        <w:rPr>
          <w:rFonts w:ascii="Myriad Pro" w:hAnsi="Myriad Pro"/>
          <w:bCs/>
          <w:sz w:val="26"/>
          <w:szCs w:val="26"/>
          <w:u w:val="single"/>
          <w:lang w:eastAsia="ru-RU"/>
        </w:rPr>
      </w:pPr>
      <w:r w:rsidRPr="00CE07D9">
        <w:rPr>
          <w:rFonts w:ascii="Myriad Pro" w:hAnsi="Myriad Pro"/>
          <w:bCs/>
          <w:sz w:val="26"/>
          <w:szCs w:val="26"/>
          <w:u w:val="single"/>
          <w:lang w:eastAsia="ru-RU"/>
        </w:rPr>
        <w:t>Налоги, за исключением налога на прибыль</w:t>
      </w:r>
    </w:p>
    <w:p w14:paraId="4EB78043" w14:textId="77777777" w:rsidR="00CB55B7" w:rsidRPr="008C3D12" w:rsidRDefault="00CB55B7" w:rsidP="00CB55B7">
      <w:pPr>
        <w:spacing w:line="360" w:lineRule="auto"/>
        <w:ind w:firstLine="567"/>
        <w:contextualSpacing/>
        <w:jc w:val="both"/>
        <w:rPr>
          <w:rFonts w:ascii="Myriad Pro" w:eastAsia="Calibri" w:hAnsi="Myriad Pro"/>
          <w:sz w:val="26"/>
          <w:szCs w:val="26"/>
        </w:rPr>
      </w:pPr>
      <w:r w:rsidRPr="008C3D12">
        <w:rPr>
          <w:rFonts w:ascii="Myriad Pro" w:eastAsia="Calibri" w:hAnsi="Myriad Pro"/>
          <w:sz w:val="26"/>
          <w:szCs w:val="26"/>
        </w:rPr>
        <w:t xml:space="preserve">В соответствии c выпиской из протокола заседания правления РЭК Красноярского края </w:t>
      </w:r>
      <w:r w:rsidRPr="000F44F7">
        <w:rPr>
          <w:rFonts w:ascii="Myriad Pro" w:eastAsia="Calibri" w:hAnsi="Myriad Pro"/>
          <w:sz w:val="26"/>
          <w:szCs w:val="26"/>
        </w:rPr>
        <w:t xml:space="preserve">от 19.12.2014 №106 </w:t>
      </w:r>
      <w:r w:rsidRPr="008C3D12">
        <w:rPr>
          <w:rFonts w:ascii="Myriad Pro" w:eastAsia="Calibri" w:hAnsi="Myriad Pro"/>
          <w:sz w:val="26"/>
          <w:szCs w:val="26"/>
        </w:rPr>
        <w:t>с приложением сметы по статьям расходов филиала ПАО «МРСК Сибирь» - «Красноярскэнерго» в состав НВВ на 201</w:t>
      </w:r>
      <w:r w:rsidR="009B428A">
        <w:rPr>
          <w:rFonts w:ascii="Myriad Pro" w:eastAsia="Calibri" w:hAnsi="Myriad Pro"/>
          <w:sz w:val="26"/>
          <w:szCs w:val="26"/>
        </w:rPr>
        <w:t>5</w:t>
      </w:r>
      <w:r w:rsidRPr="008C3D12">
        <w:rPr>
          <w:rFonts w:ascii="Myriad Pro" w:eastAsia="Calibri" w:hAnsi="Myriad Pro"/>
          <w:sz w:val="26"/>
          <w:szCs w:val="26"/>
        </w:rPr>
        <w:t xml:space="preserve"> год приняты расходы в размере:</w:t>
      </w:r>
    </w:p>
    <w:p w14:paraId="70C057D0" w14:textId="77777777" w:rsidR="00CB55B7" w:rsidRPr="008C3D12" w:rsidRDefault="00CB55B7" w:rsidP="009B428A">
      <w:pPr>
        <w:pStyle w:val="a5"/>
        <w:numPr>
          <w:ilvl w:val="0"/>
          <w:numId w:val="37"/>
        </w:numPr>
        <w:spacing w:after="0" w:line="360" w:lineRule="auto"/>
        <w:ind w:left="993" w:hanging="426"/>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статья «Налог на имущество» - </w:t>
      </w:r>
      <w:r w:rsidR="009B428A">
        <w:rPr>
          <w:rFonts w:ascii="Myriad Pro" w:eastAsia="Calibri" w:hAnsi="Myriad Pro" w:cs="Times New Roman"/>
          <w:sz w:val="26"/>
          <w:szCs w:val="26"/>
        </w:rPr>
        <w:t xml:space="preserve">69 795,00 </w:t>
      </w:r>
      <w:r w:rsidRPr="008C3D12">
        <w:rPr>
          <w:rFonts w:ascii="Myriad Pro" w:eastAsia="Calibri" w:hAnsi="Myriad Pro" w:cs="Times New Roman"/>
          <w:sz w:val="26"/>
          <w:szCs w:val="26"/>
        </w:rPr>
        <w:t>тыс. руб.;</w:t>
      </w:r>
    </w:p>
    <w:p w14:paraId="1DF5BFB9" w14:textId="77777777" w:rsidR="00CB55B7" w:rsidRPr="008C3D12" w:rsidRDefault="00CB55B7" w:rsidP="009B428A">
      <w:pPr>
        <w:pStyle w:val="a5"/>
        <w:numPr>
          <w:ilvl w:val="0"/>
          <w:numId w:val="37"/>
        </w:numPr>
        <w:spacing w:after="0" w:line="360" w:lineRule="auto"/>
        <w:ind w:left="993" w:hanging="426"/>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статья «Плата за землю» - </w:t>
      </w:r>
      <w:r w:rsidR="009B428A">
        <w:rPr>
          <w:rFonts w:ascii="Myriad Pro" w:eastAsia="Calibri" w:hAnsi="Myriad Pro" w:cs="Times New Roman"/>
          <w:sz w:val="26"/>
          <w:szCs w:val="26"/>
        </w:rPr>
        <w:t xml:space="preserve">4 801,50 </w:t>
      </w:r>
      <w:r w:rsidRPr="008C3D12">
        <w:rPr>
          <w:rFonts w:ascii="Myriad Pro" w:eastAsia="Calibri" w:hAnsi="Myriad Pro" w:cs="Times New Roman"/>
          <w:sz w:val="26"/>
          <w:szCs w:val="26"/>
        </w:rPr>
        <w:t>тыс. руб.;</w:t>
      </w:r>
    </w:p>
    <w:p w14:paraId="77C8EB1A" w14:textId="77777777" w:rsidR="00CB55B7" w:rsidRPr="008C3D12" w:rsidRDefault="00CB55B7" w:rsidP="009B428A">
      <w:pPr>
        <w:pStyle w:val="a5"/>
        <w:numPr>
          <w:ilvl w:val="0"/>
          <w:numId w:val="37"/>
        </w:numPr>
        <w:spacing w:after="0" w:line="360" w:lineRule="auto"/>
        <w:ind w:left="993" w:hanging="426"/>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статья «Транспортный налог» - </w:t>
      </w:r>
      <w:r w:rsidR="009B428A">
        <w:rPr>
          <w:rFonts w:ascii="Myriad Pro" w:eastAsia="Calibri" w:hAnsi="Myriad Pro" w:cs="Times New Roman"/>
          <w:sz w:val="26"/>
          <w:szCs w:val="26"/>
        </w:rPr>
        <w:t>2 311,30</w:t>
      </w:r>
      <w:r w:rsidRPr="008C3D12">
        <w:rPr>
          <w:rFonts w:ascii="Myriad Pro" w:eastAsia="Calibri" w:hAnsi="Myriad Pro" w:cs="Times New Roman"/>
          <w:sz w:val="26"/>
          <w:szCs w:val="26"/>
        </w:rPr>
        <w:t xml:space="preserve"> тыс. руб.;</w:t>
      </w:r>
    </w:p>
    <w:p w14:paraId="71F04EE9" w14:textId="77777777" w:rsidR="00CB55B7" w:rsidRDefault="00CB55B7" w:rsidP="009B428A">
      <w:pPr>
        <w:pStyle w:val="a5"/>
        <w:numPr>
          <w:ilvl w:val="0"/>
          <w:numId w:val="37"/>
        </w:numPr>
        <w:spacing w:after="0" w:line="360" w:lineRule="auto"/>
        <w:ind w:left="993" w:hanging="426"/>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статья «Прочие налоги и сборы» - </w:t>
      </w:r>
      <w:r w:rsidR="009B428A">
        <w:rPr>
          <w:rFonts w:ascii="Myriad Pro" w:eastAsia="Calibri" w:hAnsi="Myriad Pro" w:cs="Times New Roman"/>
          <w:sz w:val="26"/>
          <w:szCs w:val="26"/>
        </w:rPr>
        <w:t>637,90</w:t>
      </w:r>
      <w:r w:rsidRPr="008C3D12">
        <w:rPr>
          <w:rFonts w:ascii="Myriad Pro" w:eastAsia="Calibri" w:hAnsi="Myriad Pro" w:cs="Times New Roman"/>
          <w:sz w:val="26"/>
          <w:szCs w:val="26"/>
        </w:rPr>
        <w:t xml:space="preserve"> тыс. руб.</w:t>
      </w:r>
    </w:p>
    <w:p w14:paraId="2B103443" w14:textId="77777777" w:rsidR="000B285E" w:rsidRPr="00C50BCD" w:rsidRDefault="000B285E" w:rsidP="000B285E">
      <w:pPr>
        <w:spacing w:line="360" w:lineRule="auto"/>
        <w:contextualSpacing/>
        <w:jc w:val="both"/>
        <w:rPr>
          <w:rFonts w:ascii="Myriad Pro" w:eastAsia="Calibri" w:hAnsi="Myriad Pro"/>
          <w:b/>
          <w:bCs/>
          <w:i/>
          <w:iCs/>
          <w:sz w:val="26"/>
          <w:szCs w:val="26"/>
        </w:rPr>
      </w:pPr>
      <w:bookmarkStart w:id="47" w:name="_Hlk53133584"/>
      <w:r w:rsidRPr="00C50BCD">
        <w:rPr>
          <w:rFonts w:ascii="Myriad Pro" w:eastAsia="Calibri" w:hAnsi="Myriad Pro"/>
          <w:b/>
          <w:bCs/>
          <w:i/>
          <w:iCs/>
          <w:color w:val="000000" w:themeColor="text1"/>
          <w:sz w:val="26"/>
          <w:szCs w:val="26"/>
          <w:u w:val="single"/>
        </w:rPr>
        <w:lastRenderedPageBreak/>
        <w:t>Налог на имущество</w:t>
      </w:r>
    </w:p>
    <w:bookmarkEnd w:id="47"/>
    <w:p w14:paraId="27B1AC4F" w14:textId="77777777" w:rsidR="00125B6B" w:rsidRDefault="009B428A" w:rsidP="000B285E">
      <w:pPr>
        <w:tabs>
          <w:tab w:val="left" w:pos="567"/>
        </w:tabs>
        <w:spacing w:line="360" w:lineRule="auto"/>
        <w:jc w:val="both"/>
        <w:rPr>
          <w:rFonts w:ascii="Myriad Pro" w:eastAsia="Calibri" w:hAnsi="Myriad Pro"/>
          <w:sz w:val="26"/>
          <w:szCs w:val="26"/>
        </w:rPr>
      </w:pPr>
      <w:r>
        <w:rPr>
          <w:rFonts w:ascii="Myriad Pro" w:hAnsi="Myriad Pro"/>
          <w:bCs/>
          <w:sz w:val="26"/>
          <w:szCs w:val="26"/>
        </w:rPr>
        <w:tab/>
      </w:r>
      <w:r w:rsidR="00125B6B" w:rsidRPr="00125B6B">
        <w:rPr>
          <w:rFonts w:ascii="Myriad Pro" w:hAnsi="Myriad Pro"/>
          <w:bCs/>
          <w:sz w:val="26"/>
          <w:szCs w:val="26"/>
        </w:rPr>
        <w:t>Величина налога на имущество, заявленная филиалом ПАО «МРСК Сибири» - «Красноярскэнерго» составила 65 846 тыс. руб., по расчету Исполнителя фактический размер налога составил 65 660,49 тыс. руб.</w:t>
      </w:r>
      <w:r w:rsidR="00585ACC">
        <w:rPr>
          <w:rFonts w:ascii="Myriad Pro" w:hAnsi="Myriad Pro"/>
          <w:bCs/>
          <w:sz w:val="26"/>
          <w:szCs w:val="26"/>
        </w:rPr>
        <w:t xml:space="preserve"> </w:t>
      </w:r>
      <w:r w:rsidR="00585ACC">
        <w:rPr>
          <w:rFonts w:ascii="Myriad Pro" w:eastAsia="Calibri" w:hAnsi="Myriad Pro"/>
          <w:sz w:val="26"/>
          <w:szCs w:val="26"/>
        </w:rPr>
        <w:t>на основании</w:t>
      </w:r>
      <w:r w:rsidR="000B285E" w:rsidRPr="008C3D12">
        <w:rPr>
          <w:rFonts w:ascii="Myriad Pro" w:eastAsia="Calibri" w:hAnsi="Myriad Pro"/>
          <w:sz w:val="26"/>
          <w:szCs w:val="26"/>
        </w:rPr>
        <w:t xml:space="preserve"> представленны</w:t>
      </w:r>
      <w:r w:rsidR="00585ACC">
        <w:rPr>
          <w:rFonts w:ascii="Myriad Pro" w:eastAsia="Calibri" w:hAnsi="Myriad Pro"/>
          <w:sz w:val="26"/>
          <w:szCs w:val="26"/>
        </w:rPr>
        <w:t>х</w:t>
      </w:r>
      <w:r w:rsidR="000B285E" w:rsidRPr="008C3D12">
        <w:rPr>
          <w:rFonts w:ascii="Myriad Pro" w:eastAsia="Calibri" w:hAnsi="Myriad Pro"/>
          <w:sz w:val="26"/>
          <w:szCs w:val="26"/>
        </w:rPr>
        <w:t xml:space="preserve"> налоговы</w:t>
      </w:r>
      <w:r w:rsidR="00585ACC">
        <w:rPr>
          <w:rFonts w:ascii="Myriad Pro" w:eastAsia="Calibri" w:hAnsi="Myriad Pro"/>
          <w:sz w:val="26"/>
          <w:szCs w:val="26"/>
        </w:rPr>
        <w:t>х</w:t>
      </w:r>
      <w:r w:rsidR="000B285E" w:rsidRPr="008C3D12">
        <w:rPr>
          <w:rFonts w:ascii="Myriad Pro" w:eastAsia="Calibri" w:hAnsi="Myriad Pro"/>
          <w:sz w:val="26"/>
          <w:szCs w:val="26"/>
        </w:rPr>
        <w:t xml:space="preserve"> деклараци</w:t>
      </w:r>
      <w:r w:rsidR="00585ACC">
        <w:rPr>
          <w:rFonts w:ascii="Myriad Pro" w:eastAsia="Calibri" w:hAnsi="Myriad Pro"/>
          <w:sz w:val="26"/>
          <w:szCs w:val="26"/>
        </w:rPr>
        <w:t>й</w:t>
      </w:r>
      <w:r w:rsidR="000B285E" w:rsidRPr="008C3D12">
        <w:rPr>
          <w:rFonts w:ascii="Myriad Pro" w:eastAsia="Calibri" w:hAnsi="Myriad Pro"/>
          <w:sz w:val="26"/>
          <w:szCs w:val="26"/>
        </w:rPr>
        <w:t xml:space="preserve"> по налогу на имущество за 2015 год.</w:t>
      </w:r>
    </w:p>
    <w:p w14:paraId="662C0E7D" w14:textId="77777777" w:rsidR="000B285E" w:rsidRPr="00C50BCD" w:rsidRDefault="000B285E" w:rsidP="000B285E">
      <w:pPr>
        <w:spacing w:line="360" w:lineRule="auto"/>
        <w:contextualSpacing/>
        <w:jc w:val="both"/>
        <w:rPr>
          <w:rFonts w:ascii="Myriad Pro" w:eastAsia="Calibri" w:hAnsi="Myriad Pro"/>
          <w:b/>
          <w:bCs/>
          <w:i/>
          <w:iCs/>
          <w:sz w:val="26"/>
          <w:szCs w:val="26"/>
          <w:u w:val="single"/>
        </w:rPr>
      </w:pPr>
      <w:r w:rsidRPr="00C50BCD">
        <w:rPr>
          <w:rFonts w:ascii="Myriad Pro" w:eastAsia="Calibri" w:hAnsi="Myriad Pro"/>
          <w:b/>
          <w:bCs/>
          <w:i/>
          <w:iCs/>
          <w:sz w:val="26"/>
          <w:szCs w:val="26"/>
          <w:u w:val="single"/>
        </w:rPr>
        <w:t>Прочие налоги и сборы</w:t>
      </w:r>
    </w:p>
    <w:p w14:paraId="4334CFAA" w14:textId="77777777" w:rsidR="00376DD0" w:rsidRPr="008C3D12" w:rsidRDefault="00376DD0" w:rsidP="00376DD0">
      <w:pPr>
        <w:spacing w:line="360" w:lineRule="auto"/>
        <w:ind w:firstLine="567"/>
        <w:contextualSpacing/>
        <w:jc w:val="both"/>
        <w:rPr>
          <w:rFonts w:ascii="Myriad Pro" w:eastAsia="Calibri" w:hAnsi="Myriad Pro"/>
          <w:sz w:val="26"/>
          <w:szCs w:val="26"/>
        </w:rPr>
      </w:pPr>
      <w:r w:rsidRPr="008C3D12">
        <w:rPr>
          <w:rFonts w:ascii="Myriad Pro" w:eastAsia="Calibri" w:hAnsi="Myriad Pro"/>
          <w:sz w:val="26"/>
          <w:szCs w:val="26"/>
        </w:rPr>
        <w:t xml:space="preserve">В составе тарифной заявки филиалом </w:t>
      </w:r>
      <w:r w:rsidRPr="008C3D12">
        <w:rPr>
          <w:rFonts w:ascii="Myriad Pro" w:hAnsi="Myriad Pro"/>
          <w:sz w:val="26"/>
          <w:szCs w:val="26"/>
        </w:rPr>
        <w:t xml:space="preserve">ПАО «МРСК Сибири» - «Красноярскэнерго» не </w:t>
      </w:r>
      <w:r w:rsidRPr="008C3D12">
        <w:rPr>
          <w:rFonts w:ascii="Myriad Pro" w:eastAsia="Calibri" w:hAnsi="Myriad Pro"/>
          <w:sz w:val="26"/>
          <w:szCs w:val="26"/>
        </w:rPr>
        <w:t>представлены расчеты, налоговые декларации и прочие обосновывающие материалы по транспортному налогу, земельному налогу и прочим налогам и сборам</w:t>
      </w:r>
      <w:r>
        <w:rPr>
          <w:rFonts w:ascii="Myriad Pro" w:eastAsia="Calibri" w:hAnsi="Myriad Pro"/>
          <w:sz w:val="26"/>
          <w:szCs w:val="26"/>
        </w:rPr>
        <w:t xml:space="preserve"> за 2015 год</w:t>
      </w:r>
      <w:r w:rsidRPr="008C3D12">
        <w:rPr>
          <w:rFonts w:ascii="Myriad Pro" w:eastAsia="Calibri" w:hAnsi="Myriad Pro"/>
          <w:sz w:val="26"/>
          <w:szCs w:val="26"/>
        </w:rPr>
        <w:t xml:space="preserve">. </w:t>
      </w:r>
    </w:p>
    <w:p w14:paraId="5C0F8911" w14:textId="77777777" w:rsidR="00310E24" w:rsidRDefault="00A22670" w:rsidP="009B428A">
      <w:pPr>
        <w:pStyle w:val="a5"/>
        <w:numPr>
          <w:ilvl w:val="0"/>
          <w:numId w:val="32"/>
        </w:numPr>
        <w:tabs>
          <w:tab w:val="left" w:pos="993"/>
        </w:tabs>
        <w:spacing w:after="0" w:line="360" w:lineRule="auto"/>
        <w:ind w:left="0" w:firstLine="567"/>
        <w:jc w:val="both"/>
        <w:rPr>
          <w:rFonts w:ascii="Myriad Pro" w:hAnsi="Myriad Pro"/>
          <w:bCs/>
          <w:sz w:val="26"/>
          <w:szCs w:val="26"/>
          <w:lang w:eastAsia="ru-RU"/>
        </w:rPr>
      </w:pPr>
      <w:r w:rsidRPr="00387770">
        <w:rPr>
          <w:rFonts w:ascii="Myriad Pro" w:hAnsi="Myriad Pro"/>
          <w:bCs/>
          <w:sz w:val="26"/>
          <w:szCs w:val="26"/>
          <w:lang w:eastAsia="ru-RU"/>
        </w:rPr>
        <w:t xml:space="preserve">Расходы на транспортный налог </w:t>
      </w:r>
      <w:r w:rsidR="00387770" w:rsidRPr="00387770">
        <w:rPr>
          <w:rFonts w:ascii="Myriad Pro" w:hAnsi="Myriad Pro"/>
          <w:bCs/>
          <w:sz w:val="26"/>
          <w:szCs w:val="26"/>
          <w:lang w:eastAsia="ru-RU"/>
        </w:rPr>
        <w:t xml:space="preserve">и прочие налоги и сборы </w:t>
      </w:r>
      <w:r w:rsidRPr="00387770">
        <w:rPr>
          <w:rFonts w:ascii="Myriad Pro" w:hAnsi="Myriad Pro"/>
          <w:bCs/>
          <w:sz w:val="26"/>
          <w:szCs w:val="26"/>
          <w:lang w:eastAsia="ru-RU"/>
        </w:rPr>
        <w:t xml:space="preserve">за 2015 год определены сетевой организацией в размере </w:t>
      </w:r>
      <w:r w:rsidR="00387770" w:rsidRPr="00387770">
        <w:rPr>
          <w:rFonts w:ascii="Myriad Pro" w:hAnsi="Myriad Pro"/>
          <w:bCs/>
          <w:sz w:val="26"/>
          <w:szCs w:val="26"/>
          <w:lang w:eastAsia="ru-RU"/>
        </w:rPr>
        <w:t>4 108,00</w:t>
      </w:r>
      <w:r w:rsidRPr="00387770">
        <w:rPr>
          <w:rFonts w:ascii="Myriad Pro" w:hAnsi="Myriad Pro"/>
          <w:bCs/>
          <w:sz w:val="26"/>
          <w:szCs w:val="26"/>
          <w:lang w:eastAsia="ru-RU"/>
        </w:rPr>
        <w:t xml:space="preserve"> тыс. руб. Исполнител</w:t>
      </w:r>
      <w:r w:rsidR="00387770" w:rsidRPr="00387770">
        <w:rPr>
          <w:rFonts w:ascii="Myriad Pro" w:hAnsi="Myriad Pro"/>
          <w:bCs/>
          <w:sz w:val="26"/>
          <w:szCs w:val="26"/>
          <w:lang w:eastAsia="ru-RU"/>
        </w:rPr>
        <w:t>ем определена сумма налогов, которая составила</w:t>
      </w:r>
      <w:r w:rsidRPr="00387770">
        <w:rPr>
          <w:rFonts w:ascii="Myriad Pro" w:hAnsi="Myriad Pro"/>
          <w:bCs/>
          <w:sz w:val="26"/>
          <w:szCs w:val="26"/>
          <w:lang w:eastAsia="ru-RU"/>
        </w:rPr>
        <w:t xml:space="preserve"> 3</w:t>
      </w:r>
      <w:r w:rsidR="00387770" w:rsidRPr="00387770">
        <w:rPr>
          <w:rFonts w:ascii="Myriad Pro" w:hAnsi="Myriad Pro"/>
          <w:bCs/>
          <w:sz w:val="26"/>
          <w:szCs w:val="26"/>
          <w:lang w:eastAsia="ru-RU"/>
        </w:rPr>
        <w:t> 363,55</w:t>
      </w:r>
      <w:r w:rsidRPr="00387770">
        <w:rPr>
          <w:rFonts w:ascii="Myriad Pro" w:hAnsi="Myriad Pro"/>
          <w:bCs/>
          <w:sz w:val="26"/>
          <w:szCs w:val="26"/>
          <w:lang w:eastAsia="ru-RU"/>
        </w:rPr>
        <w:t xml:space="preserve"> тыс. руб.</w:t>
      </w:r>
    </w:p>
    <w:p w14:paraId="5B0A48FC" w14:textId="77777777" w:rsidR="000B285E" w:rsidRPr="00E81F49" w:rsidRDefault="000B285E" w:rsidP="00E81F49">
      <w:pPr>
        <w:pStyle w:val="a5"/>
        <w:numPr>
          <w:ilvl w:val="0"/>
          <w:numId w:val="32"/>
        </w:numPr>
        <w:tabs>
          <w:tab w:val="left" w:pos="993"/>
        </w:tabs>
        <w:spacing w:after="0" w:line="360" w:lineRule="auto"/>
        <w:ind w:left="0" w:firstLine="567"/>
        <w:jc w:val="both"/>
        <w:rPr>
          <w:rFonts w:ascii="Myriad Pro" w:hAnsi="Myriad Pro"/>
          <w:bCs/>
          <w:sz w:val="26"/>
          <w:szCs w:val="26"/>
          <w:lang w:eastAsia="ru-RU"/>
        </w:rPr>
      </w:pPr>
      <w:r w:rsidRPr="00E81F49">
        <w:rPr>
          <w:rFonts w:ascii="Myriad Pro" w:hAnsi="Myriad Pro"/>
          <w:bCs/>
          <w:sz w:val="26"/>
          <w:szCs w:val="26"/>
          <w:lang w:eastAsia="ru-RU"/>
        </w:rPr>
        <w:t xml:space="preserve">Величина налога на землю за 2015 год по расчету Исполнителя составляет 3 964,55 тыс. руб., что не противоречит сумме, заявленной филиалом ПАО «МРСК Сибири» - «Красноярскэнерго». </w:t>
      </w:r>
    </w:p>
    <w:p w14:paraId="349ED665" w14:textId="77777777" w:rsidR="000B285E" w:rsidRDefault="000B285E" w:rsidP="00276493">
      <w:pPr>
        <w:spacing w:line="360" w:lineRule="auto"/>
        <w:ind w:firstLine="567"/>
        <w:jc w:val="both"/>
        <w:rPr>
          <w:rFonts w:ascii="Myriad Pro" w:eastAsia="Calibri" w:hAnsi="Myriad Pro"/>
          <w:color w:val="000000" w:themeColor="text1"/>
          <w:sz w:val="26"/>
          <w:szCs w:val="26"/>
        </w:rPr>
      </w:pPr>
    </w:p>
    <w:p w14:paraId="4C93BB47" w14:textId="77777777" w:rsidR="0067241D" w:rsidRPr="0071645A" w:rsidRDefault="0067241D" w:rsidP="0067241D">
      <w:pPr>
        <w:pStyle w:val="a5"/>
        <w:tabs>
          <w:tab w:val="left" w:pos="993"/>
        </w:tabs>
        <w:spacing w:after="0" w:line="360" w:lineRule="auto"/>
        <w:ind w:left="0"/>
        <w:jc w:val="both"/>
        <w:rPr>
          <w:rFonts w:ascii="Myriad Pro" w:hAnsi="Myriad Pro"/>
          <w:bCs/>
          <w:sz w:val="26"/>
          <w:szCs w:val="26"/>
          <w:u w:val="single"/>
          <w:lang w:eastAsia="ru-RU"/>
        </w:rPr>
      </w:pPr>
      <w:r w:rsidRPr="0071645A">
        <w:rPr>
          <w:rFonts w:ascii="Myriad Pro" w:hAnsi="Myriad Pro"/>
          <w:bCs/>
          <w:sz w:val="26"/>
          <w:szCs w:val="26"/>
          <w:u w:val="single"/>
          <w:lang w:eastAsia="ru-RU"/>
        </w:rPr>
        <w:t>Аренда и лизинг</w:t>
      </w:r>
    </w:p>
    <w:p w14:paraId="5A8483C9" w14:textId="77777777" w:rsidR="00DF5D5F" w:rsidRPr="007C1B17" w:rsidRDefault="0067241D" w:rsidP="009B428A">
      <w:pPr>
        <w:pStyle w:val="a5"/>
        <w:numPr>
          <w:ilvl w:val="0"/>
          <w:numId w:val="32"/>
        </w:numPr>
        <w:tabs>
          <w:tab w:val="left" w:pos="993"/>
        </w:tabs>
        <w:spacing w:after="0" w:line="360" w:lineRule="auto"/>
        <w:ind w:left="0" w:firstLine="567"/>
        <w:jc w:val="both"/>
        <w:rPr>
          <w:rFonts w:ascii="Myriad Pro" w:eastAsia="Calibri" w:hAnsi="Myriad Pro"/>
          <w:sz w:val="26"/>
          <w:szCs w:val="26"/>
        </w:rPr>
      </w:pPr>
      <w:r w:rsidRPr="0071645A">
        <w:rPr>
          <w:rFonts w:ascii="Myriad Pro" w:hAnsi="Myriad Pro"/>
          <w:bCs/>
          <w:sz w:val="26"/>
          <w:szCs w:val="26"/>
          <w:lang w:eastAsia="ru-RU"/>
        </w:rPr>
        <w:t>Фактические расходы на оплату аренды имущества за 2015 год определены филиалом ПАО «МРСК Сибири» - «Красноярскэнерго» в размере 55</w:t>
      </w:r>
      <w:r w:rsidR="00990613">
        <w:rPr>
          <w:rFonts w:ascii="Myriad Pro" w:hAnsi="Myriad Pro"/>
          <w:bCs/>
          <w:sz w:val="26"/>
          <w:szCs w:val="26"/>
          <w:lang w:eastAsia="ru-RU"/>
        </w:rPr>
        <w:t> 439,58</w:t>
      </w:r>
      <w:r w:rsidRPr="0071645A">
        <w:rPr>
          <w:rFonts w:ascii="Myriad Pro" w:hAnsi="Myriad Pro"/>
          <w:bCs/>
          <w:sz w:val="26"/>
          <w:szCs w:val="26"/>
          <w:lang w:eastAsia="ru-RU"/>
        </w:rPr>
        <w:t xml:space="preserve"> тыс. руб.</w:t>
      </w:r>
      <w:r w:rsidR="000F6518" w:rsidRPr="0071645A">
        <w:rPr>
          <w:rFonts w:ascii="Myriad Pro" w:hAnsi="Myriad Pro"/>
          <w:bCs/>
          <w:sz w:val="26"/>
          <w:szCs w:val="26"/>
          <w:lang w:eastAsia="ru-RU"/>
        </w:rPr>
        <w:t xml:space="preserve"> </w:t>
      </w:r>
      <w:r w:rsidR="007C1B17" w:rsidRPr="00475607">
        <w:rPr>
          <w:rFonts w:ascii="Myriad Pro" w:eastAsia="Calibri" w:hAnsi="Myriad Pro" w:cs="Times New Roman"/>
          <w:sz w:val="26"/>
          <w:szCs w:val="26"/>
        </w:rPr>
        <w:t xml:space="preserve">В подтверждение </w:t>
      </w:r>
      <w:r w:rsidR="007C1B17" w:rsidRPr="00475607">
        <w:rPr>
          <w:rFonts w:ascii="Myriad Pro" w:hAnsi="Myriad Pro"/>
          <w:sz w:val="26"/>
          <w:szCs w:val="26"/>
        </w:rPr>
        <w:t xml:space="preserve">фактических расходов на аренду </w:t>
      </w:r>
      <w:r w:rsidR="007C1B17">
        <w:rPr>
          <w:rFonts w:ascii="Myriad Pro" w:hAnsi="Myriad Pro"/>
          <w:sz w:val="26"/>
          <w:szCs w:val="26"/>
        </w:rPr>
        <w:t>в</w:t>
      </w:r>
      <w:r w:rsidR="007C1B17" w:rsidRPr="00475607">
        <w:rPr>
          <w:rFonts w:ascii="Myriad Pro" w:hAnsi="Myriad Pro"/>
          <w:sz w:val="26"/>
          <w:szCs w:val="26"/>
        </w:rPr>
        <w:t xml:space="preserve"> 2015 год</w:t>
      </w:r>
      <w:r w:rsidR="007C1B17">
        <w:rPr>
          <w:rFonts w:ascii="Myriad Pro" w:hAnsi="Myriad Pro"/>
          <w:sz w:val="26"/>
          <w:szCs w:val="26"/>
        </w:rPr>
        <w:t>у</w:t>
      </w:r>
      <w:r w:rsidR="007C1B17" w:rsidRPr="00475607">
        <w:rPr>
          <w:rFonts w:ascii="Myriad Pro" w:hAnsi="Myriad Pro"/>
          <w:sz w:val="26"/>
          <w:szCs w:val="26"/>
        </w:rPr>
        <w:t xml:space="preserve"> филиалом </w:t>
      </w:r>
      <w:r w:rsidR="007C1B17" w:rsidRPr="00475607">
        <w:rPr>
          <w:rFonts w:ascii="Myriad Pro" w:eastAsia="Calibri" w:hAnsi="Myriad Pro" w:cs="Times New Roman"/>
          <w:sz w:val="26"/>
          <w:szCs w:val="26"/>
        </w:rPr>
        <w:t>ПАО «МРСК Сибири» - «Красноярскэнерго»</w:t>
      </w:r>
      <w:r w:rsidR="007C1B17">
        <w:rPr>
          <w:rFonts w:ascii="Myriad Pro" w:hAnsi="Myriad Pro"/>
          <w:sz w:val="26"/>
          <w:szCs w:val="26"/>
        </w:rPr>
        <w:t xml:space="preserve"> представлен отчет по форме 5-</w:t>
      </w:r>
      <w:r w:rsidR="00917144">
        <w:rPr>
          <w:rFonts w:ascii="Myriad Pro" w:hAnsi="Myriad Pro"/>
          <w:sz w:val="26"/>
          <w:szCs w:val="26"/>
        </w:rPr>
        <w:t>з</w:t>
      </w:r>
      <w:r w:rsidR="007C1B17" w:rsidRPr="00475607">
        <w:rPr>
          <w:rFonts w:ascii="Myriad Pro" w:hAnsi="Myriad Pro"/>
          <w:sz w:val="26"/>
          <w:szCs w:val="26"/>
        </w:rPr>
        <w:t xml:space="preserve"> «Сведения о затратах на производство и продажу продукции (товаров, работ, услуг)» за 12 месяцев 2015 года,</w:t>
      </w:r>
      <w:r w:rsidR="007C1B17">
        <w:rPr>
          <w:rFonts w:ascii="Myriad Pro" w:hAnsi="Myriad Pro"/>
          <w:sz w:val="26"/>
          <w:szCs w:val="26"/>
        </w:rPr>
        <w:t xml:space="preserve"> данные из которого представлены в таблице:</w:t>
      </w:r>
    </w:p>
    <w:tbl>
      <w:tblPr>
        <w:tblW w:w="9692" w:type="dxa"/>
        <w:jc w:val="center"/>
        <w:tblLayout w:type="fixed"/>
        <w:tblLook w:val="04A0" w:firstRow="1" w:lastRow="0" w:firstColumn="1" w:lastColumn="0" w:noHBand="0" w:noVBand="1"/>
      </w:tblPr>
      <w:tblGrid>
        <w:gridCol w:w="1672"/>
        <w:gridCol w:w="992"/>
        <w:gridCol w:w="1018"/>
        <w:gridCol w:w="1018"/>
        <w:gridCol w:w="1145"/>
        <w:gridCol w:w="890"/>
        <w:gridCol w:w="890"/>
        <w:gridCol w:w="1049"/>
        <w:gridCol w:w="1018"/>
      </w:tblGrid>
      <w:tr w:rsidR="007C1B17" w:rsidRPr="00002F8C" w14:paraId="4A50CE55" w14:textId="77777777" w:rsidTr="0012475B">
        <w:trPr>
          <w:trHeight w:val="938"/>
          <w:tblHeader/>
          <w:jc w:val="center"/>
        </w:trPr>
        <w:tc>
          <w:tcPr>
            <w:tcW w:w="1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08C90"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Наименование показателей</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DD4248"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Всего</w:t>
            </w:r>
          </w:p>
        </w:tc>
        <w:tc>
          <w:tcPr>
            <w:tcW w:w="10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44B96C"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В т.ч. по филиалу</w:t>
            </w:r>
          </w:p>
        </w:tc>
        <w:tc>
          <w:tcPr>
            <w:tcW w:w="10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8A220C"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Всего по основной деятельности</w:t>
            </w: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4920F1"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в т.ч. передача электрической энергии</w:t>
            </w:r>
          </w:p>
        </w:tc>
        <w:tc>
          <w:tcPr>
            <w:tcW w:w="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19DB0"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Аренда</w:t>
            </w:r>
          </w:p>
        </w:tc>
        <w:tc>
          <w:tcPr>
            <w:tcW w:w="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8B1E24"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Неосновная деятельность</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FFD34"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Управленческие расходы всего</w:t>
            </w:r>
          </w:p>
        </w:tc>
        <w:tc>
          <w:tcPr>
            <w:tcW w:w="10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71A196"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в т.ч. передача электрической энергии</w:t>
            </w:r>
          </w:p>
        </w:tc>
      </w:tr>
      <w:tr w:rsidR="007C1B17" w:rsidRPr="00002F8C" w14:paraId="4455305C" w14:textId="77777777" w:rsidTr="0012475B">
        <w:trPr>
          <w:trHeight w:val="302"/>
          <w:tblHeader/>
          <w:jc w:val="center"/>
        </w:trPr>
        <w:tc>
          <w:tcPr>
            <w:tcW w:w="1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0880BA"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3F1DFC"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2</w:t>
            </w:r>
          </w:p>
        </w:tc>
        <w:tc>
          <w:tcPr>
            <w:tcW w:w="10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6E3226"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3</w:t>
            </w:r>
          </w:p>
        </w:tc>
        <w:tc>
          <w:tcPr>
            <w:tcW w:w="10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86C156"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4</w:t>
            </w: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B3B884"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5</w:t>
            </w:r>
          </w:p>
        </w:tc>
        <w:tc>
          <w:tcPr>
            <w:tcW w:w="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BA633D"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6</w:t>
            </w:r>
          </w:p>
        </w:tc>
        <w:tc>
          <w:tcPr>
            <w:tcW w:w="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DF958"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7</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D38B2C"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8</w:t>
            </w:r>
          </w:p>
        </w:tc>
        <w:tc>
          <w:tcPr>
            <w:tcW w:w="10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8EE788" w14:textId="77777777" w:rsidR="007C1B17" w:rsidRPr="00002F8C" w:rsidRDefault="007C1B17" w:rsidP="003669E0">
            <w:pPr>
              <w:jc w:val="center"/>
              <w:rPr>
                <w:rFonts w:ascii="Myriad Pro" w:hAnsi="Myriad Pro"/>
                <w:color w:val="FFFFFF"/>
                <w:sz w:val="18"/>
                <w:szCs w:val="18"/>
              </w:rPr>
            </w:pPr>
            <w:r w:rsidRPr="00002F8C">
              <w:rPr>
                <w:rFonts w:ascii="Myriad Pro" w:hAnsi="Myriad Pro"/>
                <w:color w:val="FFFFFF"/>
                <w:sz w:val="18"/>
                <w:szCs w:val="18"/>
              </w:rPr>
              <w:t>9</w:t>
            </w:r>
          </w:p>
        </w:tc>
      </w:tr>
      <w:tr w:rsidR="007C1B17" w:rsidRPr="00002F8C" w14:paraId="2B6CAB3C" w14:textId="77777777" w:rsidTr="007C1B17">
        <w:trPr>
          <w:trHeight w:val="707"/>
          <w:jc w:val="center"/>
        </w:trPr>
        <w:tc>
          <w:tcPr>
            <w:tcW w:w="1672"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132D1F1A" w14:textId="77777777" w:rsidR="007C1B17" w:rsidRPr="00002F8C" w:rsidRDefault="007C1B17" w:rsidP="003669E0">
            <w:pPr>
              <w:rPr>
                <w:rFonts w:ascii="Myriad Pro" w:hAnsi="Myriad Pro"/>
                <w:b/>
                <w:bCs/>
                <w:color w:val="000000"/>
                <w:sz w:val="18"/>
                <w:szCs w:val="18"/>
              </w:rPr>
            </w:pPr>
            <w:r w:rsidRPr="00002F8C">
              <w:rPr>
                <w:rFonts w:ascii="Myriad Pro" w:hAnsi="Myriad Pro"/>
                <w:b/>
                <w:bCs/>
                <w:color w:val="000000"/>
                <w:sz w:val="18"/>
                <w:szCs w:val="18"/>
              </w:rPr>
              <w:t>Плата за аренду имущества, всего, в том числе:</w:t>
            </w:r>
          </w:p>
        </w:tc>
        <w:tc>
          <w:tcPr>
            <w:tcW w:w="992"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50EEE94" w14:textId="77777777" w:rsidR="007C1B17" w:rsidRPr="00002F8C" w:rsidRDefault="007C1B17" w:rsidP="003669E0">
            <w:pPr>
              <w:jc w:val="right"/>
              <w:rPr>
                <w:rFonts w:ascii="Myriad Pro" w:hAnsi="Myriad Pro"/>
                <w:b/>
                <w:bCs/>
                <w:color w:val="000000"/>
                <w:sz w:val="18"/>
                <w:szCs w:val="18"/>
              </w:rPr>
            </w:pPr>
            <w:r w:rsidRPr="00002F8C">
              <w:rPr>
                <w:rFonts w:ascii="Myriad Pro" w:hAnsi="Myriad Pro"/>
                <w:b/>
                <w:bCs/>
                <w:color w:val="000000"/>
                <w:sz w:val="18"/>
                <w:szCs w:val="18"/>
              </w:rPr>
              <w:t>55 623,68</w:t>
            </w:r>
          </w:p>
        </w:tc>
        <w:tc>
          <w:tcPr>
            <w:tcW w:w="1018"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8E37E34" w14:textId="77777777" w:rsidR="007C1B17" w:rsidRPr="00002F8C" w:rsidRDefault="007C1B17" w:rsidP="003669E0">
            <w:pPr>
              <w:jc w:val="right"/>
              <w:rPr>
                <w:rFonts w:ascii="Myriad Pro" w:hAnsi="Myriad Pro"/>
                <w:b/>
                <w:bCs/>
                <w:color w:val="000000"/>
                <w:sz w:val="18"/>
                <w:szCs w:val="18"/>
              </w:rPr>
            </w:pPr>
            <w:r w:rsidRPr="00002F8C">
              <w:rPr>
                <w:rFonts w:ascii="Myriad Pro" w:hAnsi="Myriad Pro"/>
                <w:b/>
                <w:bCs/>
                <w:color w:val="000000"/>
                <w:sz w:val="18"/>
                <w:szCs w:val="18"/>
              </w:rPr>
              <w:t>55 451,46</w:t>
            </w:r>
          </w:p>
        </w:tc>
        <w:tc>
          <w:tcPr>
            <w:tcW w:w="1018" w:type="dxa"/>
            <w:tcBorders>
              <w:top w:val="single" w:sz="4" w:space="0" w:color="FFFFFF" w:themeColor="background1"/>
              <w:left w:val="nil"/>
              <w:bottom w:val="single" w:sz="8" w:space="0" w:color="auto"/>
              <w:right w:val="single" w:sz="8" w:space="0" w:color="auto"/>
            </w:tcBorders>
            <w:shd w:val="clear" w:color="auto" w:fill="auto"/>
            <w:vAlign w:val="center"/>
            <w:hideMark/>
          </w:tcPr>
          <w:p w14:paraId="7A6D73F1" w14:textId="77777777" w:rsidR="007C1B17" w:rsidRPr="00002F8C" w:rsidRDefault="007C1B17" w:rsidP="003669E0">
            <w:pPr>
              <w:jc w:val="right"/>
              <w:rPr>
                <w:rFonts w:ascii="Myriad Pro" w:hAnsi="Myriad Pro"/>
                <w:b/>
                <w:bCs/>
                <w:color w:val="000000"/>
                <w:sz w:val="18"/>
                <w:szCs w:val="18"/>
              </w:rPr>
            </w:pPr>
            <w:r w:rsidRPr="00002F8C">
              <w:rPr>
                <w:rFonts w:ascii="Myriad Pro" w:hAnsi="Myriad Pro"/>
                <w:b/>
                <w:bCs/>
                <w:color w:val="000000"/>
                <w:sz w:val="18"/>
                <w:szCs w:val="18"/>
              </w:rPr>
              <w:t>55 270,08</w:t>
            </w:r>
          </w:p>
        </w:tc>
        <w:tc>
          <w:tcPr>
            <w:tcW w:w="114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405E9B3" w14:textId="77777777" w:rsidR="007C1B17" w:rsidRPr="00002F8C" w:rsidRDefault="007C1B17" w:rsidP="003669E0">
            <w:pPr>
              <w:jc w:val="right"/>
              <w:rPr>
                <w:rFonts w:ascii="Myriad Pro" w:hAnsi="Myriad Pro"/>
                <w:b/>
                <w:bCs/>
                <w:color w:val="000000"/>
                <w:sz w:val="18"/>
                <w:szCs w:val="18"/>
              </w:rPr>
            </w:pPr>
            <w:r w:rsidRPr="00002F8C">
              <w:rPr>
                <w:rFonts w:ascii="Myriad Pro" w:hAnsi="Myriad Pro"/>
                <w:b/>
                <w:bCs/>
                <w:color w:val="000000"/>
                <w:sz w:val="18"/>
                <w:szCs w:val="18"/>
              </w:rPr>
              <w:t>55 270,08</w:t>
            </w:r>
          </w:p>
        </w:tc>
        <w:tc>
          <w:tcPr>
            <w:tcW w:w="890"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1E34954" w14:textId="77777777" w:rsidR="007C1B17" w:rsidRPr="00002F8C" w:rsidRDefault="007C1B17" w:rsidP="003669E0">
            <w:pPr>
              <w:jc w:val="right"/>
              <w:rPr>
                <w:rFonts w:ascii="Myriad Pro" w:hAnsi="Myriad Pro"/>
                <w:b/>
                <w:bCs/>
                <w:color w:val="000000"/>
                <w:sz w:val="18"/>
                <w:szCs w:val="18"/>
              </w:rPr>
            </w:pPr>
            <w:r w:rsidRPr="00002F8C">
              <w:rPr>
                <w:rFonts w:ascii="Myriad Pro" w:hAnsi="Myriad Pro"/>
                <w:b/>
                <w:bCs/>
                <w:color w:val="000000"/>
                <w:sz w:val="18"/>
                <w:szCs w:val="18"/>
              </w:rPr>
              <w:t>180,14</w:t>
            </w:r>
          </w:p>
        </w:tc>
        <w:tc>
          <w:tcPr>
            <w:tcW w:w="890"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780D211" w14:textId="77777777" w:rsidR="007C1B17" w:rsidRPr="00002F8C" w:rsidRDefault="007C1B17" w:rsidP="003669E0">
            <w:pPr>
              <w:jc w:val="right"/>
              <w:rPr>
                <w:rFonts w:ascii="Myriad Pro" w:hAnsi="Myriad Pro"/>
                <w:b/>
                <w:bCs/>
                <w:color w:val="000000"/>
                <w:sz w:val="18"/>
                <w:szCs w:val="18"/>
              </w:rPr>
            </w:pPr>
            <w:r w:rsidRPr="00002F8C">
              <w:rPr>
                <w:rFonts w:ascii="Myriad Pro" w:hAnsi="Myriad Pro"/>
                <w:b/>
                <w:bCs/>
                <w:color w:val="000000"/>
                <w:sz w:val="18"/>
                <w:szCs w:val="18"/>
              </w:rPr>
              <w:t>1,24</w:t>
            </w:r>
          </w:p>
        </w:tc>
        <w:tc>
          <w:tcPr>
            <w:tcW w:w="1049" w:type="dxa"/>
            <w:tcBorders>
              <w:top w:val="single" w:sz="4" w:space="0" w:color="FFFFFF" w:themeColor="background1"/>
              <w:left w:val="nil"/>
              <w:bottom w:val="single" w:sz="8" w:space="0" w:color="auto"/>
              <w:right w:val="single" w:sz="8" w:space="0" w:color="auto"/>
            </w:tcBorders>
            <w:shd w:val="clear" w:color="auto" w:fill="auto"/>
            <w:vAlign w:val="center"/>
            <w:hideMark/>
          </w:tcPr>
          <w:p w14:paraId="740792A4" w14:textId="77777777" w:rsidR="007C1B17" w:rsidRPr="00002F8C" w:rsidRDefault="007C1B17" w:rsidP="003669E0">
            <w:pPr>
              <w:jc w:val="right"/>
              <w:rPr>
                <w:rFonts w:ascii="Myriad Pro" w:hAnsi="Myriad Pro"/>
                <w:b/>
                <w:bCs/>
                <w:color w:val="000000"/>
                <w:sz w:val="18"/>
                <w:szCs w:val="18"/>
              </w:rPr>
            </w:pPr>
            <w:r w:rsidRPr="00002F8C">
              <w:rPr>
                <w:rFonts w:ascii="Myriad Pro" w:hAnsi="Myriad Pro"/>
                <w:b/>
                <w:bCs/>
                <w:color w:val="000000"/>
                <w:sz w:val="18"/>
                <w:szCs w:val="18"/>
              </w:rPr>
              <w:t>172,22</w:t>
            </w:r>
          </w:p>
        </w:tc>
        <w:tc>
          <w:tcPr>
            <w:tcW w:w="1018"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191A4D0" w14:textId="77777777" w:rsidR="007C1B17" w:rsidRPr="00002F8C" w:rsidRDefault="007C1B17" w:rsidP="003669E0">
            <w:pPr>
              <w:jc w:val="right"/>
              <w:rPr>
                <w:rFonts w:ascii="Myriad Pro" w:hAnsi="Myriad Pro"/>
                <w:b/>
                <w:bCs/>
                <w:color w:val="000000"/>
                <w:sz w:val="18"/>
                <w:szCs w:val="18"/>
              </w:rPr>
            </w:pPr>
            <w:r w:rsidRPr="00002F8C">
              <w:rPr>
                <w:rFonts w:ascii="Myriad Pro" w:hAnsi="Myriad Pro"/>
                <w:b/>
                <w:bCs/>
                <w:color w:val="000000"/>
                <w:sz w:val="18"/>
                <w:szCs w:val="18"/>
              </w:rPr>
              <w:t>169,50</w:t>
            </w:r>
          </w:p>
        </w:tc>
      </w:tr>
      <w:tr w:rsidR="007C1B17" w:rsidRPr="00002F8C" w14:paraId="0A330156" w14:textId="77777777" w:rsidTr="007C1B17">
        <w:trPr>
          <w:trHeight w:val="475"/>
          <w:jc w:val="center"/>
        </w:trPr>
        <w:tc>
          <w:tcPr>
            <w:tcW w:w="1672" w:type="dxa"/>
            <w:tcBorders>
              <w:top w:val="nil"/>
              <w:left w:val="single" w:sz="8" w:space="0" w:color="auto"/>
              <w:bottom w:val="single" w:sz="8" w:space="0" w:color="auto"/>
              <w:right w:val="single" w:sz="8" w:space="0" w:color="auto"/>
            </w:tcBorders>
            <w:shd w:val="clear" w:color="000000" w:fill="FFFFFF"/>
            <w:vAlign w:val="center"/>
            <w:hideMark/>
          </w:tcPr>
          <w:p w14:paraId="02F1F750" w14:textId="77777777" w:rsidR="007C1B17" w:rsidRPr="00002F8C" w:rsidRDefault="007C1B17" w:rsidP="003669E0">
            <w:pPr>
              <w:ind w:firstLineChars="100" w:firstLine="180"/>
              <w:rPr>
                <w:rFonts w:ascii="Myriad Pro" w:hAnsi="Myriad Pro"/>
                <w:color w:val="000000"/>
                <w:sz w:val="18"/>
                <w:szCs w:val="18"/>
              </w:rPr>
            </w:pPr>
            <w:r w:rsidRPr="00002F8C">
              <w:rPr>
                <w:rFonts w:ascii="Myriad Pro" w:hAnsi="Myriad Pro"/>
                <w:color w:val="000000"/>
                <w:sz w:val="18"/>
                <w:szCs w:val="18"/>
              </w:rPr>
              <w:t>Аренда электросетевых объектов</w:t>
            </w:r>
          </w:p>
        </w:tc>
        <w:tc>
          <w:tcPr>
            <w:tcW w:w="992" w:type="dxa"/>
            <w:tcBorders>
              <w:top w:val="nil"/>
              <w:left w:val="nil"/>
              <w:bottom w:val="single" w:sz="8" w:space="0" w:color="auto"/>
              <w:right w:val="single" w:sz="8" w:space="0" w:color="auto"/>
            </w:tcBorders>
            <w:shd w:val="clear" w:color="auto" w:fill="auto"/>
            <w:vAlign w:val="center"/>
            <w:hideMark/>
          </w:tcPr>
          <w:p w14:paraId="17A97BBA"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933,78</w:t>
            </w:r>
          </w:p>
        </w:tc>
        <w:tc>
          <w:tcPr>
            <w:tcW w:w="1018" w:type="dxa"/>
            <w:tcBorders>
              <w:top w:val="nil"/>
              <w:left w:val="nil"/>
              <w:bottom w:val="single" w:sz="8" w:space="0" w:color="auto"/>
              <w:right w:val="single" w:sz="8" w:space="0" w:color="auto"/>
            </w:tcBorders>
            <w:shd w:val="clear" w:color="auto" w:fill="auto"/>
            <w:vAlign w:val="center"/>
            <w:hideMark/>
          </w:tcPr>
          <w:p w14:paraId="5BFC42DF"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933,78</w:t>
            </w:r>
          </w:p>
        </w:tc>
        <w:tc>
          <w:tcPr>
            <w:tcW w:w="1018" w:type="dxa"/>
            <w:tcBorders>
              <w:top w:val="nil"/>
              <w:left w:val="nil"/>
              <w:bottom w:val="single" w:sz="8" w:space="0" w:color="auto"/>
              <w:right w:val="single" w:sz="8" w:space="0" w:color="auto"/>
            </w:tcBorders>
            <w:shd w:val="clear" w:color="auto" w:fill="auto"/>
            <w:vAlign w:val="center"/>
            <w:hideMark/>
          </w:tcPr>
          <w:p w14:paraId="779E4D9C"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933,78</w:t>
            </w:r>
          </w:p>
        </w:tc>
        <w:tc>
          <w:tcPr>
            <w:tcW w:w="1145" w:type="dxa"/>
            <w:tcBorders>
              <w:top w:val="nil"/>
              <w:left w:val="nil"/>
              <w:bottom w:val="single" w:sz="8" w:space="0" w:color="auto"/>
              <w:right w:val="single" w:sz="8" w:space="0" w:color="auto"/>
            </w:tcBorders>
            <w:shd w:val="clear" w:color="auto" w:fill="auto"/>
            <w:vAlign w:val="center"/>
            <w:hideMark/>
          </w:tcPr>
          <w:p w14:paraId="0F144965"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933,78</w:t>
            </w:r>
          </w:p>
        </w:tc>
        <w:tc>
          <w:tcPr>
            <w:tcW w:w="890" w:type="dxa"/>
            <w:tcBorders>
              <w:top w:val="nil"/>
              <w:left w:val="nil"/>
              <w:bottom w:val="single" w:sz="8" w:space="0" w:color="auto"/>
              <w:right w:val="single" w:sz="8" w:space="0" w:color="auto"/>
            </w:tcBorders>
            <w:shd w:val="clear" w:color="auto" w:fill="auto"/>
            <w:vAlign w:val="center"/>
            <w:hideMark/>
          </w:tcPr>
          <w:p w14:paraId="18505494" w14:textId="77777777" w:rsidR="007C1B17" w:rsidRPr="00B81D0F" w:rsidRDefault="007C1B17" w:rsidP="003669E0">
            <w:pPr>
              <w:jc w:val="right"/>
              <w:rPr>
                <w:rFonts w:ascii="Myriad Pro" w:hAnsi="Myriad Pro"/>
                <w:color w:val="000000"/>
                <w:sz w:val="16"/>
                <w:szCs w:val="16"/>
              </w:rPr>
            </w:pPr>
          </w:p>
        </w:tc>
        <w:tc>
          <w:tcPr>
            <w:tcW w:w="890" w:type="dxa"/>
            <w:tcBorders>
              <w:top w:val="nil"/>
              <w:left w:val="nil"/>
              <w:bottom w:val="single" w:sz="8" w:space="0" w:color="auto"/>
              <w:right w:val="single" w:sz="8" w:space="0" w:color="auto"/>
            </w:tcBorders>
            <w:shd w:val="clear" w:color="auto" w:fill="auto"/>
            <w:vAlign w:val="center"/>
            <w:hideMark/>
          </w:tcPr>
          <w:p w14:paraId="5CC95DAC" w14:textId="77777777" w:rsidR="007C1B17" w:rsidRPr="00B81D0F" w:rsidRDefault="007C1B17" w:rsidP="003669E0">
            <w:pPr>
              <w:jc w:val="right"/>
              <w:rPr>
                <w:rFonts w:ascii="Myriad Pro" w:hAnsi="Myriad Pro"/>
                <w:color w:val="000000"/>
                <w:sz w:val="16"/>
                <w:szCs w:val="16"/>
              </w:rPr>
            </w:pPr>
          </w:p>
        </w:tc>
        <w:tc>
          <w:tcPr>
            <w:tcW w:w="1049" w:type="dxa"/>
            <w:tcBorders>
              <w:top w:val="nil"/>
              <w:left w:val="nil"/>
              <w:bottom w:val="single" w:sz="8" w:space="0" w:color="auto"/>
              <w:right w:val="single" w:sz="8" w:space="0" w:color="auto"/>
            </w:tcBorders>
            <w:shd w:val="clear" w:color="auto" w:fill="auto"/>
            <w:vAlign w:val="center"/>
            <w:hideMark/>
          </w:tcPr>
          <w:p w14:paraId="341B7A42" w14:textId="77777777" w:rsidR="007C1B17" w:rsidRPr="00B81D0F" w:rsidRDefault="007C1B17" w:rsidP="003669E0">
            <w:pPr>
              <w:jc w:val="right"/>
              <w:rPr>
                <w:rFonts w:ascii="Myriad Pro" w:hAnsi="Myriad Pro"/>
                <w:color w:val="000000"/>
                <w:sz w:val="16"/>
                <w:szCs w:val="16"/>
              </w:rPr>
            </w:pPr>
          </w:p>
        </w:tc>
        <w:tc>
          <w:tcPr>
            <w:tcW w:w="1018" w:type="dxa"/>
            <w:tcBorders>
              <w:top w:val="nil"/>
              <w:left w:val="nil"/>
              <w:bottom w:val="single" w:sz="8" w:space="0" w:color="auto"/>
              <w:right w:val="single" w:sz="8" w:space="0" w:color="auto"/>
            </w:tcBorders>
            <w:shd w:val="clear" w:color="auto" w:fill="auto"/>
            <w:vAlign w:val="center"/>
            <w:hideMark/>
          </w:tcPr>
          <w:p w14:paraId="1D2E0999" w14:textId="77777777" w:rsidR="007C1B17" w:rsidRPr="00B81D0F" w:rsidRDefault="007C1B17" w:rsidP="003669E0">
            <w:pPr>
              <w:jc w:val="right"/>
              <w:rPr>
                <w:rFonts w:ascii="Myriad Pro" w:hAnsi="Myriad Pro"/>
                <w:color w:val="000000"/>
                <w:sz w:val="16"/>
                <w:szCs w:val="16"/>
              </w:rPr>
            </w:pPr>
          </w:p>
        </w:tc>
      </w:tr>
      <w:tr w:rsidR="007C1B17" w:rsidRPr="00002F8C" w14:paraId="6C87AE55" w14:textId="77777777" w:rsidTr="007C1B17">
        <w:trPr>
          <w:trHeight w:val="475"/>
          <w:jc w:val="center"/>
        </w:trPr>
        <w:tc>
          <w:tcPr>
            <w:tcW w:w="1672" w:type="dxa"/>
            <w:tcBorders>
              <w:top w:val="nil"/>
              <w:left w:val="single" w:sz="8" w:space="0" w:color="auto"/>
              <w:bottom w:val="single" w:sz="8" w:space="0" w:color="auto"/>
              <w:right w:val="single" w:sz="8" w:space="0" w:color="auto"/>
            </w:tcBorders>
            <w:shd w:val="clear" w:color="000000" w:fill="FFFFFF"/>
            <w:vAlign w:val="center"/>
            <w:hideMark/>
          </w:tcPr>
          <w:p w14:paraId="61C6F00B" w14:textId="77777777" w:rsidR="007C1B17" w:rsidRPr="00002F8C" w:rsidRDefault="007C1B17" w:rsidP="003669E0">
            <w:pPr>
              <w:ind w:firstLineChars="100" w:firstLine="180"/>
              <w:rPr>
                <w:rFonts w:ascii="Myriad Pro" w:hAnsi="Myriad Pro"/>
                <w:color w:val="000000"/>
                <w:sz w:val="18"/>
                <w:szCs w:val="18"/>
              </w:rPr>
            </w:pPr>
            <w:r w:rsidRPr="00002F8C">
              <w:rPr>
                <w:rFonts w:ascii="Myriad Pro" w:hAnsi="Myriad Pro"/>
                <w:color w:val="000000"/>
                <w:sz w:val="18"/>
                <w:szCs w:val="18"/>
              </w:rPr>
              <w:lastRenderedPageBreak/>
              <w:t>Аренда земельных участков</w:t>
            </w:r>
          </w:p>
        </w:tc>
        <w:tc>
          <w:tcPr>
            <w:tcW w:w="992" w:type="dxa"/>
            <w:tcBorders>
              <w:top w:val="nil"/>
              <w:left w:val="nil"/>
              <w:bottom w:val="single" w:sz="8" w:space="0" w:color="auto"/>
              <w:right w:val="single" w:sz="8" w:space="0" w:color="auto"/>
            </w:tcBorders>
            <w:shd w:val="clear" w:color="auto" w:fill="auto"/>
            <w:vAlign w:val="center"/>
            <w:hideMark/>
          </w:tcPr>
          <w:p w14:paraId="27F3D1DB"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19 506,25</w:t>
            </w:r>
          </w:p>
        </w:tc>
        <w:tc>
          <w:tcPr>
            <w:tcW w:w="1018" w:type="dxa"/>
            <w:tcBorders>
              <w:top w:val="nil"/>
              <w:left w:val="nil"/>
              <w:bottom w:val="single" w:sz="8" w:space="0" w:color="auto"/>
              <w:right w:val="single" w:sz="8" w:space="0" w:color="auto"/>
            </w:tcBorders>
            <w:shd w:val="clear" w:color="auto" w:fill="auto"/>
            <w:vAlign w:val="center"/>
            <w:hideMark/>
          </w:tcPr>
          <w:p w14:paraId="4FC67BB3"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19 506,25</w:t>
            </w:r>
          </w:p>
        </w:tc>
        <w:tc>
          <w:tcPr>
            <w:tcW w:w="1018" w:type="dxa"/>
            <w:tcBorders>
              <w:top w:val="nil"/>
              <w:left w:val="nil"/>
              <w:bottom w:val="single" w:sz="8" w:space="0" w:color="auto"/>
              <w:right w:val="single" w:sz="8" w:space="0" w:color="auto"/>
            </w:tcBorders>
            <w:shd w:val="clear" w:color="auto" w:fill="auto"/>
            <w:vAlign w:val="center"/>
            <w:hideMark/>
          </w:tcPr>
          <w:p w14:paraId="0C846443"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19 505,01</w:t>
            </w:r>
          </w:p>
        </w:tc>
        <w:tc>
          <w:tcPr>
            <w:tcW w:w="1145" w:type="dxa"/>
            <w:tcBorders>
              <w:top w:val="nil"/>
              <w:left w:val="nil"/>
              <w:bottom w:val="single" w:sz="8" w:space="0" w:color="auto"/>
              <w:right w:val="single" w:sz="8" w:space="0" w:color="auto"/>
            </w:tcBorders>
            <w:shd w:val="clear" w:color="auto" w:fill="auto"/>
            <w:vAlign w:val="center"/>
            <w:hideMark/>
          </w:tcPr>
          <w:p w14:paraId="4E0716D6"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19 505,01</w:t>
            </w:r>
          </w:p>
        </w:tc>
        <w:tc>
          <w:tcPr>
            <w:tcW w:w="890" w:type="dxa"/>
            <w:tcBorders>
              <w:top w:val="nil"/>
              <w:left w:val="nil"/>
              <w:bottom w:val="single" w:sz="8" w:space="0" w:color="auto"/>
              <w:right w:val="single" w:sz="8" w:space="0" w:color="auto"/>
            </w:tcBorders>
            <w:shd w:val="clear" w:color="auto" w:fill="auto"/>
            <w:vAlign w:val="center"/>
            <w:hideMark/>
          </w:tcPr>
          <w:p w14:paraId="0103E7F0" w14:textId="77777777" w:rsidR="007C1B17" w:rsidRPr="00B81D0F" w:rsidRDefault="007C1B17" w:rsidP="003669E0">
            <w:pPr>
              <w:jc w:val="right"/>
              <w:rPr>
                <w:rFonts w:ascii="Myriad Pro" w:hAnsi="Myriad Pro"/>
                <w:color w:val="000000"/>
                <w:sz w:val="16"/>
                <w:szCs w:val="16"/>
              </w:rPr>
            </w:pPr>
          </w:p>
        </w:tc>
        <w:tc>
          <w:tcPr>
            <w:tcW w:w="890" w:type="dxa"/>
            <w:tcBorders>
              <w:top w:val="nil"/>
              <w:left w:val="nil"/>
              <w:bottom w:val="single" w:sz="8" w:space="0" w:color="auto"/>
              <w:right w:val="single" w:sz="8" w:space="0" w:color="auto"/>
            </w:tcBorders>
            <w:shd w:val="clear" w:color="auto" w:fill="auto"/>
            <w:vAlign w:val="center"/>
            <w:hideMark/>
          </w:tcPr>
          <w:p w14:paraId="0DE58DA6"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1,24</w:t>
            </w:r>
          </w:p>
        </w:tc>
        <w:tc>
          <w:tcPr>
            <w:tcW w:w="1049" w:type="dxa"/>
            <w:tcBorders>
              <w:top w:val="nil"/>
              <w:left w:val="nil"/>
              <w:bottom w:val="single" w:sz="8" w:space="0" w:color="auto"/>
              <w:right w:val="single" w:sz="8" w:space="0" w:color="auto"/>
            </w:tcBorders>
            <w:shd w:val="clear" w:color="auto" w:fill="auto"/>
            <w:vAlign w:val="center"/>
            <w:hideMark/>
          </w:tcPr>
          <w:p w14:paraId="3A77DA45" w14:textId="77777777" w:rsidR="007C1B17" w:rsidRPr="00B81D0F" w:rsidRDefault="007C1B17" w:rsidP="003669E0">
            <w:pPr>
              <w:jc w:val="right"/>
              <w:rPr>
                <w:rFonts w:ascii="Myriad Pro" w:hAnsi="Myriad Pro"/>
                <w:color w:val="000000"/>
                <w:sz w:val="16"/>
                <w:szCs w:val="16"/>
              </w:rPr>
            </w:pPr>
          </w:p>
        </w:tc>
        <w:tc>
          <w:tcPr>
            <w:tcW w:w="1018" w:type="dxa"/>
            <w:tcBorders>
              <w:top w:val="nil"/>
              <w:left w:val="nil"/>
              <w:bottom w:val="single" w:sz="8" w:space="0" w:color="auto"/>
              <w:right w:val="single" w:sz="8" w:space="0" w:color="auto"/>
            </w:tcBorders>
            <w:shd w:val="clear" w:color="auto" w:fill="auto"/>
            <w:vAlign w:val="center"/>
            <w:hideMark/>
          </w:tcPr>
          <w:p w14:paraId="22FD5A8E" w14:textId="77777777" w:rsidR="007C1B17" w:rsidRPr="00B81D0F" w:rsidRDefault="007C1B17" w:rsidP="003669E0">
            <w:pPr>
              <w:jc w:val="right"/>
              <w:rPr>
                <w:rFonts w:ascii="Myriad Pro" w:hAnsi="Myriad Pro"/>
                <w:color w:val="000000"/>
                <w:sz w:val="16"/>
                <w:szCs w:val="16"/>
              </w:rPr>
            </w:pPr>
          </w:p>
        </w:tc>
      </w:tr>
      <w:tr w:rsidR="007C1B17" w:rsidRPr="00002F8C" w14:paraId="074B2CD2" w14:textId="77777777" w:rsidTr="007C1B17">
        <w:trPr>
          <w:trHeight w:val="302"/>
          <w:jc w:val="center"/>
        </w:trPr>
        <w:tc>
          <w:tcPr>
            <w:tcW w:w="1672" w:type="dxa"/>
            <w:tcBorders>
              <w:top w:val="nil"/>
              <w:left w:val="single" w:sz="8" w:space="0" w:color="auto"/>
              <w:bottom w:val="single" w:sz="8" w:space="0" w:color="auto"/>
              <w:right w:val="single" w:sz="8" w:space="0" w:color="auto"/>
            </w:tcBorders>
            <w:shd w:val="clear" w:color="000000" w:fill="FFFFFF"/>
            <w:vAlign w:val="center"/>
            <w:hideMark/>
          </w:tcPr>
          <w:p w14:paraId="2C37EE4A" w14:textId="77777777" w:rsidR="007C1B17" w:rsidRPr="00002F8C" w:rsidRDefault="007C1B17" w:rsidP="003669E0">
            <w:pPr>
              <w:ind w:firstLineChars="100" w:firstLine="180"/>
              <w:rPr>
                <w:rFonts w:ascii="Myriad Pro" w:hAnsi="Myriad Pro"/>
                <w:color w:val="000000"/>
                <w:sz w:val="18"/>
                <w:szCs w:val="18"/>
              </w:rPr>
            </w:pPr>
            <w:r w:rsidRPr="00002F8C">
              <w:rPr>
                <w:rFonts w:ascii="Myriad Pro" w:hAnsi="Myriad Pro"/>
                <w:color w:val="000000"/>
                <w:sz w:val="18"/>
                <w:szCs w:val="18"/>
              </w:rPr>
              <w:t>Прочая аренда</w:t>
            </w:r>
          </w:p>
        </w:tc>
        <w:tc>
          <w:tcPr>
            <w:tcW w:w="992" w:type="dxa"/>
            <w:tcBorders>
              <w:top w:val="nil"/>
              <w:left w:val="nil"/>
              <w:bottom w:val="single" w:sz="8" w:space="0" w:color="auto"/>
              <w:right w:val="single" w:sz="8" w:space="0" w:color="auto"/>
            </w:tcBorders>
            <w:shd w:val="clear" w:color="auto" w:fill="auto"/>
            <w:vAlign w:val="center"/>
            <w:hideMark/>
          </w:tcPr>
          <w:p w14:paraId="78BD46A6"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35 183,66</w:t>
            </w:r>
          </w:p>
        </w:tc>
        <w:tc>
          <w:tcPr>
            <w:tcW w:w="1018" w:type="dxa"/>
            <w:tcBorders>
              <w:top w:val="nil"/>
              <w:left w:val="nil"/>
              <w:bottom w:val="single" w:sz="8" w:space="0" w:color="auto"/>
              <w:right w:val="single" w:sz="8" w:space="0" w:color="auto"/>
            </w:tcBorders>
            <w:shd w:val="clear" w:color="auto" w:fill="auto"/>
            <w:vAlign w:val="center"/>
            <w:hideMark/>
          </w:tcPr>
          <w:p w14:paraId="104C503C"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35 011,43</w:t>
            </w:r>
          </w:p>
        </w:tc>
        <w:tc>
          <w:tcPr>
            <w:tcW w:w="1018" w:type="dxa"/>
            <w:tcBorders>
              <w:top w:val="nil"/>
              <w:left w:val="nil"/>
              <w:bottom w:val="single" w:sz="8" w:space="0" w:color="auto"/>
              <w:right w:val="single" w:sz="8" w:space="0" w:color="auto"/>
            </w:tcBorders>
            <w:shd w:val="clear" w:color="auto" w:fill="auto"/>
            <w:vAlign w:val="center"/>
            <w:hideMark/>
          </w:tcPr>
          <w:p w14:paraId="5AAEC013"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34 831,30</w:t>
            </w:r>
          </w:p>
        </w:tc>
        <w:tc>
          <w:tcPr>
            <w:tcW w:w="1145" w:type="dxa"/>
            <w:tcBorders>
              <w:top w:val="nil"/>
              <w:left w:val="nil"/>
              <w:bottom w:val="single" w:sz="8" w:space="0" w:color="auto"/>
              <w:right w:val="single" w:sz="8" w:space="0" w:color="auto"/>
            </w:tcBorders>
            <w:shd w:val="clear" w:color="auto" w:fill="auto"/>
            <w:vAlign w:val="center"/>
            <w:hideMark/>
          </w:tcPr>
          <w:p w14:paraId="7D0B6E2B"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34 831,30</w:t>
            </w:r>
          </w:p>
        </w:tc>
        <w:tc>
          <w:tcPr>
            <w:tcW w:w="890" w:type="dxa"/>
            <w:tcBorders>
              <w:top w:val="nil"/>
              <w:left w:val="nil"/>
              <w:bottom w:val="single" w:sz="8" w:space="0" w:color="auto"/>
              <w:right w:val="single" w:sz="8" w:space="0" w:color="auto"/>
            </w:tcBorders>
            <w:shd w:val="clear" w:color="auto" w:fill="auto"/>
            <w:vAlign w:val="center"/>
            <w:hideMark/>
          </w:tcPr>
          <w:p w14:paraId="3A8E5C96"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180,14</w:t>
            </w:r>
          </w:p>
        </w:tc>
        <w:tc>
          <w:tcPr>
            <w:tcW w:w="890" w:type="dxa"/>
            <w:tcBorders>
              <w:top w:val="nil"/>
              <w:left w:val="nil"/>
              <w:bottom w:val="single" w:sz="8" w:space="0" w:color="auto"/>
              <w:right w:val="single" w:sz="8" w:space="0" w:color="auto"/>
            </w:tcBorders>
            <w:shd w:val="clear" w:color="auto" w:fill="auto"/>
            <w:vAlign w:val="center"/>
            <w:hideMark/>
          </w:tcPr>
          <w:p w14:paraId="0282AECD" w14:textId="77777777" w:rsidR="007C1B17" w:rsidRPr="00B81D0F" w:rsidRDefault="007C1B17" w:rsidP="003669E0">
            <w:pPr>
              <w:jc w:val="right"/>
              <w:rPr>
                <w:rFonts w:ascii="Myriad Pro" w:hAnsi="Myriad Pro"/>
                <w:color w:val="000000"/>
                <w:sz w:val="16"/>
                <w:szCs w:val="16"/>
              </w:rPr>
            </w:pPr>
          </w:p>
        </w:tc>
        <w:tc>
          <w:tcPr>
            <w:tcW w:w="1049" w:type="dxa"/>
            <w:tcBorders>
              <w:top w:val="nil"/>
              <w:left w:val="nil"/>
              <w:bottom w:val="single" w:sz="8" w:space="0" w:color="auto"/>
              <w:right w:val="single" w:sz="8" w:space="0" w:color="auto"/>
            </w:tcBorders>
            <w:shd w:val="clear" w:color="auto" w:fill="auto"/>
            <w:vAlign w:val="center"/>
            <w:hideMark/>
          </w:tcPr>
          <w:p w14:paraId="6A78ACD0"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172,22</w:t>
            </w:r>
          </w:p>
        </w:tc>
        <w:tc>
          <w:tcPr>
            <w:tcW w:w="1018" w:type="dxa"/>
            <w:tcBorders>
              <w:top w:val="nil"/>
              <w:left w:val="nil"/>
              <w:bottom w:val="single" w:sz="8" w:space="0" w:color="auto"/>
              <w:right w:val="single" w:sz="8" w:space="0" w:color="auto"/>
            </w:tcBorders>
            <w:shd w:val="clear" w:color="auto" w:fill="auto"/>
            <w:vAlign w:val="center"/>
            <w:hideMark/>
          </w:tcPr>
          <w:p w14:paraId="328A8633"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169,50</w:t>
            </w:r>
          </w:p>
        </w:tc>
      </w:tr>
      <w:tr w:rsidR="007C1B17" w:rsidRPr="00002F8C" w14:paraId="2A99CD6E" w14:textId="77777777" w:rsidTr="007C1B17">
        <w:trPr>
          <w:trHeight w:val="475"/>
          <w:jc w:val="center"/>
        </w:trPr>
        <w:tc>
          <w:tcPr>
            <w:tcW w:w="1672" w:type="dxa"/>
            <w:tcBorders>
              <w:top w:val="nil"/>
              <w:left w:val="single" w:sz="8" w:space="0" w:color="auto"/>
              <w:bottom w:val="single" w:sz="8" w:space="0" w:color="auto"/>
              <w:right w:val="single" w:sz="8" w:space="0" w:color="auto"/>
            </w:tcBorders>
            <w:shd w:val="clear" w:color="000000" w:fill="FFFFFF"/>
            <w:vAlign w:val="center"/>
            <w:hideMark/>
          </w:tcPr>
          <w:p w14:paraId="6A03230B" w14:textId="77777777" w:rsidR="007C1B17" w:rsidRPr="00002F8C" w:rsidRDefault="007C1B17" w:rsidP="003669E0">
            <w:pPr>
              <w:ind w:firstLineChars="100" w:firstLine="180"/>
              <w:rPr>
                <w:rFonts w:ascii="Myriad Pro" w:hAnsi="Myriad Pro"/>
                <w:color w:val="000000"/>
                <w:sz w:val="18"/>
                <w:szCs w:val="18"/>
              </w:rPr>
            </w:pPr>
            <w:r w:rsidRPr="00002F8C">
              <w:rPr>
                <w:rFonts w:ascii="Myriad Pro" w:hAnsi="Myriad Pro"/>
                <w:color w:val="000000"/>
                <w:sz w:val="18"/>
                <w:szCs w:val="18"/>
              </w:rPr>
              <w:t>в т.ч. лизинговые платежи</w:t>
            </w:r>
          </w:p>
        </w:tc>
        <w:tc>
          <w:tcPr>
            <w:tcW w:w="992" w:type="dxa"/>
            <w:tcBorders>
              <w:top w:val="nil"/>
              <w:left w:val="nil"/>
              <w:bottom w:val="single" w:sz="8" w:space="0" w:color="auto"/>
              <w:right w:val="single" w:sz="8" w:space="0" w:color="auto"/>
            </w:tcBorders>
            <w:shd w:val="clear" w:color="auto" w:fill="auto"/>
            <w:vAlign w:val="center"/>
            <w:hideMark/>
          </w:tcPr>
          <w:p w14:paraId="15644407"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373,89</w:t>
            </w:r>
          </w:p>
        </w:tc>
        <w:tc>
          <w:tcPr>
            <w:tcW w:w="1018" w:type="dxa"/>
            <w:tcBorders>
              <w:top w:val="nil"/>
              <w:left w:val="nil"/>
              <w:bottom w:val="single" w:sz="8" w:space="0" w:color="auto"/>
              <w:right w:val="single" w:sz="8" w:space="0" w:color="auto"/>
            </w:tcBorders>
            <w:shd w:val="clear" w:color="auto" w:fill="auto"/>
            <w:vAlign w:val="center"/>
            <w:hideMark/>
          </w:tcPr>
          <w:p w14:paraId="42926AA7"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373,89</w:t>
            </w:r>
          </w:p>
        </w:tc>
        <w:tc>
          <w:tcPr>
            <w:tcW w:w="1018" w:type="dxa"/>
            <w:tcBorders>
              <w:top w:val="nil"/>
              <w:left w:val="nil"/>
              <w:bottom w:val="single" w:sz="8" w:space="0" w:color="auto"/>
              <w:right w:val="single" w:sz="8" w:space="0" w:color="auto"/>
            </w:tcBorders>
            <w:shd w:val="clear" w:color="auto" w:fill="auto"/>
            <w:vAlign w:val="center"/>
            <w:hideMark/>
          </w:tcPr>
          <w:p w14:paraId="061265A8"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373,89</w:t>
            </w:r>
          </w:p>
        </w:tc>
        <w:tc>
          <w:tcPr>
            <w:tcW w:w="1145" w:type="dxa"/>
            <w:tcBorders>
              <w:top w:val="nil"/>
              <w:left w:val="nil"/>
              <w:bottom w:val="single" w:sz="8" w:space="0" w:color="auto"/>
              <w:right w:val="single" w:sz="8" w:space="0" w:color="auto"/>
            </w:tcBorders>
            <w:shd w:val="clear" w:color="auto" w:fill="auto"/>
            <w:vAlign w:val="center"/>
            <w:hideMark/>
          </w:tcPr>
          <w:p w14:paraId="0AD2A178" w14:textId="77777777" w:rsidR="007C1B17" w:rsidRPr="00B81D0F" w:rsidRDefault="007C1B17" w:rsidP="003669E0">
            <w:pPr>
              <w:jc w:val="right"/>
              <w:rPr>
                <w:rFonts w:ascii="Myriad Pro" w:hAnsi="Myriad Pro"/>
                <w:color w:val="000000"/>
                <w:sz w:val="16"/>
                <w:szCs w:val="16"/>
              </w:rPr>
            </w:pPr>
            <w:r w:rsidRPr="00B81D0F">
              <w:rPr>
                <w:rFonts w:ascii="Myriad Pro" w:hAnsi="Myriad Pro"/>
                <w:color w:val="000000"/>
                <w:sz w:val="16"/>
                <w:szCs w:val="16"/>
              </w:rPr>
              <w:t>373,89</w:t>
            </w:r>
          </w:p>
        </w:tc>
        <w:tc>
          <w:tcPr>
            <w:tcW w:w="890" w:type="dxa"/>
            <w:tcBorders>
              <w:top w:val="nil"/>
              <w:left w:val="nil"/>
              <w:bottom w:val="single" w:sz="8" w:space="0" w:color="auto"/>
              <w:right w:val="single" w:sz="8" w:space="0" w:color="auto"/>
            </w:tcBorders>
            <w:shd w:val="clear" w:color="auto" w:fill="auto"/>
            <w:vAlign w:val="center"/>
            <w:hideMark/>
          </w:tcPr>
          <w:p w14:paraId="4D893E5A" w14:textId="77777777" w:rsidR="007C1B17" w:rsidRPr="00B81D0F" w:rsidRDefault="007C1B17" w:rsidP="003669E0">
            <w:pPr>
              <w:jc w:val="right"/>
              <w:rPr>
                <w:rFonts w:ascii="Myriad Pro" w:hAnsi="Myriad Pro"/>
                <w:color w:val="000000"/>
                <w:sz w:val="16"/>
                <w:szCs w:val="16"/>
              </w:rPr>
            </w:pPr>
          </w:p>
        </w:tc>
        <w:tc>
          <w:tcPr>
            <w:tcW w:w="890" w:type="dxa"/>
            <w:tcBorders>
              <w:top w:val="nil"/>
              <w:left w:val="nil"/>
              <w:bottom w:val="single" w:sz="8" w:space="0" w:color="auto"/>
              <w:right w:val="single" w:sz="8" w:space="0" w:color="auto"/>
            </w:tcBorders>
            <w:shd w:val="clear" w:color="auto" w:fill="auto"/>
            <w:vAlign w:val="center"/>
            <w:hideMark/>
          </w:tcPr>
          <w:p w14:paraId="2529E0A8" w14:textId="77777777" w:rsidR="007C1B17" w:rsidRPr="00B81D0F" w:rsidRDefault="007C1B17" w:rsidP="003669E0">
            <w:pPr>
              <w:jc w:val="right"/>
              <w:rPr>
                <w:rFonts w:ascii="Myriad Pro" w:hAnsi="Myriad Pro"/>
                <w:color w:val="000000"/>
                <w:sz w:val="16"/>
                <w:szCs w:val="16"/>
              </w:rPr>
            </w:pPr>
          </w:p>
        </w:tc>
        <w:tc>
          <w:tcPr>
            <w:tcW w:w="1049" w:type="dxa"/>
            <w:tcBorders>
              <w:top w:val="nil"/>
              <w:left w:val="nil"/>
              <w:bottom w:val="single" w:sz="8" w:space="0" w:color="auto"/>
              <w:right w:val="single" w:sz="8" w:space="0" w:color="auto"/>
            </w:tcBorders>
            <w:shd w:val="clear" w:color="auto" w:fill="auto"/>
            <w:vAlign w:val="center"/>
            <w:hideMark/>
          </w:tcPr>
          <w:p w14:paraId="529C5E54" w14:textId="77777777" w:rsidR="007C1B17" w:rsidRPr="00B81D0F" w:rsidRDefault="007C1B17" w:rsidP="003669E0">
            <w:pPr>
              <w:jc w:val="right"/>
              <w:rPr>
                <w:rFonts w:ascii="Myriad Pro" w:hAnsi="Myriad Pro"/>
                <w:color w:val="000000"/>
                <w:sz w:val="16"/>
                <w:szCs w:val="16"/>
              </w:rPr>
            </w:pPr>
          </w:p>
        </w:tc>
        <w:tc>
          <w:tcPr>
            <w:tcW w:w="1018" w:type="dxa"/>
            <w:tcBorders>
              <w:top w:val="nil"/>
              <w:left w:val="nil"/>
              <w:bottom w:val="single" w:sz="8" w:space="0" w:color="auto"/>
              <w:right w:val="single" w:sz="8" w:space="0" w:color="auto"/>
            </w:tcBorders>
            <w:shd w:val="clear" w:color="auto" w:fill="auto"/>
            <w:vAlign w:val="center"/>
            <w:hideMark/>
          </w:tcPr>
          <w:p w14:paraId="53DB996D" w14:textId="77777777" w:rsidR="007C1B17" w:rsidRPr="00B81D0F" w:rsidRDefault="007C1B17" w:rsidP="003669E0">
            <w:pPr>
              <w:jc w:val="right"/>
              <w:rPr>
                <w:rFonts w:ascii="Myriad Pro" w:hAnsi="Myriad Pro"/>
                <w:color w:val="000000"/>
                <w:sz w:val="16"/>
                <w:szCs w:val="16"/>
              </w:rPr>
            </w:pPr>
          </w:p>
        </w:tc>
      </w:tr>
    </w:tbl>
    <w:p w14:paraId="696ABED7" w14:textId="77777777" w:rsidR="007C1B17" w:rsidRDefault="007C1B17" w:rsidP="007C1B17">
      <w:pPr>
        <w:pStyle w:val="a5"/>
        <w:tabs>
          <w:tab w:val="left" w:pos="993"/>
        </w:tabs>
        <w:spacing w:after="0" w:line="360" w:lineRule="auto"/>
        <w:ind w:left="567"/>
        <w:jc w:val="both"/>
        <w:rPr>
          <w:rFonts w:ascii="Myriad Pro" w:eastAsia="Calibri" w:hAnsi="Myriad Pro"/>
          <w:sz w:val="26"/>
          <w:szCs w:val="26"/>
        </w:rPr>
      </w:pPr>
    </w:p>
    <w:p w14:paraId="3F281BB1" w14:textId="77777777" w:rsidR="00F41564" w:rsidRPr="00F64120" w:rsidRDefault="00F41564" w:rsidP="00F41564">
      <w:pPr>
        <w:spacing w:line="360" w:lineRule="auto"/>
        <w:ind w:firstLine="567"/>
        <w:contextualSpacing/>
        <w:jc w:val="both"/>
        <w:rPr>
          <w:rFonts w:ascii="Myriad Pro" w:eastAsia="Calibri" w:hAnsi="Myriad Pro"/>
          <w:b/>
          <w:i/>
          <w:iCs/>
          <w:sz w:val="26"/>
          <w:szCs w:val="26"/>
          <w:u w:val="single"/>
        </w:rPr>
      </w:pPr>
      <w:r w:rsidRPr="00F64120">
        <w:rPr>
          <w:rFonts w:ascii="Myriad Pro" w:eastAsia="Calibri" w:hAnsi="Myriad Pro"/>
          <w:b/>
          <w:i/>
          <w:iCs/>
          <w:sz w:val="26"/>
          <w:szCs w:val="26"/>
          <w:u w:val="single"/>
        </w:rPr>
        <w:t>Аренда земельных участков</w:t>
      </w:r>
    </w:p>
    <w:p w14:paraId="00BB2A20" w14:textId="3F8514AF" w:rsidR="00585ACC" w:rsidRPr="00475607" w:rsidRDefault="00585ACC" w:rsidP="00585ACC">
      <w:pPr>
        <w:spacing w:line="360" w:lineRule="auto"/>
        <w:ind w:firstLine="567"/>
        <w:jc w:val="both"/>
        <w:rPr>
          <w:rFonts w:ascii="Myriad Pro" w:eastAsia="Calibri" w:hAnsi="Myriad Pro"/>
          <w:sz w:val="26"/>
          <w:szCs w:val="26"/>
        </w:rPr>
      </w:pPr>
      <w:r w:rsidRPr="00475607">
        <w:rPr>
          <w:rFonts w:ascii="Myriad Pro" w:eastAsia="Calibri" w:hAnsi="Myriad Pro"/>
          <w:sz w:val="26"/>
          <w:szCs w:val="26"/>
        </w:rPr>
        <w:t>По результатам анализа документов, предоставленных филиалом ПАО «МРСК Сибири» - «Красноярскэнерго» в РЭК Красноярского края для обоснования заявляемых расходов на аренду земельных участков, Исполнитель отмечает</w:t>
      </w:r>
      <w:r w:rsidR="00A30518">
        <w:rPr>
          <w:rFonts w:ascii="Myriad Pro" w:eastAsia="Calibri" w:hAnsi="Myriad Pro"/>
          <w:sz w:val="26"/>
          <w:szCs w:val="26"/>
        </w:rPr>
        <w:t>, что филиалом не представлены:</w:t>
      </w:r>
    </w:p>
    <w:p w14:paraId="274BB26B" w14:textId="6F776220" w:rsidR="00585ACC" w:rsidRPr="00475607" w:rsidRDefault="00585ACC" w:rsidP="00585ACC">
      <w:pPr>
        <w:pStyle w:val="a5"/>
        <w:numPr>
          <w:ilvl w:val="0"/>
          <w:numId w:val="38"/>
        </w:numPr>
        <w:spacing w:after="0" w:line="360" w:lineRule="auto"/>
        <w:ind w:left="0" w:firstLine="284"/>
        <w:jc w:val="both"/>
        <w:rPr>
          <w:rFonts w:ascii="Myriad Pro" w:hAnsi="Myriad Pro"/>
          <w:sz w:val="26"/>
          <w:szCs w:val="26"/>
        </w:rPr>
      </w:pPr>
      <w:r w:rsidRPr="00475607">
        <w:rPr>
          <w:rFonts w:ascii="Myriad Pro" w:hAnsi="Myriad Pro"/>
          <w:sz w:val="26"/>
          <w:szCs w:val="26"/>
        </w:rPr>
        <w:t>договоры аренды земельных участков;</w:t>
      </w:r>
    </w:p>
    <w:p w14:paraId="1E086D78" w14:textId="51FC5CAF" w:rsidR="00585ACC" w:rsidRDefault="00585ACC" w:rsidP="00585ACC">
      <w:pPr>
        <w:pStyle w:val="a5"/>
        <w:numPr>
          <w:ilvl w:val="0"/>
          <w:numId w:val="38"/>
        </w:numPr>
        <w:spacing w:after="0" w:line="360" w:lineRule="auto"/>
        <w:ind w:left="0" w:firstLine="284"/>
        <w:jc w:val="both"/>
        <w:rPr>
          <w:rFonts w:ascii="Myriad Pro" w:hAnsi="Myriad Pro"/>
          <w:sz w:val="26"/>
          <w:szCs w:val="26"/>
        </w:rPr>
      </w:pPr>
      <w:r w:rsidRPr="00475607">
        <w:rPr>
          <w:rFonts w:ascii="Myriad Pro" w:hAnsi="Myriad Pro"/>
          <w:sz w:val="26"/>
          <w:szCs w:val="26"/>
        </w:rPr>
        <w:t>расчеты арендной платы за земельные участки;</w:t>
      </w:r>
    </w:p>
    <w:p w14:paraId="3CBBF1CE" w14:textId="4640CAD5" w:rsidR="00A30518" w:rsidRPr="00475607" w:rsidRDefault="00A30518" w:rsidP="00585ACC">
      <w:pPr>
        <w:pStyle w:val="a5"/>
        <w:numPr>
          <w:ilvl w:val="0"/>
          <w:numId w:val="38"/>
        </w:numPr>
        <w:spacing w:after="0" w:line="360" w:lineRule="auto"/>
        <w:ind w:left="0" w:firstLine="284"/>
        <w:jc w:val="both"/>
        <w:rPr>
          <w:rFonts w:ascii="Myriad Pro" w:hAnsi="Myriad Pro"/>
          <w:sz w:val="26"/>
          <w:szCs w:val="26"/>
        </w:rPr>
      </w:pPr>
      <w:r w:rsidRPr="00A30518">
        <w:rPr>
          <w:rFonts w:ascii="Myriad Pro" w:hAnsi="Myriad Pro"/>
          <w:sz w:val="26"/>
          <w:szCs w:val="26"/>
        </w:rPr>
        <w:t>акт</w:t>
      </w:r>
      <w:r>
        <w:rPr>
          <w:rFonts w:ascii="Myriad Pro" w:hAnsi="Myriad Pro"/>
          <w:sz w:val="26"/>
          <w:szCs w:val="26"/>
        </w:rPr>
        <w:t>ы</w:t>
      </w:r>
      <w:r w:rsidRPr="00A30518">
        <w:rPr>
          <w:rFonts w:ascii="Myriad Pro" w:hAnsi="Myriad Pro"/>
          <w:sz w:val="26"/>
          <w:szCs w:val="26"/>
        </w:rPr>
        <w:t xml:space="preserve"> приемки-передачи арендованного имущества</w:t>
      </w:r>
      <w:r>
        <w:rPr>
          <w:rFonts w:ascii="Myriad Pro" w:hAnsi="Myriad Pro"/>
          <w:sz w:val="26"/>
          <w:szCs w:val="26"/>
        </w:rPr>
        <w:t>;</w:t>
      </w:r>
    </w:p>
    <w:p w14:paraId="445C5538" w14:textId="7B8169F5" w:rsidR="00585ACC" w:rsidRPr="00475607" w:rsidRDefault="00A30518" w:rsidP="00585ACC">
      <w:pPr>
        <w:pStyle w:val="a5"/>
        <w:numPr>
          <w:ilvl w:val="0"/>
          <w:numId w:val="38"/>
        </w:numPr>
        <w:spacing w:after="0" w:line="360" w:lineRule="auto"/>
        <w:ind w:left="0" w:firstLine="284"/>
        <w:jc w:val="both"/>
        <w:rPr>
          <w:rFonts w:ascii="Myriad Pro" w:hAnsi="Myriad Pro"/>
          <w:sz w:val="26"/>
          <w:szCs w:val="26"/>
        </w:rPr>
      </w:pPr>
      <w:r w:rsidRPr="00A30518">
        <w:rPr>
          <w:rFonts w:ascii="Myriad Pro" w:hAnsi="Myriad Pro"/>
          <w:sz w:val="26"/>
          <w:szCs w:val="26"/>
        </w:rPr>
        <w:t>документы, подтверждающие оплату арендных платежей</w:t>
      </w:r>
      <w:r w:rsidR="00585ACC" w:rsidRPr="00475607">
        <w:rPr>
          <w:rFonts w:ascii="Myriad Pro" w:hAnsi="Myriad Pro"/>
          <w:sz w:val="26"/>
          <w:szCs w:val="26"/>
        </w:rPr>
        <w:t>.</w:t>
      </w:r>
    </w:p>
    <w:p w14:paraId="253E2584" w14:textId="68ED0F44" w:rsidR="00F41564" w:rsidRPr="00F41564" w:rsidRDefault="00F41564" w:rsidP="00F41564">
      <w:pPr>
        <w:spacing w:line="360" w:lineRule="auto"/>
        <w:ind w:firstLine="284"/>
        <w:jc w:val="both"/>
        <w:rPr>
          <w:rFonts w:ascii="Myriad Pro" w:eastAsia="Calibri" w:hAnsi="Myriad Pro"/>
          <w:sz w:val="26"/>
          <w:szCs w:val="26"/>
        </w:rPr>
      </w:pPr>
      <w:r w:rsidRPr="00F41564">
        <w:rPr>
          <w:rFonts w:ascii="Myriad Pro" w:hAnsi="Myriad Pro"/>
          <w:sz w:val="26"/>
          <w:szCs w:val="26"/>
        </w:rPr>
        <w:t>Представленная форма 5-</w:t>
      </w:r>
      <w:r w:rsidR="004121CE">
        <w:rPr>
          <w:rFonts w:ascii="Myriad Pro" w:hAnsi="Myriad Pro"/>
          <w:sz w:val="26"/>
          <w:szCs w:val="26"/>
        </w:rPr>
        <w:t>з</w:t>
      </w:r>
      <w:r w:rsidRPr="00F41564">
        <w:rPr>
          <w:rFonts w:ascii="Myriad Pro" w:hAnsi="Myriad Pro"/>
          <w:sz w:val="26"/>
          <w:szCs w:val="26"/>
        </w:rPr>
        <w:t xml:space="preserve"> «Сведения о затратах на производство и продажу продукции (товаров, работ, услуг)» за 12 месяцев 2015 года подтверждает понесенные филиалом </w:t>
      </w:r>
      <w:r w:rsidRPr="00F41564">
        <w:rPr>
          <w:rFonts w:ascii="Myriad Pro" w:eastAsia="Calibri" w:hAnsi="Myriad Pro"/>
          <w:sz w:val="26"/>
          <w:szCs w:val="26"/>
        </w:rPr>
        <w:t>ПАО «МРСК Сибири» - «Красноярскэнерго» расходы на аренду земельных участков в 2015 году</w:t>
      </w:r>
      <w:r>
        <w:rPr>
          <w:rFonts w:ascii="Myriad Pro" w:eastAsia="Calibri" w:hAnsi="Myriad Pro"/>
          <w:sz w:val="26"/>
          <w:szCs w:val="26"/>
        </w:rPr>
        <w:t xml:space="preserve"> в размере 19 505,01 тыс. руб.</w:t>
      </w:r>
      <w:r w:rsidRPr="00F41564">
        <w:rPr>
          <w:rFonts w:ascii="Myriad Pro" w:eastAsia="Calibri" w:hAnsi="Myriad Pro"/>
          <w:sz w:val="26"/>
          <w:szCs w:val="26"/>
        </w:rPr>
        <w:t xml:space="preserve">, однако оценить соответствие данных расходов требованиям </w:t>
      </w:r>
      <w:proofErr w:type="spellStart"/>
      <w:r w:rsidRPr="00F41564">
        <w:rPr>
          <w:rFonts w:ascii="Myriad Pro" w:eastAsia="Calibri" w:hAnsi="Myriad Pro"/>
          <w:sz w:val="26"/>
          <w:szCs w:val="26"/>
        </w:rPr>
        <w:t>пп</w:t>
      </w:r>
      <w:proofErr w:type="spellEnd"/>
      <w:r w:rsidRPr="00F41564">
        <w:rPr>
          <w:rFonts w:ascii="Myriad Pro" w:eastAsia="Calibri" w:hAnsi="Myriad Pro"/>
          <w:sz w:val="26"/>
          <w:szCs w:val="26"/>
        </w:rPr>
        <w:t>. 5 п. 28 Основ ценообразования №1178 в виду отсутствия подтверждающих документов, не представляется возможным.</w:t>
      </w:r>
    </w:p>
    <w:tbl>
      <w:tblPr>
        <w:tblW w:w="9335" w:type="dxa"/>
        <w:tblLook w:val="04A0" w:firstRow="1" w:lastRow="0" w:firstColumn="1" w:lastColumn="0" w:noHBand="0" w:noVBand="1"/>
      </w:tblPr>
      <w:tblGrid>
        <w:gridCol w:w="1896"/>
        <w:gridCol w:w="1328"/>
        <w:gridCol w:w="2012"/>
        <w:gridCol w:w="2263"/>
        <w:gridCol w:w="1836"/>
      </w:tblGrid>
      <w:tr w:rsidR="00BB5B86" w:rsidRPr="0071645A" w14:paraId="6BCB8F6E" w14:textId="77777777" w:rsidTr="000A1BE2">
        <w:trPr>
          <w:trHeight w:val="218"/>
          <w:tblHeader/>
        </w:trPr>
        <w:tc>
          <w:tcPr>
            <w:tcW w:w="1896" w:type="dxa"/>
            <w:tcBorders>
              <w:top w:val="single" w:sz="8" w:space="0" w:color="FFFFFF"/>
              <w:left w:val="single" w:sz="8" w:space="0" w:color="FFFFFF"/>
              <w:bottom w:val="single" w:sz="8" w:space="0" w:color="FFFFFF"/>
              <w:right w:val="single" w:sz="6" w:space="0" w:color="FFFFFF"/>
            </w:tcBorders>
            <w:shd w:val="clear" w:color="000000" w:fill="4F6228"/>
            <w:vAlign w:val="center"/>
            <w:hideMark/>
          </w:tcPr>
          <w:p w14:paraId="5C3204C7" w14:textId="77777777" w:rsidR="00BB5B86" w:rsidRPr="0071645A" w:rsidRDefault="00BB5B86" w:rsidP="003669E0">
            <w:pPr>
              <w:jc w:val="center"/>
              <w:rPr>
                <w:rFonts w:ascii="Myriad Pro" w:hAnsi="Myriad Pro" w:cs="Arial"/>
                <w:color w:val="FFFFFF"/>
                <w:sz w:val="20"/>
                <w:szCs w:val="20"/>
              </w:rPr>
            </w:pPr>
            <w:r w:rsidRPr="0071645A">
              <w:rPr>
                <w:rFonts w:ascii="Myriad Pro" w:hAnsi="Myriad Pro" w:cs="Arial"/>
                <w:color w:val="FFFFFF"/>
                <w:sz w:val="20"/>
                <w:szCs w:val="20"/>
              </w:rPr>
              <w:t>Арендодатель</w:t>
            </w:r>
          </w:p>
        </w:tc>
        <w:tc>
          <w:tcPr>
            <w:tcW w:w="1328" w:type="dxa"/>
            <w:tcBorders>
              <w:top w:val="single" w:sz="8" w:space="0" w:color="FFFFFF"/>
              <w:left w:val="single" w:sz="6" w:space="0" w:color="FFFFFF"/>
              <w:bottom w:val="single" w:sz="8" w:space="0" w:color="FFFFFF"/>
              <w:right w:val="single" w:sz="6" w:space="0" w:color="FFFFFF"/>
            </w:tcBorders>
            <w:shd w:val="clear" w:color="000000" w:fill="4F6228"/>
            <w:vAlign w:val="center"/>
            <w:hideMark/>
          </w:tcPr>
          <w:p w14:paraId="05EE3F9B" w14:textId="77777777" w:rsidR="00BB5B86" w:rsidRPr="0071645A" w:rsidRDefault="00BB5B86" w:rsidP="003669E0">
            <w:pPr>
              <w:jc w:val="center"/>
              <w:rPr>
                <w:rFonts w:ascii="Myriad Pro" w:hAnsi="Myriad Pro" w:cs="Arial"/>
                <w:color w:val="FFFFFF"/>
                <w:sz w:val="20"/>
                <w:szCs w:val="20"/>
              </w:rPr>
            </w:pPr>
            <w:r w:rsidRPr="0071645A">
              <w:rPr>
                <w:rFonts w:ascii="Myriad Pro" w:hAnsi="Myriad Pro" w:cs="Arial"/>
                <w:color w:val="FFFFFF"/>
                <w:sz w:val="20"/>
                <w:szCs w:val="20"/>
              </w:rPr>
              <w:t>Назначение объекта</w:t>
            </w:r>
          </w:p>
        </w:tc>
        <w:tc>
          <w:tcPr>
            <w:tcW w:w="2012" w:type="dxa"/>
            <w:tcBorders>
              <w:top w:val="single" w:sz="8" w:space="0" w:color="FFFFFF"/>
              <w:left w:val="single" w:sz="6" w:space="0" w:color="FFFFFF"/>
              <w:bottom w:val="single" w:sz="8" w:space="0" w:color="FFFFFF"/>
              <w:right w:val="single" w:sz="6" w:space="0" w:color="FFFFFF"/>
            </w:tcBorders>
            <w:shd w:val="clear" w:color="000000" w:fill="4F6228"/>
          </w:tcPr>
          <w:p w14:paraId="200AD3B5" w14:textId="77777777" w:rsidR="00BB5B86" w:rsidRPr="0071645A" w:rsidRDefault="00BB5B86" w:rsidP="003669E0">
            <w:pPr>
              <w:jc w:val="center"/>
              <w:rPr>
                <w:rFonts w:ascii="Myriad Pro" w:hAnsi="Myriad Pro" w:cs="Arial"/>
                <w:color w:val="FFFFFF"/>
                <w:sz w:val="20"/>
                <w:szCs w:val="20"/>
              </w:rPr>
            </w:pPr>
            <w:r w:rsidRPr="00BB5B86">
              <w:rPr>
                <w:rFonts w:ascii="Myriad Pro" w:hAnsi="Myriad Pro" w:cs="Arial"/>
                <w:color w:val="FFFFFF"/>
                <w:sz w:val="20"/>
                <w:szCs w:val="20"/>
              </w:rPr>
              <w:t>Факт за 2015, тыс. руб. по данным ПАО «МРСК Сибири» - «Красноярскэнерго»</w:t>
            </w:r>
          </w:p>
        </w:tc>
        <w:tc>
          <w:tcPr>
            <w:tcW w:w="2263" w:type="dxa"/>
            <w:tcBorders>
              <w:top w:val="single" w:sz="8" w:space="0" w:color="FFFFFF"/>
              <w:left w:val="single" w:sz="6" w:space="0" w:color="FFFFFF"/>
              <w:bottom w:val="single" w:sz="8" w:space="0" w:color="FFFFFF"/>
              <w:right w:val="single" w:sz="6" w:space="0" w:color="FFFFFF"/>
            </w:tcBorders>
            <w:shd w:val="clear" w:color="000000" w:fill="4F6228"/>
            <w:vAlign w:val="center"/>
            <w:hideMark/>
          </w:tcPr>
          <w:p w14:paraId="5A689BA5" w14:textId="77777777" w:rsidR="00BB5B86" w:rsidRPr="0071645A" w:rsidRDefault="00BB5B86" w:rsidP="003669E0">
            <w:pPr>
              <w:jc w:val="center"/>
              <w:rPr>
                <w:rFonts w:ascii="Myriad Pro" w:hAnsi="Myriad Pro" w:cs="Arial"/>
                <w:color w:val="FFFFFF"/>
                <w:sz w:val="20"/>
                <w:szCs w:val="20"/>
              </w:rPr>
            </w:pPr>
            <w:r w:rsidRPr="0071645A">
              <w:rPr>
                <w:rFonts w:ascii="Myriad Pro" w:hAnsi="Myriad Pro" w:cs="Arial"/>
                <w:color w:val="FFFFFF"/>
                <w:sz w:val="20"/>
                <w:szCs w:val="20"/>
              </w:rPr>
              <w:t>Позиция Исполнителя, тыс. руб. (факт 2015)</w:t>
            </w:r>
          </w:p>
        </w:tc>
        <w:tc>
          <w:tcPr>
            <w:tcW w:w="1836" w:type="dxa"/>
            <w:tcBorders>
              <w:top w:val="single" w:sz="8" w:space="0" w:color="FFFFFF"/>
              <w:left w:val="single" w:sz="6" w:space="0" w:color="FFFFFF"/>
              <w:bottom w:val="single" w:sz="8" w:space="0" w:color="FFFFFF"/>
              <w:right w:val="single" w:sz="8" w:space="0" w:color="FFFFFF"/>
            </w:tcBorders>
            <w:shd w:val="clear" w:color="000000" w:fill="4F6228"/>
          </w:tcPr>
          <w:p w14:paraId="7A28016C" w14:textId="77777777" w:rsidR="00BB5B86" w:rsidRPr="0071645A" w:rsidRDefault="00BB5B86" w:rsidP="003669E0">
            <w:pPr>
              <w:jc w:val="center"/>
              <w:rPr>
                <w:rFonts w:ascii="Myriad Pro" w:hAnsi="Myriad Pro" w:cs="Arial"/>
                <w:color w:val="FFFFFF"/>
                <w:sz w:val="20"/>
                <w:szCs w:val="20"/>
              </w:rPr>
            </w:pPr>
            <w:r w:rsidRPr="00C37BAC">
              <w:rPr>
                <w:rFonts w:ascii="Myriad Pro" w:hAnsi="Myriad Pro" w:cs="Arial"/>
                <w:color w:val="FFFFFF"/>
                <w:sz w:val="18"/>
                <w:szCs w:val="18"/>
              </w:rPr>
              <w:t>Комментарий Исполнителя по представленным документам</w:t>
            </w:r>
          </w:p>
        </w:tc>
      </w:tr>
      <w:tr w:rsidR="00BB5B86" w:rsidRPr="0071645A" w14:paraId="3E2C0621" w14:textId="77777777" w:rsidTr="000A1BE2">
        <w:trPr>
          <w:trHeight w:val="154"/>
        </w:trPr>
        <w:tc>
          <w:tcPr>
            <w:tcW w:w="9335" w:type="dxa"/>
            <w:gridSpan w:val="5"/>
            <w:tcBorders>
              <w:top w:val="single" w:sz="8" w:space="0" w:color="auto"/>
              <w:left w:val="single" w:sz="8" w:space="0" w:color="auto"/>
              <w:bottom w:val="single" w:sz="8" w:space="0" w:color="auto"/>
              <w:right w:val="single" w:sz="4" w:space="0" w:color="auto"/>
            </w:tcBorders>
            <w:shd w:val="clear" w:color="auto" w:fill="EAF1DD" w:themeFill="accent3" w:themeFillTint="33"/>
          </w:tcPr>
          <w:p w14:paraId="31D47227" w14:textId="77777777" w:rsidR="00BB5B86" w:rsidRPr="000B43BC" w:rsidRDefault="00BB5B86" w:rsidP="003669E0">
            <w:pPr>
              <w:jc w:val="center"/>
              <w:rPr>
                <w:rFonts w:ascii="Myriad Pro" w:hAnsi="Myriad Pro" w:cs="Arial"/>
                <w:b/>
                <w:bCs/>
                <w:color w:val="000000"/>
                <w:sz w:val="20"/>
                <w:szCs w:val="20"/>
              </w:rPr>
            </w:pPr>
            <w:r w:rsidRPr="000B43BC">
              <w:rPr>
                <w:rFonts w:ascii="Myriad Pro" w:hAnsi="Myriad Pro" w:cs="Arial"/>
                <w:b/>
                <w:bCs/>
                <w:color w:val="000000"/>
                <w:sz w:val="20"/>
                <w:szCs w:val="20"/>
              </w:rPr>
              <w:t xml:space="preserve">Аренда </w:t>
            </w:r>
            <w:r>
              <w:rPr>
                <w:rFonts w:ascii="Myriad Pro" w:hAnsi="Myriad Pro" w:cs="Arial"/>
                <w:b/>
                <w:bCs/>
                <w:color w:val="000000"/>
                <w:sz w:val="20"/>
                <w:szCs w:val="20"/>
              </w:rPr>
              <w:t>земли</w:t>
            </w:r>
          </w:p>
        </w:tc>
      </w:tr>
      <w:tr w:rsidR="00BB5B86" w:rsidRPr="0071645A" w14:paraId="56451736" w14:textId="77777777" w:rsidTr="000A1BE2">
        <w:trPr>
          <w:trHeight w:val="57"/>
        </w:trPr>
        <w:tc>
          <w:tcPr>
            <w:tcW w:w="1896" w:type="dxa"/>
            <w:tcBorders>
              <w:top w:val="nil"/>
              <w:left w:val="single" w:sz="8" w:space="0" w:color="auto"/>
              <w:bottom w:val="single" w:sz="8" w:space="0" w:color="auto"/>
              <w:right w:val="single" w:sz="8" w:space="0" w:color="auto"/>
            </w:tcBorders>
            <w:shd w:val="clear" w:color="auto" w:fill="auto"/>
            <w:vAlign w:val="center"/>
            <w:hideMark/>
          </w:tcPr>
          <w:p w14:paraId="39F3F02A" w14:textId="77777777" w:rsidR="00BB5B86" w:rsidRPr="0071645A" w:rsidRDefault="00BB5B86" w:rsidP="003669E0">
            <w:pPr>
              <w:jc w:val="center"/>
              <w:rPr>
                <w:rFonts w:ascii="Myriad Pro" w:hAnsi="Myriad Pro" w:cs="Arial"/>
                <w:color w:val="000000"/>
                <w:sz w:val="20"/>
                <w:szCs w:val="20"/>
              </w:rPr>
            </w:pPr>
            <w:r w:rsidRPr="000B43BC">
              <w:rPr>
                <w:rFonts w:ascii="Myriad Pro" w:hAnsi="Myriad Pro" w:cs="Arial"/>
                <w:color w:val="000000"/>
                <w:sz w:val="20"/>
                <w:szCs w:val="20"/>
              </w:rPr>
              <w:t>Аренда земли</w:t>
            </w:r>
          </w:p>
        </w:tc>
        <w:tc>
          <w:tcPr>
            <w:tcW w:w="1328" w:type="dxa"/>
            <w:tcBorders>
              <w:top w:val="nil"/>
              <w:left w:val="single" w:sz="4" w:space="0" w:color="auto"/>
              <w:bottom w:val="single" w:sz="4" w:space="0" w:color="auto"/>
              <w:right w:val="single" w:sz="4" w:space="0" w:color="auto"/>
            </w:tcBorders>
            <w:shd w:val="clear" w:color="auto" w:fill="auto"/>
            <w:vAlign w:val="center"/>
            <w:hideMark/>
          </w:tcPr>
          <w:p w14:paraId="5E513C5E" w14:textId="77777777" w:rsidR="00BB5B86" w:rsidRPr="0071645A" w:rsidRDefault="00BB5B86" w:rsidP="003669E0">
            <w:pPr>
              <w:jc w:val="center"/>
              <w:rPr>
                <w:rFonts w:ascii="Myriad Pro" w:hAnsi="Myriad Pro"/>
                <w:sz w:val="20"/>
                <w:szCs w:val="20"/>
              </w:rPr>
            </w:pPr>
          </w:p>
        </w:tc>
        <w:tc>
          <w:tcPr>
            <w:tcW w:w="2012" w:type="dxa"/>
            <w:tcBorders>
              <w:top w:val="nil"/>
              <w:left w:val="nil"/>
              <w:bottom w:val="single" w:sz="8" w:space="0" w:color="auto"/>
              <w:right w:val="single" w:sz="4" w:space="0" w:color="auto"/>
            </w:tcBorders>
            <w:vAlign w:val="center"/>
          </w:tcPr>
          <w:p w14:paraId="6D85DC6E" w14:textId="77777777" w:rsidR="00BB5B86" w:rsidRDefault="00BB5B86" w:rsidP="003669E0">
            <w:pPr>
              <w:jc w:val="center"/>
              <w:rPr>
                <w:rFonts w:ascii="Myriad Pro" w:hAnsi="Myriad Pro" w:cs="Arial"/>
                <w:color w:val="000000"/>
                <w:sz w:val="20"/>
                <w:szCs w:val="20"/>
              </w:rPr>
            </w:pPr>
            <w:r>
              <w:rPr>
                <w:rFonts w:ascii="Myriad Pro" w:hAnsi="Myriad Pro" w:cs="Arial"/>
                <w:color w:val="000000"/>
                <w:sz w:val="20"/>
                <w:szCs w:val="20"/>
              </w:rPr>
              <w:t>19 506,2</w:t>
            </w:r>
          </w:p>
        </w:tc>
        <w:tc>
          <w:tcPr>
            <w:tcW w:w="2263" w:type="dxa"/>
            <w:tcBorders>
              <w:top w:val="nil"/>
              <w:left w:val="single" w:sz="4" w:space="0" w:color="auto"/>
              <w:bottom w:val="single" w:sz="8" w:space="0" w:color="auto"/>
              <w:right w:val="single" w:sz="8" w:space="0" w:color="auto"/>
            </w:tcBorders>
            <w:shd w:val="clear" w:color="auto" w:fill="auto"/>
            <w:vAlign w:val="center"/>
            <w:hideMark/>
          </w:tcPr>
          <w:p w14:paraId="43665296" w14:textId="77777777" w:rsidR="00BB5B86" w:rsidRPr="0071645A" w:rsidRDefault="00BB5B86" w:rsidP="003669E0">
            <w:pPr>
              <w:jc w:val="center"/>
              <w:rPr>
                <w:rFonts w:ascii="Myriad Pro" w:hAnsi="Myriad Pro" w:cs="Arial"/>
                <w:color w:val="000000"/>
                <w:sz w:val="20"/>
                <w:szCs w:val="20"/>
              </w:rPr>
            </w:pPr>
            <w:r>
              <w:rPr>
                <w:rFonts w:ascii="Myriad Pro" w:hAnsi="Myriad Pro" w:cs="Arial"/>
                <w:color w:val="000000"/>
                <w:sz w:val="20"/>
                <w:szCs w:val="20"/>
              </w:rPr>
              <w:t>19 505,01</w:t>
            </w:r>
          </w:p>
        </w:tc>
        <w:tc>
          <w:tcPr>
            <w:tcW w:w="1836" w:type="dxa"/>
            <w:tcBorders>
              <w:top w:val="nil"/>
              <w:left w:val="nil"/>
              <w:bottom w:val="single" w:sz="8" w:space="0" w:color="auto"/>
              <w:right w:val="single" w:sz="8" w:space="0" w:color="auto"/>
            </w:tcBorders>
          </w:tcPr>
          <w:p w14:paraId="477B0A40" w14:textId="77777777" w:rsidR="00BB5B86" w:rsidRDefault="00BB5B86" w:rsidP="003669E0">
            <w:pPr>
              <w:jc w:val="center"/>
              <w:rPr>
                <w:rFonts w:ascii="Myriad Pro" w:hAnsi="Myriad Pro" w:cs="Arial"/>
                <w:color w:val="000000"/>
                <w:sz w:val="20"/>
                <w:szCs w:val="20"/>
              </w:rPr>
            </w:pPr>
            <w:r w:rsidRPr="00C37BAC">
              <w:rPr>
                <w:rFonts w:ascii="Myriad Pro" w:hAnsi="Myriad Pro" w:cs="Arial"/>
                <w:sz w:val="18"/>
                <w:szCs w:val="18"/>
              </w:rPr>
              <w:t>Договоры аренды, расчеты арендной платы не представлены</w:t>
            </w:r>
          </w:p>
        </w:tc>
      </w:tr>
      <w:tr w:rsidR="00BB5B86" w:rsidRPr="0071645A" w14:paraId="56C35EE1" w14:textId="77777777" w:rsidTr="000A1BE2">
        <w:trPr>
          <w:trHeight w:val="308"/>
        </w:trPr>
        <w:tc>
          <w:tcPr>
            <w:tcW w:w="1896" w:type="dxa"/>
            <w:tcBorders>
              <w:top w:val="nil"/>
              <w:left w:val="single" w:sz="8" w:space="0" w:color="auto"/>
              <w:bottom w:val="single" w:sz="8" w:space="0" w:color="auto"/>
              <w:right w:val="single" w:sz="8" w:space="0" w:color="auto"/>
            </w:tcBorders>
            <w:shd w:val="clear" w:color="000000" w:fill="D6E3BC"/>
            <w:vAlign w:val="center"/>
            <w:hideMark/>
          </w:tcPr>
          <w:p w14:paraId="339843EA" w14:textId="77777777" w:rsidR="00BB5B86" w:rsidRPr="0071645A" w:rsidRDefault="00BB5B86" w:rsidP="003669E0">
            <w:pPr>
              <w:rPr>
                <w:rFonts w:ascii="Myriad Pro" w:hAnsi="Myriad Pro" w:cs="Arial"/>
                <w:b/>
                <w:bCs/>
                <w:color w:val="000000"/>
                <w:sz w:val="20"/>
                <w:szCs w:val="20"/>
              </w:rPr>
            </w:pPr>
            <w:r w:rsidRPr="0071645A">
              <w:rPr>
                <w:rFonts w:ascii="Myriad Pro" w:hAnsi="Myriad Pro" w:cs="Arial"/>
                <w:b/>
                <w:bCs/>
                <w:color w:val="000000"/>
                <w:sz w:val="20"/>
                <w:szCs w:val="20"/>
              </w:rPr>
              <w:t>Итого</w:t>
            </w:r>
          </w:p>
        </w:tc>
        <w:tc>
          <w:tcPr>
            <w:tcW w:w="1328" w:type="dxa"/>
            <w:tcBorders>
              <w:top w:val="nil"/>
              <w:left w:val="nil"/>
              <w:bottom w:val="single" w:sz="8" w:space="0" w:color="auto"/>
              <w:right w:val="single" w:sz="8" w:space="0" w:color="auto"/>
            </w:tcBorders>
            <w:shd w:val="clear" w:color="000000" w:fill="D6E3BC"/>
            <w:vAlign w:val="center"/>
            <w:hideMark/>
          </w:tcPr>
          <w:p w14:paraId="737244EB" w14:textId="77777777" w:rsidR="00BB5B86" w:rsidRPr="0071645A" w:rsidRDefault="00BB5B86" w:rsidP="003669E0">
            <w:pPr>
              <w:rPr>
                <w:rFonts w:ascii="Myriad Pro" w:hAnsi="Myriad Pro" w:cs="Arial"/>
                <w:b/>
                <w:bCs/>
                <w:color w:val="000000"/>
                <w:sz w:val="20"/>
                <w:szCs w:val="20"/>
              </w:rPr>
            </w:pPr>
            <w:r w:rsidRPr="0071645A">
              <w:rPr>
                <w:rFonts w:ascii="Myriad Pro" w:hAnsi="Myriad Pro" w:cs="Arial"/>
                <w:b/>
                <w:bCs/>
                <w:color w:val="000000"/>
                <w:sz w:val="20"/>
                <w:szCs w:val="20"/>
              </w:rPr>
              <w:t> </w:t>
            </w:r>
          </w:p>
        </w:tc>
        <w:tc>
          <w:tcPr>
            <w:tcW w:w="2012" w:type="dxa"/>
            <w:tcBorders>
              <w:top w:val="nil"/>
              <w:left w:val="nil"/>
              <w:bottom w:val="single" w:sz="8" w:space="0" w:color="auto"/>
              <w:right w:val="single" w:sz="4" w:space="0" w:color="auto"/>
            </w:tcBorders>
            <w:shd w:val="clear" w:color="000000" w:fill="D6E3BC"/>
          </w:tcPr>
          <w:p w14:paraId="01CACE35" w14:textId="77777777" w:rsidR="00BB5B86" w:rsidRDefault="00BB5B86" w:rsidP="003669E0">
            <w:pPr>
              <w:jc w:val="center"/>
              <w:rPr>
                <w:rFonts w:ascii="Myriad Pro" w:hAnsi="Myriad Pro" w:cs="Arial"/>
                <w:b/>
                <w:bCs/>
                <w:color w:val="000000"/>
                <w:sz w:val="20"/>
                <w:szCs w:val="20"/>
              </w:rPr>
            </w:pPr>
          </w:p>
        </w:tc>
        <w:tc>
          <w:tcPr>
            <w:tcW w:w="2263" w:type="dxa"/>
            <w:tcBorders>
              <w:top w:val="nil"/>
              <w:left w:val="single" w:sz="4" w:space="0" w:color="auto"/>
              <w:bottom w:val="single" w:sz="8" w:space="0" w:color="auto"/>
              <w:right w:val="single" w:sz="8" w:space="0" w:color="auto"/>
            </w:tcBorders>
            <w:shd w:val="clear" w:color="000000" w:fill="D6E3BC"/>
            <w:vAlign w:val="center"/>
            <w:hideMark/>
          </w:tcPr>
          <w:p w14:paraId="5C556AD8" w14:textId="77777777" w:rsidR="00BB5B86" w:rsidRPr="0071645A" w:rsidRDefault="00BB5B86" w:rsidP="003669E0">
            <w:pPr>
              <w:jc w:val="center"/>
              <w:rPr>
                <w:rFonts w:ascii="Myriad Pro" w:hAnsi="Myriad Pro" w:cs="Arial"/>
                <w:b/>
                <w:bCs/>
                <w:color w:val="000000"/>
                <w:sz w:val="20"/>
                <w:szCs w:val="20"/>
              </w:rPr>
            </w:pPr>
            <w:r>
              <w:rPr>
                <w:rFonts w:ascii="Myriad Pro" w:hAnsi="Myriad Pro" w:cs="Arial"/>
                <w:b/>
                <w:bCs/>
                <w:color w:val="000000"/>
                <w:sz w:val="20"/>
                <w:szCs w:val="20"/>
              </w:rPr>
              <w:t>19 505,01</w:t>
            </w:r>
          </w:p>
        </w:tc>
        <w:tc>
          <w:tcPr>
            <w:tcW w:w="1836" w:type="dxa"/>
            <w:tcBorders>
              <w:top w:val="nil"/>
              <w:left w:val="nil"/>
              <w:bottom w:val="single" w:sz="8" w:space="0" w:color="auto"/>
              <w:right w:val="single" w:sz="8" w:space="0" w:color="auto"/>
            </w:tcBorders>
            <w:shd w:val="clear" w:color="000000" w:fill="D6E3BC"/>
          </w:tcPr>
          <w:p w14:paraId="53F0C506" w14:textId="77777777" w:rsidR="00BB5B86" w:rsidRDefault="00BB5B86" w:rsidP="003669E0">
            <w:pPr>
              <w:jc w:val="center"/>
              <w:rPr>
                <w:rFonts w:ascii="Myriad Pro" w:hAnsi="Myriad Pro" w:cs="Arial"/>
                <w:b/>
                <w:bCs/>
                <w:color w:val="000000"/>
                <w:sz w:val="20"/>
                <w:szCs w:val="20"/>
              </w:rPr>
            </w:pPr>
          </w:p>
        </w:tc>
      </w:tr>
    </w:tbl>
    <w:p w14:paraId="201BC691" w14:textId="77777777" w:rsidR="00585ACC" w:rsidRDefault="00585ACC" w:rsidP="007C1B17">
      <w:pPr>
        <w:pStyle w:val="a5"/>
        <w:tabs>
          <w:tab w:val="left" w:pos="993"/>
        </w:tabs>
        <w:spacing w:after="0" w:line="360" w:lineRule="auto"/>
        <w:ind w:left="567"/>
        <w:jc w:val="both"/>
        <w:rPr>
          <w:rFonts w:ascii="Myriad Pro" w:eastAsia="Calibri" w:hAnsi="Myriad Pro"/>
          <w:sz w:val="26"/>
          <w:szCs w:val="26"/>
        </w:rPr>
      </w:pPr>
    </w:p>
    <w:p w14:paraId="7930FA30" w14:textId="77777777" w:rsidR="00866276" w:rsidRDefault="00866276" w:rsidP="00F41564">
      <w:pPr>
        <w:spacing w:line="360" w:lineRule="auto"/>
        <w:ind w:firstLine="567"/>
        <w:jc w:val="both"/>
        <w:rPr>
          <w:rFonts w:ascii="Myriad Pro" w:eastAsia="Calibri" w:hAnsi="Myriad Pro"/>
          <w:b/>
          <w:i/>
          <w:iCs/>
          <w:sz w:val="26"/>
          <w:szCs w:val="26"/>
          <w:u w:val="single"/>
        </w:rPr>
      </w:pPr>
    </w:p>
    <w:p w14:paraId="649D6092" w14:textId="1851121F" w:rsidR="00F41564" w:rsidRPr="00F64120" w:rsidRDefault="00F41564" w:rsidP="00F41564">
      <w:pPr>
        <w:spacing w:line="360" w:lineRule="auto"/>
        <w:ind w:firstLine="567"/>
        <w:jc w:val="both"/>
        <w:rPr>
          <w:rFonts w:ascii="Myriad Pro" w:eastAsia="Calibri" w:hAnsi="Myriad Pro"/>
          <w:i/>
          <w:iCs/>
          <w:color w:val="000000" w:themeColor="text1"/>
          <w:sz w:val="26"/>
          <w:szCs w:val="26"/>
          <w:u w:val="single"/>
        </w:rPr>
      </w:pPr>
      <w:r w:rsidRPr="00F64120">
        <w:rPr>
          <w:rFonts w:ascii="Myriad Pro" w:eastAsia="Calibri" w:hAnsi="Myriad Pro"/>
          <w:b/>
          <w:i/>
          <w:iCs/>
          <w:sz w:val="26"/>
          <w:szCs w:val="26"/>
          <w:u w:val="single"/>
        </w:rPr>
        <w:lastRenderedPageBreak/>
        <w:t>Аренда зданий и помещений</w:t>
      </w:r>
    </w:p>
    <w:p w14:paraId="048EAE37" w14:textId="77777777" w:rsidR="00743793" w:rsidRDefault="00743793" w:rsidP="00743793">
      <w:pPr>
        <w:spacing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Фактические затраты согласно </w:t>
      </w:r>
      <w:r w:rsidRPr="00DF1AED">
        <w:rPr>
          <w:rFonts w:ascii="Myriad Pro" w:eastAsia="Calibri" w:hAnsi="Myriad Pro"/>
          <w:sz w:val="26"/>
          <w:szCs w:val="26"/>
        </w:rPr>
        <w:t xml:space="preserve">представленному Отчету по </w:t>
      </w:r>
      <w:r w:rsidRPr="00DF1AED">
        <w:rPr>
          <w:rFonts w:ascii="Myriad Pro" w:hAnsi="Myriad Pro"/>
          <w:sz w:val="26"/>
          <w:szCs w:val="26"/>
        </w:rPr>
        <w:t>форме 5-з «Сведения о затратах на производство и продажу продукции (товаров, работ, услуг)» за 12 месяцев 2015 года, отнесенные на вид деятельности по передаче электрической энергии,</w:t>
      </w:r>
      <w:r w:rsidRPr="00DF1AED">
        <w:rPr>
          <w:rFonts w:ascii="Myriad Pro" w:eastAsia="Calibri" w:hAnsi="Myriad Pro"/>
          <w:sz w:val="26"/>
          <w:szCs w:val="26"/>
        </w:rPr>
        <w:t xml:space="preserve"> составили 34 626,90 тыс. руб. В представленном реестре договоров отражены фактические затраты на аренду </w:t>
      </w:r>
      <w:r>
        <w:rPr>
          <w:rFonts w:ascii="Myriad Pro" w:eastAsia="Calibri" w:hAnsi="Myriad Pro"/>
          <w:color w:val="000000" w:themeColor="text1"/>
          <w:sz w:val="26"/>
          <w:szCs w:val="26"/>
        </w:rPr>
        <w:t>зданий и помещений в размере 35 452,68 тыс. руб.</w:t>
      </w:r>
    </w:p>
    <w:p w14:paraId="70BE1A0B" w14:textId="77777777" w:rsidR="00743793" w:rsidRPr="00E17399" w:rsidRDefault="00743793" w:rsidP="00743793">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расчету Исполнителя фактические расходы на </w:t>
      </w:r>
      <w:r w:rsidRPr="0071645A">
        <w:rPr>
          <w:rFonts w:ascii="Myriad Pro" w:hAnsi="Myriad Pro"/>
          <w:bCs/>
          <w:sz w:val="26"/>
          <w:szCs w:val="26"/>
        </w:rPr>
        <w:t>аренд</w:t>
      </w:r>
      <w:r>
        <w:rPr>
          <w:rFonts w:ascii="Myriad Pro" w:hAnsi="Myriad Pro"/>
          <w:bCs/>
          <w:sz w:val="26"/>
          <w:szCs w:val="26"/>
        </w:rPr>
        <w:t>у</w:t>
      </w:r>
      <w:r w:rsidRPr="0071645A">
        <w:rPr>
          <w:rFonts w:ascii="Myriad Pro" w:hAnsi="Myriad Pro"/>
          <w:bCs/>
          <w:sz w:val="26"/>
          <w:szCs w:val="26"/>
        </w:rPr>
        <w:t xml:space="preserve"> зданий и помещений</w:t>
      </w:r>
      <w:r>
        <w:rPr>
          <w:rFonts w:ascii="Myriad Pro" w:hAnsi="Myriad Pro"/>
          <w:bCs/>
          <w:sz w:val="26"/>
          <w:szCs w:val="26"/>
        </w:rPr>
        <w:t xml:space="preserve"> в 2015 году сложились на уровне</w:t>
      </w:r>
      <w:r w:rsidRPr="0071645A">
        <w:rPr>
          <w:rFonts w:ascii="Myriad Pro" w:hAnsi="Myriad Pro"/>
          <w:bCs/>
          <w:sz w:val="26"/>
          <w:szCs w:val="26"/>
        </w:rPr>
        <w:t xml:space="preserve"> 33 576,28 тыс. руб.</w:t>
      </w:r>
    </w:p>
    <w:p w14:paraId="47F9FC53" w14:textId="77777777" w:rsidR="0071645A" w:rsidRPr="00743793" w:rsidRDefault="00743793" w:rsidP="00743793">
      <w:pPr>
        <w:tabs>
          <w:tab w:val="left" w:pos="993"/>
        </w:tabs>
        <w:spacing w:line="360" w:lineRule="auto"/>
        <w:jc w:val="both"/>
        <w:rPr>
          <w:rFonts w:ascii="Myriad Pro" w:eastAsia="Calibri" w:hAnsi="Myriad Pro"/>
          <w:sz w:val="26"/>
          <w:szCs w:val="26"/>
        </w:rPr>
      </w:pPr>
      <w:r>
        <w:rPr>
          <w:rFonts w:ascii="Myriad Pro" w:eastAsia="Calibri" w:hAnsi="Myriad Pro"/>
          <w:color w:val="000000" w:themeColor="text1"/>
          <w:sz w:val="26"/>
          <w:szCs w:val="26"/>
        </w:rPr>
        <w:tab/>
      </w:r>
      <w:r w:rsidRPr="00E17399">
        <w:rPr>
          <w:rFonts w:ascii="Myriad Pro" w:eastAsia="Calibri" w:hAnsi="Myriad Pro"/>
          <w:color w:val="000000" w:themeColor="text1"/>
          <w:sz w:val="26"/>
          <w:szCs w:val="26"/>
        </w:rPr>
        <w:t xml:space="preserve">Анализ подтверждающих документов, предоставленных филиалом </w:t>
      </w:r>
      <w:r w:rsidRPr="00E17399">
        <w:rPr>
          <w:rFonts w:ascii="Myriad Pro" w:eastAsia="Calibri" w:hAnsi="Myriad Pro"/>
          <w:sz w:val="26"/>
          <w:szCs w:val="26"/>
        </w:rPr>
        <w:t>ПАО «МРСК Сибири» - «Красноярскэнерго»</w:t>
      </w:r>
      <w:r w:rsidRPr="00E17399">
        <w:rPr>
          <w:rFonts w:ascii="Myriad Pro" w:eastAsia="Calibri" w:hAnsi="Myriad Pro"/>
          <w:color w:val="000000" w:themeColor="text1"/>
          <w:sz w:val="26"/>
          <w:szCs w:val="26"/>
        </w:rPr>
        <w:t xml:space="preserve"> в </w:t>
      </w:r>
      <w:r>
        <w:rPr>
          <w:rFonts w:ascii="Myriad Pro" w:eastAsia="Calibri" w:hAnsi="Myriad Pro"/>
          <w:color w:val="000000" w:themeColor="text1"/>
          <w:sz w:val="26"/>
          <w:szCs w:val="26"/>
        </w:rPr>
        <w:t>РЭК Красноярского края</w:t>
      </w:r>
      <w:r w:rsidRPr="00E17399">
        <w:rPr>
          <w:rFonts w:ascii="Myriad Pro" w:eastAsia="Calibri" w:hAnsi="Myriad Pro"/>
          <w:color w:val="000000" w:themeColor="text1"/>
          <w:sz w:val="26"/>
          <w:szCs w:val="26"/>
        </w:rPr>
        <w:t xml:space="preserve"> для обоснования заявляемых расходов на аренду зданий и помещений, Исполнитель представил в следующей таблице:</w:t>
      </w:r>
    </w:p>
    <w:tbl>
      <w:tblPr>
        <w:tblW w:w="5000" w:type="pct"/>
        <w:tblLayout w:type="fixed"/>
        <w:tblLook w:val="04A0" w:firstRow="1" w:lastRow="0" w:firstColumn="1" w:lastColumn="0" w:noHBand="0" w:noVBand="1"/>
      </w:tblPr>
      <w:tblGrid>
        <w:gridCol w:w="1549"/>
        <w:gridCol w:w="1703"/>
        <w:gridCol w:w="1559"/>
        <w:gridCol w:w="1415"/>
        <w:gridCol w:w="3109"/>
      </w:tblGrid>
      <w:tr w:rsidR="00BB5B86" w:rsidRPr="0071645A" w14:paraId="0BA6DEAE" w14:textId="77777777" w:rsidTr="000A1BE2">
        <w:trPr>
          <w:trHeight w:val="230"/>
          <w:tblHeader/>
        </w:trPr>
        <w:tc>
          <w:tcPr>
            <w:tcW w:w="830" w:type="pct"/>
            <w:tcBorders>
              <w:top w:val="single" w:sz="8" w:space="0" w:color="FFFFFF"/>
              <w:left w:val="single" w:sz="8" w:space="0" w:color="FFFFFF"/>
              <w:bottom w:val="single" w:sz="6" w:space="0" w:color="FFFFFF"/>
              <w:right w:val="single" w:sz="6" w:space="0" w:color="FFFFFF"/>
            </w:tcBorders>
            <w:shd w:val="clear" w:color="000000" w:fill="4F6228"/>
            <w:vAlign w:val="center"/>
            <w:hideMark/>
          </w:tcPr>
          <w:p w14:paraId="5C51DE62" w14:textId="77777777" w:rsidR="00BB5B86" w:rsidRPr="0071645A" w:rsidRDefault="00BB5B86" w:rsidP="0071645A">
            <w:pPr>
              <w:jc w:val="center"/>
              <w:rPr>
                <w:rFonts w:ascii="Myriad Pro" w:hAnsi="Myriad Pro" w:cs="Arial"/>
                <w:color w:val="FFFFFF"/>
                <w:sz w:val="20"/>
                <w:szCs w:val="20"/>
              </w:rPr>
            </w:pPr>
            <w:r w:rsidRPr="0071645A">
              <w:rPr>
                <w:rFonts w:ascii="Myriad Pro" w:hAnsi="Myriad Pro" w:cs="Arial"/>
                <w:color w:val="FFFFFF"/>
                <w:sz w:val="20"/>
                <w:szCs w:val="20"/>
              </w:rPr>
              <w:t>Арендодатель</w:t>
            </w:r>
          </w:p>
        </w:tc>
        <w:tc>
          <w:tcPr>
            <w:tcW w:w="912" w:type="pct"/>
            <w:tcBorders>
              <w:top w:val="single" w:sz="8" w:space="0" w:color="FFFFFF"/>
              <w:left w:val="single" w:sz="6" w:space="0" w:color="FFFFFF"/>
              <w:bottom w:val="single" w:sz="6" w:space="0" w:color="FFFFFF"/>
              <w:right w:val="single" w:sz="6" w:space="0" w:color="FFFFFF"/>
            </w:tcBorders>
            <w:shd w:val="clear" w:color="000000" w:fill="4F6228"/>
            <w:vAlign w:val="center"/>
            <w:hideMark/>
          </w:tcPr>
          <w:p w14:paraId="4BCD3476" w14:textId="77777777" w:rsidR="00BB5B86" w:rsidRPr="0071645A" w:rsidRDefault="00BB5B86" w:rsidP="0071645A">
            <w:pPr>
              <w:jc w:val="center"/>
              <w:rPr>
                <w:rFonts w:ascii="Myriad Pro" w:hAnsi="Myriad Pro" w:cs="Arial"/>
                <w:color w:val="FFFFFF"/>
                <w:sz w:val="20"/>
                <w:szCs w:val="20"/>
              </w:rPr>
            </w:pPr>
            <w:r w:rsidRPr="0071645A">
              <w:rPr>
                <w:rFonts w:ascii="Myriad Pro" w:hAnsi="Myriad Pro" w:cs="Arial"/>
                <w:color w:val="FFFFFF"/>
                <w:sz w:val="20"/>
                <w:szCs w:val="20"/>
              </w:rPr>
              <w:t>Назначение объекта</w:t>
            </w:r>
          </w:p>
        </w:tc>
        <w:tc>
          <w:tcPr>
            <w:tcW w:w="835" w:type="pct"/>
            <w:tcBorders>
              <w:top w:val="single" w:sz="8" w:space="0" w:color="FFFFFF"/>
              <w:left w:val="single" w:sz="6" w:space="0" w:color="FFFFFF"/>
              <w:bottom w:val="single" w:sz="6" w:space="0" w:color="FFFFFF"/>
              <w:right w:val="single" w:sz="6" w:space="0" w:color="FFFFFF"/>
            </w:tcBorders>
            <w:shd w:val="clear" w:color="000000" w:fill="4F6228"/>
          </w:tcPr>
          <w:p w14:paraId="1A626B0F" w14:textId="77777777" w:rsidR="00BB5B86" w:rsidRPr="0071645A" w:rsidRDefault="00BB5B86" w:rsidP="0071645A">
            <w:pPr>
              <w:jc w:val="center"/>
              <w:rPr>
                <w:rFonts w:ascii="Myriad Pro" w:hAnsi="Myriad Pro" w:cs="Arial"/>
                <w:color w:val="FFFFFF"/>
                <w:sz w:val="20"/>
                <w:szCs w:val="20"/>
              </w:rPr>
            </w:pPr>
            <w:r w:rsidRPr="00BB5B86">
              <w:rPr>
                <w:rFonts w:ascii="Myriad Pro" w:hAnsi="Myriad Pro" w:cs="Arial"/>
                <w:color w:val="FFFFFF"/>
                <w:sz w:val="20"/>
                <w:szCs w:val="20"/>
              </w:rPr>
              <w:t>Факт за 2015, тыс. руб. по данным ПАО «МРСК Сибири» - «Красноярскэнерго»</w:t>
            </w:r>
          </w:p>
        </w:tc>
        <w:tc>
          <w:tcPr>
            <w:tcW w:w="758" w:type="pct"/>
            <w:tcBorders>
              <w:top w:val="single" w:sz="8" w:space="0" w:color="FFFFFF"/>
              <w:left w:val="single" w:sz="6" w:space="0" w:color="FFFFFF"/>
              <w:bottom w:val="single" w:sz="6" w:space="0" w:color="FFFFFF"/>
              <w:right w:val="single" w:sz="6" w:space="0" w:color="FFFFFF"/>
            </w:tcBorders>
            <w:shd w:val="clear" w:color="000000" w:fill="4F6228"/>
            <w:vAlign w:val="center"/>
            <w:hideMark/>
          </w:tcPr>
          <w:p w14:paraId="4CB1F045" w14:textId="77777777" w:rsidR="00BB5B86" w:rsidRPr="0071645A" w:rsidRDefault="00BB5B86" w:rsidP="0071645A">
            <w:pPr>
              <w:jc w:val="center"/>
              <w:rPr>
                <w:rFonts w:ascii="Myriad Pro" w:hAnsi="Myriad Pro" w:cs="Arial"/>
                <w:color w:val="FFFFFF"/>
                <w:sz w:val="20"/>
                <w:szCs w:val="20"/>
              </w:rPr>
            </w:pPr>
            <w:r w:rsidRPr="0071645A">
              <w:rPr>
                <w:rFonts w:ascii="Myriad Pro" w:hAnsi="Myriad Pro" w:cs="Arial"/>
                <w:color w:val="FFFFFF"/>
                <w:sz w:val="20"/>
                <w:szCs w:val="20"/>
              </w:rPr>
              <w:t>Позиция Исполнителя, тыс. руб. (факт 2015)</w:t>
            </w:r>
          </w:p>
        </w:tc>
        <w:tc>
          <w:tcPr>
            <w:tcW w:w="1665" w:type="pct"/>
            <w:tcBorders>
              <w:top w:val="single" w:sz="8" w:space="0" w:color="FFFFFF"/>
              <w:left w:val="single" w:sz="6" w:space="0" w:color="FFFFFF"/>
              <w:bottom w:val="single" w:sz="6" w:space="0" w:color="FFFFFF"/>
              <w:right w:val="single" w:sz="8" w:space="0" w:color="FFFFFF"/>
            </w:tcBorders>
            <w:shd w:val="clear" w:color="000000" w:fill="4F6228"/>
            <w:vAlign w:val="center"/>
          </w:tcPr>
          <w:p w14:paraId="615B6E64" w14:textId="77777777" w:rsidR="00BB5B86" w:rsidRPr="0071645A" w:rsidRDefault="00BB5B86" w:rsidP="0071645A">
            <w:pPr>
              <w:jc w:val="center"/>
              <w:rPr>
                <w:rFonts w:ascii="Myriad Pro" w:hAnsi="Myriad Pro" w:cs="Arial"/>
                <w:color w:val="FFFFFF"/>
                <w:sz w:val="20"/>
                <w:szCs w:val="20"/>
              </w:rPr>
            </w:pPr>
            <w:r w:rsidRPr="00C37BAC">
              <w:rPr>
                <w:rFonts w:ascii="Myriad Pro" w:hAnsi="Myriad Pro" w:cs="Arial"/>
                <w:color w:val="FFFFFF"/>
                <w:sz w:val="18"/>
                <w:szCs w:val="18"/>
              </w:rPr>
              <w:t>Комментарий Исполнителя по представленным документам</w:t>
            </w:r>
          </w:p>
        </w:tc>
      </w:tr>
      <w:tr w:rsidR="00BB5B86" w:rsidRPr="0071645A" w14:paraId="6C5C4E98" w14:textId="77777777" w:rsidTr="000A1BE2">
        <w:trPr>
          <w:trHeight w:val="97"/>
        </w:trPr>
        <w:tc>
          <w:tcPr>
            <w:tcW w:w="830" w:type="pct"/>
            <w:tcBorders>
              <w:top w:val="single" w:sz="6" w:space="0" w:color="FFFFFF"/>
              <w:left w:val="single" w:sz="8" w:space="0" w:color="FFFFFF"/>
              <w:bottom w:val="single" w:sz="8" w:space="0" w:color="FFFFFF"/>
              <w:right w:val="single" w:sz="6" w:space="0" w:color="FFFFFF"/>
            </w:tcBorders>
            <w:shd w:val="clear" w:color="000000" w:fill="4F6228"/>
            <w:vAlign w:val="center"/>
            <w:hideMark/>
          </w:tcPr>
          <w:p w14:paraId="1BB95F5A" w14:textId="77777777" w:rsidR="00BB5B86" w:rsidRPr="0071645A" w:rsidRDefault="00BB5B86" w:rsidP="0071645A">
            <w:pPr>
              <w:jc w:val="center"/>
              <w:rPr>
                <w:rFonts w:ascii="Myriad Pro" w:hAnsi="Myriad Pro" w:cs="Arial"/>
                <w:color w:val="FFFFFF"/>
                <w:sz w:val="20"/>
                <w:szCs w:val="20"/>
              </w:rPr>
            </w:pPr>
            <w:r w:rsidRPr="0071645A">
              <w:rPr>
                <w:rFonts w:ascii="Myriad Pro" w:hAnsi="Myriad Pro" w:cs="Arial"/>
                <w:color w:val="FFFFFF"/>
                <w:sz w:val="20"/>
                <w:szCs w:val="20"/>
              </w:rPr>
              <w:t>1</w:t>
            </w:r>
          </w:p>
        </w:tc>
        <w:tc>
          <w:tcPr>
            <w:tcW w:w="912" w:type="pct"/>
            <w:tcBorders>
              <w:top w:val="single" w:sz="6" w:space="0" w:color="FFFFFF"/>
              <w:left w:val="single" w:sz="6" w:space="0" w:color="FFFFFF"/>
              <w:bottom w:val="single" w:sz="8" w:space="0" w:color="FFFFFF"/>
              <w:right w:val="single" w:sz="6" w:space="0" w:color="FFFFFF"/>
            </w:tcBorders>
            <w:shd w:val="clear" w:color="000000" w:fill="4F6228"/>
            <w:vAlign w:val="center"/>
            <w:hideMark/>
          </w:tcPr>
          <w:p w14:paraId="318BC4A1" w14:textId="77777777" w:rsidR="00BB5B86" w:rsidRPr="0071645A" w:rsidRDefault="00BB5B86" w:rsidP="0071645A">
            <w:pPr>
              <w:jc w:val="center"/>
              <w:rPr>
                <w:rFonts w:ascii="Myriad Pro" w:hAnsi="Myriad Pro" w:cs="Arial"/>
                <w:color w:val="FFFFFF"/>
                <w:sz w:val="20"/>
                <w:szCs w:val="20"/>
              </w:rPr>
            </w:pPr>
            <w:r w:rsidRPr="0071645A">
              <w:rPr>
                <w:rFonts w:ascii="Myriad Pro" w:hAnsi="Myriad Pro" w:cs="Arial"/>
                <w:color w:val="FFFFFF"/>
                <w:sz w:val="20"/>
                <w:szCs w:val="20"/>
              </w:rPr>
              <w:t>2</w:t>
            </w:r>
          </w:p>
        </w:tc>
        <w:tc>
          <w:tcPr>
            <w:tcW w:w="835" w:type="pct"/>
            <w:tcBorders>
              <w:top w:val="single" w:sz="6" w:space="0" w:color="FFFFFF"/>
              <w:left w:val="single" w:sz="6" w:space="0" w:color="FFFFFF"/>
              <w:bottom w:val="single" w:sz="8" w:space="0" w:color="FFFFFF"/>
              <w:right w:val="single" w:sz="6" w:space="0" w:color="FFFFFF"/>
            </w:tcBorders>
            <w:shd w:val="clear" w:color="000000" w:fill="4F6228"/>
          </w:tcPr>
          <w:p w14:paraId="5A033286" w14:textId="77777777" w:rsidR="00BB5B86" w:rsidRDefault="00BB5B86" w:rsidP="0071645A">
            <w:pPr>
              <w:jc w:val="center"/>
              <w:rPr>
                <w:rFonts w:ascii="Myriad Pro" w:hAnsi="Myriad Pro" w:cs="Arial"/>
                <w:color w:val="FFFFFF"/>
                <w:sz w:val="20"/>
                <w:szCs w:val="20"/>
              </w:rPr>
            </w:pPr>
            <w:r>
              <w:rPr>
                <w:rFonts w:ascii="Myriad Pro" w:hAnsi="Myriad Pro" w:cs="Arial"/>
                <w:color w:val="FFFFFF"/>
                <w:sz w:val="20"/>
                <w:szCs w:val="20"/>
              </w:rPr>
              <w:t>3</w:t>
            </w:r>
          </w:p>
        </w:tc>
        <w:tc>
          <w:tcPr>
            <w:tcW w:w="758" w:type="pct"/>
            <w:tcBorders>
              <w:top w:val="single" w:sz="6" w:space="0" w:color="FFFFFF"/>
              <w:left w:val="single" w:sz="6" w:space="0" w:color="FFFFFF"/>
              <w:bottom w:val="single" w:sz="8" w:space="0" w:color="FFFFFF"/>
              <w:right w:val="single" w:sz="6" w:space="0" w:color="FFFFFF"/>
            </w:tcBorders>
            <w:shd w:val="clear" w:color="000000" w:fill="4F6228"/>
            <w:vAlign w:val="center"/>
            <w:hideMark/>
          </w:tcPr>
          <w:p w14:paraId="47B616F2" w14:textId="77777777" w:rsidR="00BB5B86" w:rsidRPr="0071645A" w:rsidRDefault="00BB5B86" w:rsidP="0071645A">
            <w:pPr>
              <w:jc w:val="center"/>
              <w:rPr>
                <w:rFonts w:ascii="Myriad Pro" w:hAnsi="Myriad Pro" w:cs="Arial"/>
                <w:color w:val="FFFFFF"/>
                <w:sz w:val="20"/>
                <w:szCs w:val="20"/>
              </w:rPr>
            </w:pPr>
            <w:r>
              <w:rPr>
                <w:rFonts w:ascii="Myriad Pro" w:hAnsi="Myriad Pro" w:cs="Arial"/>
                <w:color w:val="FFFFFF"/>
                <w:sz w:val="20"/>
                <w:szCs w:val="20"/>
              </w:rPr>
              <w:t>4</w:t>
            </w:r>
          </w:p>
        </w:tc>
        <w:tc>
          <w:tcPr>
            <w:tcW w:w="1665" w:type="pct"/>
            <w:tcBorders>
              <w:top w:val="single" w:sz="6" w:space="0" w:color="FFFFFF"/>
              <w:left w:val="single" w:sz="6" w:space="0" w:color="FFFFFF"/>
              <w:bottom w:val="single" w:sz="8" w:space="0" w:color="FFFFFF"/>
              <w:right w:val="single" w:sz="8" w:space="0" w:color="FFFFFF"/>
            </w:tcBorders>
            <w:shd w:val="clear" w:color="000000" w:fill="4F6228"/>
          </w:tcPr>
          <w:p w14:paraId="2F9B1AB5" w14:textId="77777777" w:rsidR="00BB5B86" w:rsidRDefault="00BB5B86" w:rsidP="0071645A">
            <w:pPr>
              <w:jc w:val="center"/>
              <w:rPr>
                <w:rFonts w:ascii="Myriad Pro" w:hAnsi="Myriad Pro" w:cs="Arial"/>
                <w:color w:val="FFFFFF"/>
                <w:sz w:val="20"/>
                <w:szCs w:val="20"/>
              </w:rPr>
            </w:pPr>
            <w:r>
              <w:rPr>
                <w:rFonts w:ascii="Myriad Pro" w:hAnsi="Myriad Pro" w:cs="Arial"/>
                <w:color w:val="FFFFFF"/>
                <w:sz w:val="20"/>
                <w:szCs w:val="20"/>
              </w:rPr>
              <w:t>5</w:t>
            </w:r>
          </w:p>
        </w:tc>
      </w:tr>
      <w:tr w:rsidR="00BD4A6D" w:rsidRPr="0071645A" w14:paraId="2FCA2B9B" w14:textId="77777777" w:rsidTr="000A1BE2">
        <w:trPr>
          <w:trHeight w:val="97"/>
        </w:trPr>
        <w:tc>
          <w:tcPr>
            <w:tcW w:w="5000" w:type="pct"/>
            <w:gridSpan w:val="5"/>
            <w:tcBorders>
              <w:top w:val="single" w:sz="8" w:space="0" w:color="FFFFFF"/>
              <w:left w:val="single" w:sz="8" w:space="0" w:color="auto"/>
              <w:bottom w:val="single" w:sz="8" w:space="0" w:color="auto"/>
              <w:right w:val="single" w:sz="4" w:space="0" w:color="auto"/>
            </w:tcBorders>
            <w:shd w:val="clear" w:color="auto" w:fill="EAF1DD" w:themeFill="accent3" w:themeFillTint="33"/>
          </w:tcPr>
          <w:p w14:paraId="2C4009F1" w14:textId="77777777" w:rsidR="00BD4A6D" w:rsidRPr="0071645A" w:rsidRDefault="00BD4A6D" w:rsidP="0071645A">
            <w:pPr>
              <w:jc w:val="center"/>
              <w:rPr>
                <w:rFonts w:ascii="Myriad Pro" w:hAnsi="Myriad Pro" w:cs="Arial"/>
                <w:b/>
                <w:bCs/>
                <w:color w:val="000000"/>
                <w:sz w:val="20"/>
                <w:szCs w:val="20"/>
              </w:rPr>
            </w:pPr>
            <w:r w:rsidRPr="0071645A">
              <w:rPr>
                <w:rFonts w:ascii="Myriad Pro" w:hAnsi="Myriad Pro" w:cs="Arial"/>
                <w:b/>
                <w:bCs/>
                <w:color w:val="000000"/>
                <w:sz w:val="20"/>
                <w:szCs w:val="20"/>
              </w:rPr>
              <w:t>Аренда зданий и помещений</w:t>
            </w:r>
          </w:p>
        </w:tc>
      </w:tr>
      <w:tr w:rsidR="00BB5B86" w:rsidRPr="0071645A" w14:paraId="08BC5B9F" w14:textId="77777777" w:rsidTr="00BB5B86">
        <w:trPr>
          <w:trHeight w:val="378"/>
        </w:trPr>
        <w:tc>
          <w:tcPr>
            <w:tcW w:w="830" w:type="pct"/>
            <w:tcBorders>
              <w:top w:val="nil"/>
              <w:left w:val="single" w:sz="8" w:space="0" w:color="auto"/>
              <w:bottom w:val="single" w:sz="8" w:space="0" w:color="auto"/>
              <w:right w:val="single" w:sz="8" w:space="0" w:color="auto"/>
            </w:tcBorders>
            <w:shd w:val="clear" w:color="auto" w:fill="auto"/>
            <w:vAlign w:val="center"/>
            <w:hideMark/>
          </w:tcPr>
          <w:p w14:paraId="79F7B6F7"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ООО "Экономика-сервис"</w:t>
            </w:r>
          </w:p>
        </w:tc>
        <w:tc>
          <w:tcPr>
            <w:tcW w:w="912" w:type="pct"/>
            <w:tcBorders>
              <w:top w:val="nil"/>
              <w:left w:val="single" w:sz="4" w:space="0" w:color="auto"/>
              <w:bottom w:val="single" w:sz="4" w:space="0" w:color="auto"/>
              <w:right w:val="single" w:sz="4" w:space="0" w:color="auto"/>
            </w:tcBorders>
            <w:shd w:val="clear" w:color="auto" w:fill="auto"/>
            <w:vAlign w:val="center"/>
            <w:hideMark/>
          </w:tcPr>
          <w:p w14:paraId="2F3323E2"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Аренда нежилого помещения, для размещения ТП 571, по </w:t>
            </w:r>
            <w:proofErr w:type="spellStart"/>
            <w:r w:rsidRPr="00BB5B86">
              <w:rPr>
                <w:rFonts w:ascii="Myriad Pro" w:hAnsi="Myriad Pro" w:cs="Arial"/>
                <w:color w:val="000000"/>
                <w:sz w:val="20"/>
                <w:szCs w:val="20"/>
              </w:rPr>
              <w:t>адресу:г</w:t>
            </w:r>
            <w:proofErr w:type="spellEnd"/>
            <w:r w:rsidRPr="00BB5B86">
              <w:rPr>
                <w:rFonts w:ascii="Myriad Pro" w:hAnsi="Myriad Pro" w:cs="Arial"/>
                <w:color w:val="000000"/>
                <w:sz w:val="20"/>
                <w:szCs w:val="20"/>
              </w:rPr>
              <w:t>. Красноярск, ул. Взлетная, 13</w:t>
            </w:r>
          </w:p>
        </w:tc>
        <w:tc>
          <w:tcPr>
            <w:tcW w:w="835" w:type="pct"/>
            <w:tcBorders>
              <w:top w:val="nil"/>
              <w:left w:val="nil"/>
              <w:bottom w:val="single" w:sz="8" w:space="0" w:color="auto"/>
              <w:right w:val="single" w:sz="4" w:space="0" w:color="auto"/>
            </w:tcBorders>
            <w:vAlign w:val="center"/>
          </w:tcPr>
          <w:p w14:paraId="57F45C35"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391,38</w:t>
            </w:r>
          </w:p>
        </w:tc>
        <w:tc>
          <w:tcPr>
            <w:tcW w:w="758" w:type="pct"/>
            <w:tcBorders>
              <w:top w:val="nil"/>
              <w:left w:val="single" w:sz="4" w:space="0" w:color="auto"/>
              <w:bottom w:val="single" w:sz="8" w:space="0" w:color="auto"/>
              <w:right w:val="single" w:sz="8" w:space="0" w:color="auto"/>
            </w:tcBorders>
            <w:shd w:val="clear" w:color="auto" w:fill="auto"/>
            <w:vAlign w:val="center"/>
            <w:hideMark/>
          </w:tcPr>
          <w:p w14:paraId="5482458E" w14:textId="77777777" w:rsidR="00BB5B86" w:rsidRPr="0071645A" w:rsidRDefault="00BB5B86" w:rsidP="00BB5B86">
            <w:pPr>
              <w:jc w:val="center"/>
              <w:rPr>
                <w:rFonts w:ascii="Myriad Pro" w:hAnsi="Myriad Pro" w:cs="Arial"/>
                <w:color w:val="000000"/>
                <w:sz w:val="20"/>
                <w:szCs w:val="20"/>
              </w:rPr>
            </w:pPr>
            <w:r w:rsidRPr="0071645A">
              <w:rPr>
                <w:rFonts w:ascii="Myriad Pro" w:hAnsi="Myriad Pro" w:cs="Arial"/>
                <w:color w:val="000000"/>
                <w:sz w:val="20"/>
                <w:szCs w:val="20"/>
              </w:rPr>
              <w:t>33 394,68</w:t>
            </w:r>
          </w:p>
        </w:tc>
        <w:tc>
          <w:tcPr>
            <w:tcW w:w="1665" w:type="pct"/>
            <w:tcBorders>
              <w:top w:val="nil"/>
              <w:left w:val="nil"/>
              <w:bottom w:val="single" w:sz="8" w:space="0" w:color="auto"/>
              <w:right w:val="single" w:sz="8" w:space="0" w:color="auto"/>
            </w:tcBorders>
            <w:vAlign w:val="center"/>
          </w:tcPr>
          <w:p w14:paraId="24B32C6F"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Договор № 5-2009/05.24.06.06.09 от 01.07.2009 заключен с ОАО "МБЭ-С" на срок с 01.07.2009 по 31.05.2010 с автоматической пролонгацией. </w:t>
            </w:r>
            <w:r w:rsidRPr="00BB5B86">
              <w:rPr>
                <w:rFonts w:ascii="Myriad Pro" w:hAnsi="Myriad Pro" w:cs="Arial"/>
                <w:color w:val="000000"/>
                <w:sz w:val="20"/>
                <w:szCs w:val="20"/>
              </w:rPr>
              <w:br/>
              <w:t>Акт приема-передачи помещения представлен.</w:t>
            </w:r>
            <w:r w:rsidRPr="00BB5B86">
              <w:rPr>
                <w:rFonts w:ascii="Myriad Pro" w:hAnsi="Myriad Pro" w:cs="Arial"/>
                <w:color w:val="000000"/>
                <w:sz w:val="20"/>
                <w:szCs w:val="20"/>
              </w:rPr>
              <w:br/>
              <w:t>Расчет арендной платы не представлен.</w:t>
            </w:r>
          </w:p>
        </w:tc>
      </w:tr>
      <w:tr w:rsidR="00BB5B86" w:rsidRPr="0071645A" w14:paraId="5FCCE97F" w14:textId="77777777" w:rsidTr="00BB5B86">
        <w:trPr>
          <w:trHeight w:val="453"/>
        </w:trPr>
        <w:tc>
          <w:tcPr>
            <w:tcW w:w="830" w:type="pct"/>
            <w:tcBorders>
              <w:top w:val="nil"/>
              <w:left w:val="single" w:sz="8" w:space="0" w:color="auto"/>
              <w:bottom w:val="single" w:sz="8" w:space="0" w:color="auto"/>
              <w:right w:val="single" w:sz="8" w:space="0" w:color="auto"/>
            </w:tcBorders>
            <w:shd w:val="clear" w:color="auto" w:fill="auto"/>
            <w:vAlign w:val="center"/>
            <w:hideMark/>
          </w:tcPr>
          <w:p w14:paraId="3D138634"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АО "Бизнес-центр "Энергия"</w:t>
            </w:r>
          </w:p>
        </w:tc>
        <w:tc>
          <w:tcPr>
            <w:tcW w:w="912" w:type="pct"/>
            <w:tcBorders>
              <w:top w:val="nil"/>
              <w:left w:val="single" w:sz="4" w:space="0" w:color="auto"/>
              <w:bottom w:val="single" w:sz="4" w:space="0" w:color="auto"/>
              <w:right w:val="single" w:sz="4" w:space="0" w:color="auto"/>
            </w:tcBorders>
            <w:shd w:val="clear" w:color="auto" w:fill="auto"/>
            <w:vAlign w:val="center"/>
            <w:hideMark/>
          </w:tcPr>
          <w:p w14:paraId="31104F82"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Аренда нежилого помещения, для размещения оборудования связи, по </w:t>
            </w:r>
            <w:proofErr w:type="spellStart"/>
            <w:r w:rsidRPr="00BB5B86">
              <w:rPr>
                <w:rFonts w:ascii="Myriad Pro" w:hAnsi="Myriad Pro" w:cs="Arial"/>
                <w:color w:val="000000"/>
                <w:sz w:val="20"/>
                <w:szCs w:val="20"/>
              </w:rPr>
              <w:t>адресу:г</w:t>
            </w:r>
            <w:proofErr w:type="spellEnd"/>
            <w:r w:rsidRPr="00BB5B86">
              <w:rPr>
                <w:rFonts w:ascii="Myriad Pro" w:hAnsi="Myriad Pro" w:cs="Arial"/>
                <w:color w:val="000000"/>
                <w:sz w:val="20"/>
                <w:szCs w:val="20"/>
              </w:rPr>
              <w:t>. Красноярск, ул. Бограда, 144а (литер Б3)</w:t>
            </w:r>
          </w:p>
        </w:tc>
        <w:tc>
          <w:tcPr>
            <w:tcW w:w="835" w:type="pct"/>
            <w:tcBorders>
              <w:top w:val="nil"/>
              <w:left w:val="nil"/>
              <w:bottom w:val="single" w:sz="8" w:space="0" w:color="auto"/>
              <w:right w:val="single" w:sz="4" w:space="0" w:color="auto"/>
            </w:tcBorders>
            <w:vAlign w:val="center"/>
          </w:tcPr>
          <w:p w14:paraId="59C7072A"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427,20</w:t>
            </w:r>
          </w:p>
        </w:tc>
        <w:tc>
          <w:tcPr>
            <w:tcW w:w="758" w:type="pct"/>
            <w:tcBorders>
              <w:top w:val="nil"/>
              <w:left w:val="single" w:sz="4" w:space="0" w:color="auto"/>
              <w:bottom w:val="single" w:sz="8" w:space="0" w:color="auto"/>
              <w:right w:val="single" w:sz="8" w:space="0" w:color="auto"/>
            </w:tcBorders>
            <w:shd w:val="clear" w:color="auto" w:fill="auto"/>
            <w:vAlign w:val="center"/>
            <w:hideMark/>
          </w:tcPr>
          <w:p w14:paraId="436AC766" w14:textId="77777777" w:rsidR="00BB5B86" w:rsidRPr="0071645A" w:rsidRDefault="00BB5B86" w:rsidP="00BB5B86">
            <w:pPr>
              <w:jc w:val="center"/>
              <w:rPr>
                <w:rFonts w:ascii="Myriad Pro" w:hAnsi="Myriad Pro" w:cs="Arial"/>
                <w:color w:val="000000"/>
                <w:sz w:val="20"/>
                <w:szCs w:val="20"/>
              </w:rPr>
            </w:pPr>
            <w:r w:rsidRPr="0071645A">
              <w:rPr>
                <w:rFonts w:ascii="Myriad Pro" w:hAnsi="Myriad Pro" w:cs="Arial"/>
                <w:color w:val="000000"/>
                <w:sz w:val="20"/>
                <w:szCs w:val="20"/>
              </w:rPr>
              <w:t>140,80</w:t>
            </w:r>
          </w:p>
        </w:tc>
        <w:tc>
          <w:tcPr>
            <w:tcW w:w="1665" w:type="pct"/>
            <w:tcBorders>
              <w:top w:val="nil"/>
              <w:left w:val="nil"/>
              <w:bottom w:val="single" w:sz="8" w:space="0" w:color="auto"/>
              <w:right w:val="single" w:sz="8" w:space="0" w:color="auto"/>
            </w:tcBorders>
            <w:vAlign w:val="center"/>
          </w:tcPr>
          <w:p w14:paraId="72707888"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Договор № 17/05.24.1372.08 от 15.05.2008 заключен с ОАО "Енисейская ТГК (ТГК-13)" на срок с 01.05.2008 по 31.12.2008. </w:t>
            </w:r>
            <w:r w:rsidRPr="00BB5B86">
              <w:rPr>
                <w:rFonts w:ascii="Myriad Pro" w:hAnsi="Myriad Pro" w:cs="Arial"/>
                <w:color w:val="000000"/>
                <w:sz w:val="20"/>
                <w:szCs w:val="20"/>
              </w:rPr>
              <w:br/>
              <w:t>Акт приема-передачи помещения без даты подписания.</w:t>
            </w:r>
            <w:r w:rsidRPr="00BB5B86">
              <w:rPr>
                <w:rFonts w:ascii="Myriad Pro" w:hAnsi="Myriad Pro" w:cs="Arial"/>
                <w:color w:val="000000"/>
                <w:sz w:val="20"/>
                <w:szCs w:val="20"/>
              </w:rPr>
              <w:br/>
              <w:t xml:space="preserve">ДС 1 от 15.12.2008 г. о продлении срока договора до 30.11.2009 г. и увеличении арендной платы. </w:t>
            </w:r>
            <w:r w:rsidRPr="00BB5B86">
              <w:rPr>
                <w:rFonts w:ascii="Myriad Pro" w:hAnsi="Myriad Pro" w:cs="Arial"/>
                <w:color w:val="000000"/>
                <w:sz w:val="20"/>
                <w:szCs w:val="20"/>
              </w:rPr>
              <w:br/>
              <w:t>ДС 2  от 23.12.2015 об изменении срока договора и увеличении размера арендной платы заключено с АО "БЦ "Энергия".</w:t>
            </w:r>
            <w:r w:rsidRPr="00BB5B86">
              <w:rPr>
                <w:rFonts w:ascii="Myriad Pro" w:hAnsi="Myriad Pro" w:cs="Arial"/>
                <w:color w:val="000000"/>
                <w:sz w:val="20"/>
                <w:szCs w:val="20"/>
              </w:rPr>
              <w:br/>
              <w:t xml:space="preserve">ДС 3 от 26.01.2017 об увеличении размера АП </w:t>
            </w:r>
            <w:r w:rsidRPr="00BB5B86">
              <w:rPr>
                <w:rFonts w:ascii="Myriad Pro" w:hAnsi="Myriad Pro" w:cs="Arial"/>
                <w:color w:val="000000"/>
                <w:sz w:val="20"/>
                <w:szCs w:val="20"/>
              </w:rPr>
              <w:lastRenderedPageBreak/>
              <w:t xml:space="preserve">заключено с АО "БЦ "Энергия". </w:t>
            </w:r>
            <w:r w:rsidRPr="00BB5B86">
              <w:rPr>
                <w:rFonts w:ascii="Myriad Pro" w:hAnsi="Myriad Pro" w:cs="Arial"/>
                <w:color w:val="000000"/>
                <w:sz w:val="20"/>
                <w:szCs w:val="20"/>
              </w:rPr>
              <w:br/>
              <w:t>Соглашение о замене стороны с ОАО "Енисейская ТГК (ТГК-13)" на АО "БЦ "Энергия" не представлено. Расчет арендной платы не представлен.</w:t>
            </w:r>
          </w:p>
        </w:tc>
      </w:tr>
      <w:tr w:rsidR="00BB5B86" w:rsidRPr="0071645A" w14:paraId="3144C746" w14:textId="77777777" w:rsidTr="00BB5B86">
        <w:trPr>
          <w:trHeight w:val="378"/>
        </w:trPr>
        <w:tc>
          <w:tcPr>
            <w:tcW w:w="830" w:type="pct"/>
            <w:tcBorders>
              <w:top w:val="nil"/>
              <w:left w:val="single" w:sz="8" w:space="0" w:color="auto"/>
              <w:bottom w:val="single" w:sz="8" w:space="0" w:color="auto"/>
              <w:right w:val="single" w:sz="8" w:space="0" w:color="auto"/>
            </w:tcBorders>
            <w:shd w:val="clear" w:color="auto" w:fill="auto"/>
            <w:vAlign w:val="center"/>
            <w:hideMark/>
          </w:tcPr>
          <w:p w14:paraId="5326A326"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lastRenderedPageBreak/>
              <w:t>ОАО "НИЦ Сибири"</w:t>
            </w:r>
          </w:p>
        </w:tc>
        <w:tc>
          <w:tcPr>
            <w:tcW w:w="912" w:type="pct"/>
            <w:tcBorders>
              <w:top w:val="nil"/>
              <w:left w:val="single" w:sz="4" w:space="0" w:color="auto"/>
              <w:bottom w:val="single" w:sz="4" w:space="0" w:color="auto"/>
              <w:right w:val="single" w:sz="4" w:space="0" w:color="auto"/>
            </w:tcBorders>
            <w:shd w:val="clear" w:color="auto" w:fill="auto"/>
            <w:vAlign w:val="center"/>
            <w:hideMark/>
          </w:tcPr>
          <w:p w14:paraId="0C4DC5DE"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Аренда помещений, для размещения персонала филиала КЭ, по </w:t>
            </w:r>
            <w:proofErr w:type="spellStart"/>
            <w:r w:rsidRPr="00BB5B86">
              <w:rPr>
                <w:rFonts w:ascii="Myriad Pro" w:hAnsi="Myriad Pro" w:cs="Arial"/>
                <w:color w:val="000000"/>
                <w:sz w:val="20"/>
                <w:szCs w:val="20"/>
              </w:rPr>
              <w:t>адресу:г</w:t>
            </w:r>
            <w:proofErr w:type="spellEnd"/>
            <w:r w:rsidRPr="00BB5B86">
              <w:rPr>
                <w:rFonts w:ascii="Myriad Pro" w:hAnsi="Myriad Pro" w:cs="Arial"/>
                <w:color w:val="000000"/>
                <w:sz w:val="20"/>
                <w:szCs w:val="20"/>
              </w:rPr>
              <w:t xml:space="preserve">. </w:t>
            </w:r>
            <w:proofErr w:type="spellStart"/>
            <w:r w:rsidRPr="00BB5B86">
              <w:rPr>
                <w:rFonts w:ascii="Myriad Pro" w:hAnsi="Myriad Pro" w:cs="Arial"/>
                <w:color w:val="000000"/>
                <w:sz w:val="20"/>
                <w:szCs w:val="20"/>
              </w:rPr>
              <w:t>красноярск</w:t>
            </w:r>
            <w:proofErr w:type="spellEnd"/>
            <w:r w:rsidRPr="00BB5B86">
              <w:rPr>
                <w:rFonts w:ascii="Myriad Pro" w:hAnsi="Myriad Pro" w:cs="Arial"/>
                <w:color w:val="000000"/>
                <w:sz w:val="20"/>
                <w:szCs w:val="20"/>
              </w:rPr>
              <w:t>, пр. Свободный, 66а</w:t>
            </w:r>
          </w:p>
        </w:tc>
        <w:tc>
          <w:tcPr>
            <w:tcW w:w="835" w:type="pct"/>
            <w:tcBorders>
              <w:top w:val="nil"/>
              <w:left w:val="nil"/>
              <w:bottom w:val="single" w:sz="8" w:space="0" w:color="auto"/>
              <w:right w:val="single" w:sz="4" w:space="0" w:color="auto"/>
            </w:tcBorders>
            <w:vAlign w:val="center"/>
          </w:tcPr>
          <w:p w14:paraId="1EACA00E"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14 177,58</w:t>
            </w:r>
          </w:p>
        </w:tc>
        <w:tc>
          <w:tcPr>
            <w:tcW w:w="758" w:type="pct"/>
            <w:tcBorders>
              <w:top w:val="nil"/>
              <w:left w:val="single" w:sz="4" w:space="0" w:color="auto"/>
              <w:bottom w:val="single" w:sz="8" w:space="0" w:color="auto"/>
              <w:right w:val="single" w:sz="8" w:space="0" w:color="auto"/>
            </w:tcBorders>
            <w:shd w:val="clear" w:color="auto" w:fill="auto"/>
            <w:vAlign w:val="center"/>
            <w:hideMark/>
          </w:tcPr>
          <w:p w14:paraId="5F84FAB9" w14:textId="77777777" w:rsidR="00BB5B86" w:rsidRPr="0071645A" w:rsidRDefault="00BB5B86" w:rsidP="00BB5B86">
            <w:pPr>
              <w:jc w:val="center"/>
              <w:rPr>
                <w:rFonts w:ascii="Myriad Pro" w:hAnsi="Myriad Pro" w:cs="Arial"/>
                <w:color w:val="000000"/>
                <w:sz w:val="20"/>
                <w:szCs w:val="20"/>
              </w:rPr>
            </w:pPr>
            <w:r w:rsidRPr="0071645A">
              <w:rPr>
                <w:rFonts w:ascii="Myriad Pro" w:hAnsi="Myriad Pro" w:cs="Arial"/>
                <w:color w:val="000000"/>
                <w:sz w:val="20"/>
                <w:szCs w:val="20"/>
              </w:rPr>
              <w:t>40,80</w:t>
            </w:r>
          </w:p>
        </w:tc>
        <w:tc>
          <w:tcPr>
            <w:tcW w:w="1665" w:type="pct"/>
            <w:tcBorders>
              <w:top w:val="nil"/>
              <w:left w:val="nil"/>
              <w:bottom w:val="single" w:sz="8" w:space="0" w:color="auto"/>
              <w:right w:val="single" w:sz="8" w:space="0" w:color="auto"/>
            </w:tcBorders>
            <w:vAlign w:val="center"/>
          </w:tcPr>
          <w:p w14:paraId="0B93698C"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Договор № 05.2400.5799.14 от 30.05.2014 заключен с ОАО «НИЦ Сибири» на срок до 30.04.2015 г. </w:t>
            </w:r>
            <w:r w:rsidRPr="00BB5B86">
              <w:rPr>
                <w:rFonts w:ascii="Myriad Pro" w:hAnsi="Myriad Pro" w:cs="Arial"/>
                <w:color w:val="000000"/>
                <w:sz w:val="20"/>
                <w:szCs w:val="20"/>
              </w:rPr>
              <w:br/>
              <w:t xml:space="preserve">Акт приема-передачи помещений от 01.06.2014 г.  </w:t>
            </w:r>
            <w:r w:rsidRPr="00BB5B86">
              <w:rPr>
                <w:rFonts w:ascii="Myriad Pro" w:hAnsi="Myriad Pro" w:cs="Arial"/>
                <w:color w:val="000000"/>
                <w:sz w:val="20"/>
                <w:szCs w:val="20"/>
              </w:rPr>
              <w:br/>
              <w:t>Расчет арендной платы не представлен.</w:t>
            </w:r>
          </w:p>
        </w:tc>
      </w:tr>
      <w:tr w:rsidR="00BB5B86" w:rsidRPr="0071645A" w14:paraId="52E2B2C7" w14:textId="77777777" w:rsidTr="00BB5B86">
        <w:trPr>
          <w:trHeight w:val="378"/>
        </w:trPr>
        <w:tc>
          <w:tcPr>
            <w:tcW w:w="830" w:type="pct"/>
            <w:tcBorders>
              <w:top w:val="nil"/>
              <w:left w:val="single" w:sz="8" w:space="0" w:color="auto"/>
              <w:bottom w:val="single" w:sz="8" w:space="0" w:color="auto"/>
              <w:right w:val="single" w:sz="8" w:space="0" w:color="auto"/>
            </w:tcBorders>
            <w:shd w:val="clear" w:color="auto" w:fill="auto"/>
            <w:vAlign w:val="center"/>
          </w:tcPr>
          <w:p w14:paraId="369D90BD"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ОАО "НИЦ ЕЭС"</w:t>
            </w:r>
          </w:p>
        </w:tc>
        <w:tc>
          <w:tcPr>
            <w:tcW w:w="912" w:type="pct"/>
            <w:tcBorders>
              <w:top w:val="nil"/>
              <w:left w:val="single" w:sz="4" w:space="0" w:color="auto"/>
              <w:bottom w:val="single" w:sz="4" w:space="0" w:color="auto"/>
              <w:right w:val="single" w:sz="4" w:space="0" w:color="auto"/>
            </w:tcBorders>
            <w:shd w:val="clear" w:color="auto" w:fill="auto"/>
            <w:vAlign w:val="center"/>
          </w:tcPr>
          <w:p w14:paraId="55C66100"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Аренда помещений, для размещения персонала филиала КЭ, по </w:t>
            </w:r>
            <w:proofErr w:type="spellStart"/>
            <w:r w:rsidRPr="00BB5B86">
              <w:rPr>
                <w:rFonts w:ascii="Myriad Pro" w:hAnsi="Myriad Pro" w:cs="Arial"/>
                <w:color w:val="000000"/>
                <w:sz w:val="20"/>
                <w:szCs w:val="20"/>
              </w:rPr>
              <w:t>адресу:г</w:t>
            </w:r>
            <w:proofErr w:type="spellEnd"/>
            <w:r w:rsidRPr="00BB5B86">
              <w:rPr>
                <w:rFonts w:ascii="Myriad Pro" w:hAnsi="Myriad Pro" w:cs="Arial"/>
                <w:color w:val="000000"/>
                <w:sz w:val="20"/>
                <w:szCs w:val="20"/>
              </w:rPr>
              <w:t xml:space="preserve">. </w:t>
            </w:r>
            <w:proofErr w:type="spellStart"/>
            <w:r w:rsidRPr="00BB5B86">
              <w:rPr>
                <w:rFonts w:ascii="Myriad Pro" w:hAnsi="Myriad Pro" w:cs="Arial"/>
                <w:color w:val="000000"/>
                <w:sz w:val="20"/>
                <w:szCs w:val="20"/>
              </w:rPr>
              <w:t>красноярск</w:t>
            </w:r>
            <w:proofErr w:type="spellEnd"/>
            <w:r w:rsidRPr="00BB5B86">
              <w:rPr>
                <w:rFonts w:ascii="Myriad Pro" w:hAnsi="Myriad Pro" w:cs="Arial"/>
                <w:color w:val="000000"/>
                <w:sz w:val="20"/>
                <w:szCs w:val="20"/>
              </w:rPr>
              <w:t>, пр. Свободный, 66а</w:t>
            </w:r>
          </w:p>
        </w:tc>
        <w:tc>
          <w:tcPr>
            <w:tcW w:w="835" w:type="pct"/>
            <w:tcBorders>
              <w:top w:val="nil"/>
              <w:left w:val="nil"/>
              <w:bottom w:val="single" w:sz="8" w:space="0" w:color="auto"/>
              <w:right w:val="single" w:sz="4" w:space="0" w:color="auto"/>
            </w:tcBorders>
            <w:vAlign w:val="center"/>
          </w:tcPr>
          <w:p w14:paraId="36841BA3"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19 217,10</w:t>
            </w:r>
          </w:p>
        </w:tc>
        <w:tc>
          <w:tcPr>
            <w:tcW w:w="758" w:type="pct"/>
            <w:tcBorders>
              <w:top w:val="nil"/>
              <w:left w:val="single" w:sz="4" w:space="0" w:color="auto"/>
              <w:bottom w:val="single" w:sz="8" w:space="0" w:color="auto"/>
              <w:right w:val="single" w:sz="8" w:space="0" w:color="auto"/>
            </w:tcBorders>
            <w:shd w:val="clear" w:color="auto" w:fill="auto"/>
            <w:vAlign w:val="center"/>
          </w:tcPr>
          <w:p w14:paraId="0524FF81" w14:textId="77777777" w:rsidR="00BB5B86" w:rsidRPr="0071645A" w:rsidRDefault="00BB5B86" w:rsidP="00BB5B86">
            <w:pPr>
              <w:jc w:val="center"/>
              <w:rPr>
                <w:rFonts w:ascii="Myriad Pro" w:hAnsi="Myriad Pro" w:cs="Arial"/>
                <w:color w:val="000000"/>
                <w:sz w:val="20"/>
                <w:szCs w:val="20"/>
              </w:rPr>
            </w:pPr>
          </w:p>
        </w:tc>
        <w:tc>
          <w:tcPr>
            <w:tcW w:w="1665" w:type="pct"/>
            <w:tcBorders>
              <w:top w:val="nil"/>
              <w:left w:val="nil"/>
              <w:bottom w:val="single" w:sz="8" w:space="0" w:color="auto"/>
              <w:right w:val="single" w:sz="8" w:space="0" w:color="auto"/>
            </w:tcBorders>
            <w:vAlign w:val="center"/>
          </w:tcPr>
          <w:p w14:paraId="776AAFAF"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Договор № 061-АРК-СВБ/44.2400.4845.15 от 25.05.2015 заключен с АО «НИЦ ЕЭС» на срок до 31.03.2016. </w:t>
            </w:r>
            <w:r w:rsidRPr="00BB5B86">
              <w:rPr>
                <w:rFonts w:ascii="Myriad Pro" w:hAnsi="Myriad Pro" w:cs="Arial"/>
                <w:color w:val="000000"/>
                <w:sz w:val="20"/>
                <w:szCs w:val="20"/>
              </w:rPr>
              <w:br/>
              <w:t xml:space="preserve">Акт приема-передачи помещений от 01.05.2015 г. </w:t>
            </w:r>
            <w:r w:rsidRPr="00BB5B86">
              <w:rPr>
                <w:rFonts w:ascii="Myriad Pro" w:hAnsi="Myriad Pro" w:cs="Arial"/>
                <w:color w:val="000000"/>
                <w:sz w:val="20"/>
                <w:szCs w:val="20"/>
              </w:rPr>
              <w:br/>
              <w:t>Расчет арендной платы не представлен.</w:t>
            </w:r>
          </w:p>
        </w:tc>
      </w:tr>
      <w:tr w:rsidR="00BB5B86" w:rsidRPr="0071645A" w14:paraId="2C9D4216" w14:textId="77777777" w:rsidTr="00BB5B86">
        <w:trPr>
          <w:trHeight w:val="378"/>
        </w:trPr>
        <w:tc>
          <w:tcPr>
            <w:tcW w:w="830" w:type="pct"/>
            <w:tcBorders>
              <w:top w:val="nil"/>
              <w:left w:val="single" w:sz="8" w:space="0" w:color="auto"/>
              <w:bottom w:val="single" w:sz="8" w:space="0" w:color="auto"/>
              <w:right w:val="single" w:sz="8" w:space="0" w:color="auto"/>
            </w:tcBorders>
            <w:shd w:val="clear" w:color="auto" w:fill="auto"/>
            <w:vAlign w:val="center"/>
          </w:tcPr>
          <w:p w14:paraId="5DF14CD7"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ОАО "НИЦ ЕЭС"</w:t>
            </w:r>
          </w:p>
        </w:tc>
        <w:tc>
          <w:tcPr>
            <w:tcW w:w="912" w:type="pct"/>
            <w:tcBorders>
              <w:top w:val="nil"/>
              <w:left w:val="single" w:sz="4" w:space="0" w:color="auto"/>
              <w:bottom w:val="single" w:sz="4" w:space="0" w:color="auto"/>
              <w:right w:val="single" w:sz="4" w:space="0" w:color="auto"/>
            </w:tcBorders>
            <w:shd w:val="clear" w:color="auto" w:fill="auto"/>
            <w:vAlign w:val="center"/>
          </w:tcPr>
          <w:p w14:paraId="0D1DB810"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Аренда помещений, для размещения персонала филиала КЭ, по </w:t>
            </w:r>
            <w:proofErr w:type="spellStart"/>
            <w:r w:rsidRPr="00BB5B86">
              <w:rPr>
                <w:rFonts w:ascii="Myriad Pro" w:hAnsi="Myriad Pro" w:cs="Arial"/>
                <w:color w:val="000000"/>
                <w:sz w:val="20"/>
                <w:szCs w:val="20"/>
              </w:rPr>
              <w:t>адресу:г</w:t>
            </w:r>
            <w:proofErr w:type="spellEnd"/>
            <w:r w:rsidRPr="00BB5B86">
              <w:rPr>
                <w:rFonts w:ascii="Myriad Pro" w:hAnsi="Myriad Pro" w:cs="Arial"/>
                <w:color w:val="000000"/>
                <w:sz w:val="20"/>
                <w:szCs w:val="20"/>
              </w:rPr>
              <w:t xml:space="preserve">. </w:t>
            </w:r>
            <w:proofErr w:type="spellStart"/>
            <w:r w:rsidRPr="00BB5B86">
              <w:rPr>
                <w:rFonts w:ascii="Myriad Pro" w:hAnsi="Myriad Pro" w:cs="Arial"/>
                <w:color w:val="000000"/>
                <w:sz w:val="20"/>
                <w:szCs w:val="20"/>
              </w:rPr>
              <w:t>красноярск</w:t>
            </w:r>
            <w:proofErr w:type="spellEnd"/>
            <w:r w:rsidRPr="00BB5B86">
              <w:rPr>
                <w:rFonts w:ascii="Myriad Pro" w:hAnsi="Myriad Pro" w:cs="Arial"/>
                <w:color w:val="000000"/>
                <w:sz w:val="20"/>
                <w:szCs w:val="20"/>
              </w:rPr>
              <w:t>, пр. Свободный, 66а</w:t>
            </w:r>
          </w:p>
        </w:tc>
        <w:tc>
          <w:tcPr>
            <w:tcW w:w="835" w:type="pct"/>
            <w:tcBorders>
              <w:top w:val="nil"/>
              <w:left w:val="nil"/>
              <w:bottom w:val="single" w:sz="8" w:space="0" w:color="auto"/>
              <w:right w:val="single" w:sz="4" w:space="0" w:color="auto"/>
            </w:tcBorders>
            <w:vAlign w:val="center"/>
          </w:tcPr>
          <w:p w14:paraId="482AFD20"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w:t>
            </w:r>
          </w:p>
        </w:tc>
        <w:tc>
          <w:tcPr>
            <w:tcW w:w="758" w:type="pct"/>
            <w:tcBorders>
              <w:top w:val="nil"/>
              <w:left w:val="single" w:sz="4" w:space="0" w:color="auto"/>
              <w:bottom w:val="single" w:sz="8" w:space="0" w:color="auto"/>
              <w:right w:val="single" w:sz="8" w:space="0" w:color="auto"/>
            </w:tcBorders>
            <w:shd w:val="clear" w:color="auto" w:fill="auto"/>
            <w:vAlign w:val="center"/>
          </w:tcPr>
          <w:p w14:paraId="343DA11F" w14:textId="77777777" w:rsidR="00BB5B86" w:rsidRPr="0071645A" w:rsidRDefault="00BB5B86" w:rsidP="00BB5B86">
            <w:pPr>
              <w:jc w:val="center"/>
              <w:rPr>
                <w:rFonts w:ascii="Myriad Pro" w:hAnsi="Myriad Pro" w:cs="Arial"/>
                <w:color w:val="000000"/>
                <w:sz w:val="20"/>
                <w:szCs w:val="20"/>
              </w:rPr>
            </w:pPr>
            <w:r>
              <w:rPr>
                <w:rFonts w:ascii="Myriad Pro" w:hAnsi="Myriad Pro" w:cs="Arial"/>
                <w:color w:val="000000"/>
                <w:sz w:val="20"/>
                <w:szCs w:val="20"/>
              </w:rPr>
              <w:t>33 394,68</w:t>
            </w:r>
          </w:p>
        </w:tc>
        <w:tc>
          <w:tcPr>
            <w:tcW w:w="1665" w:type="pct"/>
            <w:tcBorders>
              <w:top w:val="nil"/>
              <w:left w:val="nil"/>
              <w:bottom w:val="single" w:sz="8" w:space="0" w:color="auto"/>
              <w:right w:val="single" w:sz="8" w:space="0" w:color="auto"/>
            </w:tcBorders>
            <w:vAlign w:val="center"/>
          </w:tcPr>
          <w:p w14:paraId="3B5AFCB3"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Договор № 086-АРК-СВБ/05.2400.3695.16 от 31.03.2016 заключен с АО «НИЦ ЕЭС» на срок до 28.02.2017. </w:t>
            </w:r>
            <w:r w:rsidRPr="00BB5B86">
              <w:rPr>
                <w:rFonts w:ascii="Myriad Pro" w:hAnsi="Myriad Pro" w:cs="Arial"/>
                <w:color w:val="000000"/>
                <w:sz w:val="20"/>
                <w:szCs w:val="20"/>
              </w:rPr>
              <w:br/>
              <w:t xml:space="preserve">Акт приема-передачи помещений от 01.04.2016 г. </w:t>
            </w:r>
            <w:r w:rsidRPr="00BB5B86">
              <w:rPr>
                <w:rFonts w:ascii="Myriad Pro" w:hAnsi="Myriad Pro" w:cs="Arial"/>
                <w:color w:val="000000"/>
                <w:sz w:val="20"/>
                <w:szCs w:val="20"/>
              </w:rPr>
              <w:br/>
              <w:t>Расчет арендной платы не представлен.</w:t>
            </w:r>
          </w:p>
        </w:tc>
      </w:tr>
      <w:tr w:rsidR="00BB5B86" w:rsidRPr="0071645A" w14:paraId="5BB048EC" w14:textId="77777777" w:rsidTr="00BB5B86">
        <w:trPr>
          <w:trHeight w:val="378"/>
        </w:trPr>
        <w:tc>
          <w:tcPr>
            <w:tcW w:w="830" w:type="pct"/>
            <w:tcBorders>
              <w:top w:val="nil"/>
              <w:left w:val="single" w:sz="8" w:space="0" w:color="auto"/>
              <w:bottom w:val="single" w:sz="8" w:space="0" w:color="auto"/>
              <w:right w:val="single" w:sz="8" w:space="0" w:color="auto"/>
            </w:tcBorders>
            <w:shd w:val="clear" w:color="auto" w:fill="auto"/>
            <w:vAlign w:val="center"/>
          </w:tcPr>
          <w:p w14:paraId="27FCFE6A"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ОАО "КРПЭС"</w:t>
            </w:r>
          </w:p>
        </w:tc>
        <w:tc>
          <w:tcPr>
            <w:tcW w:w="912" w:type="pct"/>
            <w:tcBorders>
              <w:top w:val="nil"/>
              <w:left w:val="single" w:sz="4" w:space="0" w:color="auto"/>
              <w:bottom w:val="single" w:sz="4" w:space="0" w:color="auto"/>
              <w:right w:val="single" w:sz="4" w:space="0" w:color="auto"/>
            </w:tcBorders>
            <w:shd w:val="clear" w:color="auto" w:fill="auto"/>
            <w:vAlign w:val="center"/>
          </w:tcPr>
          <w:p w14:paraId="2FB8F9BB"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Аренда нежилого помещения по адресу: Красноярский край, Минусинский р-н, 429 км автодороги М-54 "Енисей", стр. 1, пом. 1</w:t>
            </w:r>
          </w:p>
        </w:tc>
        <w:tc>
          <w:tcPr>
            <w:tcW w:w="835" w:type="pct"/>
            <w:tcBorders>
              <w:top w:val="nil"/>
              <w:left w:val="nil"/>
              <w:bottom w:val="single" w:sz="8" w:space="0" w:color="auto"/>
              <w:right w:val="single" w:sz="4" w:space="0" w:color="auto"/>
            </w:tcBorders>
            <w:vAlign w:val="center"/>
          </w:tcPr>
          <w:p w14:paraId="665150E0"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140,80</w:t>
            </w:r>
          </w:p>
        </w:tc>
        <w:tc>
          <w:tcPr>
            <w:tcW w:w="758" w:type="pct"/>
            <w:tcBorders>
              <w:top w:val="nil"/>
              <w:left w:val="single" w:sz="4" w:space="0" w:color="auto"/>
              <w:bottom w:val="single" w:sz="8" w:space="0" w:color="auto"/>
              <w:right w:val="single" w:sz="8" w:space="0" w:color="auto"/>
            </w:tcBorders>
            <w:shd w:val="clear" w:color="auto" w:fill="auto"/>
            <w:vAlign w:val="center"/>
          </w:tcPr>
          <w:p w14:paraId="58988853" w14:textId="77777777" w:rsidR="00BB5B86" w:rsidRPr="0071645A" w:rsidRDefault="00BB5B86" w:rsidP="00BB5B86">
            <w:pPr>
              <w:jc w:val="center"/>
              <w:rPr>
                <w:rFonts w:ascii="Myriad Pro" w:hAnsi="Myriad Pro" w:cs="Arial"/>
                <w:color w:val="000000"/>
                <w:sz w:val="20"/>
                <w:szCs w:val="20"/>
              </w:rPr>
            </w:pPr>
            <w:r>
              <w:rPr>
                <w:rFonts w:ascii="Myriad Pro" w:hAnsi="Myriad Pro" w:cs="Arial"/>
                <w:color w:val="000000"/>
                <w:sz w:val="20"/>
                <w:szCs w:val="20"/>
              </w:rPr>
              <w:t>140,80</w:t>
            </w:r>
          </w:p>
        </w:tc>
        <w:tc>
          <w:tcPr>
            <w:tcW w:w="1665" w:type="pct"/>
            <w:tcBorders>
              <w:top w:val="nil"/>
              <w:left w:val="nil"/>
              <w:bottom w:val="single" w:sz="8" w:space="0" w:color="auto"/>
              <w:right w:val="single" w:sz="8" w:space="0" w:color="auto"/>
            </w:tcBorders>
            <w:vAlign w:val="center"/>
          </w:tcPr>
          <w:p w14:paraId="6EB2C805"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Договор № 31/05.24.0389.09 от 01.01.2010 г. заключен с ОАО "КРПЭС" на срок до 28.02.2016 г. Акт приема-передачи от 01.01.2010 г. Расчет арендной платы представлен приложением к договору.</w:t>
            </w:r>
          </w:p>
        </w:tc>
      </w:tr>
      <w:tr w:rsidR="00BB5B86" w:rsidRPr="0071645A" w14:paraId="763FFCC8" w14:textId="77777777" w:rsidTr="00BB5B86">
        <w:trPr>
          <w:trHeight w:val="378"/>
        </w:trPr>
        <w:tc>
          <w:tcPr>
            <w:tcW w:w="830" w:type="pct"/>
            <w:tcBorders>
              <w:top w:val="nil"/>
              <w:left w:val="single" w:sz="8" w:space="0" w:color="auto"/>
              <w:bottom w:val="single" w:sz="8" w:space="0" w:color="auto"/>
              <w:right w:val="single" w:sz="8" w:space="0" w:color="auto"/>
            </w:tcBorders>
            <w:shd w:val="clear" w:color="auto" w:fill="auto"/>
            <w:vAlign w:val="center"/>
          </w:tcPr>
          <w:p w14:paraId="14EA6F29"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АО "Красноярская </w:t>
            </w:r>
            <w:proofErr w:type="spellStart"/>
            <w:r w:rsidRPr="00BB5B86">
              <w:rPr>
                <w:rFonts w:ascii="Myriad Pro" w:hAnsi="Myriad Pro" w:cs="Arial"/>
                <w:color w:val="000000"/>
                <w:sz w:val="20"/>
                <w:szCs w:val="20"/>
              </w:rPr>
              <w:t>теплотранспортная</w:t>
            </w:r>
            <w:proofErr w:type="spellEnd"/>
            <w:r w:rsidRPr="00BB5B86">
              <w:rPr>
                <w:rFonts w:ascii="Myriad Pro" w:hAnsi="Myriad Pro" w:cs="Arial"/>
                <w:color w:val="000000"/>
                <w:sz w:val="20"/>
                <w:szCs w:val="20"/>
              </w:rPr>
              <w:t xml:space="preserve"> компания"</w:t>
            </w:r>
          </w:p>
        </w:tc>
        <w:tc>
          <w:tcPr>
            <w:tcW w:w="912" w:type="pct"/>
            <w:tcBorders>
              <w:top w:val="nil"/>
              <w:left w:val="single" w:sz="4" w:space="0" w:color="auto"/>
              <w:bottom w:val="single" w:sz="4" w:space="0" w:color="auto"/>
              <w:right w:val="single" w:sz="4" w:space="0" w:color="auto"/>
            </w:tcBorders>
            <w:shd w:val="clear" w:color="auto" w:fill="auto"/>
            <w:vAlign w:val="center"/>
          </w:tcPr>
          <w:p w14:paraId="00B7412E"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Аренда нежилого помещения, для размещения электротехнического оборудования, по </w:t>
            </w:r>
            <w:proofErr w:type="spellStart"/>
            <w:r w:rsidRPr="00BB5B86">
              <w:rPr>
                <w:rFonts w:ascii="Myriad Pro" w:hAnsi="Myriad Pro" w:cs="Arial"/>
                <w:color w:val="000000"/>
                <w:sz w:val="20"/>
                <w:szCs w:val="20"/>
              </w:rPr>
              <w:t>адресу:г</w:t>
            </w:r>
            <w:proofErr w:type="spellEnd"/>
            <w:r w:rsidRPr="00BB5B86">
              <w:rPr>
                <w:rFonts w:ascii="Myriad Pro" w:hAnsi="Myriad Pro" w:cs="Arial"/>
                <w:color w:val="000000"/>
                <w:sz w:val="20"/>
                <w:szCs w:val="20"/>
              </w:rPr>
              <w:t xml:space="preserve">. Красноярск, ул. 60 лет Октября, 128а, ул. Тельмана, 49 д, </w:t>
            </w:r>
            <w:proofErr w:type="spellStart"/>
            <w:r w:rsidRPr="00BB5B86">
              <w:rPr>
                <w:rFonts w:ascii="Myriad Pro" w:hAnsi="Myriad Pro" w:cs="Arial"/>
                <w:color w:val="000000"/>
                <w:sz w:val="20"/>
                <w:szCs w:val="20"/>
              </w:rPr>
              <w:lastRenderedPageBreak/>
              <w:t>ул</w:t>
            </w:r>
            <w:proofErr w:type="spellEnd"/>
            <w:r w:rsidRPr="00BB5B86">
              <w:rPr>
                <w:rFonts w:ascii="Myriad Pro" w:hAnsi="Myriad Pro" w:cs="Arial"/>
                <w:color w:val="000000"/>
                <w:sz w:val="20"/>
                <w:szCs w:val="20"/>
              </w:rPr>
              <w:t xml:space="preserve"> Ленинградская, 44</w:t>
            </w:r>
          </w:p>
        </w:tc>
        <w:tc>
          <w:tcPr>
            <w:tcW w:w="835" w:type="pct"/>
            <w:tcBorders>
              <w:top w:val="nil"/>
              <w:left w:val="nil"/>
              <w:bottom w:val="single" w:sz="8" w:space="0" w:color="auto"/>
              <w:right w:val="single" w:sz="4" w:space="0" w:color="auto"/>
            </w:tcBorders>
            <w:vAlign w:val="center"/>
          </w:tcPr>
          <w:p w14:paraId="114C278E"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lastRenderedPageBreak/>
              <w:t>445,98</w:t>
            </w:r>
          </w:p>
        </w:tc>
        <w:tc>
          <w:tcPr>
            <w:tcW w:w="758" w:type="pct"/>
            <w:tcBorders>
              <w:top w:val="nil"/>
              <w:left w:val="single" w:sz="4" w:space="0" w:color="auto"/>
              <w:bottom w:val="single" w:sz="8" w:space="0" w:color="auto"/>
              <w:right w:val="single" w:sz="8" w:space="0" w:color="auto"/>
            </w:tcBorders>
            <w:shd w:val="clear" w:color="auto" w:fill="auto"/>
            <w:vAlign w:val="center"/>
          </w:tcPr>
          <w:p w14:paraId="31961BA6" w14:textId="77777777" w:rsidR="00BB5B86" w:rsidRPr="0071645A" w:rsidRDefault="00BB5B86" w:rsidP="00BB5B86">
            <w:pPr>
              <w:jc w:val="center"/>
              <w:rPr>
                <w:rFonts w:ascii="Myriad Pro" w:hAnsi="Myriad Pro" w:cs="Arial"/>
                <w:color w:val="000000"/>
                <w:sz w:val="20"/>
                <w:szCs w:val="20"/>
              </w:rPr>
            </w:pPr>
          </w:p>
        </w:tc>
        <w:tc>
          <w:tcPr>
            <w:tcW w:w="1665" w:type="pct"/>
            <w:tcBorders>
              <w:top w:val="nil"/>
              <w:left w:val="nil"/>
              <w:bottom w:val="single" w:sz="8" w:space="0" w:color="auto"/>
              <w:right w:val="single" w:sz="8" w:space="0" w:color="auto"/>
            </w:tcBorders>
            <w:vAlign w:val="center"/>
          </w:tcPr>
          <w:p w14:paraId="66AF82F6"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Договор № 04.2400.7817.13 от 01.06.2013 г. с ОАО "Красноярская </w:t>
            </w:r>
            <w:proofErr w:type="spellStart"/>
            <w:r w:rsidRPr="00BB5B86">
              <w:rPr>
                <w:rFonts w:ascii="Myriad Pro" w:hAnsi="Myriad Pro" w:cs="Arial"/>
                <w:color w:val="000000"/>
                <w:sz w:val="20"/>
                <w:szCs w:val="20"/>
              </w:rPr>
              <w:t>электрокотельная</w:t>
            </w:r>
            <w:proofErr w:type="spellEnd"/>
            <w:r w:rsidRPr="00BB5B86">
              <w:rPr>
                <w:rFonts w:ascii="Myriad Pro" w:hAnsi="Myriad Pro" w:cs="Arial"/>
                <w:color w:val="000000"/>
                <w:sz w:val="20"/>
                <w:szCs w:val="20"/>
              </w:rPr>
              <w:t>" на срок до 30.04.2014 г.,  ДС №1 от 28.04.2015г. Акт приема-передачи представлен. Расчет арендной платы не представлен.</w:t>
            </w:r>
          </w:p>
        </w:tc>
      </w:tr>
      <w:tr w:rsidR="00BB5B86" w:rsidRPr="0071645A" w14:paraId="4639DF39" w14:textId="77777777" w:rsidTr="00BB5B86">
        <w:trPr>
          <w:trHeight w:val="378"/>
        </w:trPr>
        <w:tc>
          <w:tcPr>
            <w:tcW w:w="830" w:type="pct"/>
            <w:tcBorders>
              <w:top w:val="nil"/>
              <w:left w:val="single" w:sz="8" w:space="0" w:color="auto"/>
              <w:bottom w:val="single" w:sz="8" w:space="0" w:color="auto"/>
              <w:right w:val="single" w:sz="8" w:space="0" w:color="auto"/>
            </w:tcBorders>
            <w:shd w:val="clear" w:color="auto" w:fill="auto"/>
            <w:vAlign w:val="center"/>
          </w:tcPr>
          <w:p w14:paraId="0FD16BE9"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МП г. Красноярска "Горэлектротранс"</w:t>
            </w:r>
          </w:p>
        </w:tc>
        <w:tc>
          <w:tcPr>
            <w:tcW w:w="912" w:type="pct"/>
            <w:tcBorders>
              <w:top w:val="nil"/>
              <w:left w:val="single" w:sz="4" w:space="0" w:color="auto"/>
              <w:bottom w:val="single" w:sz="4" w:space="0" w:color="auto"/>
              <w:right w:val="single" w:sz="4" w:space="0" w:color="auto"/>
            </w:tcBorders>
            <w:shd w:val="clear" w:color="auto" w:fill="auto"/>
            <w:vAlign w:val="center"/>
          </w:tcPr>
          <w:p w14:paraId="702588CE"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Размещение силового кабеля (Советский РЭС) ВЛИ 0,4 </w:t>
            </w:r>
            <w:proofErr w:type="spellStart"/>
            <w:r w:rsidRPr="00BB5B86">
              <w:rPr>
                <w:rFonts w:ascii="Myriad Pro" w:hAnsi="Myriad Pro" w:cs="Arial"/>
                <w:color w:val="000000"/>
                <w:sz w:val="20"/>
                <w:szCs w:val="20"/>
              </w:rPr>
              <w:t>кВ</w:t>
            </w:r>
            <w:proofErr w:type="spellEnd"/>
            <w:r w:rsidRPr="00BB5B86">
              <w:rPr>
                <w:rFonts w:ascii="Myriad Pro" w:hAnsi="Myriad Pro" w:cs="Arial"/>
                <w:color w:val="000000"/>
                <w:sz w:val="20"/>
                <w:szCs w:val="20"/>
              </w:rPr>
              <w:t xml:space="preserve"> ул. Калинина, 75,71 на опорах ГЭТ</w:t>
            </w:r>
          </w:p>
        </w:tc>
        <w:tc>
          <w:tcPr>
            <w:tcW w:w="835" w:type="pct"/>
            <w:tcBorders>
              <w:top w:val="nil"/>
              <w:left w:val="nil"/>
              <w:bottom w:val="single" w:sz="8" w:space="0" w:color="auto"/>
              <w:right w:val="single" w:sz="4" w:space="0" w:color="auto"/>
            </w:tcBorders>
            <w:vAlign w:val="center"/>
          </w:tcPr>
          <w:p w14:paraId="6AFE4BC2"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40,80</w:t>
            </w:r>
          </w:p>
        </w:tc>
        <w:tc>
          <w:tcPr>
            <w:tcW w:w="758" w:type="pct"/>
            <w:tcBorders>
              <w:top w:val="nil"/>
              <w:left w:val="single" w:sz="4" w:space="0" w:color="auto"/>
              <w:bottom w:val="single" w:sz="8" w:space="0" w:color="auto"/>
              <w:right w:val="single" w:sz="8" w:space="0" w:color="auto"/>
            </w:tcBorders>
            <w:shd w:val="clear" w:color="auto" w:fill="auto"/>
            <w:vAlign w:val="center"/>
          </w:tcPr>
          <w:p w14:paraId="38AD344F" w14:textId="77777777" w:rsidR="00BB5B86" w:rsidRPr="0071645A" w:rsidRDefault="00BB5B86" w:rsidP="00BB5B86">
            <w:pPr>
              <w:jc w:val="center"/>
              <w:rPr>
                <w:rFonts w:ascii="Myriad Pro" w:hAnsi="Myriad Pro" w:cs="Arial"/>
                <w:color w:val="000000"/>
                <w:sz w:val="20"/>
                <w:szCs w:val="20"/>
              </w:rPr>
            </w:pPr>
          </w:p>
        </w:tc>
        <w:tc>
          <w:tcPr>
            <w:tcW w:w="1665" w:type="pct"/>
            <w:tcBorders>
              <w:top w:val="nil"/>
              <w:left w:val="nil"/>
              <w:bottom w:val="single" w:sz="8" w:space="0" w:color="auto"/>
              <w:right w:val="single" w:sz="8" w:space="0" w:color="auto"/>
            </w:tcBorders>
            <w:vAlign w:val="center"/>
          </w:tcPr>
          <w:p w14:paraId="67BC84A7"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Договор № 18.2400.942.12 от 10.07.2012 г. заключенный с МП "Горэлектротранс" представлен.</w:t>
            </w:r>
            <w:r w:rsidRPr="00BB5B86">
              <w:rPr>
                <w:rFonts w:ascii="Myriad Pro" w:hAnsi="Myriad Pro" w:cs="Arial"/>
                <w:color w:val="000000"/>
                <w:sz w:val="20"/>
                <w:szCs w:val="20"/>
              </w:rPr>
              <w:br/>
              <w:t xml:space="preserve">ДС № 18.2400.924.12ДС3 от 20.01.2015 с расчетом </w:t>
            </w:r>
            <w:proofErr w:type="spellStart"/>
            <w:r w:rsidRPr="00BB5B86">
              <w:rPr>
                <w:rFonts w:ascii="Myriad Pro" w:hAnsi="Myriad Pro" w:cs="Arial"/>
                <w:color w:val="000000"/>
                <w:sz w:val="20"/>
                <w:szCs w:val="20"/>
              </w:rPr>
              <w:t>аредной</w:t>
            </w:r>
            <w:proofErr w:type="spellEnd"/>
            <w:r w:rsidRPr="00BB5B86">
              <w:rPr>
                <w:rFonts w:ascii="Myriad Pro" w:hAnsi="Myriad Pro" w:cs="Arial"/>
                <w:color w:val="000000"/>
                <w:sz w:val="20"/>
                <w:szCs w:val="20"/>
              </w:rPr>
              <w:t xml:space="preserve"> платы на 2015 год.</w:t>
            </w:r>
          </w:p>
        </w:tc>
      </w:tr>
      <w:tr w:rsidR="00BB5B86" w:rsidRPr="0071645A" w14:paraId="44497ED8" w14:textId="77777777" w:rsidTr="00BB5B86">
        <w:trPr>
          <w:trHeight w:val="378"/>
        </w:trPr>
        <w:tc>
          <w:tcPr>
            <w:tcW w:w="830" w:type="pct"/>
            <w:tcBorders>
              <w:top w:val="nil"/>
              <w:left w:val="single" w:sz="8" w:space="0" w:color="auto"/>
              <w:bottom w:val="single" w:sz="8" w:space="0" w:color="auto"/>
              <w:right w:val="single" w:sz="8" w:space="0" w:color="auto"/>
            </w:tcBorders>
            <w:shd w:val="clear" w:color="auto" w:fill="auto"/>
            <w:vAlign w:val="center"/>
          </w:tcPr>
          <w:p w14:paraId="35355E68"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ИП Галынский </w:t>
            </w:r>
          </w:p>
        </w:tc>
        <w:tc>
          <w:tcPr>
            <w:tcW w:w="912" w:type="pct"/>
            <w:tcBorders>
              <w:top w:val="nil"/>
              <w:left w:val="single" w:sz="4" w:space="0" w:color="auto"/>
              <w:bottom w:val="single" w:sz="4" w:space="0" w:color="auto"/>
              <w:right w:val="single" w:sz="4" w:space="0" w:color="auto"/>
            </w:tcBorders>
            <w:shd w:val="clear" w:color="auto" w:fill="auto"/>
            <w:vAlign w:val="center"/>
          </w:tcPr>
          <w:p w14:paraId="5B73874F"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Аренда нежилых зданий (ТП). По адресу: г. Красноярск. Ул. Калинина. 53 Д</w:t>
            </w:r>
          </w:p>
        </w:tc>
        <w:tc>
          <w:tcPr>
            <w:tcW w:w="835" w:type="pct"/>
            <w:tcBorders>
              <w:top w:val="nil"/>
              <w:left w:val="nil"/>
              <w:bottom w:val="single" w:sz="8" w:space="0" w:color="auto"/>
              <w:right w:val="single" w:sz="4" w:space="0" w:color="auto"/>
            </w:tcBorders>
            <w:vAlign w:val="center"/>
          </w:tcPr>
          <w:p w14:paraId="7A1ABF22"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208,44</w:t>
            </w:r>
          </w:p>
        </w:tc>
        <w:tc>
          <w:tcPr>
            <w:tcW w:w="758" w:type="pct"/>
            <w:tcBorders>
              <w:top w:val="nil"/>
              <w:left w:val="single" w:sz="4" w:space="0" w:color="auto"/>
              <w:bottom w:val="single" w:sz="8" w:space="0" w:color="auto"/>
              <w:right w:val="single" w:sz="8" w:space="0" w:color="auto"/>
            </w:tcBorders>
            <w:shd w:val="clear" w:color="auto" w:fill="auto"/>
            <w:vAlign w:val="center"/>
          </w:tcPr>
          <w:p w14:paraId="6F236898" w14:textId="77777777" w:rsidR="00BB5B86" w:rsidRPr="0071645A" w:rsidRDefault="00BB5B86" w:rsidP="00BB5B86">
            <w:pPr>
              <w:jc w:val="center"/>
              <w:rPr>
                <w:rFonts w:ascii="Myriad Pro" w:hAnsi="Myriad Pro" w:cs="Arial"/>
                <w:color w:val="000000"/>
                <w:sz w:val="20"/>
                <w:szCs w:val="20"/>
              </w:rPr>
            </w:pPr>
          </w:p>
        </w:tc>
        <w:tc>
          <w:tcPr>
            <w:tcW w:w="1665" w:type="pct"/>
            <w:tcBorders>
              <w:top w:val="nil"/>
              <w:left w:val="nil"/>
              <w:bottom w:val="single" w:sz="8" w:space="0" w:color="auto"/>
              <w:right w:val="single" w:sz="8" w:space="0" w:color="auto"/>
            </w:tcBorders>
            <w:vAlign w:val="center"/>
          </w:tcPr>
          <w:p w14:paraId="3C708921"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Договор № 05.2400.50.12 от 27.01.2012 заключен с ИП Галынский с 27.01.2012 г на 5 лет с автоматической пролонгацией. </w:t>
            </w:r>
            <w:r w:rsidRPr="00BB5B86">
              <w:rPr>
                <w:rFonts w:ascii="Myriad Pro" w:hAnsi="Myriad Pro" w:cs="Arial"/>
                <w:color w:val="000000"/>
                <w:sz w:val="20"/>
                <w:szCs w:val="20"/>
              </w:rPr>
              <w:br/>
              <w:t>Акт приема-передачи помещения от 27.01.2012 г.</w:t>
            </w:r>
            <w:r w:rsidRPr="00BB5B86">
              <w:rPr>
                <w:rFonts w:ascii="Myriad Pro" w:hAnsi="Myriad Pro" w:cs="Arial"/>
                <w:color w:val="000000"/>
                <w:sz w:val="20"/>
                <w:szCs w:val="20"/>
              </w:rPr>
              <w:br/>
              <w:t xml:space="preserve">Расчет арендной платы не представлен. </w:t>
            </w:r>
          </w:p>
        </w:tc>
      </w:tr>
      <w:tr w:rsidR="00BB5B86" w:rsidRPr="0071645A" w14:paraId="675E47E0" w14:textId="77777777" w:rsidTr="00BB5B86">
        <w:trPr>
          <w:trHeight w:val="378"/>
        </w:trPr>
        <w:tc>
          <w:tcPr>
            <w:tcW w:w="830" w:type="pct"/>
            <w:tcBorders>
              <w:top w:val="nil"/>
              <w:left w:val="single" w:sz="8" w:space="0" w:color="auto"/>
              <w:bottom w:val="single" w:sz="8" w:space="0" w:color="auto"/>
              <w:right w:val="single" w:sz="8" w:space="0" w:color="auto"/>
            </w:tcBorders>
            <w:shd w:val="clear" w:color="auto" w:fill="auto"/>
            <w:vAlign w:val="center"/>
          </w:tcPr>
          <w:p w14:paraId="529405BA"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ИП Зайцева Л.Ф.</w:t>
            </w:r>
          </w:p>
        </w:tc>
        <w:tc>
          <w:tcPr>
            <w:tcW w:w="912" w:type="pct"/>
            <w:tcBorders>
              <w:top w:val="nil"/>
              <w:left w:val="single" w:sz="4" w:space="0" w:color="auto"/>
              <w:bottom w:val="single" w:sz="4" w:space="0" w:color="auto"/>
              <w:right w:val="single" w:sz="4" w:space="0" w:color="auto"/>
            </w:tcBorders>
            <w:shd w:val="clear" w:color="auto" w:fill="auto"/>
            <w:vAlign w:val="center"/>
          </w:tcPr>
          <w:p w14:paraId="13AC8192"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Аренда нежилого здания, для размещения персонала, оборудования и техники Верхнеусинского участка Ермаковского </w:t>
            </w:r>
            <w:proofErr w:type="spellStart"/>
            <w:r w:rsidRPr="00BB5B86">
              <w:rPr>
                <w:rFonts w:ascii="Myriad Pro" w:hAnsi="Myriad Pro" w:cs="Arial"/>
                <w:color w:val="000000"/>
                <w:sz w:val="20"/>
                <w:szCs w:val="20"/>
              </w:rPr>
              <w:t>Рэс</w:t>
            </w:r>
            <w:proofErr w:type="spellEnd"/>
            <w:r w:rsidRPr="00BB5B86">
              <w:rPr>
                <w:rFonts w:ascii="Myriad Pro" w:hAnsi="Myriad Pro" w:cs="Arial"/>
                <w:color w:val="000000"/>
                <w:sz w:val="20"/>
                <w:szCs w:val="20"/>
              </w:rPr>
              <w:t xml:space="preserve">, по адресу: </w:t>
            </w:r>
            <w:proofErr w:type="spellStart"/>
            <w:r w:rsidRPr="00BB5B86">
              <w:rPr>
                <w:rFonts w:ascii="Myriad Pro" w:hAnsi="Myriad Pro" w:cs="Arial"/>
                <w:color w:val="000000"/>
                <w:sz w:val="20"/>
                <w:szCs w:val="20"/>
              </w:rPr>
              <w:t>Ермаковский</w:t>
            </w:r>
            <w:proofErr w:type="spellEnd"/>
            <w:r w:rsidRPr="00BB5B86">
              <w:rPr>
                <w:rFonts w:ascii="Myriad Pro" w:hAnsi="Myriad Pro" w:cs="Arial"/>
                <w:color w:val="000000"/>
                <w:sz w:val="20"/>
                <w:szCs w:val="20"/>
              </w:rPr>
              <w:t xml:space="preserve"> р-н, с. Верхнеусинское, ул. Полевая, д.02</w:t>
            </w:r>
          </w:p>
        </w:tc>
        <w:tc>
          <w:tcPr>
            <w:tcW w:w="835" w:type="pct"/>
            <w:tcBorders>
              <w:top w:val="nil"/>
              <w:left w:val="nil"/>
              <w:bottom w:val="single" w:sz="8" w:space="0" w:color="auto"/>
              <w:right w:val="single" w:sz="4" w:space="0" w:color="auto"/>
            </w:tcBorders>
            <w:vAlign w:val="center"/>
          </w:tcPr>
          <w:p w14:paraId="5BF37F13"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360,00</w:t>
            </w:r>
          </w:p>
        </w:tc>
        <w:tc>
          <w:tcPr>
            <w:tcW w:w="758" w:type="pct"/>
            <w:tcBorders>
              <w:top w:val="nil"/>
              <w:left w:val="single" w:sz="4" w:space="0" w:color="auto"/>
              <w:bottom w:val="single" w:sz="8" w:space="0" w:color="auto"/>
              <w:right w:val="single" w:sz="8" w:space="0" w:color="auto"/>
            </w:tcBorders>
            <w:shd w:val="clear" w:color="auto" w:fill="auto"/>
            <w:vAlign w:val="center"/>
          </w:tcPr>
          <w:p w14:paraId="275EEF38" w14:textId="77777777" w:rsidR="00BB5B86" w:rsidRPr="0071645A" w:rsidRDefault="00BB5B86" w:rsidP="00BB5B86">
            <w:pPr>
              <w:jc w:val="center"/>
              <w:rPr>
                <w:rFonts w:ascii="Myriad Pro" w:hAnsi="Myriad Pro" w:cs="Arial"/>
                <w:color w:val="000000"/>
                <w:sz w:val="20"/>
                <w:szCs w:val="20"/>
              </w:rPr>
            </w:pPr>
          </w:p>
        </w:tc>
        <w:tc>
          <w:tcPr>
            <w:tcW w:w="1665" w:type="pct"/>
            <w:tcBorders>
              <w:top w:val="nil"/>
              <w:left w:val="nil"/>
              <w:bottom w:val="single" w:sz="8" w:space="0" w:color="auto"/>
              <w:right w:val="single" w:sz="8" w:space="0" w:color="auto"/>
            </w:tcBorders>
            <w:vAlign w:val="center"/>
          </w:tcPr>
          <w:p w14:paraId="000BFFBB"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 xml:space="preserve">Договор № 05.2400.689.14 от 10.04.2014 заключен с ИП Зайцева на срок с 01.02.2014 по 31.12.2014 с автоматической пролонгацией. </w:t>
            </w:r>
            <w:r w:rsidRPr="00BB5B86">
              <w:rPr>
                <w:rFonts w:ascii="Myriad Pro" w:hAnsi="Myriad Pro" w:cs="Arial"/>
                <w:color w:val="000000"/>
                <w:sz w:val="20"/>
                <w:szCs w:val="20"/>
              </w:rPr>
              <w:br/>
              <w:t>ДС № 1 от 27.01.2016 об изменении размера арендной платы.</w:t>
            </w:r>
            <w:r w:rsidRPr="00BB5B86">
              <w:rPr>
                <w:rFonts w:ascii="Myriad Pro" w:hAnsi="Myriad Pro" w:cs="Arial"/>
                <w:color w:val="000000"/>
                <w:sz w:val="20"/>
                <w:szCs w:val="20"/>
              </w:rPr>
              <w:br/>
              <w:t>Акт приема-передачи помещения не представлен.</w:t>
            </w:r>
            <w:r w:rsidRPr="00BB5B86">
              <w:rPr>
                <w:rFonts w:ascii="Myriad Pro" w:hAnsi="Myriad Pro" w:cs="Arial"/>
                <w:color w:val="000000"/>
                <w:sz w:val="20"/>
                <w:szCs w:val="20"/>
              </w:rPr>
              <w:br/>
              <w:t>Расчет арендной платы не представлен.</w:t>
            </w:r>
          </w:p>
        </w:tc>
      </w:tr>
      <w:tr w:rsidR="00BB5B86" w:rsidRPr="0071645A" w14:paraId="17CFD157" w14:textId="77777777" w:rsidTr="00BB5B86">
        <w:trPr>
          <w:trHeight w:val="378"/>
        </w:trPr>
        <w:tc>
          <w:tcPr>
            <w:tcW w:w="830" w:type="pct"/>
            <w:tcBorders>
              <w:top w:val="nil"/>
              <w:left w:val="single" w:sz="8" w:space="0" w:color="auto"/>
              <w:bottom w:val="single" w:sz="8" w:space="0" w:color="auto"/>
              <w:right w:val="single" w:sz="8" w:space="0" w:color="auto"/>
            </w:tcBorders>
            <w:shd w:val="clear" w:color="auto" w:fill="auto"/>
            <w:vAlign w:val="center"/>
          </w:tcPr>
          <w:p w14:paraId="26F85D41"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ФГУП "Почта России"</w:t>
            </w:r>
          </w:p>
        </w:tc>
        <w:tc>
          <w:tcPr>
            <w:tcW w:w="912" w:type="pct"/>
            <w:tcBorders>
              <w:top w:val="nil"/>
              <w:left w:val="single" w:sz="4" w:space="0" w:color="auto"/>
              <w:bottom w:val="single" w:sz="4" w:space="0" w:color="auto"/>
              <w:right w:val="single" w:sz="4" w:space="0" w:color="auto"/>
            </w:tcBorders>
            <w:shd w:val="clear" w:color="auto" w:fill="auto"/>
            <w:vAlign w:val="center"/>
          </w:tcPr>
          <w:p w14:paraId="211E57EA" w14:textId="77777777" w:rsidR="00BB5B86" w:rsidRPr="00BB5B86" w:rsidRDefault="00BB5B86" w:rsidP="00BB5B86">
            <w:pPr>
              <w:rPr>
                <w:rFonts w:ascii="Myriad Pro" w:hAnsi="Myriad Pro" w:cs="Arial"/>
                <w:color w:val="000000"/>
                <w:sz w:val="20"/>
                <w:szCs w:val="20"/>
              </w:rPr>
            </w:pPr>
          </w:p>
        </w:tc>
        <w:tc>
          <w:tcPr>
            <w:tcW w:w="835" w:type="pct"/>
            <w:tcBorders>
              <w:top w:val="nil"/>
              <w:left w:val="nil"/>
              <w:bottom w:val="single" w:sz="8" w:space="0" w:color="auto"/>
              <w:right w:val="single" w:sz="4" w:space="0" w:color="auto"/>
            </w:tcBorders>
            <w:vAlign w:val="center"/>
          </w:tcPr>
          <w:p w14:paraId="241F628F" w14:textId="77777777" w:rsidR="00BB5B86" w:rsidRPr="0071645A"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43,40</w:t>
            </w:r>
          </w:p>
        </w:tc>
        <w:tc>
          <w:tcPr>
            <w:tcW w:w="758" w:type="pct"/>
            <w:tcBorders>
              <w:top w:val="nil"/>
              <w:left w:val="single" w:sz="4" w:space="0" w:color="auto"/>
              <w:bottom w:val="single" w:sz="8" w:space="0" w:color="auto"/>
              <w:right w:val="single" w:sz="8" w:space="0" w:color="auto"/>
            </w:tcBorders>
            <w:shd w:val="clear" w:color="auto" w:fill="auto"/>
            <w:vAlign w:val="center"/>
          </w:tcPr>
          <w:p w14:paraId="6314C46A" w14:textId="77777777" w:rsidR="00BB5B86" w:rsidRPr="0071645A" w:rsidRDefault="00BB5B86" w:rsidP="00BB5B86">
            <w:pPr>
              <w:jc w:val="center"/>
              <w:rPr>
                <w:rFonts w:ascii="Myriad Pro" w:hAnsi="Myriad Pro" w:cs="Arial"/>
                <w:color w:val="000000"/>
                <w:sz w:val="20"/>
                <w:szCs w:val="20"/>
              </w:rPr>
            </w:pPr>
          </w:p>
        </w:tc>
        <w:tc>
          <w:tcPr>
            <w:tcW w:w="1665" w:type="pct"/>
            <w:tcBorders>
              <w:top w:val="nil"/>
              <w:left w:val="nil"/>
              <w:bottom w:val="single" w:sz="8" w:space="0" w:color="auto"/>
              <w:right w:val="single" w:sz="8" w:space="0" w:color="auto"/>
            </w:tcBorders>
            <w:vAlign w:val="center"/>
          </w:tcPr>
          <w:p w14:paraId="2EC006C0" w14:textId="77777777" w:rsidR="00BB5B86" w:rsidRPr="00BB5B86" w:rsidRDefault="00BB5B86" w:rsidP="00BB5B86">
            <w:pPr>
              <w:jc w:val="center"/>
              <w:rPr>
                <w:rFonts w:ascii="Myriad Pro" w:hAnsi="Myriad Pro" w:cs="Arial"/>
                <w:color w:val="000000"/>
                <w:sz w:val="20"/>
                <w:szCs w:val="20"/>
              </w:rPr>
            </w:pPr>
            <w:r w:rsidRPr="00BB5B86">
              <w:rPr>
                <w:rFonts w:ascii="Myriad Pro" w:hAnsi="Myriad Pro" w:cs="Arial"/>
                <w:color w:val="000000"/>
                <w:sz w:val="20"/>
                <w:szCs w:val="20"/>
              </w:rPr>
              <w:t>Договор № 05.2400.8788.15 от 12.10.2016 заключен с ФГУП "Почта России" на срок до 21.09.2016 г. Договор не является договором аренды и называется договором на оказание услуг по организации условий труда.</w:t>
            </w:r>
          </w:p>
        </w:tc>
      </w:tr>
      <w:tr w:rsidR="00BB5B86" w:rsidRPr="0071645A" w14:paraId="03A953B8" w14:textId="77777777" w:rsidTr="00BB5B86">
        <w:trPr>
          <w:trHeight w:val="97"/>
        </w:trPr>
        <w:tc>
          <w:tcPr>
            <w:tcW w:w="830" w:type="pct"/>
            <w:tcBorders>
              <w:top w:val="nil"/>
              <w:left w:val="single" w:sz="8" w:space="0" w:color="auto"/>
              <w:bottom w:val="single" w:sz="8" w:space="0" w:color="auto"/>
              <w:right w:val="single" w:sz="8" w:space="0" w:color="auto"/>
            </w:tcBorders>
            <w:shd w:val="clear" w:color="000000" w:fill="D6E3BC"/>
            <w:vAlign w:val="center"/>
            <w:hideMark/>
          </w:tcPr>
          <w:p w14:paraId="1A9EA510" w14:textId="77777777" w:rsidR="00BB5B86" w:rsidRPr="0071645A" w:rsidRDefault="00BB5B86" w:rsidP="0071645A">
            <w:pPr>
              <w:rPr>
                <w:rFonts w:ascii="Myriad Pro" w:hAnsi="Myriad Pro" w:cs="Arial"/>
                <w:b/>
                <w:bCs/>
                <w:color w:val="000000"/>
                <w:sz w:val="20"/>
                <w:szCs w:val="20"/>
              </w:rPr>
            </w:pPr>
            <w:r w:rsidRPr="0071645A">
              <w:rPr>
                <w:rFonts w:ascii="Myriad Pro" w:hAnsi="Myriad Pro" w:cs="Arial"/>
                <w:b/>
                <w:bCs/>
                <w:color w:val="000000"/>
                <w:sz w:val="20"/>
                <w:szCs w:val="20"/>
              </w:rPr>
              <w:t>Итого</w:t>
            </w:r>
          </w:p>
        </w:tc>
        <w:tc>
          <w:tcPr>
            <w:tcW w:w="912" w:type="pct"/>
            <w:tcBorders>
              <w:top w:val="nil"/>
              <w:left w:val="nil"/>
              <w:bottom w:val="single" w:sz="8" w:space="0" w:color="auto"/>
              <w:right w:val="single" w:sz="8" w:space="0" w:color="auto"/>
            </w:tcBorders>
            <w:shd w:val="clear" w:color="000000" w:fill="D6E3BC"/>
            <w:vAlign w:val="center"/>
            <w:hideMark/>
          </w:tcPr>
          <w:p w14:paraId="532F21F7" w14:textId="77777777" w:rsidR="00BB5B86" w:rsidRPr="0071645A" w:rsidRDefault="00BB5B86" w:rsidP="0071645A">
            <w:pPr>
              <w:rPr>
                <w:rFonts w:ascii="Myriad Pro" w:hAnsi="Myriad Pro" w:cs="Arial"/>
                <w:b/>
                <w:bCs/>
                <w:color w:val="000000"/>
                <w:sz w:val="20"/>
                <w:szCs w:val="20"/>
              </w:rPr>
            </w:pPr>
            <w:r w:rsidRPr="0071645A">
              <w:rPr>
                <w:rFonts w:ascii="Myriad Pro" w:hAnsi="Myriad Pro" w:cs="Arial"/>
                <w:b/>
                <w:bCs/>
                <w:color w:val="000000"/>
                <w:sz w:val="20"/>
                <w:szCs w:val="20"/>
              </w:rPr>
              <w:t> </w:t>
            </w:r>
          </w:p>
        </w:tc>
        <w:tc>
          <w:tcPr>
            <w:tcW w:w="835" w:type="pct"/>
            <w:tcBorders>
              <w:top w:val="nil"/>
              <w:left w:val="nil"/>
              <w:bottom w:val="single" w:sz="8" w:space="0" w:color="auto"/>
              <w:right w:val="single" w:sz="4" w:space="0" w:color="auto"/>
            </w:tcBorders>
            <w:shd w:val="clear" w:color="000000" w:fill="D6E3BC"/>
          </w:tcPr>
          <w:p w14:paraId="5236E1B0" w14:textId="77777777" w:rsidR="00BB5B86" w:rsidRPr="0071645A" w:rsidRDefault="00BB5B86" w:rsidP="0071645A">
            <w:pPr>
              <w:jc w:val="center"/>
              <w:rPr>
                <w:rFonts w:ascii="Myriad Pro" w:hAnsi="Myriad Pro" w:cs="Arial"/>
                <w:b/>
                <w:bCs/>
                <w:color w:val="000000"/>
                <w:sz w:val="20"/>
                <w:szCs w:val="20"/>
              </w:rPr>
            </w:pPr>
            <w:r>
              <w:rPr>
                <w:rFonts w:ascii="Myriad Pro" w:hAnsi="Myriad Pro" w:cs="Arial"/>
                <w:b/>
                <w:bCs/>
                <w:color w:val="000000"/>
                <w:sz w:val="20"/>
                <w:szCs w:val="20"/>
              </w:rPr>
              <w:t>35 452,68</w:t>
            </w:r>
          </w:p>
        </w:tc>
        <w:tc>
          <w:tcPr>
            <w:tcW w:w="758" w:type="pct"/>
            <w:tcBorders>
              <w:top w:val="nil"/>
              <w:left w:val="single" w:sz="4" w:space="0" w:color="auto"/>
              <w:bottom w:val="single" w:sz="8" w:space="0" w:color="auto"/>
              <w:right w:val="single" w:sz="8" w:space="0" w:color="auto"/>
            </w:tcBorders>
            <w:shd w:val="clear" w:color="000000" w:fill="D6E3BC"/>
            <w:vAlign w:val="center"/>
            <w:hideMark/>
          </w:tcPr>
          <w:p w14:paraId="1E7CF86D" w14:textId="77777777" w:rsidR="00BB5B86" w:rsidRPr="0071645A" w:rsidRDefault="00BB5B86" w:rsidP="0071645A">
            <w:pPr>
              <w:jc w:val="center"/>
              <w:rPr>
                <w:rFonts w:ascii="Myriad Pro" w:hAnsi="Myriad Pro" w:cs="Arial"/>
                <w:b/>
                <w:bCs/>
                <w:color w:val="000000"/>
                <w:sz w:val="20"/>
                <w:szCs w:val="20"/>
              </w:rPr>
            </w:pPr>
            <w:r w:rsidRPr="0071645A">
              <w:rPr>
                <w:rFonts w:ascii="Myriad Pro" w:hAnsi="Myriad Pro" w:cs="Arial"/>
                <w:b/>
                <w:bCs/>
                <w:color w:val="000000"/>
                <w:sz w:val="20"/>
                <w:szCs w:val="20"/>
              </w:rPr>
              <w:t>33</w:t>
            </w:r>
            <w:r>
              <w:rPr>
                <w:rFonts w:ascii="Myriad Pro" w:hAnsi="Myriad Pro" w:cs="Arial"/>
                <w:b/>
                <w:bCs/>
                <w:color w:val="000000"/>
                <w:sz w:val="20"/>
                <w:szCs w:val="20"/>
              </w:rPr>
              <w:t xml:space="preserve"> </w:t>
            </w:r>
            <w:r w:rsidRPr="0071645A">
              <w:rPr>
                <w:rFonts w:ascii="Myriad Pro" w:hAnsi="Myriad Pro" w:cs="Arial"/>
                <w:b/>
                <w:bCs/>
                <w:color w:val="000000"/>
                <w:sz w:val="20"/>
                <w:szCs w:val="20"/>
              </w:rPr>
              <w:t>576,28</w:t>
            </w:r>
          </w:p>
        </w:tc>
        <w:tc>
          <w:tcPr>
            <w:tcW w:w="1665" w:type="pct"/>
            <w:tcBorders>
              <w:top w:val="nil"/>
              <w:left w:val="nil"/>
              <w:bottom w:val="single" w:sz="8" w:space="0" w:color="auto"/>
              <w:right w:val="single" w:sz="8" w:space="0" w:color="auto"/>
            </w:tcBorders>
            <w:shd w:val="clear" w:color="000000" w:fill="D6E3BC"/>
          </w:tcPr>
          <w:p w14:paraId="3B533F1F" w14:textId="77777777" w:rsidR="00BB5B86" w:rsidRPr="0071645A" w:rsidRDefault="00BB5B86" w:rsidP="0071645A">
            <w:pPr>
              <w:jc w:val="center"/>
              <w:rPr>
                <w:rFonts w:ascii="Myriad Pro" w:hAnsi="Myriad Pro" w:cs="Arial"/>
                <w:b/>
                <w:bCs/>
                <w:color w:val="000000"/>
                <w:sz w:val="20"/>
                <w:szCs w:val="20"/>
              </w:rPr>
            </w:pPr>
          </w:p>
        </w:tc>
      </w:tr>
    </w:tbl>
    <w:p w14:paraId="11FD69F3" w14:textId="77777777" w:rsidR="0071645A" w:rsidRPr="0071645A" w:rsidRDefault="0071645A" w:rsidP="0071645A">
      <w:pPr>
        <w:pStyle w:val="a5"/>
        <w:tabs>
          <w:tab w:val="left" w:pos="993"/>
        </w:tabs>
        <w:spacing w:after="0" w:line="360" w:lineRule="auto"/>
        <w:ind w:left="567"/>
        <w:jc w:val="both"/>
        <w:rPr>
          <w:rFonts w:ascii="Myriad Pro" w:hAnsi="Myriad Pro"/>
          <w:bCs/>
          <w:sz w:val="26"/>
          <w:szCs w:val="26"/>
          <w:lang w:eastAsia="ru-RU"/>
        </w:rPr>
      </w:pPr>
    </w:p>
    <w:p w14:paraId="41D65A48" w14:textId="77777777" w:rsidR="007B74FE" w:rsidRPr="00F64120" w:rsidRDefault="007B74FE" w:rsidP="007B74FE">
      <w:pPr>
        <w:spacing w:line="360" w:lineRule="auto"/>
        <w:ind w:firstLine="567"/>
        <w:jc w:val="both"/>
        <w:rPr>
          <w:rFonts w:ascii="Myriad Pro" w:eastAsia="Calibri" w:hAnsi="Myriad Pro"/>
          <w:b/>
          <w:i/>
          <w:iCs/>
          <w:color w:val="000000" w:themeColor="text1"/>
          <w:sz w:val="26"/>
          <w:szCs w:val="26"/>
          <w:u w:val="single"/>
        </w:rPr>
      </w:pPr>
      <w:r w:rsidRPr="00F64120">
        <w:rPr>
          <w:rFonts w:ascii="Myriad Pro" w:eastAsia="Calibri" w:hAnsi="Myriad Pro"/>
          <w:b/>
          <w:i/>
          <w:iCs/>
          <w:sz w:val="26"/>
          <w:szCs w:val="26"/>
          <w:u w:val="single"/>
        </w:rPr>
        <w:t xml:space="preserve">Аренда </w:t>
      </w:r>
      <w:r w:rsidRPr="00F64120">
        <w:rPr>
          <w:rFonts w:ascii="Myriad Pro" w:hAnsi="Myriad Pro"/>
          <w:b/>
          <w:bCs/>
          <w:i/>
          <w:iCs/>
          <w:color w:val="000000"/>
          <w:sz w:val="26"/>
          <w:szCs w:val="26"/>
          <w:u w:val="single"/>
        </w:rPr>
        <w:t>сооружений и электросетевого оборудования</w:t>
      </w:r>
    </w:p>
    <w:p w14:paraId="57524F2D" w14:textId="77777777" w:rsidR="007B74FE" w:rsidRDefault="007B74FE" w:rsidP="007B74FE">
      <w:pPr>
        <w:tabs>
          <w:tab w:val="left" w:pos="993"/>
        </w:tabs>
        <w:spacing w:line="360" w:lineRule="auto"/>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ab/>
      </w:r>
      <w:r w:rsidRPr="007B74FE">
        <w:rPr>
          <w:rFonts w:ascii="Myriad Pro" w:eastAsia="Calibri" w:hAnsi="Myriad Pro"/>
          <w:color w:val="000000" w:themeColor="text1"/>
          <w:sz w:val="26"/>
          <w:szCs w:val="26"/>
        </w:rPr>
        <w:t xml:space="preserve">Фактические затраты согласно </w:t>
      </w:r>
      <w:r w:rsidRPr="007B74FE">
        <w:rPr>
          <w:rFonts w:ascii="Myriad Pro" w:eastAsia="Calibri" w:hAnsi="Myriad Pro"/>
          <w:sz w:val="26"/>
          <w:szCs w:val="26"/>
        </w:rPr>
        <w:t xml:space="preserve">представленному Отчету по </w:t>
      </w:r>
      <w:r w:rsidRPr="007B74FE">
        <w:rPr>
          <w:rFonts w:ascii="Myriad Pro" w:hAnsi="Myriad Pro"/>
          <w:sz w:val="26"/>
          <w:szCs w:val="26"/>
        </w:rPr>
        <w:t>форме 5-э «Сведения о затратах на производство и продажу продукции (товаров, работ, услуг)» за 12 месяцев 2015 года, отнесенные на вид деятельности по передаче электрической энергии,</w:t>
      </w:r>
      <w:r w:rsidRPr="007B74FE">
        <w:rPr>
          <w:rFonts w:ascii="Myriad Pro" w:eastAsia="Calibri" w:hAnsi="Myriad Pro"/>
          <w:sz w:val="26"/>
          <w:szCs w:val="26"/>
        </w:rPr>
        <w:t xml:space="preserve"> составили 933,78 тыс. руб. В представленном реестре </w:t>
      </w:r>
      <w:r w:rsidRPr="007B74FE">
        <w:rPr>
          <w:rFonts w:ascii="Myriad Pro" w:eastAsia="Calibri" w:hAnsi="Myriad Pro"/>
          <w:sz w:val="26"/>
          <w:szCs w:val="26"/>
        </w:rPr>
        <w:lastRenderedPageBreak/>
        <w:t xml:space="preserve">договоров отражены фактические затраты на аренду </w:t>
      </w:r>
      <w:r w:rsidRPr="007B74FE">
        <w:rPr>
          <w:rFonts w:ascii="Myriad Pro" w:eastAsia="Calibri" w:hAnsi="Myriad Pro"/>
          <w:color w:val="000000" w:themeColor="text1"/>
          <w:sz w:val="26"/>
          <w:szCs w:val="26"/>
        </w:rPr>
        <w:t>электросетевых объектов в размере 266,92 тыс. руб.</w:t>
      </w:r>
      <w:r>
        <w:rPr>
          <w:rFonts w:ascii="Myriad Pro" w:eastAsia="Calibri" w:hAnsi="Myriad Pro"/>
          <w:color w:val="000000" w:themeColor="text1"/>
          <w:sz w:val="26"/>
          <w:szCs w:val="26"/>
        </w:rPr>
        <w:t xml:space="preserve"> </w:t>
      </w:r>
    </w:p>
    <w:p w14:paraId="0BB45515" w14:textId="77777777" w:rsidR="0071645A" w:rsidRPr="009C729F" w:rsidRDefault="007B74FE" w:rsidP="009C729F">
      <w:pPr>
        <w:tabs>
          <w:tab w:val="left" w:pos="993"/>
        </w:tabs>
        <w:spacing w:line="360" w:lineRule="auto"/>
        <w:jc w:val="both"/>
        <w:rPr>
          <w:rFonts w:ascii="Myriad Pro" w:eastAsia="Calibri" w:hAnsi="Myriad Pro"/>
          <w:sz w:val="26"/>
          <w:szCs w:val="26"/>
        </w:rPr>
      </w:pPr>
      <w:r>
        <w:rPr>
          <w:rFonts w:ascii="Myriad Pro" w:eastAsia="Calibri" w:hAnsi="Myriad Pro"/>
          <w:color w:val="000000" w:themeColor="text1"/>
          <w:sz w:val="26"/>
          <w:szCs w:val="26"/>
        </w:rPr>
        <w:tab/>
        <w:t xml:space="preserve">По расчету Исполнителя фактические расходы на </w:t>
      </w:r>
      <w:r w:rsidRPr="0071645A">
        <w:rPr>
          <w:rFonts w:ascii="Myriad Pro" w:hAnsi="Myriad Pro"/>
          <w:bCs/>
          <w:sz w:val="26"/>
          <w:szCs w:val="26"/>
        </w:rPr>
        <w:t>аренд</w:t>
      </w:r>
      <w:r>
        <w:rPr>
          <w:rFonts w:ascii="Myriad Pro" w:hAnsi="Myriad Pro"/>
          <w:bCs/>
          <w:sz w:val="26"/>
          <w:szCs w:val="26"/>
        </w:rPr>
        <w:t>у</w:t>
      </w:r>
      <w:r w:rsidRPr="0071645A">
        <w:rPr>
          <w:rFonts w:ascii="Myriad Pro" w:hAnsi="Myriad Pro"/>
          <w:bCs/>
          <w:sz w:val="26"/>
          <w:szCs w:val="26"/>
        </w:rPr>
        <w:t xml:space="preserve"> </w:t>
      </w:r>
      <w:r>
        <w:rPr>
          <w:rFonts w:ascii="Myriad Pro" w:hAnsi="Myriad Pro"/>
          <w:bCs/>
          <w:sz w:val="26"/>
          <w:szCs w:val="26"/>
        </w:rPr>
        <w:t>сооружений и электросетевого оборудования в 2015 году сложились на уровне</w:t>
      </w:r>
      <w:r w:rsidRPr="0071645A">
        <w:rPr>
          <w:rFonts w:ascii="Myriad Pro" w:hAnsi="Myriad Pro"/>
          <w:bCs/>
          <w:sz w:val="26"/>
          <w:szCs w:val="26"/>
        </w:rPr>
        <w:t xml:space="preserve"> </w:t>
      </w:r>
      <w:r>
        <w:rPr>
          <w:rFonts w:ascii="Myriad Pro" w:hAnsi="Myriad Pro"/>
          <w:bCs/>
          <w:sz w:val="26"/>
          <w:szCs w:val="26"/>
        </w:rPr>
        <w:t>25,07</w:t>
      </w:r>
      <w:r w:rsidRPr="0071645A">
        <w:rPr>
          <w:rFonts w:ascii="Myriad Pro" w:hAnsi="Myriad Pro"/>
          <w:bCs/>
          <w:sz w:val="26"/>
          <w:szCs w:val="26"/>
        </w:rPr>
        <w:t xml:space="preserve"> тыс. руб.</w:t>
      </w:r>
    </w:p>
    <w:tbl>
      <w:tblPr>
        <w:tblW w:w="9335" w:type="dxa"/>
        <w:tblLayout w:type="fixed"/>
        <w:tblLook w:val="04A0" w:firstRow="1" w:lastRow="0" w:firstColumn="1" w:lastColumn="0" w:noHBand="0" w:noVBand="1"/>
      </w:tblPr>
      <w:tblGrid>
        <w:gridCol w:w="1124"/>
        <w:gridCol w:w="1560"/>
        <w:gridCol w:w="1559"/>
        <w:gridCol w:w="1559"/>
        <w:gridCol w:w="3533"/>
      </w:tblGrid>
      <w:tr w:rsidR="007E6E81" w:rsidRPr="0071645A" w14:paraId="14287453" w14:textId="77777777" w:rsidTr="00D214F0">
        <w:trPr>
          <w:trHeight w:val="321"/>
          <w:tblHeader/>
        </w:trPr>
        <w:tc>
          <w:tcPr>
            <w:tcW w:w="1124"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030B10A" w14:textId="77777777" w:rsidR="007E6E81" w:rsidRPr="0071645A" w:rsidRDefault="007E6E81" w:rsidP="00031F4F">
            <w:pPr>
              <w:jc w:val="center"/>
              <w:rPr>
                <w:rFonts w:ascii="Myriad Pro" w:hAnsi="Myriad Pro" w:cs="Arial"/>
                <w:color w:val="FFFFFF"/>
                <w:sz w:val="20"/>
                <w:szCs w:val="20"/>
              </w:rPr>
            </w:pPr>
            <w:r w:rsidRPr="0071645A">
              <w:rPr>
                <w:rFonts w:ascii="Myriad Pro" w:hAnsi="Myriad Pro" w:cs="Arial"/>
                <w:color w:val="FFFFFF"/>
                <w:sz w:val="20"/>
                <w:szCs w:val="20"/>
              </w:rPr>
              <w:t>Арендодатель</w:t>
            </w:r>
          </w:p>
        </w:tc>
        <w:tc>
          <w:tcPr>
            <w:tcW w:w="1560" w:type="dxa"/>
            <w:tcBorders>
              <w:top w:val="single" w:sz="8" w:space="0" w:color="FFFFFF"/>
              <w:left w:val="nil"/>
              <w:bottom w:val="single" w:sz="8" w:space="0" w:color="FFFFFF"/>
              <w:right w:val="single" w:sz="8" w:space="0" w:color="FFFFFF"/>
            </w:tcBorders>
            <w:shd w:val="clear" w:color="000000" w:fill="4F6228"/>
            <w:vAlign w:val="center"/>
            <w:hideMark/>
          </w:tcPr>
          <w:p w14:paraId="07049F22" w14:textId="77777777" w:rsidR="007E6E81" w:rsidRPr="0071645A" w:rsidRDefault="007E6E81" w:rsidP="00031F4F">
            <w:pPr>
              <w:jc w:val="center"/>
              <w:rPr>
                <w:rFonts w:ascii="Myriad Pro" w:hAnsi="Myriad Pro" w:cs="Arial"/>
                <w:color w:val="FFFFFF"/>
                <w:sz w:val="20"/>
                <w:szCs w:val="20"/>
              </w:rPr>
            </w:pPr>
            <w:r w:rsidRPr="0071645A">
              <w:rPr>
                <w:rFonts w:ascii="Myriad Pro" w:hAnsi="Myriad Pro" w:cs="Arial"/>
                <w:color w:val="FFFFFF"/>
                <w:sz w:val="20"/>
                <w:szCs w:val="20"/>
              </w:rPr>
              <w:t>Назначение объекта</w:t>
            </w:r>
          </w:p>
        </w:tc>
        <w:tc>
          <w:tcPr>
            <w:tcW w:w="1559" w:type="dxa"/>
            <w:tcBorders>
              <w:top w:val="single" w:sz="8" w:space="0" w:color="FFFFFF"/>
              <w:left w:val="nil"/>
              <w:bottom w:val="single" w:sz="8" w:space="0" w:color="FFFFFF"/>
              <w:right w:val="single" w:sz="4" w:space="0" w:color="auto"/>
            </w:tcBorders>
            <w:shd w:val="clear" w:color="000000" w:fill="4F6228"/>
          </w:tcPr>
          <w:p w14:paraId="57598E4D" w14:textId="77777777" w:rsidR="007E6E81" w:rsidRPr="0071645A" w:rsidRDefault="009C729F" w:rsidP="00031F4F">
            <w:pPr>
              <w:jc w:val="center"/>
              <w:rPr>
                <w:rFonts w:ascii="Myriad Pro" w:hAnsi="Myriad Pro" w:cs="Arial"/>
                <w:color w:val="FFFFFF"/>
                <w:sz w:val="20"/>
                <w:szCs w:val="20"/>
              </w:rPr>
            </w:pPr>
            <w:r w:rsidRPr="00BB5B86">
              <w:rPr>
                <w:rFonts w:ascii="Myriad Pro" w:hAnsi="Myriad Pro" w:cs="Arial"/>
                <w:color w:val="FFFFFF"/>
                <w:sz w:val="20"/>
                <w:szCs w:val="20"/>
              </w:rPr>
              <w:t>Факт за 2015, тыс. руб. по данным ПАО «МРСК Сибири» - «Красноярскэнерго»</w:t>
            </w:r>
          </w:p>
        </w:tc>
        <w:tc>
          <w:tcPr>
            <w:tcW w:w="1559" w:type="dxa"/>
            <w:tcBorders>
              <w:top w:val="single" w:sz="8" w:space="0" w:color="FFFFFF"/>
              <w:left w:val="single" w:sz="4" w:space="0" w:color="auto"/>
              <w:bottom w:val="single" w:sz="8" w:space="0" w:color="FFFFFF"/>
              <w:right w:val="single" w:sz="8" w:space="0" w:color="FFFFFF"/>
            </w:tcBorders>
            <w:shd w:val="clear" w:color="000000" w:fill="4F6228"/>
            <w:vAlign w:val="center"/>
            <w:hideMark/>
          </w:tcPr>
          <w:p w14:paraId="21B50D98" w14:textId="77777777" w:rsidR="007E6E81" w:rsidRPr="0071645A" w:rsidRDefault="007E6E81" w:rsidP="00031F4F">
            <w:pPr>
              <w:jc w:val="center"/>
              <w:rPr>
                <w:rFonts w:ascii="Myriad Pro" w:hAnsi="Myriad Pro" w:cs="Arial"/>
                <w:color w:val="FFFFFF"/>
                <w:sz w:val="20"/>
                <w:szCs w:val="20"/>
              </w:rPr>
            </w:pPr>
            <w:r w:rsidRPr="0071645A">
              <w:rPr>
                <w:rFonts w:ascii="Myriad Pro" w:hAnsi="Myriad Pro" w:cs="Arial"/>
                <w:color w:val="FFFFFF"/>
                <w:sz w:val="20"/>
                <w:szCs w:val="20"/>
              </w:rPr>
              <w:t>Позиция Исполнителя, тыс. руб. (факт 2015)</w:t>
            </w:r>
          </w:p>
        </w:tc>
        <w:tc>
          <w:tcPr>
            <w:tcW w:w="3533" w:type="dxa"/>
            <w:tcBorders>
              <w:top w:val="single" w:sz="8" w:space="0" w:color="FFFFFF"/>
              <w:left w:val="nil"/>
              <w:bottom w:val="single" w:sz="8" w:space="0" w:color="FFFFFF"/>
              <w:right w:val="single" w:sz="8" w:space="0" w:color="FFFFFF"/>
            </w:tcBorders>
            <w:shd w:val="clear" w:color="000000" w:fill="4F6228"/>
            <w:vAlign w:val="center"/>
          </w:tcPr>
          <w:p w14:paraId="39D75018" w14:textId="77777777" w:rsidR="007E6E81" w:rsidRPr="0071645A" w:rsidRDefault="007E6E81" w:rsidP="00031F4F">
            <w:pPr>
              <w:jc w:val="center"/>
              <w:rPr>
                <w:rFonts w:ascii="Myriad Pro" w:hAnsi="Myriad Pro" w:cs="Arial"/>
                <w:color w:val="FFFFFF"/>
                <w:sz w:val="20"/>
                <w:szCs w:val="20"/>
              </w:rPr>
            </w:pPr>
            <w:r w:rsidRPr="00C37BAC">
              <w:rPr>
                <w:rFonts w:ascii="Myriad Pro" w:hAnsi="Myriad Pro" w:cs="Arial"/>
                <w:color w:val="FFFFFF"/>
                <w:sz w:val="18"/>
                <w:szCs w:val="18"/>
              </w:rPr>
              <w:t>Комментарий Исполнителя по представленным документам</w:t>
            </w:r>
          </w:p>
        </w:tc>
      </w:tr>
      <w:tr w:rsidR="007E6E81" w:rsidRPr="0071645A" w14:paraId="6E53151B" w14:textId="77777777" w:rsidTr="009C729F">
        <w:trPr>
          <w:trHeight w:val="103"/>
        </w:trPr>
        <w:tc>
          <w:tcPr>
            <w:tcW w:w="1124" w:type="dxa"/>
            <w:tcBorders>
              <w:top w:val="nil"/>
              <w:left w:val="single" w:sz="8" w:space="0" w:color="FFFFFF"/>
              <w:bottom w:val="single" w:sz="8" w:space="0" w:color="FFFFFF"/>
              <w:right w:val="single" w:sz="8" w:space="0" w:color="FFFFFF"/>
            </w:tcBorders>
            <w:shd w:val="clear" w:color="000000" w:fill="4F6228"/>
            <w:vAlign w:val="center"/>
            <w:hideMark/>
          </w:tcPr>
          <w:p w14:paraId="6F035231" w14:textId="77777777" w:rsidR="007E6E81" w:rsidRPr="0071645A" w:rsidRDefault="007E6E81" w:rsidP="00031F4F">
            <w:pPr>
              <w:jc w:val="center"/>
              <w:rPr>
                <w:rFonts w:ascii="Myriad Pro" w:hAnsi="Myriad Pro" w:cs="Arial"/>
                <w:color w:val="FFFFFF"/>
                <w:sz w:val="20"/>
                <w:szCs w:val="20"/>
              </w:rPr>
            </w:pPr>
            <w:r w:rsidRPr="0071645A">
              <w:rPr>
                <w:rFonts w:ascii="Myriad Pro" w:hAnsi="Myriad Pro" w:cs="Arial"/>
                <w:color w:val="FFFFFF"/>
                <w:sz w:val="20"/>
                <w:szCs w:val="20"/>
              </w:rPr>
              <w:t>1</w:t>
            </w:r>
          </w:p>
        </w:tc>
        <w:tc>
          <w:tcPr>
            <w:tcW w:w="1560" w:type="dxa"/>
            <w:tcBorders>
              <w:top w:val="nil"/>
              <w:left w:val="nil"/>
              <w:bottom w:val="single" w:sz="8" w:space="0" w:color="FFFFFF"/>
              <w:right w:val="single" w:sz="8" w:space="0" w:color="FFFFFF"/>
            </w:tcBorders>
            <w:shd w:val="clear" w:color="000000" w:fill="4F6228"/>
            <w:vAlign w:val="center"/>
            <w:hideMark/>
          </w:tcPr>
          <w:p w14:paraId="6D750AEC" w14:textId="77777777" w:rsidR="007E6E81" w:rsidRPr="0071645A" w:rsidRDefault="007E6E81" w:rsidP="00031F4F">
            <w:pPr>
              <w:jc w:val="center"/>
              <w:rPr>
                <w:rFonts w:ascii="Myriad Pro" w:hAnsi="Myriad Pro" w:cs="Arial"/>
                <w:color w:val="FFFFFF"/>
                <w:sz w:val="20"/>
                <w:szCs w:val="20"/>
              </w:rPr>
            </w:pPr>
            <w:r w:rsidRPr="0071645A">
              <w:rPr>
                <w:rFonts w:ascii="Myriad Pro" w:hAnsi="Myriad Pro" w:cs="Arial"/>
                <w:color w:val="FFFFFF"/>
                <w:sz w:val="20"/>
                <w:szCs w:val="20"/>
              </w:rPr>
              <w:t>2</w:t>
            </w:r>
          </w:p>
        </w:tc>
        <w:tc>
          <w:tcPr>
            <w:tcW w:w="1559" w:type="dxa"/>
            <w:tcBorders>
              <w:top w:val="nil"/>
              <w:left w:val="nil"/>
              <w:bottom w:val="single" w:sz="8" w:space="0" w:color="FFFFFF"/>
              <w:right w:val="single" w:sz="4" w:space="0" w:color="auto"/>
            </w:tcBorders>
            <w:shd w:val="clear" w:color="000000" w:fill="4F6228"/>
          </w:tcPr>
          <w:p w14:paraId="3E30F9F1" w14:textId="77777777" w:rsidR="007E6E81" w:rsidRDefault="009C729F" w:rsidP="00031F4F">
            <w:pPr>
              <w:jc w:val="center"/>
              <w:rPr>
                <w:rFonts w:ascii="Myriad Pro" w:hAnsi="Myriad Pro" w:cs="Arial"/>
                <w:color w:val="FFFFFF"/>
                <w:sz w:val="20"/>
                <w:szCs w:val="20"/>
              </w:rPr>
            </w:pPr>
            <w:r>
              <w:rPr>
                <w:rFonts w:ascii="Myriad Pro" w:hAnsi="Myriad Pro" w:cs="Arial"/>
                <w:color w:val="FFFFFF"/>
                <w:sz w:val="20"/>
                <w:szCs w:val="20"/>
              </w:rPr>
              <w:t>3</w:t>
            </w:r>
          </w:p>
        </w:tc>
        <w:tc>
          <w:tcPr>
            <w:tcW w:w="1559" w:type="dxa"/>
            <w:tcBorders>
              <w:top w:val="nil"/>
              <w:left w:val="single" w:sz="4" w:space="0" w:color="auto"/>
              <w:bottom w:val="single" w:sz="8" w:space="0" w:color="FFFFFF"/>
              <w:right w:val="single" w:sz="4" w:space="0" w:color="auto"/>
            </w:tcBorders>
            <w:shd w:val="clear" w:color="000000" w:fill="4F6228"/>
            <w:vAlign w:val="center"/>
            <w:hideMark/>
          </w:tcPr>
          <w:p w14:paraId="77F17647" w14:textId="77777777" w:rsidR="007E6E81" w:rsidRPr="0071645A" w:rsidRDefault="009C729F" w:rsidP="00031F4F">
            <w:pPr>
              <w:jc w:val="center"/>
              <w:rPr>
                <w:rFonts w:ascii="Myriad Pro" w:hAnsi="Myriad Pro" w:cs="Arial"/>
                <w:color w:val="FFFFFF"/>
                <w:sz w:val="20"/>
                <w:szCs w:val="20"/>
              </w:rPr>
            </w:pPr>
            <w:r>
              <w:rPr>
                <w:rFonts w:ascii="Myriad Pro" w:hAnsi="Myriad Pro" w:cs="Arial"/>
                <w:color w:val="FFFFFF"/>
                <w:sz w:val="20"/>
                <w:szCs w:val="20"/>
              </w:rPr>
              <w:t>4</w:t>
            </w:r>
          </w:p>
        </w:tc>
        <w:tc>
          <w:tcPr>
            <w:tcW w:w="3533" w:type="dxa"/>
            <w:tcBorders>
              <w:top w:val="nil"/>
              <w:left w:val="nil"/>
              <w:bottom w:val="single" w:sz="8" w:space="0" w:color="FFFFFF"/>
              <w:right w:val="single" w:sz="4" w:space="0" w:color="auto"/>
            </w:tcBorders>
            <w:shd w:val="clear" w:color="000000" w:fill="4F6228"/>
          </w:tcPr>
          <w:p w14:paraId="055378EF" w14:textId="77777777" w:rsidR="007E6E81" w:rsidRDefault="009C729F" w:rsidP="00031F4F">
            <w:pPr>
              <w:jc w:val="center"/>
              <w:rPr>
                <w:rFonts w:ascii="Myriad Pro" w:hAnsi="Myriad Pro" w:cs="Arial"/>
                <w:color w:val="FFFFFF"/>
                <w:sz w:val="20"/>
                <w:szCs w:val="20"/>
              </w:rPr>
            </w:pPr>
            <w:r>
              <w:rPr>
                <w:rFonts w:ascii="Myriad Pro" w:hAnsi="Myriad Pro" w:cs="Arial"/>
                <w:color w:val="FFFFFF"/>
                <w:sz w:val="20"/>
                <w:szCs w:val="20"/>
              </w:rPr>
              <w:t>5</w:t>
            </w:r>
          </w:p>
        </w:tc>
      </w:tr>
      <w:tr w:rsidR="009C729F" w:rsidRPr="0071645A" w14:paraId="1505E8FB" w14:textId="77777777" w:rsidTr="009C729F">
        <w:trPr>
          <w:trHeight w:val="103"/>
        </w:trPr>
        <w:tc>
          <w:tcPr>
            <w:tcW w:w="9335" w:type="dxa"/>
            <w:gridSpan w:val="5"/>
            <w:tcBorders>
              <w:top w:val="single" w:sz="8" w:space="0" w:color="auto"/>
              <w:left w:val="single" w:sz="8" w:space="0" w:color="auto"/>
              <w:bottom w:val="single" w:sz="8" w:space="0" w:color="auto"/>
              <w:right w:val="single" w:sz="4" w:space="0" w:color="auto"/>
            </w:tcBorders>
            <w:shd w:val="clear" w:color="auto" w:fill="EAF1DD" w:themeFill="accent3" w:themeFillTint="33"/>
          </w:tcPr>
          <w:p w14:paraId="045D9410" w14:textId="77777777" w:rsidR="009C729F" w:rsidRPr="000B43BC" w:rsidRDefault="009C729F" w:rsidP="00031F4F">
            <w:pPr>
              <w:jc w:val="center"/>
              <w:rPr>
                <w:rFonts w:ascii="Myriad Pro" w:hAnsi="Myriad Pro" w:cs="Arial"/>
                <w:b/>
                <w:bCs/>
                <w:color w:val="000000"/>
                <w:sz w:val="20"/>
                <w:szCs w:val="20"/>
              </w:rPr>
            </w:pPr>
            <w:r w:rsidRPr="000B43BC">
              <w:rPr>
                <w:rFonts w:ascii="Myriad Pro" w:hAnsi="Myriad Pro" w:cs="Arial"/>
                <w:b/>
                <w:bCs/>
                <w:color w:val="000000"/>
                <w:sz w:val="20"/>
                <w:szCs w:val="20"/>
              </w:rPr>
              <w:t>Аренда сооружений и электросетевого оборудования</w:t>
            </w:r>
          </w:p>
        </w:tc>
      </w:tr>
      <w:tr w:rsidR="009C729F" w:rsidRPr="0071645A" w14:paraId="6D48DCB7" w14:textId="77777777" w:rsidTr="009C729F">
        <w:trPr>
          <w:trHeight w:val="401"/>
        </w:trPr>
        <w:tc>
          <w:tcPr>
            <w:tcW w:w="1124" w:type="dxa"/>
            <w:tcBorders>
              <w:top w:val="nil"/>
              <w:left w:val="single" w:sz="8" w:space="0" w:color="auto"/>
              <w:bottom w:val="single" w:sz="8" w:space="0" w:color="auto"/>
              <w:right w:val="single" w:sz="8" w:space="0" w:color="auto"/>
            </w:tcBorders>
            <w:shd w:val="clear" w:color="auto" w:fill="auto"/>
            <w:vAlign w:val="center"/>
            <w:hideMark/>
          </w:tcPr>
          <w:p w14:paraId="1EC79D62" w14:textId="77777777" w:rsidR="009C729F" w:rsidRPr="0071645A"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ЗАО "КФ </w:t>
            </w:r>
            <w:proofErr w:type="spellStart"/>
            <w:r w:rsidRPr="009C729F">
              <w:rPr>
                <w:rFonts w:ascii="Myriad Pro" w:hAnsi="Myriad Pro" w:cs="Arial"/>
                <w:color w:val="000000"/>
                <w:sz w:val="20"/>
                <w:szCs w:val="20"/>
              </w:rPr>
              <w:t>Бирюсинка</w:t>
            </w:r>
            <w:proofErr w:type="spellEnd"/>
            <w:r w:rsidRPr="009C729F">
              <w:rPr>
                <w:rFonts w:ascii="Myriad Pro" w:hAnsi="Myriad Pro" w:cs="Arial"/>
                <w:color w:val="000000"/>
                <w:sz w:val="20"/>
                <w:szCs w:val="20"/>
              </w:rPr>
              <w:t>"</w:t>
            </w: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6AED74EB"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КТП, КЛ 10 </w:t>
            </w:r>
            <w:proofErr w:type="spellStart"/>
            <w:r w:rsidRPr="009C729F">
              <w:rPr>
                <w:rFonts w:ascii="Myriad Pro" w:hAnsi="Myriad Pro" w:cs="Arial"/>
                <w:color w:val="000000"/>
                <w:sz w:val="20"/>
                <w:szCs w:val="20"/>
              </w:rPr>
              <w:t>кВ</w:t>
            </w:r>
            <w:proofErr w:type="spellEnd"/>
            <w:r w:rsidRPr="009C729F">
              <w:rPr>
                <w:rFonts w:ascii="Myriad Pro" w:hAnsi="Myriad Pro" w:cs="Arial"/>
                <w:color w:val="000000"/>
                <w:sz w:val="20"/>
                <w:szCs w:val="20"/>
              </w:rPr>
              <w:t>, г. Красноярск, ул. Дудинская 12 "А"</w:t>
            </w:r>
          </w:p>
        </w:tc>
        <w:tc>
          <w:tcPr>
            <w:tcW w:w="1559" w:type="dxa"/>
            <w:tcBorders>
              <w:top w:val="nil"/>
              <w:left w:val="nil"/>
              <w:bottom w:val="single" w:sz="8" w:space="0" w:color="auto"/>
              <w:right w:val="single" w:sz="4" w:space="0" w:color="auto"/>
            </w:tcBorders>
            <w:vAlign w:val="center"/>
          </w:tcPr>
          <w:p w14:paraId="32AB3DAE"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11,07</w:t>
            </w:r>
          </w:p>
        </w:tc>
        <w:tc>
          <w:tcPr>
            <w:tcW w:w="1559" w:type="dxa"/>
            <w:tcBorders>
              <w:top w:val="nil"/>
              <w:left w:val="single" w:sz="4" w:space="0" w:color="auto"/>
              <w:bottom w:val="single" w:sz="8" w:space="0" w:color="auto"/>
              <w:right w:val="single" w:sz="8" w:space="0" w:color="auto"/>
            </w:tcBorders>
            <w:shd w:val="clear" w:color="auto" w:fill="auto"/>
            <w:vAlign w:val="center"/>
            <w:hideMark/>
          </w:tcPr>
          <w:p w14:paraId="6E69FBAC" w14:textId="77777777" w:rsidR="009C729F" w:rsidRPr="0071645A"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11,07</w:t>
            </w:r>
          </w:p>
        </w:tc>
        <w:tc>
          <w:tcPr>
            <w:tcW w:w="3533" w:type="dxa"/>
            <w:tcBorders>
              <w:top w:val="nil"/>
              <w:left w:val="nil"/>
              <w:bottom w:val="single" w:sz="8" w:space="0" w:color="auto"/>
              <w:right w:val="single" w:sz="8" w:space="0" w:color="auto"/>
            </w:tcBorders>
            <w:vAlign w:val="center"/>
          </w:tcPr>
          <w:p w14:paraId="72E8EFEA"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Договор № 04.2400.818.12 от 11.07.2012 г. заключен с ЗАО «КФ </w:t>
            </w:r>
            <w:proofErr w:type="spellStart"/>
            <w:r w:rsidRPr="009C729F">
              <w:rPr>
                <w:rFonts w:ascii="Myriad Pro" w:hAnsi="Myriad Pro" w:cs="Arial"/>
                <w:color w:val="000000"/>
                <w:sz w:val="20"/>
                <w:szCs w:val="20"/>
              </w:rPr>
              <w:t>Бирюсинка</w:t>
            </w:r>
            <w:proofErr w:type="spellEnd"/>
            <w:r w:rsidRPr="009C729F">
              <w:rPr>
                <w:rFonts w:ascii="Myriad Pro" w:hAnsi="Myriad Pro" w:cs="Arial"/>
                <w:color w:val="000000"/>
                <w:sz w:val="20"/>
                <w:szCs w:val="20"/>
              </w:rPr>
              <w:t xml:space="preserve">» сроком на 11 месяцев с автоматической пролонгацией. </w:t>
            </w:r>
            <w:r w:rsidRPr="009C729F">
              <w:rPr>
                <w:rFonts w:ascii="Myriad Pro" w:hAnsi="Myriad Pro" w:cs="Arial"/>
                <w:color w:val="000000"/>
                <w:sz w:val="20"/>
                <w:szCs w:val="20"/>
              </w:rPr>
              <w:br/>
              <w:t>Акт приема-передачи имущества от 01.08.2012 г.</w:t>
            </w:r>
            <w:r w:rsidRPr="009C729F">
              <w:rPr>
                <w:rFonts w:ascii="Myriad Pro" w:hAnsi="Myriad Pro" w:cs="Arial"/>
                <w:color w:val="000000"/>
                <w:sz w:val="20"/>
                <w:szCs w:val="20"/>
              </w:rPr>
              <w:br/>
              <w:t>Расчет арендной платы представлен приложением к договору. В расчете указана остаточная стоимость имущества на 01.06.2012 г. и СПИ – 15 лет. Рассчитанная величина налога на имущество не учитывает уменьшение остаточной стоимости за счет амортизации. Так как в расчете отсутствует первоначальная стоимость имущества, а также не представлены инвентарные карточки основных средств, то проверить правильность суммы амортизации и налога на имущество не представляется возможным.</w:t>
            </w:r>
          </w:p>
        </w:tc>
      </w:tr>
      <w:tr w:rsidR="009C729F" w:rsidRPr="0071645A" w14:paraId="64573C59" w14:textId="77777777" w:rsidTr="009C729F">
        <w:trPr>
          <w:trHeight w:val="480"/>
        </w:trPr>
        <w:tc>
          <w:tcPr>
            <w:tcW w:w="1124" w:type="dxa"/>
            <w:tcBorders>
              <w:top w:val="nil"/>
              <w:left w:val="single" w:sz="8" w:space="0" w:color="auto"/>
              <w:bottom w:val="single" w:sz="8" w:space="0" w:color="auto"/>
              <w:right w:val="single" w:sz="8" w:space="0" w:color="auto"/>
            </w:tcBorders>
            <w:shd w:val="clear" w:color="auto" w:fill="auto"/>
            <w:vAlign w:val="center"/>
            <w:hideMark/>
          </w:tcPr>
          <w:p w14:paraId="1F484A4D" w14:textId="77777777" w:rsidR="009C729F" w:rsidRPr="0071645A"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ТСЖ "</w:t>
            </w:r>
            <w:proofErr w:type="spellStart"/>
            <w:r w:rsidRPr="009C729F">
              <w:rPr>
                <w:rFonts w:ascii="Myriad Pro" w:hAnsi="Myriad Pro" w:cs="Arial"/>
                <w:color w:val="000000"/>
                <w:sz w:val="20"/>
                <w:szCs w:val="20"/>
              </w:rPr>
              <w:t>Пригорное</w:t>
            </w:r>
            <w:proofErr w:type="spellEnd"/>
            <w:r w:rsidRPr="009C729F">
              <w:rPr>
                <w:rFonts w:ascii="Myriad Pro" w:hAnsi="Myriad Pro" w:cs="Arial"/>
                <w:color w:val="000000"/>
                <w:sz w:val="20"/>
                <w:szCs w:val="20"/>
              </w:rPr>
              <w:t>"</w:t>
            </w: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33571C27"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ТП, КЛ г. Красноярск, пер. Медицинский 43</w:t>
            </w:r>
          </w:p>
        </w:tc>
        <w:tc>
          <w:tcPr>
            <w:tcW w:w="1559" w:type="dxa"/>
            <w:tcBorders>
              <w:top w:val="nil"/>
              <w:left w:val="nil"/>
              <w:bottom w:val="single" w:sz="8" w:space="0" w:color="auto"/>
              <w:right w:val="single" w:sz="4" w:space="0" w:color="auto"/>
            </w:tcBorders>
            <w:vAlign w:val="center"/>
          </w:tcPr>
          <w:p w14:paraId="2FDFD624"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14,00</w:t>
            </w:r>
          </w:p>
        </w:tc>
        <w:tc>
          <w:tcPr>
            <w:tcW w:w="1559" w:type="dxa"/>
            <w:tcBorders>
              <w:top w:val="nil"/>
              <w:left w:val="single" w:sz="4" w:space="0" w:color="auto"/>
              <w:bottom w:val="single" w:sz="8" w:space="0" w:color="auto"/>
              <w:right w:val="single" w:sz="8" w:space="0" w:color="auto"/>
            </w:tcBorders>
            <w:shd w:val="clear" w:color="auto" w:fill="auto"/>
            <w:vAlign w:val="center"/>
            <w:hideMark/>
          </w:tcPr>
          <w:p w14:paraId="3926F1FA" w14:textId="77777777" w:rsidR="009C729F" w:rsidRPr="0071645A"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14,00</w:t>
            </w:r>
          </w:p>
        </w:tc>
        <w:tc>
          <w:tcPr>
            <w:tcW w:w="3533" w:type="dxa"/>
            <w:tcBorders>
              <w:top w:val="nil"/>
              <w:left w:val="nil"/>
              <w:bottom w:val="single" w:sz="8" w:space="0" w:color="auto"/>
              <w:right w:val="single" w:sz="8" w:space="0" w:color="auto"/>
            </w:tcBorders>
            <w:vAlign w:val="center"/>
          </w:tcPr>
          <w:p w14:paraId="261DE7ED"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Договор № 04.2400.1471.12 от 15.11.2012 заключен с ТСЖ "</w:t>
            </w:r>
            <w:proofErr w:type="spellStart"/>
            <w:r w:rsidRPr="009C729F">
              <w:rPr>
                <w:rFonts w:ascii="Myriad Pro" w:hAnsi="Myriad Pro" w:cs="Arial"/>
                <w:color w:val="000000"/>
                <w:sz w:val="20"/>
                <w:szCs w:val="20"/>
              </w:rPr>
              <w:t>Пригорное</w:t>
            </w:r>
            <w:proofErr w:type="spellEnd"/>
            <w:r w:rsidRPr="009C729F">
              <w:rPr>
                <w:rFonts w:ascii="Myriad Pro" w:hAnsi="Myriad Pro" w:cs="Arial"/>
                <w:color w:val="000000"/>
                <w:sz w:val="20"/>
                <w:szCs w:val="20"/>
              </w:rPr>
              <w:t xml:space="preserve">" сроком на 11 месяцев с автоматической пролонгацией. </w:t>
            </w:r>
            <w:r w:rsidRPr="009C729F">
              <w:rPr>
                <w:rFonts w:ascii="Myriad Pro" w:hAnsi="Myriad Pro" w:cs="Arial"/>
                <w:color w:val="000000"/>
                <w:sz w:val="20"/>
                <w:szCs w:val="20"/>
              </w:rPr>
              <w:br/>
              <w:t>Акт приема-передачи имущества от 04.12.2012 г.</w:t>
            </w:r>
            <w:r w:rsidRPr="009C729F">
              <w:rPr>
                <w:rFonts w:ascii="Myriad Pro" w:hAnsi="Myriad Pro" w:cs="Arial"/>
                <w:color w:val="000000"/>
                <w:sz w:val="20"/>
                <w:szCs w:val="20"/>
              </w:rPr>
              <w:br/>
              <w:t>Расчет арендной платы представлен приложением к договору. В расчете указана первоначальная стоимость имущества, но не указана дата приобретения объектов основных средств. Рассчитанная величина налога на имущество не учитывает уменьшение остаточной стоимости за счет амортизации. Так как в расчете отсутствует дата постановки на учет имущества, а также не представлены инвентарные карточки основных средств, то проверить правильность суммы амортизации и налога на имущество не представляется возможным.</w:t>
            </w:r>
          </w:p>
        </w:tc>
      </w:tr>
      <w:tr w:rsidR="009C729F" w:rsidRPr="0071645A" w14:paraId="011F0A2C" w14:textId="77777777" w:rsidTr="009C729F">
        <w:trPr>
          <w:trHeight w:val="480"/>
        </w:trPr>
        <w:tc>
          <w:tcPr>
            <w:tcW w:w="1124" w:type="dxa"/>
            <w:tcBorders>
              <w:top w:val="nil"/>
              <w:left w:val="single" w:sz="8" w:space="0" w:color="auto"/>
              <w:bottom w:val="single" w:sz="8" w:space="0" w:color="auto"/>
              <w:right w:val="single" w:sz="8" w:space="0" w:color="auto"/>
            </w:tcBorders>
            <w:shd w:val="clear" w:color="auto" w:fill="auto"/>
            <w:vAlign w:val="center"/>
          </w:tcPr>
          <w:p w14:paraId="01B30697"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lastRenderedPageBreak/>
              <w:t xml:space="preserve">Администрация Холмогорского сельсовета </w:t>
            </w:r>
            <w:proofErr w:type="spellStart"/>
            <w:r w:rsidRPr="009C729F">
              <w:rPr>
                <w:rFonts w:ascii="Myriad Pro" w:hAnsi="Myriad Pro" w:cs="Arial"/>
                <w:color w:val="000000"/>
                <w:sz w:val="20"/>
                <w:szCs w:val="20"/>
              </w:rPr>
              <w:t>Шарыповского</w:t>
            </w:r>
            <w:proofErr w:type="spellEnd"/>
            <w:r w:rsidRPr="009C729F">
              <w:rPr>
                <w:rFonts w:ascii="Myriad Pro" w:hAnsi="Myriad Pro" w:cs="Arial"/>
                <w:color w:val="000000"/>
                <w:sz w:val="20"/>
                <w:szCs w:val="20"/>
              </w:rPr>
              <w:t xml:space="preserve"> района</w:t>
            </w:r>
          </w:p>
        </w:tc>
        <w:tc>
          <w:tcPr>
            <w:tcW w:w="1560" w:type="dxa"/>
            <w:tcBorders>
              <w:top w:val="nil"/>
              <w:left w:val="single" w:sz="4" w:space="0" w:color="auto"/>
              <w:bottom w:val="single" w:sz="4" w:space="0" w:color="auto"/>
              <w:right w:val="single" w:sz="4" w:space="0" w:color="auto"/>
            </w:tcBorders>
            <w:shd w:val="clear" w:color="auto" w:fill="auto"/>
            <w:vAlign w:val="center"/>
          </w:tcPr>
          <w:p w14:paraId="4C1083AE"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Объекты ЭСХ, Красноярский край, </w:t>
            </w:r>
            <w:proofErr w:type="spellStart"/>
            <w:r w:rsidRPr="009C729F">
              <w:rPr>
                <w:rFonts w:ascii="Myriad Pro" w:hAnsi="Myriad Pro" w:cs="Arial"/>
                <w:color w:val="000000"/>
                <w:sz w:val="20"/>
                <w:szCs w:val="20"/>
              </w:rPr>
              <w:t>Шарыповский</w:t>
            </w:r>
            <w:proofErr w:type="spellEnd"/>
            <w:r w:rsidRPr="009C729F">
              <w:rPr>
                <w:rFonts w:ascii="Myriad Pro" w:hAnsi="Myriad Pro" w:cs="Arial"/>
                <w:color w:val="000000"/>
                <w:sz w:val="20"/>
                <w:szCs w:val="20"/>
              </w:rPr>
              <w:t xml:space="preserve"> р-н</w:t>
            </w:r>
          </w:p>
        </w:tc>
        <w:tc>
          <w:tcPr>
            <w:tcW w:w="1559" w:type="dxa"/>
            <w:tcBorders>
              <w:top w:val="nil"/>
              <w:left w:val="nil"/>
              <w:bottom w:val="single" w:sz="8" w:space="0" w:color="auto"/>
              <w:right w:val="single" w:sz="4" w:space="0" w:color="auto"/>
            </w:tcBorders>
            <w:vAlign w:val="center"/>
          </w:tcPr>
          <w:p w14:paraId="3098863A"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0,72</w:t>
            </w:r>
          </w:p>
        </w:tc>
        <w:tc>
          <w:tcPr>
            <w:tcW w:w="1559" w:type="dxa"/>
            <w:tcBorders>
              <w:top w:val="nil"/>
              <w:left w:val="single" w:sz="4" w:space="0" w:color="auto"/>
              <w:bottom w:val="single" w:sz="8" w:space="0" w:color="auto"/>
              <w:right w:val="single" w:sz="8" w:space="0" w:color="auto"/>
            </w:tcBorders>
            <w:shd w:val="clear" w:color="auto" w:fill="auto"/>
            <w:vAlign w:val="center"/>
          </w:tcPr>
          <w:p w14:paraId="66622BA5" w14:textId="77777777" w:rsidR="009C729F" w:rsidRPr="009C729F" w:rsidRDefault="009C729F" w:rsidP="009C729F">
            <w:pPr>
              <w:jc w:val="center"/>
              <w:rPr>
                <w:rFonts w:ascii="Myriad Pro" w:hAnsi="Myriad Pro" w:cs="Arial"/>
                <w:color w:val="000000"/>
                <w:sz w:val="20"/>
                <w:szCs w:val="20"/>
              </w:rPr>
            </w:pPr>
          </w:p>
        </w:tc>
        <w:tc>
          <w:tcPr>
            <w:tcW w:w="3533" w:type="dxa"/>
            <w:tcBorders>
              <w:top w:val="nil"/>
              <w:left w:val="nil"/>
              <w:bottom w:val="single" w:sz="8" w:space="0" w:color="auto"/>
              <w:right w:val="single" w:sz="8" w:space="0" w:color="auto"/>
            </w:tcBorders>
            <w:vAlign w:val="center"/>
          </w:tcPr>
          <w:p w14:paraId="5F314B35"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Договор № 05.2400.20.13 от 25.12.2012 заключен с Администрацией Холмогорского сельсовета </w:t>
            </w:r>
            <w:proofErr w:type="spellStart"/>
            <w:r w:rsidRPr="009C729F">
              <w:rPr>
                <w:rFonts w:ascii="Myriad Pro" w:hAnsi="Myriad Pro" w:cs="Arial"/>
                <w:color w:val="000000"/>
                <w:sz w:val="20"/>
                <w:szCs w:val="20"/>
              </w:rPr>
              <w:t>Шарыповского</w:t>
            </w:r>
            <w:proofErr w:type="spellEnd"/>
            <w:r w:rsidRPr="009C729F">
              <w:rPr>
                <w:rFonts w:ascii="Myriad Pro" w:hAnsi="Myriad Pro" w:cs="Arial"/>
                <w:color w:val="000000"/>
                <w:sz w:val="20"/>
                <w:szCs w:val="20"/>
              </w:rPr>
              <w:t xml:space="preserve"> района. Акт приема-передачи помещения от 25.12.2012 г. Расчет арендной платы не представлен. Муниципальное имущество не подлежит амортизации и обложению налогом на имущество.</w:t>
            </w:r>
          </w:p>
        </w:tc>
      </w:tr>
      <w:tr w:rsidR="009C729F" w:rsidRPr="0071645A" w14:paraId="13DD5BDF" w14:textId="77777777" w:rsidTr="009C729F">
        <w:trPr>
          <w:trHeight w:val="480"/>
        </w:trPr>
        <w:tc>
          <w:tcPr>
            <w:tcW w:w="1124" w:type="dxa"/>
            <w:tcBorders>
              <w:top w:val="nil"/>
              <w:left w:val="single" w:sz="8" w:space="0" w:color="auto"/>
              <w:bottom w:val="single" w:sz="8" w:space="0" w:color="auto"/>
              <w:right w:val="single" w:sz="8" w:space="0" w:color="auto"/>
            </w:tcBorders>
            <w:shd w:val="clear" w:color="auto" w:fill="auto"/>
            <w:vAlign w:val="center"/>
          </w:tcPr>
          <w:p w14:paraId="1ED5EC43"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Администрация Холмогорского сельсовета </w:t>
            </w:r>
            <w:proofErr w:type="spellStart"/>
            <w:r w:rsidRPr="009C729F">
              <w:rPr>
                <w:rFonts w:ascii="Myriad Pro" w:hAnsi="Myriad Pro" w:cs="Arial"/>
                <w:color w:val="000000"/>
                <w:sz w:val="20"/>
                <w:szCs w:val="20"/>
              </w:rPr>
              <w:t>Шарыповского</w:t>
            </w:r>
            <w:proofErr w:type="spellEnd"/>
            <w:r w:rsidRPr="009C729F">
              <w:rPr>
                <w:rFonts w:ascii="Myriad Pro" w:hAnsi="Myriad Pro" w:cs="Arial"/>
                <w:color w:val="000000"/>
                <w:sz w:val="20"/>
                <w:szCs w:val="20"/>
              </w:rPr>
              <w:t xml:space="preserve"> района</w:t>
            </w:r>
          </w:p>
        </w:tc>
        <w:tc>
          <w:tcPr>
            <w:tcW w:w="1560" w:type="dxa"/>
            <w:tcBorders>
              <w:top w:val="nil"/>
              <w:left w:val="single" w:sz="4" w:space="0" w:color="auto"/>
              <w:bottom w:val="single" w:sz="4" w:space="0" w:color="auto"/>
              <w:right w:val="single" w:sz="4" w:space="0" w:color="auto"/>
            </w:tcBorders>
            <w:shd w:val="clear" w:color="auto" w:fill="auto"/>
            <w:vAlign w:val="center"/>
          </w:tcPr>
          <w:p w14:paraId="0FD59B9D"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Объекты ЭСХ, Красноярский край, </w:t>
            </w:r>
            <w:proofErr w:type="spellStart"/>
            <w:r w:rsidRPr="009C729F">
              <w:rPr>
                <w:rFonts w:ascii="Myriad Pro" w:hAnsi="Myriad Pro" w:cs="Arial"/>
                <w:color w:val="000000"/>
                <w:sz w:val="20"/>
                <w:szCs w:val="20"/>
              </w:rPr>
              <w:t>Шарыповский</w:t>
            </w:r>
            <w:proofErr w:type="spellEnd"/>
            <w:r w:rsidRPr="009C729F">
              <w:rPr>
                <w:rFonts w:ascii="Myriad Pro" w:hAnsi="Myriad Pro" w:cs="Arial"/>
                <w:color w:val="000000"/>
                <w:sz w:val="20"/>
                <w:szCs w:val="20"/>
              </w:rPr>
              <w:t xml:space="preserve"> р-н</w:t>
            </w:r>
          </w:p>
        </w:tc>
        <w:tc>
          <w:tcPr>
            <w:tcW w:w="1559" w:type="dxa"/>
            <w:tcBorders>
              <w:top w:val="nil"/>
              <w:left w:val="nil"/>
              <w:bottom w:val="single" w:sz="8" w:space="0" w:color="auto"/>
              <w:right w:val="single" w:sz="4" w:space="0" w:color="auto"/>
            </w:tcBorders>
            <w:vAlign w:val="center"/>
          </w:tcPr>
          <w:p w14:paraId="10BF89C7"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2,16</w:t>
            </w:r>
          </w:p>
        </w:tc>
        <w:tc>
          <w:tcPr>
            <w:tcW w:w="1559" w:type="dxa"/>
            <w:tcBorders>
              <w:top w:val="nil"/>
              <w:left w:val="single" w:sz="4" w:space="0" w:color="auto"/>
              <w:bottom w:val="single" w:sz="8" w:space="0" w:color="auto"/>
              <w:right w:val="single" w:sz="8" w:space="0" w:color="auto"/>
            </w:tcBorders>
            <w:shd w:val="clear" w:color="auto" w:fill="auto"/>
            <w:vAlign w:val="center"/>
          </w:tcPr>
          <w:p w14:paraId="1F1547D0" w14:textId="77777777" w:rsidR="009C729F" w:rsidRPr="009C729F" w:rsidRDefault="009C729F" w:rsidP="009C729F">
            <w:pPr>
              <w:jc w:val="center"/>
              <w:rPr>
                <w:rFonts w:ascii="Myriad Pro" w:hAnsi="Myriad Pro" w:cs="Arial"/>
                <w:color w:val="000000"/>
                <w:sz w:val="20"/>
                <w:szCs w:val="20"/>
              </w:rPr>
            </w:pPr>
          </w:p>
        </w:tc>
        <w:tc>
          <w:tcPr>
            <w:tcW w:w="3533" w:type="dxa"/>
            <w:tcBorders>
              <w:top w:val="nil"/>
              <w:left w:val="nil"/>
              <w:bottom w:val="single" w:sz="8" w:space="0" w:color="auto"/>
              <w:right w:val="single" w:sz="8" w:space="0" w:color="auto"/>
            </w:tcBorders>
            <w:vAlign w:val="center"/>
          </w:tcPr>
          <w:p w14:paraId="0E70AE5A"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Договор № 05.2400.19.13 от 25.12.2012 заключен с Администрацией Холмогорского сельсовета </w:t>
            </w:r>
            <w:proofErr w:type="spellStart"/>
            <w:r w:rsidRPr="009C729F">
              <w:rPr>
                <w:rFonts w:ascii="Myriad Pro" w:hAnsi="Myriad Pro" w:cs="Arial"/>
                <w:color w:val="000000"/>
                <w:sz w:val="20"/>
                <w:szCs w:val="20"/>
              </w:rPr>
              <w:t>Шарыповского</w:t>
            </w:r>
            <w:proofErr w:type="spellEnd"/>
            <w:r w:rsidRPr="009C729F">
              <w:rPr>
                <w:rFonts w:ascii="Myriad Pro" w:hAnsi="Myriad Pro" w:cs="Arial"/>
                <w:color w:val="000000"/>
                <w:sz w:val="20"/>
                <w:szCs w:val="20"/>
              </w:rPr>
              <w:t xml:space="preserve"> района. Акт приема-передачи помещения от 25.12.2012 г. Расчет арендной платы не представлен. Муниципальное имущество не подлежит амортизации и обложению налогом на имущество.</w:t>
            </w:r>
          </w:p>
        </w:tc>
      </w:tr>
      <w:tr w:rsidR="009C729F" w:rsidRPr="0071645A" w14:paraId="3FD581FE" w14:textId="77777777" w:rsidTr="009C729F">
        <w:trPr>
          <w:trHeight w:val="480"/>
        </w:trPr>
        <w:tc>
          <w:tcPr>
            <w:tcW w:w="1124" w:type="dxa"/>
            <w:tcBorders>
              <w:top w:val="nil"/>
              <w:left w:val="single" w:sz="8" w:space="0" w:color="auto"/>
              <w:bottom w:val="single" w:sz="8" w:space="0" w:color="auto"/>
              <w:right w:val="single" w:sz="8" w:space="0" w:color="auto"/>
            </w:tcBorders>
            <w:shd w:val="clear" w:color="auto" w:fill="auto"/>
            <w:vAlign w:val="center"/>
          </w:tcPr>
          <w:p w14:paraId="2E1A3971"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Администрация Холмогорского сельсовета </w:t>
            </w:r>
            <w:proofErr w:type="spellStart"/>
            <w:r w:rsidRPr="009C729F">
              <w:rPr>
                <w:rFonts w:ascii="Myriad Pro" w:hAnsi="Myriad Pro" w:cs="Arial"/>
                <w:color w:val="000000"/>
                <w:sz w:val="20"/>
                <w:szCs w:val="20"/>
              </w:rPr>
              <w:t>Шарыповского</w:t>
            </w:r>
            <w:proofErr w:type="spellEnd"/>
            <w:r w:rsidRPr="009C729F">
              <w:rPr>
                <w:rFonts w:ascii="Myriad Pro" w:hAnsi="Myriad Pro" w:cs="Arial"/>
                <w:color w:val="000000"/>
                <w:sz w:val="20"/>
                <w:szCs w:val="20"/>
              </w:rPr>
              <w:t xml:space="preserve"> района</w:t>
            </w:r>
          </w:p>
        </w:tc>
        <w:tc>
          <w:tcPr>
            <w:tcW w:w="1560" w:type="dxa"/>
            <w:tcBorders>
              <w:top w:val="nil"/>
              <w:left w:val="single" w:sz="4" w:space="0" w:color="auto"/>
              <w:bottom w:val="single" w:sz="4" w:space="0" w:color="auto"/>
              <w:right w:val="single" w:sz="4" w:space="0" w:color="auto"/>
            </w:tcBorders>
            <w:shd w:val="clear" w:color="auto" w:fill="auto"/>
            <w:vAlign w:val="center"/>
          </w:tcPr>
          <w:p w14:paraId="3F1A6174"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Объекты ЭСХ, Красноярский край, </w:t>
            </w:r>
            <w:proofErr w:type="spellStart"/>
            <w:r w:rsidRPr="009C729F">
              <w:rPr>
                <w:rFonts w:ascii="Myriad Pro" w:hAnsi="Myriad Pro" w:cs="Arial"/>
                <w:color w:val="000000"/>
                <w:sz w:val="20"/>
                <w:szCs w:val="20"/>
              </w:rPr>
              <w:t>Шарыповский</w:t>
            </w:r>
            <w:proofErr w:type="spellEnd"/>
            <w:r w:rsidRPr="009C729F">
              <w:rPr>
                <w:rFonts w:ascii="Myriad Pro" w:hAnsi="Myriad Pro" w:cs="Arial"/>
                <w:color w:val="000000"/>
                <w:sz w:val="20"/>
                <w:szCs w:val="20"/>
              </w:rPr>
              <w:t xml:space="preserve"> р-н</w:t>
            </w:r>
          </w:p>
        </w:tc>
        <w:tc>
          <w:tcPr>
            <w:tcW w:w="1559" w:type="dxa"/>
            <w:tcBorders>
              <w:top w:val="nil"/>
              <w:left w:val="nil"/>
              <w:bottom w:val="single" w:sz="8" w:space="0" w:color="auto"/>
              <w:right w:val="single" w:sz="4" w:space="0" w:color="auto"/>
            </w:tcBorders>
            <w:vAlign w:val="center"/>
          </w:tcPr>
          <w:p w14:paraId="72198694"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13,20</w:t>
            </w:r>
          </w:p>
        </w:tc>
        <w:tc>
          <w:tcPr>
            <w:tcW w:w="1559" w:type="dxa"/>
            <w:tcBorders>
              <w:top w:val="nil"/>
              <w:left w:val="single" w:sz="4" w:space="0" w:color="auto"/>
              <w:bottom w:val="single" w:sz="8" w:space="0" w:color="auto"/>
              <w:right w:val="single" w:sz="8" w:space="0" w:color="auto"/>
            </w:tcBorders>
            <w:shd w:val="clear" w:color="auto" w:fill="auto"/>
            <w:vAlign w:val="center"/>
          </w:tcPr>
          <w:p w14:paraId="584CBF6B" w14:textId="77777777" w:rsidR="009C729F" w:rsidRPr="009C729F" w:rsidRDefault="009C729F" w:rsidP="009C729F">
            <w:pPr>
              <w:jc w:val="center"/>
              <w:rPr>
                <w:rFonts w:ascii="Myriad Pro" w:hAnsi="Myriad Pro" w:cs="Arial"/>
                <w:color w:val="000000"/>
                <w:sz w:val="20"/>
                <w:szCs w:val="20"/>
              </w:rPr>
            </w:pPr>
          </w:p>
        </w:tc>
        <w:tc>
          <w:tcPr>
            <w:tcW w:w="3533" w:type="dxa"/>
            <w:tcBorders>
              <w:top w:val="nil"/>
              <w:left w:val="nil"/>
              <w:bottom w:val="single" w:sz="8" w:space="0" w:color="auto"/>
              <w:right w:val="single" w:sz="8" w:space="0" w:color="auto"/>
            </w:tcBorders>
            <w:vAlign w:val="center"/>
          </w:tcPr>
          <w:p w14:paraId="13585C31"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Договор № 05.2400.15.13 от 25.12.2012 заключен с Администрацией Холмогорского сельсовета </w:t>
            </w:r>
            <w:proofErr w:type="spellStart"/>
            <w:r w:rsidRPr="009C729F">
              <w:rPr>
                <w:rFonts w:ascii="Myriad Pro" w:hAnsi="Myriad Pro" w:cs="Arial"/>
                <w:color w:val="000000"/>
                <w:sz w:val="20"/>
                <w:szCs w:val="20"/>
              </w:rPr>
              <w:t>Шарыповского</w:t>
            </w:r>
            <w:proofErr w:type="spellEnd"/>
            <w:r w:rsidRPr="009C729F">
              <w:rPr>
                <w:rFonts w:ascii="Myriad Pro" w:hAnsi="Myriad Pro" w:cs="Arial"/>
                <w:color w:val="000000"/>
                <w:sz w:val="20"/>
                <w:szCs w:val="20"/>
              </w:rPr>
              <w:t xml:space="preserve"> района. Акт приема-передачи помещения от 25.12.2012 г. Расчет арендной платы не представлен. Муниципальное имущество не подлежит амортизации и обложению налогом на имущество.</w:t>
            </w:r>
          </w:p>
        </w:tc>
      </w:tr>
      <w:tr w:rsidR="009C729F" w:rsidRPr="0071645A" w14:paraId="250FB445" w14:textId="77777777" w:rsidTr="009C729F">
        <w:trPr>
          <w:trHeight w:val="480"/>
        </w:trPr>
        <w:tc>
          <w:tcPr>
            <w:tcW w:w="1124" w:type="dxa"/>
            <w:tcBorders>
              <w:top w:val="nil"/>
              <w:left w:val="single" w:sz="8" w:space="0" w:color="auto"/>
              <w:bottom w:val="single" w:sz="8" w:space="0" w:color="auto"/>
              <w:right w:val="single" w:sz="8" w:space="0" w:color="auto"/>
            </w:tcBorders>
            <w:shd w:val="clear" w:color="auto" w:fill="auto"/>
            <w:vAlign w:val="center"/>
          </w:tcPr>
          <w:p w14:paraId="7CE8BDF8"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Администрация Родниковского сельсовета </w:t>
            </w:r>
            <w:proofErr w:type="spellStart"/>
            <w:r w:rsidRPr="009C729F">
              <w:rPr>
                <w:rFonts w:ascii="Myriad Pro" w:hAnsi="Myriad Pro" w:cs="Arial"/>
                <w:color w:val="000000"/>
                <w:sz w:val="20"/>
                <w:szCs w:val="20"/>
              </w:rPr>
              <w:t>Шарыповского</w:t>
            </w:r>
            <w:proofErr w:type="spellEnd"/>
            <w:r w:rsidRPr="009C729F">
              <w:rPr>
                <w:rFonts w:ascii="Myriad Pro" w:hAnsi="Myriad Pro" w:cs="Arial"/>
                <w:color w:val="000000"/>
                <w:sz w:val="20"/>
                <w:szCs w:val="20"/>
              </w:rPr>
              <w:t xml:space="preserve"> района</w:t>
            </w:r>
          </w:p>
        </w:tc>
        <w:tc>
          <w:tcPr>
            <w:tcW w:w="1560" w:type="dxa"/>
            <w:tcBorders>
              <w:top w:val="nil"/>
              <w:left w:val="single" w:sz="4" w:space="0" w:color="auto"/>
              <w:bottom w:val="single" w:sz="4" w:space="0" w:color="auto"/>
              <w:right w:val="single" w:sz="4" w:space="0" w:color="auto"/>
            </w:tcBorders>
            <w:shd w:val="clear" w:color="auto" w:fill="auto"/>
            <w:vAlign w:val="center"/>
          </w:tcPr>
          <w:p w14:paraId="07CCC4FD"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Объекты ЭСХ, Красноярский край, </w:t>
            </w:r>
            <w:proofErr w:type="spellStart"/>
            <w:r w:rsidRPr="009C729F">
              <w:rPr>
                <w:rFonts w:ascii="Myriad Pro" w:hAnsi="Myriad Pro" w:cs="Arial"/>
                <w:color w:val="000000"/>
                <w:sz w:val="20"/>
                <w:szCs w:val="20"/>
              </w:rPr>
              <w:t>Шарыповский</w:t>
            </w:r>
            <w:proofErr w:type="spellEnd"/>
            <w:r w:rsidRPr="009C729F">
              <w:rPr>
                <w:rFonts w:ascii="Myriad Pro" w:hAnsi="Myriad Pro" w:cs="Arial"/>
                <w:color w:val="000000"/>
                <w:sz w:val="20"/>
                <w:szCs w:val="20"/>
              </w:rPr>
              <w:t xml:space="preserve"> р-н</w:t>
            </w:r>
          </w:p>
        </w:tc>
        <w:tc>
          <w:tcPr>
            <w:tcW w:w="1559" w:type="dxa"/>
            <w:tcBorders>
              <w:top w:val="nil"/>
              <w:left w:val="nil"/>
              <w:bottom w:val="single" w:sz="8" w:space="0" w:color="auto"/>
              <w:right w:val="single" w:sz="4" w:space="0" w:color="auto"/>
            </w:tcBorders>
            <w:vAlign w:val="center"/>
          </w:tcPr>
          <w:p w14:paraId="55ADD4FB"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52,14</w:t>
            </w:r>
          </w:p>
        </w:tc>
        <w:tc>
          <w:tcPr>
            <w:tcW w:w="1559" w:type="dxa"/>
            <w:tcBorders>
              <w:top w:val="nil"/>
              <w:left w:val="single" w:sz="4" w:space="0" w:color="auto"/>
              <w:bottom w:val="single" w:sz="8" w:space="0" w:color="auto"/>
              <w:right w:val="single" w:sz="8" w:space="0" w:color="auto"/>
            </w:tcBorders>
            <w:shd w:val="clear" w:color="auto" w:fill="auto"/>
            <w:vAlign w:val="center"/>
          </w:tcPr>
          <w:p w14:paraId="08D08E6F" w14:textId="77777777" w:rsidR="009C729F" w:rsidRPr="009C729F" w:rsidRDefault="009C729F" w:rsidP="009C729F">
            <w:pPr>
              <w:jc w:val="center"/>
              <w:rPr>
                <w:rFonts w:ascii="Myriad Pro" w:hAnsi="Myriad Pro" w:cs="Arial"/>
                <w:color w:val="000000"/>
                <w:sz w:val="20"/>
                <w:szCs w:val="20"/>
              </w:rPr>
            </w:pPr>
          </w:p>
        </w:tc>
        <w:tc>
          <w:tcPr>
            <w:tcW w:w="3533" w:type="dxa"/>
            <w:tcBorders>
              <w:top w:val="nil"/>
              <w:left w:val="nil"/>
              <w:bottom w:val="single" w:sz="8" w:space="0" w:color="auto"/>
              <w:right w:val="single" w:sz="8" w:space="0" w:color="auto"/>
            </w:tcBorders>
            <w:vAlign w:val="center"/>
          </w:tcPr>
          <w:p w14:paraId="43F4E55B"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Договор №05.2400.8699.13 от 02.09.2013 заключен с Администрацией Родниковского сельсовета </w:t>
            </w:r>
            <w:proofErr w:type="spellStart"/>
            <w:r w:rsidRPr="009C729F">
              <w:rPr>
                <w:rFonts w:ascii="Myriad Pro" w:hAnsi="Myriad Pro" w:cs="Arial"/>
                <w:color w:val="000000"/>
                <w:sz w:val="20"/>
                <w:szCs w:val="20"/>
              </w:rPr>
              <w:t>Шарыповского</w:t>
            </w:r>
            <w:proofErr w:type="spellEnd"/>
            <w:r w:rsidRPr="009C729F">
              <w:rPr>
                <w:rFonts w:ascii="Myriad Pro" w:hAnsi="Myriad Pro" w:cs="Arial"/>
                <w:color w:val="000000"/>
                <w:sz w:val="20"/>
                <w:szCs w:val="20"/>
              </w:rPr>
              <w:t xml:space="preserve"> района. Акт приема-передачи от 02.09.2013 г. 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9C729F" w:rsidRPr="0071645A" w14:paraId="0607B0D7" w14:textId="77777777" w:rsidTr="009C729F">
        <w:trPr>
          <w:trHeight w:val="480"/>
        </w:trPr>
        <w:tc>
          <w:tcPr>
            <w:tcW w:w="1124" w:type="dxa"/>
            <w:tcBorders>
              <w:top w:val="nil"/>
              <w:left w:val="single" w:sz="8" w:space="0" w:color="auto"/>
              <w:bottom w:val="single" w:sz="8" w:space="0" w:color="auto"/>
              <w:right w:val="single" w:sz="8" w:space="0" w:color="auto"/>
            </w:tcBorders>
            <w:shd w:val="clear" w:color="auto" w:fill="auto"/>
            <w:vAlign w:val="center"/>
          </w:tcPr>
          <w:p w14:paraId="6683773B"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Администрация Родниковского сельсовета </w:t>
            </w:r>
            <w:proofErr w:type="spellStart"/>
            <w:r w:rsidRPr="009C729F">
              <w:rPr>
                <w:rFonts w:ascii="Myriad Pro" w:hAnsi="Myriad Pro" w:cs="Arial"/>
                <w:color w:val="000000"/>
                <w:sz w:val="20"/>
                <w:szCs w:val="20"/>
              </w:rPr>
              <w:t>Шарыповского</w:t>
            </w:r>
            <w:proofErr w:type="spellEnd"/>
            <w:r w:rsidRPr="009C729F">
              <w:rPr>
                <w:rFonts w:ascii="Myriad Pro" w:hAnsi="Myriad Pro" w:cs="Arial"/>
                <w:color w:val="000000"/>
                <w:sz w:val="20"/>
                <w:szCs w:val="20"/>
              </w:rPr>
              <w:t xml:space="preserve"> района</w:t>
            </w:r>
          </w:p>
        </w:tc>
        <w:tc>
          <w:tcPr>
            <w:tcW w:w="1560" w:type="dxa"/>
            <w:tcBorders>
              <w:top w:val="nil"/>
              <w:left w:val="single" w:sz="4" w:space="0" w:color="auto"/>
              <w:bottom w:val="single" w:sz="4" w:space="0" w:color="auto"/>
              <w:right w:val="single" w:sz="4" w:space="0" w:color="auto"/>
            </w:tcBorders>
            <w:shd w:val="clear" w:color="auto" w:fill="auto"/>
            <w:vAlign w:val="center"/>
          </w:tcPr>
          <w:p w14:paraId="5C820D2A"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Объекты ЭСХ, Красноярский край, </w:t>
            </w:r>
            <w:proofErr w:type="spellStart"/>
            <w:r w:rsidRPr="009C729F">
              <w:rPr>
                <w:rFonts w:ascii="Myriad Pro" w:hAnsi="Myriad Pro" w:cs="Arial"/>
                <w:color w:val="000000"/>
                <w:sz w:val="20"/>
                <w:szCs w:val="20"/>
              </w:rPr>
              <w:t>Шарыповский</w:t>
            </w:r>
            <w:proofErr w:type="spellEnd"/>
            <w:r w:rsidRPr="009C729F">
              <w:rPr>
                <w:rFonts w:ascii="Myriad Pro" w:hAnsi="Myriad Pro" w:cs="Arial"/>
                <w:color w:val="000000"/>
                <w:sz w:val="20"/>
                <w:szCs w:val="20"/>
              </w:rPr>
              <w:t xml:space="preserve"> р-н</w:t>
            </w:r>
          </w:p>
        </w:tc>
        <w:tc>
          <w:tcPr>
            <w:tcW w:w="1559" w:type="dxa"/>
            <w:tcBorders>
              <w:top w:val="nil"/>
              <w:left w:val="nil"/>
              <w:bottom w:val="single" w:sz="8" w:space="0" w:color="auto"/>
              <w:right w:val="single" w:sz="4" w:space="0" w:color="auto"/>
            </w:tcBorders>
            <w:vAlign w:val="center"/>
          </w:tcPr>
          <w:p w14:paraId="043FF255"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52,14</w:t>
            </w:r>
          </w:p>
        </w:tc>
        <w:tc>
          <w:tcPr>
            <w:tcW w:w="1559" w:type="dxa"/>
            <w:tcBorders>
              <w:top w:val="nil"/>
              <w:left w:val="single" w:sz="4" w:space="0" w:color="auto"/>
              <w:bottom w:val="single" w:sz="8" w:space="0" w:color="auto"/>
              <w:right w:val="single" w:sz="8" w:space="0" w:color="auto"/>
            </w:tcBorders>
            <w:shd w:val="clear" w:color="auto" w:fill="auto"/>
            <w:vAlign w:val="center"/>
          </w:tcPr>
          <w:p w14:paraId="244053D7" w14:textId="77777777" w:rsidR="009C729F" w:rsidRPr="009C729F" w:rsidRDefault="009C729F" w:rsidP="009C729F">
            <w:pPr>
              <w:jc w:val="center"/>
              <w:rPr>
                <w:rFonts w:ascii="Myriad Pro" w:hAnsi="Myriad Pro" w:cs="Arial"/>
                <w:color w:val="000000"/>
                <w:sz w:val="20"/>
                <w:szCs w:val="20"/>
              </w:rPr>
            </w:pPr>
          </w:p>
        </w:tc>
        <w:tc>
          <w:tcPr>
            <w:tcW w:w="3533" w:type="dxa"/>
            <w:tcBorders>
              <w:top w:val="nil"/>
              <w:left w:val="nil"/>
              <w:bottom w:val="single" w:sz="8" w:space="0" w:color="auto"/>
              <w:right w:val="single" w:sz="8" w:space="0" w:color="auto"/>
            </w:tcBorders>
            <w:vAlign w:val="center"/>
          </w:tcPr>
          <w:p w14:paraId="52DD11FB"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Договор №05.2400.8702.13 от 02.09.2013 заключен с Администрацией Родниковского сельсовета </w:t>
            </w:r>
            <w:proofErr w:type="spellStart"/>
            <w:r w:rsidRPr="009C729F">
              <w:rPr>
                <w:rFonts w:ascii="Myriad Pro" w:hAnsi="Myriad Pro" w:cs="Arial"/>
                <w:color w:val="000000"/>
                <w:sz w:val="20"/>
                <w:szCs w:val="20"/>
              </w:rPr>
              <w:t>Шарыповского</w:t>
            </w:r>
            <w:proofErr w:type="spellEnd"/>
            <w:r w:rsidRPr="009C729F">
              <w:rPr>
                <w:rFonts w:ascii="Myriad Pro" w:hAnsi="Myriad Pro" w:cs="Arial"/>
                <w:color w:val="000000"/>
                <w:sz w:val="20"/>
                <w:szCs w:val="20"/>
              </w:rPr>
              <w:t xml:space="preserve"> района. Акт приема-передачи от 02.09.2013 г. 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9C729F" w:rsidRPr="0071645A" w14:paraId="2DD1473F" w14:textId="77777777" w:rsidTr="009C729F">
        <w:trPr>
          <w:trHeight w:val="480"/>
        </w:trPr>
        <w:tc>
          <w:tcPr>
            <w:tcW w:w="1124" w:type="dxa"/>
            <w:tcBorders>
              <w:top w:val="nil"/>
              <w:left w:val="single" w:sz="8" w:space="0" w:color="auto"/>
              <w:bottom w:val="single" w:sz="8" w:space="0" w:color="auto"/>
              <w:right w:val="single" w:sz="8" w:space="0" w:color="auto"/>
            </w:tcBorders>
            <w:shd w:val="clear" w:color="auto" w:fill="auto"/>
            <w:vAlign w:val="center"/>
          </w:tcPr>
          <w:p w14:paraId="7017D5BC" w14:textId="77777777" w:rsidR="009C729F" w:rsidRPr="009C729F" w:rsidRDefault="009C729F" w:rsidP="009C729F">
            <w:pPr>
              <w:jc w:val="center"/>
              <w:rPr>
                <w:rFonts w:ascii="Myriad Pro" w:hAnsi="Myriad Pro" w:cs="Arial"/>
                <w:color w:val="000000"/>
                <w:sz w:val="20"/>
                <w:szCs w:val="20"/>
              </w:rPr>
            </w:pPr>
            <w:proofErr w:type="spellStart"/>
            <w:r w:rsidRPr="009C729F">
              <w:rPr>
                <w:rFonts w:ascii="Myriad Pro" w:hAnsi="Myriad Pro" w:cs="Arial"/>
                <w:color w:val="000000"/>
                <w:sz w:val="20"/>
                <w:szCs w:val="20"/>
              </w:rPr>
              <w:lastRenderedPageBreak/>
              <w:t>КУМИиЗО</w:t>
            </w:r>
            <w:proofErr w:type="spellEnd"/>
            <w:r w:rsidRPr="009C729F">
              <w:rPr>
                <w:rFonts w:ascii="Myriad Pro" w:hAnsi="Myriad Pro" w:cs="Arial"/>
                <w:color w:val="000000"/>
                <w:sz w:val="20"/>
                <w:szCs w:val="20"/>
              </w:rPr>
              <w:t xml:space="preserve"> администрации г. Шарыпово</w:t>
            </w:r>
          </w:p>
        </w:tc>
        <w:tc>
          <w:tcPr>
            <w:tcW w:w="1560" w:type="dxa"/>
            <w:tcBorders>
              <w:top w:val="nil"/>
              <w:left w:val="single" w:sz="4" w:space="0" w:color="auto"/>
              <w:bottom w:val="single" w:sz="4" w:space="0" w:color="auto"/>
              <w:right w:val="single" w:sz="4" w:space="0" w:color="auto"/>
            </w:tcBorders>
            <w:shd w:val="clear" w:color="auto" w:fill="auto"/>
            <w:vAlign w:val="center"/>
          </w:tcPr>
          <w:p w14:paraId="5D6F7EE3"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Объекты ЭСХ, Красноярский край, </w:t>
            </w:r>
            <w:proofErr w:type="spellStart"/>
            <w:r w:rsidRPr="009C729F">
              <w:rPr>
                <w:rFonts w:ascii="Myriad Pro" w:hAnsi="Myriad Pro" w:cs="Arial"/>
                <w:color w:val="000000"/>
                <w:sz w:val="20"/>
                <w:szCs w:val="20"/>
              </w:rPr>
              <w:t>Шарыповский</w:t>
            </w:r>
            <w:proofErr w:type="spellEnd"/>
            <w:r w:rsidRPr="009C729F">
              <w:rPr>
                <w:rFonts w:ascii="Myriad Pro" w:hAnsi="Myriad Pro" w:cs="Arial"/>
                <w:color w:val="000000"/>
                <w:sz w:val="20"/>
                <w:szCs w:val="20"/>
              </w:rPr>
              <w:t xml:space="preserve"> р-н</w:t>
            </w:r>
          </w:p>
        </w:tc>
        <w:tc>
          <w:tcPr>
            <w:tcW w:w="1559" w:type="dxa"/>
            <w:tcBorders>
              <w:top w:val="nil"/>
              <w:left w:val="nil"/>
              <w:bottom w:val="single" w:sz="8" w:space="0" w:color="auto"/>
              <w:right w:val="single" w:sz="4" w:space="0" w:color="auto"/>
            </w:tcBorders>
            <w:vAlign w:val="center"/>
          </w:tcPr>
          <w:p w14:paraId="1963B265"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20,01</w:t>
            </w:r>
          </w:p>
        </w:tc>
        <w:tc>
          <w:tcPr>
            <w:tcW w:w="1559" w:type="dxa"/>
            <w:tcBorders>
              <w:top w:val="nil"/>
              <w:left w:val="single" w:sz="4" w:space="0" w:color="auto"/>
              <w:bottom w:val="single" w:sz="8" w:space="0" w:color="auto"/>
              <w:right w:val="single" w:sz="8" w:space="0" w:color="auto"/>
            </w:tcBorders>
            <w:shd w:val="clear" w:color="auto" w:fill="auto"/>
            <w:vAlign w:val="center"/>
          </w:tcPr>
          <w:p w14:paraId="20BF7DB2" w14:textId="77777777" w:rsidR="009C729F" w:rsidRPr="009C729F" w:rsidRDefault="009C729F" w:rsidP="009C729F">
            <w:pPr>
              <w:jc w:val="center"/>
              <w:rPr>
                <w:rFonts w:ascii="Myriad Pro" w:hAnsi="Myriad Pro" w:cs="Arial"/>
                <w:color w:val="000000"/>
                <w:sz w:val="20"/>
                <w:szCs w:val="20"/>
              </w:rPr>
            </w:pPr>
          </w:p>
        </w:tc>
        <w:tc>
          <w:tcPr>
            <w:tcW w:w="3533" w:type="dxa"/>
            <w:tcBorders>
              <w:top w:val="nil"/>
              <w:left w:val="nil"/>
              <w:bottom w:val="single" w:sz="8" w:space="0" w:color="auto"/>
              <w:right w:val="single" w:sz="8" w:space="0" w:color="auto"/>
            </w:tcBorders>
            <w:vAlign w:val="center"/>
          </w:tcPr>
          <w:p w14:paraId="6D45E78F"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Договор № 04.2400.11001.13 от 25.10.2013 заключен с </w:t>
            </w:r>
            <w:proofErr w:type="spellStart"/>
            <w:r w:rsidRPr="009C729F">
              <w:rPr>
                <w:rFonts w:ascii="Myriad Pro" w:hAnsi="Myriad Pro" w:cs="Arial"/>
                <w:color w:val="000000"/>
                <w:sz w:val="20"/>
                <w:szCs w:val="20"/>
              </w:rPr>
              <w:t>КУМИиЗО</w:t>
            </w:r>
            <w:proofErr w:type="spellEnd"/>
            <w:r w:rsidRPr="009C729F">
              <w:rPr>
                <w:rFonts w:ascii="Myriad Pro" w:hAnsi="Myriad Pro" w:cs="Arial"/>
                <w:color w:val="000000"/>
                <w:sz w:val="20"/>
                <w:szCs w:val="20"/>
              </w:rPr>
              <w:t xml:space="preserve"> администрации г. Шарыпово на срок с 25.10.13 по 24.09.23 г. </w:t>
            </w:r>
            <w:r w:rsidRPr="009C729F">
              <w:rPr>
                <w:rFonts w:ascii="Myriad Pro" w:hAnsi="Myriad Pro" w:cs="Arial"/>
                <w:color w:val="000000"/>
                <w:sz w:val="20"/>
                <w:szCs w:val="20"/>
              </w:rPr>
              <w:br/>
              <w:t>Акт приема-передачи имущества от 25.10.2013 г.</w:t>
            </w:r>
            <w:r w:rsidRPr="009C729F">
              <w:rPr>
                <w:rFonts w:ascii="Myriad Pro" w:hAnsi="Myriad Pro" w:cs="Arial"/>
                <w:color w:val="000000"/>
                <w:sz w:val="20"/>
                <w:szCs w:val="20"/>
              </w:rPr>
              <w:b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9C729F" w:rsidRPr="0071645A" w14:paraId="3A980837" w14:textId="77777777" w:rsidTr="009C729F">
        <w:trPr>
          <w:trHeight w:val="480"/>
        </w:trPr>
        <w:tc>
          <w:tcPr>
            <w:tcW w:w="1124" w:type="dxa"/>
            <w:tcBorders>
              <w:top w:val="nil"/>
              <w:left w:val="single" w:sz="8" w:space="0" w:color="auto"/>
              <w:bottom w:val="single" w:sz="8" w:space="0" w:color="auto"/>
              <w:right w:val="single" w:sz="8" w:space="0" w:color="auto"/>
            </w:tcBorders>
            <w:shd w:val="clear" w:color="auto" w:fill="auto"/>
            <w:vAlign w:val="center"/>
          </w:tcPr>
          <w:p w14:paraId="50A6FDBF" w14:textId="77777777" w:rsidR="009C729F" w:rsidRPr="009C729F" w:rsidRDefault="009C729F" w:rsidP="009C729F">
            <w:pPr>
              <w:jc w:val="center"/>
              <w:rPr>
                <w:rFonts w:ascii="Myriad Pro" w:hAnsi="Myriad Pro" w:cs="Arial"/>
                <w:color w:val="000000"/>
                <w:sz w:val="20"/>
                <w:szCs w:val="20"/>
              </w:rPr>
            </w:pPr>
            <w:proofErr w:type="spellStart"/>
            <w:r w:rsidRPr="009C729F">
              <w:rPr>
                <w:rFonts w:ascii="Myriad Pro" w:hAnsi="Myriad Pro" w:cs="Arial"/>
                <w:color w:val="000000"/>
                <w:sz w:val="20"/>
                <w:szCs w:val="20"/>
              </w:rPr>
              <w:t>КУМИиЗО</w:t>
            </w:r>
            <w:proofErr w:type="spellEnd"/>
            <w:r w:rsidRPr="009C729F">
              <w:rPr>
                <w:rFonts w:ascii="Myriad Pro" w:hAnsi="Myriad Pro" w:cs="Arial"/>
                <w:color w:val="000000"/>
                <w:sz w:val="20"/>
                <w:szCs w:val="20"/>
              </w:rPr>
              <w:t xml:space="preserve"> администрации г. Шарыпово</w:t>
            </w:r>
          </w:p>
        </w:tc>
        <w:tc>
          <w:tcPr>
            <w:tcW w:w="1560" w:type="dxa"/>
            <w:tcBorders>
              <w:top w:val="nil"/>
              <w:left w:val="single" w:sz="4" w:space="0" w:color="auto"/>
              <w:bottom w:val="single" w:sz="4" w:space="0" w:color="auto"/>
              <w:right w:val="single" w:sz="4" w:space="0" w:color="auto"/>
            </w:tcBorders>
            <w:shd w:val="clear" w:color="auto" w:fill="auto"/>
            <w:vAlign w:val="center"/>
          </w:tcPr>
          <w:p w14:paraId="31617BA1"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Объекты ЭСХ, Красноярский край, </w:t>
            </w:r>
            <w:proofErr w:type="spellStart"/>
            <w:r w:rsidRPr="009C729F">
              <w:rPr>
                <w:rFonts w:ascii="Myriad Pro" w:hAnsi="Myriad Pro" w:cs="Arial"/>
                <w:color w:val="000000"/>
                <w:sz w:val="20"/>
                <w:szCs w:val="20"/>
              </w:rPr>
              <w:t>Шарыповский</w:t>
            </w:r>
            <w:proofErr w:type="spellEnd"/>
            <w:r w:rsidRPr="009C729F">
              <w:rPr>
                <w:rFonts w:ascii="Myriad Pro" w:hAnsi="Myriad Pro" w:cs="Arial"/>
                <w:color w:val="000000"/>
                <w:sz w:val="20"/>
                <w:szCs w:val="20"/>
              </w:rPr>
              <w:t xml:space="preserve"> р-н</w:t>
            </w:r>
          </w:p>
        </w:tc>
        <w:tc>
          <w:tcPr>
            <w:tcW w:w="1559" w:type="dxa"/>
            <w:tcBorders>
              <w:top w:val="nil"/>
              <w:left w:val="nil"/>
              <w:bottom w:val="single" w:sz="8" w:space="0" w:color="auto"/>
              <w:right w:val="single" w:sz="4" w:space="0" w:color="auto"/>
            </w:tcBorders>
            <w:vAlign w:val="center"/>
          </w:tcPr>
          <w:p w14:paraId="03D090E8"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101,48</w:t>
            </w:r>
          </w:p>
        </w:tc>
        <w:tc>
          <w:tcPr>
            <w:tcW w:w="1559" w:type="dxa"/>
            <w:tcBorders>
              <w:top w:val="nil"/>
              <w:left w:val="single" w:sz="4" w:space="0" w:color="auto"/>
              <w:bottom w:val="single" w:sz="8" w:space="0" w:color="auto"/>
              <w:right w:val="single" w:sz="8" w:space="0" w:color="auto"/>
            </w:tcBorders>
            <w:shd w:val="clear" w:color="auto" w:fill="auto"/>
            <w:vAlign w:val="center"/>
          </w:tcPr>
          <w:p w14:paraId="7353B758" w14:textId="77777777" w:rsidR="009C729F" w:rsidRPr="009C729F" w:rsidRDefault="009C729F" w:rsidP="009C729F">
            <w:pPr>
              <w:jc w:val="center"/>
              <w:rPr>
                <w:rFonts w:ascii="Myriad Pro" w:hAnsi="Myriad Pro" w:cs="Arial"/>
                <w:color w:val="000000"/>
                <w:sz w:val="20"/>
                <w:szCs w:val="20"/>
              </w:rPr>
            </w:pPr>
          </w:p>
        </w:tc>
        <w:tc>
          <w:tcPr>
            <w:tcW w:w="3533" w:type="dxa"/>
            <w:tcBorders>
              <w:top w:val="nil"/>
              <w:left w:val="nil"/>
              <w:bottom w:val="single" w:sz="8" w:space="0" w:color="auto"/>
              <w:right w:val="single" w:sz="8" w:space="0" w:color="auto"/>
            </w:tcBorders>
            <w:vAlign w:val="center"/>
          </w:tcPr>
          <w:p w14:paraId="6DADAB78" w14:textId="77777777" w:rsidR="009C729F" w:rsidRPr="009C729F" w:rsidRDefault="009C729F" w:rsidP="009C729F">
            <w:pPr>
              <w:jc w:val="center"/>
              <w:rPr>
                <w:rFonts w:ascii="Myriad Pro" w:hAnsi="Myriad Pro" w:cs="Arial"/>
                <w:color w:val="000000"/>
                <w:sz w:val="20"/>
                <w:szCs w:val="20"/>
              </w:rPr>
            </w:pPr>
            <w:r w:rsidRPr="009C729F">
              <w:rPr>
                <w:rFonts w:ascii="Myriad Pro" w:hAnsi="Myriad Pro" w:cs="Arial"/>
                <w:color w:val="000000"/>
                <w:sz w:val="20"/>
                <w:szCs w:val="20"/>
              </w:rPr>
              <w:t xml:space="preserve">Договор № 04.2400.10998.13 от 25.10.2013 заключен с </w:t>
            </w:r>
            <w:proofErr w:type="spellStart"/>
            <w:r w:rsidRPr="009C729F">
              <w:rPr>
                <w:rFonts w:ascii="Myriad Pro" w:hAnsi="Myriad Pro" w:cs="Arial"/>
                <w:color w:val="000000"/>
                <w:sz w:val="20"/>
                <w:szCs w:val="20"/>
              </w:rPr>
              <w:t>КУМИиЗО</w:t>
            </w:r>
            <w:proofErr w:type="spellEnd"/>
            <w:r w:rsidRPr="009C729F">
              <w:rPr>
                <w:rFonts w:ascii="Myriad Pro" w:hAnsi="Myriad Pro" w:cs="Arial"/>
                <w:color w:val="000000"/>
                <w:sz w:val="20"/>
                <w:szCs w:val="20"/>
              </w:rPr>
              <w:t xml:space="preserve"> администрации г. Шарыпово на срок с 25.10.13 по 24.09.23 г. </w:t>
            </w:r>
            <w:r w:rsidRPr="009C729F">
              <w:rPr>
                <w:rFonts w:ascii="Myriad Pro" w:hAnsi="Myriad Pro" w:cs="Arial"/>
                <w:color w:val="000000"/>
                <w:sz w:val="20"/>
                <w:szCs w:val="20"/>
              </w:rPr>
              <w:br/>
              <w:t>Акт приема-передачи имущества от 25.10.2013 г.</w:t>
            </w:r>
            <w:r w:rsidRPr="009C729F">
              <w:rPr>
                <w:rFonts w:ascii="Myriad Pro" w:hAnsi="Myriad Pro" w:cs="Arial"/>
                <w:color w:val="000000"/>
                <w:sz w:val="20"/>
                <w:szCs w:val="20"/>
              </w:rPr>
              <w:b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7E6E81" w:rsidRPr="0071645A" w14:paraId="0954232D" w14:textId="77777777" w:rsidTr="009C729F">
        <w:trPr>
          <w:trHeight w:val="103"/>
        </w:trPr>
        <w:tc>
          <w:tcPr>
            <w:tcW w:w="1124" w:type="dxa"/>
            <w:tcBorders>
              <w:top w:val="nil"/>
              <w:left w:val="single" w:sz="8" w:space="0" w:color="auto"/>
              <w:bottom w:val="single" w:sz="8" w:space="0" w:color="auto"/>
              <w:right w:val="single" w:sz="8" w:space="0" w:color="auto"/>
            </w:tcBorders>
            <w:shd w:val="clear" w:color="000000" w:fill="D6E3BC"/>
            <w:vAlign w:val="center"/>
            <w:hideMark/>
          </w:tcPr>
          <w:p w14:paraId="757FF5ED" w14:textId="77777777" w:rsidR="007E6E81" w:rsidRPr="0071645A" w:rsidRDefault="007E6E81" w:rsidP="00031F4F">
            <w:pPr>
              <w:rPr>
                <w:rFonts w:ascii="Myriad Pro" w:hAnsi="Myriad Pro" w:cs="Arial"/>
                <w:b/>
                <w:bCs/>
                <w:color w:val="000000"/>
                <w:sz w:val="20"/>
                <w:szCs w:val="20"/>
              </w:rPr>
            </w:pPr>
            <w:r w:rsidRPr="0071645A">
              <w:rPr>
                <w:rFonts w:ascii="Myriad Pro" w:hAnsi="Myriad Pro" w:cs="Arial"/>
                <w:b/>
                <w:bCs/>
                <w:color w:val="000000"/>
                <w:sz w:val="20"/>
                <w:szCs w:val="20"/>
              </w:rPr>
              <w:t>Итого</w:t>
            </w:r>
          </w:p>
        </w:tc>
        <w:tc>
          <w:tcPr>
            <w:tcW w:w="1560" w:type="dxa"/>
            <w:tcBorders>
              <w:top w:val="nil"/>
              <w:left w:val="nil"/>
              <w:bottom w:val="single" w:sz="8" w:space="0" w:color="auto"/>
              <w:right w:val="single" w:sz="8" w:space="0" w:color="auto"/>
            </w:tcBorders>
            <w:shd w:val="clear" w:color="000000" w:fill="D6E3BC"/>
            <w:vAlign w:val="center"/>
            <w:hideMark/>
          </w:tcPr>
          <w:p w14:paraId="490A7E08" w14:textId="77777777" w:rsidR="007E6E81" w:rsidRPr="0071645A" w:rsidRDefault="007E6E81" w:rsidP="00031F4F">
            <w:pPr>
              <w:rPr>
                <w:rFonts w:ascii="Myriad Pro" w:hAnsi="Myriad Pro" w:cs="Arial"/>
                <w:b/>
                <w:bCs/>
                <w:color w:val="000000"/>
                <w:sz w:val="20"/>
                <w:szCs w:val="20"/>
              </w:rPr>
            </w:pPr>
            <w:r w:rsidRPr="0071645A">
              <w:rPr>
                <w:rFonts w:ascii="Myriad Pro" w:hAnsi="Myriad Pro" w:cs="Arial"/>
                <w:b/>
                <w:bCs/>
                <w:color w:val="000000"/>
                <w:sz w:val="20"/>
                <w:szCs w:val="20"/>
              </w:rPr>
              <w:t> </w:t>
            </w:r>
          </w:p>
        </w:tc>
        <w:tc>
          <w:tcPr>
            <w:tcW w:w="1559" w:type="dxa"/>
            <w:tcBorders>
              <w:top w:val="nil"/>
              <w:left w:val="nil"/>
              <w:bottom w:val="single" w:sz="8" w:space="0" w:color="auto"/>
              <w:right w:val="single" w:sz="4" w:space="0" w:color="auto"/>
            </w:tcBorders>
            <w:shd w:val="clear" w:color="000000" w:fill="D6E3BC"/>
          </w:tcPr>
          <w:p w14:paraId="3291D957" w14:textId="77777777" w:rsidR="007E6E81" w:rsidRDefault="009C729F" w:rsidP="00031F4F">
            <w:pPr>
              <w:jc w:val="center"/>
              <w:rPr>
                <w:rFonts w:ascii="Myriad Pro" w:hAnsi="Myriad Pro" w:cs="Arial"/>
                <w:b/>
                <w:bCs/>
                <w:color w:val="000000"/>
                <w:sz w:val="20"/>
                <w:szCs w:val="20"/>
              </w:rPr>
            </w:pPr>
            <w:r>
              <w:rPr>
                <w:rFonts w:ascii="Myriad Pro" w:hAnsi="Myriad Pro" w:cs="Arial"/>
                <w:b/>
                <w:bCs/>
                <w:color w:val="000000"/>
                <w:sz w:val="20"/>
                <w:szCs w:val="20"/>
              </w:rPr>
              <w:t>266,92</w:t>
            </w:r>
          </w:p>
        </w:tc>
        <w:tc>
          <w:tcPr>
            <w:tcW w:w="1559" w:type="dxa"/>
            <w:tcBorders>
              <w:top w:val="nil"/>
              <w:left w:val="single" w:sz="4" w:space="0" w:color="auto"/>
              <w:bottom w:val="single" w:sz="8" w:space="0" w:color="auto"/>
              <w:right w:val="single" w:sz="8" w:space="0" w:color="auto"/>
            </w:tcBorders>
            <w:shd w:val="clear" w:color="000000" w:fill="D6E3BC"/>
            <w:vAlign w:val="center"/>
            <w:hideMark/>
          </w:tcPr>
          <w:p w14:paraId="204BAFAE" w14:textId="77777777" w:rsidR="007E6E81" w:rsidRPr="0071645A" w:rsidRDefault="007E6E81" w:rsidP="00031F4F">
            <w:pPr>
              <w:jc w:val="center"/>
              <w:rPr>
                <w:rFonts w:ascii="Myriad Pro" w:hAnsi="Myriad Pro" w:cs="Arial"/>
                <w:b/>
                <w:bCs/>
                <w:color w:val="000000"/>
                <w:sz w:val="20"/>
                <w:szCs w:val="20"/>
              </w:rPr>
            </w:pPr>
            <w:r>
              <w:rPr>
                <w:rFonts w:ascii="Myriad Pro" w:hAnsi="Myriad Pro" w:cs="Arial"/>
                <w:b/>
                <w:bCs/>
                <w:color w:val="000000"/>
                <w:sz w:val="20"/>
                <w:szCs w:val="20"/>
              </w:rPr>
              <w:t>25,07</w:t>
            </w:r>
          </w:p>
        </w:tc>
        <w:tc>
          <w:tcPr>
            <w:tcW w:w="3533" w:type="dxa"/>
            <w:tcBorders>
              <w:top w:val="nil"/>
              <w:left w:val="nil"/>
              <w:bottom w:val="single" w:sz="8" w:space="0" w:color="auto"/>
              <w:right w:val="single" w:sz="8" w:space="0" w:color="auto"/>
            </w:tcBorders>
            <w:shd w:val="clear" w:color="000000" w:fill="D6E3BC"/>
          </w:tcPr>
          <w:p w14:paraId="129F6E38" w14:textId="77777777" w:rsidR="007E6E81" w:rsidRDefault="007E6E81" w:rsidP="00031F4F">
            <w:pPr>
              <w:jc w:val="center"/>
              <w:rPr>
                <w:rFonts w:ascii="Myriad Pro" w:hAnsi="Myriad Pro" w:cs="Arial"/>
                <w:b/>
                <w:bCs/>
                <w:color w:val="000000"/>
                <w:sz w:val="20"/>
                <w:szCs w:val="20"/>
              </w:rPr>
            </w:pPr>
          </w:p>
        </w:tc>
      </w:tr>
    </w:tbl>
    <w:p w14:paraId="7BD63E1A" w14:textId="77777777" w:rsidR="000B43BC" w:rsidRPr="0071645A" w:rsidRDefault="000B43BC" w:rsidP="0071645A">
      <w:pPr>
        <w:pStyle w:val="a5"/>
        <w:tabs>
          <w:tab w:val="left" w:pos="993"/>
        </w:tabs>
        <w:spacing w:after="0" w:line="360" w:lineRule="auto"/>
        <w:ind w:left="567"/>
        <w:jc w:val="both"/>
        <w:rPr>
          <w:rFonts w:ascii="Myriad Pro" w:eastAsia="Calibri" w:hAnsi="Myriad Pro"/>
          <w:sz w:val="26"/>
          <w:szCs w:val="26"/>
        </w:rPr>
      </w:pPr>
    </w:p>
    <w:p w14:paraId="65195398" w14:textId="77777777" w:rsidR="007B0904" w:rsidRDefault="00C20D94" w:rsidP="00500023">
      <w:pPr>
        <w:spacing w:line="360" w:lineRule="auto"/>
        <w:rPr>
          <w:rFonts w:ascii="Myriad Pro" w:hAnsi="Myriad Pro"/>
          <w:bCs/>
          <w:sz w:val="26"/>
          <w:szCs w:val="26"/>
          <w:u w:val="single"/>
        </w:rPr>
      </w:pPr>
      <w:r w:rsidRPr="00F61235">
        <w:rPr>
          <w:rFonts w:ascii="Myriad Pro" w:hAnsi="Myriad Pro"/>
          <w:bCs/>
          <w:sz w:val="26"/>
          <w:szCs w:val="26"/>
          <w:u w:val="single"/>
        </w:rPr>
        <w:t>Отчисления на социальные нужды</w:t>
      </w:r>
    </w:p>
    <w:p w14:paraId="17A8DAA5" w14:textId="77777777" w:rsidR="006A7A8E" w:rsidRDefault="006A7A8E" w:rsidP="006A7A8E">
      <w:pPr>
        <w:spacing w:line="360" w:lineRule="auto"/>
        <w:ind w:firstLine="567"/>
        <w:jc w:val="both"/>
        <w:rPr>
          <w:rFonts w:ascii="Myriad Pro" w:hAnsi="Myriad Pro"/>
          <w:sz w:val="26"/>
          <w:szCs w:val="26"/>
        </w:rPr>
      </w:pPr>
      <w:r>
        <w:rPr>
          <w:rFonts w:ascii="Myriad Pro" w:hAnsi="Myriad Pro"/>
          <w:color w:val="000000"/>
          <w:sz w:val="26"/>
          <w:szCs w:val="26"/>
        </w:rPr>
        <w:t>РЭК Красноярского края</w:t>
      </w:r>
      <w:r w:rsidRPr="00FA2EE8">
        <w:rPr>
          <w:rFonts w:ascii="Myriad Pro" w:hAnsi="Myriad Pro"/>
          <w:color w:val="000000"/>
          <w:sz w:val="26"/>
          <w:szCs w:val="26"/>
        </w:rPr>
        <w:t xml:space="preserve"> в составе утвержденной НВВ на 201</w:t>
      </w:r>
      <w:r>
        <w:rPr>
          <w:rFonts w:ascii="Myriad Pro" w:hAnsi="Myriad Pro"/>
          <w:color w:val="000000"/>
          <w:sz w:val="26"/>
          <w:szCs w:val="26"/>
        </w:rPr>
        <w:t>5</w:t>
      </w:r>
      <w:r w:rsidRPr="00FA2EE8">
        <w:rPr>
          <w:rFonts w:ascii="Myriad Pro" w:hAnsi="Myriad Pro"/>
          <w:color w:val="000000"/>
          <w:sz w:val="26"/>
          <w:szCs w:val="26"/>
        </w:rPr>
        <w:t xml:space="preserve"> год учтены</w:t>
      </w:r>
      <w:r w:rsidRPr="00FA2EE8">
        <w:rPr>
          <w:rFonts w:ascii="Myriad Pro" w:hAnsi="Myriad Pro"/>
          <w:sz w:val="26"/>
          <w:szCs w:val="26"/>
        </w:rPr>
        <w:t xml:space="preserve"> </w:t>
      </w:r>
      <w:r w:rsidRPr="001302ED">
        <w:rPr>
          <w:rFonts w:ascii="Myriad Pro" w:hAnsi="Myriad Pro"/>
          <w:color w:val="0D0D0D" w:themeColor="text1" w:themeTint="F2"/>
          <w:sz w:val="26"/>
          <w:szCs w:val="26"/>
        </w:rPr>
        <w:t>расход</w:t>
      </w:r>
      <w:r>
        <w:rPr>
          <w:rFonts w:ascii="Myriad Pro" w:hAnsi="Myriad Pro"/>
          <w:color w:val="0D0D0D" w:themeColor="text1" w:themeTint="F2"/>
          <w:sz w:val="26"/>
          <w:szCs w:val="26"/>
        </w:rPr>
        <w:t>ы</w:t>
      </w:r>
      <w:r w:rsidRPr="001302ED">
        <w:rPr>
          <w:rFonts w:ascii="Myriad Pro" w:hAnsi="Myriad Pro"/>
          <w:color w:val="0D0D0D" w:themeColor="text1" w:themeTint="F2"/>
          <w:sz w:val="26"/>
          <w:szCs w:val="26"/>
        </w:rPr>
        <w:t xml:space="preserve"> по статье «</w:t>
      </w:r>
      <w:r w:rsidRPr="001302ED">
        <w:rPr>
          <w:rFonts w:ascii="Myriad Pro" w:hAnsi="Myriad Pro"/>
          <w:bCs/>
          <w:color w:val="0D0D0D" w:themeColor="text1" w:themeTint="F2"/>
          <w:sz w:val="26"/>
          <w:szCs w:val="26"/>
        </w:rPr>
        <w:t>отчисления на социальные нужды»</w:t>
      </w:r>
      <w:r>
        <w:rPr>
          <w:rFonts w:ascii="Myriad Pro" w:hAnsi="Myriad Pro"/>
          <w:bCs/>
          <w:color w:val="0D0D0D" w:themeColor="text1" w:themeTint="F2"/>
          <w:sz w:val="26"/>
          <w:szCs w:val="26"/>
        </w:rPr>
        <w:t xml:space="preserve"> </w:t>
      </w:r>
      <w:r w:rsidRPr="00FA2EE8">
        <w:rPr>
          <w:rFonts w:ascii="Myriad Pro" w:hAnsi="Myriad Pro"/>
          <w:sz w:val="26"/>
          <w:szCs w:val="26"/>
        </w:rPr>
        <w:t xml:space="preserve">в размере </w:t>
      </w:r>
      <w:r>
        <w:rPr>
          <w:rFonts w:ascii="Myriad Pro" w:hAnsi="Myriad Pro"/>
          <w:sz w:val="26"/>
          <w:szCs w:val="26"/>
        </w:rPr>
        <w:t>476 567,74</w:t>
      </w:r>
      <w:r w:rsidRPr="00FA2EE8">
        <w:rPr>
          <w:rFonts w:ascii="Myriad Pro" w:hAnsi="Myriad Pro"/>
          <w:sz w:val="26"/>
          <w:szCs w:val="26"/>
        </w:rPr>
        <w:t xml:space="preserve"> тыс. руб.</w:t>
      </w:r>
    </w:p>
    <w:p w14:paraId="43D8990C" w14:textId="77777777" w:rsidR="006A7A8E" w:rsidRDefault="006A7A8E" w:rsidP="006A7A8E">
      <w:pPr>
        <w:spacing w:line="360" w:lineRule="auto"/>
        <w:ind w:firstLine="567"/>
        <w:jc w:val="both"/>
        <w:rPr>
          <w:rFonts w:ascii="Myriad Pro" w:hAnsi="Myriad Pro"/>
          <w:sz w:val="26"/>
          <w:szCs w:val="26"/>
        </w:rPr>
      </w:pPr>
      <w:r>
        <w:rPr>
          <w:rFonts w:ascii="Myriad Pro" w:hAnsi="Myriad Pro"/>
          <w:sz w:val="26"/>
          <w:szCs w:val="26"/>
        </w:rPr>
        <w:t>Размер фактических расходов по статье заявлен филиалом ПАО «МРСК Сибири» - «Красноярскэнерго» на уровне 513 338 тыс. руб</w:t>
      </w:r>
      <w:r>
        <w:rPr>
          <w:rFonts w:ascii="Myriad Pro" w:eastAsia="Calibri" w:hAnsi="Myriad Pro"/>
          <w:color w:val="000000" w:themeColor="text1"/>
          <w:sz w:val="26"/>
          <w:szCs w:val="26"/>
        </w:rPr>
        <w:t>.</w:t>
      </w:r>
    </w:p>
    <w:p w14:paraId="67744889" w14:textId="77777777" w:rsidR="006A7A8E" w:rsidRDefault="006A7A8E" w:rsidP="006A7A8E">
      <w:pPr>
        <w:spacing w:line="360" w:lineRule="auto"/>
        <w:ind w:firstLine="567"/>
        <w:jc w:val="both"/>
        <w:rPr>
          <w:rFonts w:ascii="Myriad Pro" w:hAnsi="Myriad Pro"/>
          <w:color w:val="0D0D0D" w:themeColor="text1" w:themeTint="F2"/>
          <w:sz w:val="26"/>
          <w:szCs w:val="26"/>
        </w:rPr>
      </w:pPr>
      <w:r w:rsidRPr="00771F08">
        <w:rPr>
          <w:rFonts w:ascii="Myriad Pro" w:hAnsi="Myriad Pro"/>
          <w:color w:val="0D0D0D" w:themeColor="text1" w:themeTint="F2"/>
          <w:sz w:val="26"/>
          <w:szCs w:val="26"/>
        </w:rPr>
        <w:t xml:space="preserve">В целях проверки обоснованности заявленного </w:t>
      </w:r>
      <w:r>
        <w:rPr>
          <w:rFonts w:ascii="Myriad Pro" w:hAnsi="Myriad Pro"/>
          <w:color w:val="0D0D0D" w:themeColor="text1" w:themeTint="F2"/>
          <w:sz w:val="26"/>
          <w:szCs w:val="26"/>
        </w:rPr>
        <w:t>филиалом</w:t>
      </w:r>
      <w:r w:rsidRPr="00771F08">
        <w:rPr>
          <w:rFonts w:ascii="Myriad Pro" w:hAnsi="Myriad Pro"/>
          <w:color w:val="0D0D0D" w:themeColor="text1" w:themeTint="F2"/>
          <w:sz w:val="26"/>
          <w:szCs w:val="26"/>
        </w:rPr>
        <w:t xml:space="preserve"> </w:t>
      </w:r>
      <w:r>
        <w:rPr>
          <w:rFonts w:ascii="Myriad Pro" w:hAnsi="Myriad Pro"/>
          <w:sz w:val="26"/>
          <w:szCs w:val="26"/>
        </w:rPr>
        <w:t>ПАО «МРСК Сибири» - «Красноярскэнерго»</w:t>
      </w:r>
      <w:r w:rsidRPr="00771F08">
        <w:rPr>
          <w:rFonts w:ascii="Myriad Pro" w:hAnsi="Myriad Pro"/>
          <w:color w:val="0D0D0D" w:themeColor="text1" w:themeTint="F2"/>
          <w:sz w:val="26"/>
          <w:szCs w:val="26"/>
        </w:rPr>
        <w:t xml:space="preserve"> уровня величин</w:t>
      </w:r>
      <w:r>
        <w:rPr>
          <w:rFonts w:ascii="Myriad Pro" w:hAnsi="Myriad Pro"/>
          <w:color w:val="0D0D0D" w:themeColor="text1" w:themeTint="F2"/>
          <w:sz w:val="26"/>
          <w:szCs w:val="26"/>
        </w:rPr>
        <w:t>ы</w:t>
      </w:r>
      <w:r w:rsidRPr="00771F08">
        <w:rPr>
          <w:rFonts w:ascii="Myriad Pro" w:hAnsi="Myriad Pro"/>
          <w:color w:val="0D0D0D" w:themeColor="text1" w:themeTint="F2"/>
          <w:sz w:val="26"/>
          <w:szCs w:val="26"/>
        </w:rPr>
        <w:t xml:space="preserve"> корректировки неподконтрольных расходов по статье «отчисления на социальные нужды» на 2017 г</w:t>
      </w:r>
      <w:r>
        <w:rPr>
          <w:rFonts w:ascii="Myriad Pro" w:hAnsi="Myriad Pro"/>
          <w:color w:val="0D0D0D" w:themeColor="text1" w:themeTint="F2"/>
          <w:sz w:val="26"/>
          <w:szCs w:val="26"/>
        </w:rPr>
        <w:t>од</w:t>
      </w:r>
      <w:r w:rsidRPr="00771F08">
        <w:rPr>
          <w:rFonts w:ascii="Myriad Pro" w:hAnsi="Myriad Pro"/>
          <w:color w:val="0D0D0D" w:themeColor="text1" w:themeTint="F2"/>
          <w:sz w:val="26"/>
          <w:szCs w:val="26"/>
        </w:rPr>
        <w:t xml:space="preserve"> Исполнителем выполнен альтернативный расчет </w:t>
      </w:r>
      <w:r>
        <w:rPr>
          <w:rFonts w:ascii="Myriad Pro" w:hAnsi="Myriad Pro"/>
          <w:color w:val="0D0D0D" w:themeColor="text1" w:themeTint="F2"/>
          <w:sz w:val="26"/>
          <w:szCs w:val="26"/>
        </w:rPr>
        <w:t>исходя из</w:t>
      </w:r>
      <w:r w:rsidRPr="00771F08">
        <w:rPr>
          <w:rFonts w:ascii="Myriad Pro" w:hAnsi="Myriad Pro"/>
          <w:color w:val="0D0D0D" w:themeColor="text1" w:themeTint="F2"/>
          <w:sz w:val="26"/>
          <w:szCs w:val="26"/>
        </w:rPr>
        <w:t xml:space="preserve"> официальной позиции ФАС России.</w:t>
      </w:r>
    </w:p>
    <w:p w14:paraId="730F8E2D" w14:textId="77777777" w:rsidR="006A7A8E" w:rsidRDefault="006A7A8E" w:rsidP="006A7A8E">
      <w:pPr>
        <w:spacing w:line="360" w:lineRule="auto"/>
        <w:ind w:firstLine="567"/>
        <w:jc w:val="both"/>
        <w:rPr>
          <w:rFonts w:ascii="Myriad Pro" w:hAnsi="Myriad Pro"/>
          <w:color w:val="0D0D0D" w:themeColor="text1" w:themeTint="F2"/>
          <w:sz w:val="26"/>
          <w:szCs w:val="26"/>
        </w:rPr>
      </w:pPr>
      <w:r w:rsidRPr="00771F08">
        <w:rPr>
          <w:rFonts w:ascii="Myriad Pro" w:hAnsi="Myriad Pro"/>
          <w:color w:val="0D0D0D" w:themeColor="text1" w:themeTint="F2"/>
          <w:sz w:val="26"/>
          <w:szCs w:val="26"/>
        </w:rPr>
        <w:lastRenderedPageBreak/>
        <w:t>В соответствии с позицией ФАС России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 по фактически сложившейся ставке отчислений на социальные нужды в 2015 году.</w:t>
      </w:r>
    </w:p>
    <w:p w14:paraId="36CE4F75" w14:textId="77777777" w:rsidR="006A7A8E" w:rsidRDefault="006A7A8E" w:rsidP="006A7A8E">
      <w:pPr>
        <w:spacing w:line="360" w:lineRule="auto"/>
        <w:ind w:firstLine="567"/>
        <w:jc w:val="both"/>
        <w:rPr>
          <w:rFonts w:ascii="Myriad Pro" w:hAnsi="Myriad Pro"/>
          <w:color w:val="0D0D0D" w:themeColor="text1" w:themeTint="F2"/>
          <w:sz w:val="26"/>
          <w:szCs w:val="26"/>
          <w:u w:val="single"/>
        </w:rPr>
      </w:pPr>
      <w:r w:rsidRPr="0037198D">
        <w:rPr>
          <w:rFonts w:ascii="Myriad Pro" w:hAnsi="Myriad Pro"/>
          <w:color w:val="0D0D0D" w:themeColor="text1" w:themeTint="F2"/>
          <w:sz w:val="26"/>
          <w:szCs w:val="26"/>
        </w:rPr>
        <w:t xml:space="preserve">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w:t>
      </w:r>
      <w:r w:rsidRPr="0037198D">
        <w:rPr>
          <w:rFonts w:ascii="Myriad Pro" w:hAnsi="Myriad Pro"/>
          <w:color w:val="0D0D0D" w:themeColor="text1" w:themeTint="F2"/>
          <w:sz w:val="26"/>
          <w:szCs w:val="26"/>
          <w:u w:val="single"/>
        </w:rPr>
        <w:t>в случае если фактический уровень подконтрольных расходов не превышает утвержденный уровень.</w:t>
      </w:r>
    </w:p>
    <w:p w14:paraId="23CAFFC4" w14:textId="77777777" w:rsidR="006A7A8E" w:rsidRDefault="006A7A8E" w:rsidP="006A7A8E">
      <w:pPr>
        <w:spacing w:line="360" w:lineRule="auto"/>
        <w:ind w:firstLine="567"/>
        <w:jc w:val="both"/>
        <w:rPr>
          <w:rFonts w:ascii="Myriad Pro" w:hAnsi="Myriad Pro"/>
          <w:color w:val="0D0D0D" w:themeColor="text1" w:themeTint="F2"/>
          <w:sz w:val="26"/>
          <w:szCs w:val="26"/>
        </w:rPr>
      </w:pPr>
      <w:r w:rsidRPr="00B5243D">
        <w:rPr>
          <w:rFonts w:ascii="Myriad Pro" w:hAnsi="Myriad Pro"/>
          <w:color w:val="0D0D0D" w:themeColor="text1" w:themeTint="F2"/>
          <w:sz w:val="26"/>
          <w:szCs w:val="26"/>
        </w:rPr>
        <w:t>Фактический уровень подконтрольных расходов</w:t>
      </w:r>
      <w:r w:rsidR="00262FAC">
        <w:rPr>
          <w:rFonts w:ascii="Myriad Pro" w:hAnsi="Myriad Pro"/>
          <w:color w:val="0D0D0D" w:themeColor="text1" w:themeTint="F2"/>
          <w:sz w:val="26"/>
          <w:szCs w:val="26"/>
        </w:rPr>
        <w:t xml:space="preserve"> и </w:t>
      </w:r>
      <w:r w:rsidR="00262FAC" w:rsidRPr="00192145">
        <w:rPr>
          <w:rFonts w:ascii="Myriad Pro" w:hAnsi="Myriad Pro"/>
          <w:color w:val="0D0D0D" w:themeColor="text1" w:themeTint="F2"/>
          <w:sz w:val="26"/>
          <w:szCs w:val="26"/>
        </w:rPr>
        <w:t>расходы на оплату труда</w:t>
      </w:r>
      <w:r w:rsidRPr="00B5243D">
        <w:rPr>
          <w:rFonts w:ascii="Myriad Pro" w:hAnsi="Myriad Pro"/>
          <w:color w:val="0D0D0D" w:themeColor="text1" w:themeTint="F2"/>
          <w:sz w:val="26"/>
          <w:szCs w:val="26"/>
        </w:rPr>
        <w:t xml:space="preserve"> </w:t>
      </w:r>
      <w:r>
        <w:rPr>
          <w:rFonts w:ascii="Myriad Pro" w:hAnsi="Myriad Pro"/>
          <w:sz w:val="26"/>
          <w:szCs w:val="26"/>
        </w:rPr>
        <w:t>филиал</w:t>
      </w:r>
      <w:r w:rsidR="00262FAC">
        <w:rPr>
          <w:rFonts w:ascii="Myriad Pro" w:hAnsi="Myriad Pro"/>
          <w:sz w:val="26"/>
          <w:szCs w:val="26"/>
        </w:rPr>
        <w:t>а</w:t>
      </w:r>
      <w:r>
        <w:rPr>
          <w:rFonts w:ascii="Myriad Pro" w:hAnsi="Myriad Pro"/>
          <w:sz w:val="26"/>
          <w:szCs w:val="26"/>
        </w:rPr>
        <w:t xml:space="preserve"> ПАО «МРСК </w:t>
      </w:r>
      <w:r w:rsidRPr="00192145">
        <w:rPr>
          <w:rFonts w:ascii="Myriad Pro" w:hAnsi="Myriad Pro"/>
          <w:sz w:val="26"/>
          <w:szCs w:val="26"/>
        </w:rPr>
        <w:t>Сибири» - «</w:t>
      </w:r>
      <w:r w:rsidR="00262FAC">
        <w:rPr>
          <w:rFonts w:ascii="Myriad Pro" w:hAnsi="Myriad Pro"/>
          <w:sz w:val="26"/>
          <w:szCs w:val="26"/>
        </w:rPr>
        <w:t>Красноярскэнерго</w:t>
      </w:r>
      <w:r w:rsidRPr="00192145">
        <w:rPr>
          <w:rFonts w:ascii="Myriad Pro" w:hAnsi="Myriad Pro"/>
          <w:sz w:val="26"/>
          <w:szCs w:val="26"/>
        </w:rPr>
        <w:t xml:space="preserve">» </w:t>
      </w:r>
      <w:r w:rsidRPr="00192145">
        <w:rPr>
          <w:rFonts w:ascii="Myriad Pro" w:hAnsi="Myriad Pro"/>
          <w:color w:val="0D0D0D" w:themeColor="text1" w:themeTint="F2"/>
          <w:sz w:val="26"/>
          <w:szCs w:val="26"/>
        </w:rPr>
        <w:t>сложились выше утвержденн</w:t>
      </w:r>
      <w:r w:rsidR="00262FAC">
        <w:rPr>
          <w:rFonts w:ascii="Myriad Pro" w:hAnsi="Myriad Pro"/>
          <w:color w:val="0D0D0D" w:themeColor="text1" w:themeTint="F2"/>
          <w:sz w:val="26"/>
          <w:szCs w:val="26"/>
        </w:rPr>
        <w:t xml:space="preserve">ых величин РЭК Красноярского края </w:t>
      </w:r>
      <w:r w:rsidR="008D34D8">
        <w:rPr>
          <w:rFonts w:ascii="Myriad Pro" w:hAnsi="Myriad Pro"/>
          <w:color w:val="0D0D0D" w:themeColor="text1" w:themeTint="F2"/>
          <w:sz w:val="26"/>
          <w:szCs w:val="26"/>
        </w:rPr>
        <w:t>в</w:t>
      </w:r>
      <w:r w:rsidR="00262FAC">
        <w:rPr>
          <w:rFonts w:ascii="Myriad Pro" w:hAnsi="Myriad Pro"/>
          <w:color w:val="0D0D0D" w:themeColor="text1" w:themeTint="F2"/>
          <w:sz w:val="26"/>
          <w:szCs w:val="26"/>
        </w:rPr>
        <w:t xml:space="preserve"> </w:t>
      </w:r>
      <w:r w:rsidRPr="00192145">
        <w:rPr>
          <w:rFonts w:ascii="Myriad Pro" w:hAnsi="Myriad Pro"/>
          <w:color w:val="0D0D0D" w:themeColor="text1" w:themeTint="F2"/>
          <w:sz w:val="26"/>
          <w:szCs w:val="26"/>
        </w:rPr>
        <w:t>2015 год</w:t>
      </w:r>
      <w:r w:rsidR="008D34D8">
        <w:rPr>
          <w:rFonts w:ascii="Myriad Pro" w:hAnsi="Myriad Pro"/>
          <w:color w:val="0D0D0D" w:themeColor="text1" w:themeTint="F2"/>
          <w:sz w:val="26"/>
          <w:szCs w:val="26"/>
        </w:rPr>
        <w:t>у</w:t>
      </w:r>
      <w:r w:rsidRPr="00192145">
        <w:rPr>
          <w:rFonts w:ascii="Myriad Pro" w:hAnsi="Myriad Pro"/>
          <w:color w:val="0D0D0D" w:themeColor="text1" w:themeTint="F2"/>
          <w:sz w:val="26"/>
          <w:szCs w:val="26"/>
        </w:rPr>
        <w:t>.</w:t>
      </w:r>
    </w:p>
    <w:tbl>
      <w:tblPr>
        <w:tblW w:w="9302" w:type="dxa"/>
        <w:tblLook w:val="04A0" w:firstRow="1" w:lastRow="0" w:firstColumn="1" w:lastColumn="0" w:noHBand="0" w:noVBand="1"/>
      </w:tblPr>
      <w:tblGrid>
        <w:gridCol w:w="3102"/>
        <w:gridCol w:w="1855"/>
        <w:gridCol w:w="2126"/>
        <w:gridCol w:w="2219"/>
      </w:tblGrid>
      <w:tr w:rsidR="006A7A8E" w:rsidRPr="00B5243D" w14:paraId="0AD0126C" w14:textId="77777777" w:rsidTr="00E64108">
        <w:trPr>
          <w:trHeight w:val="1059"/>
          <w:tblHeader/>
        </w:trPr>
        <w:tc>
          <w:tcPr>
            <w:tcW w:w="3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C2C7E3" w14:textId="77777777" w:rsidR="006A7A8E" w:rsidRPr="00B5243D" w:rsidRDefault="006A7A8E" w:rsidP="00FB68A2">
            <w:pPr>
              <w:jc w:val="center"/>
              <w:rPr>
                <w:rFonts w:ascii="Myriad Pro" w:hAnsi="Myriad Pro" w:cs="Arial"/>
                <w:b/>
                <w:bCs/>
                <w:color w:val="FFFFFF"/>
                <w:sz w:val="18"/>
                <w:szCs w:val="18"/>
              </w:rPr>
            </w:pPr>
            <w:r w:rsidRPr="00B5243D">
              <w:rPr>
                <w:rFonts w:ascii="Myriad Pro" w:hAnsi="Myriad Pro" w:cs="Arial"/>
                <w:b/>
                <w:bCs/>
                <w:color w:val="FFFFFF"/>
                <w:sz w:val="18"/>
                <w:szCs w:val="18"/>
              </w:rPr>
              <w:t>Наименование</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7B2674" w14:textId="77777777" w:rsidR="006A7A8E" w:rsidRPr="00B5243D" w:rsidRDefault="00262FAC" w:rsidP="00FB68A2">
            <w:pPr>
              <w:jc w:val="center"/>
              <w:rPr>
                <w:rFonts w:ascii="Myriad Pro" w:hAnsi="Myriad Pro" w:cs="Arial"/>
                <w:b/>
                <w:bCs/>
                <w:color w:val="FFFFFF"/>
                <w:sz w:val="18"/>
                <w:szCs w:val="18"/>
              </w:rPr>
            </w:pPr>
            <w:r>
              <w:rPr>
                <w:rFonts w:ascii="Myriad Pro" w:hAnsi="Myriad Pro" w:cs="Arial"/>
                <w:b/>
                <w:bCs/>
                <w:color w:val="FFFFFF"/>
                <w:sz w:val="18"/>
                <w:szCs w:val="18"/>
              </w:rPr>
              <w:t>У</w:t>
            </w:r>
            <w:r w:rsidR="006A7A8E" w:rsidRPr="00B5243D">
              <w:rPr>
                <w:rFonts w:ascii="Myriad Pro" w:hAnsi="Myriad Pro" w:cs="Arial"/>
                <w:b/>
                <w:bCs/>
                <w:color w:val="FFFFFF"/>
                <w:sz w:val="18"/>
                <w:szCs w:val="18"/>
              </w:rPr>
              <w:t xml:space="preserve">тверждено </w:t>
            </w:r>
            <w:r>
              <w:rPr>
                <w:rFonts w:ascii="Myriad Pro" w:hAnsi="Myriad Pro" w:cs="Arial"/>
                <w:b/>
                <w:bCs/>
                <w:color w:val="FFFFFF"/>
                <w:sz w:val="18"/>
                <w:szCs w:val="18"/>
              </w:rPr>
              <w:t>РЭК Красноярского края</w:t>
            </w:r>
            <w:r w:rsidR="006A7A8E" w:rsidRPr="00B5243D">
              <w:rPr>
                <w:rFonts w:ascii="Myriad Pro" w:hAnsi="Myriad Pro" w:cs="Arial"/>
                <w:b/>
                <w:bCs/>
                <w:color w:val="FFFFFF"/>
                <w:sz w:val="18"/>
                <w:szCs w:val="18"/>
              </w:rPr>
              <w:t xml:space="preserve"> на 2015 г.</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7F2BEC" w14:textId="77777777" w:rsidR="006A7A8E" w:rsidRPr="00B5243D" w:rsidRDefault="00262FAC" w:rsidP="00FB68A2">
            <w:pPr>
              <w:jc w:val="center"/>
              <w:rPr>
                <w:rFonts w:ascii="Myriad Pro" w:hAnsi="Myriad Pro" w:cs="Arial"/>
                <w:b/>
                <w:bCs/>
                <w:color w:val="FFFFFF"/>
                <w:sz w:val="18"/>
                <w:szCs w:val="18"/>
              </w:rPr>
            </w:pPr>
            <w:r>
              <w:rPr>
                <w:rFonts w:ascii="Myriad Pro" w:hAnsi="Myriad Pro" w:cs="Arial"/>
                <w:b/>
                <w:bCs/>
                <w:color w:val="FFFFFF"/>
                <w:sz w:val="18"/>
                <w:szCs w:val="18"/>
              </w:rPr>
              <w:t xml:space="preserve">Факт за 2015 год </w:t>
            </w:r>
            <w:r w:rsidR="006A7A8E" w:rsidRPr="00B5243D">
              <w:rPr>
                <w:rFonts w:ascii="Myriad Pro" w:hAnsi="Myriad Pro" w:cs="Arial"/>
                <w:b/>
                <w:bCs/>
                <w:color w:val="FFFFFF"/>
                <w:sz w:val="18"/>
                <w:szCs w:val="18"/>
              </w:rPr>
              <w:t xml:space="preserve">по данным </w:t>
            </w:r>
            <w:r w:rsidR="006A7A8E">
              <w:rPr>
                <w:rFonts w:ascii="Myriad Pro" w:hAnsi="Myriad Pro" w:cs="Arial"/>
                <w:b/>
                <w:bCs/>
                <w:color w:val="FFFFFF"/>
                <w:sz w:val="18"/>
                <w:szCs w:val="18"/>
              </w:rPr>
              <w:t>филиала</w:t>
            </w:r>
            <w:r w:rsidR="006A7A8E" w:rsidRPr="00B5243D">
              <w:rPr>
                <w:rFonts w:ascii="Myriad Pro" w:hAnsi="Myriad Pro" w:cs="Arial"/>
                <w:b/>
                <w:bCs/>
                <w:color w:val="FFFFFF"/>
                <w:sz w:val="18"/>
                <w:szCs w:val="18"/>
              </w:rPr>
              <w:t xml:space="preserve"> «</w:t>
            </w:r>
            <w:r>
              <w:rPr>
                <w:rFonts w:ascii="Myriad Pro" w:hAnsi="Myriad Pro" w:cs="Arial"/>
                <w:b/>
                <w:bCs/>
                <w:color w:val="FFFFFF"/>
                <w:sz w:val="18"/>
                <w:szCs w:val="18"/>
              </w:rPr>
              <w:t>Красноярскэнерго</w:t>
            </w:r>
            <w:r w:rsidR="006A7A8E" w:rsidRPr="00B5243D">
              <w:rPr>
                <w:rFonts w:ascii="Myriad Pro" w:hAnsi="Myriad Pro" w:cs="Arial"/>
                <w:b/>
                <w:bCs/>
                <w:color w:val="FFFFFF"/>
                <w:sz w:val="18"/>
                <w:szCs w:val="18"/>
              </w:rPr>
              <w:t>»</w:t>
            </w:r>
          </w:p>
        </w:tc>
        <w:tc>
          <w:tcPr>
            <w:tcW w:w="22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C4D946" w14:textId="77777777" w:rsidR="006A7A8E" w:rsidRPr="00B5243D" w:rsidRDefault="006A7A8E" w:rsidP="00FB68A2">
            <w:pPr>
              <w:jc w:val="center"/>
              <w:rPr>
                <w:rFonts w:ascii="Myriad Pro" w:hAnsi="Myriad Pro" w:cs="Arial"/>
                <w:b/>
                <w:bCs/>
                <w:color w:val="FFFFFF"/>
                <w:sz w:val="18"/>
                <w:szCs w:val="18"/>
              </w:rPr>
            </w:pPr>
            <w:r w:rsidRPr="00B5243D">
              <w:rPr>
                <w:rFonts w:ascii="Myriad Pro" w:hAnsi="Myriad Pro" w:cs="Arial"/>
                <w:b/>
                <w:bCs/>
                <w:color w:val="FFFFFF"/>
                <w:sz w:val="18"/>
                <w:szCs w:val="18"/>
              </w:rPr>
              <w:t>Отклонение (факт -утверждено)</w:t>
            </w:r>
          </w:p>
        </w:tc>
      </w:tr>
      <w:tr w:rsidR="006A7A8E" w:rsidRPr="00B5243D" w14:paraId="4AAD7250" w14:textId="77777777" w:rsidTr="00E64108">
        <w:trPr>
          <w:trHeight w:val="450"/>
          <w:tblHeader/>
        </w:trPr>
        <w:tc>
          <w:tcPr>
            <w:tcW w:w="310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B5F715A" w14:textId="77777777" w:rsidR="006A7A8E" w:rsidRPr="00B5243D" w:rsidRDefault="006A7A8E" w:rsidP="00FB68A2">
            <w:pPr>
              <w:rPr>
                <w:rFonts w:ascii="Myriad Pro" w:hAnsi="Myriad Pro" w:cs="Arial"/>
                <w:color w:val="0D0D0D"/>
                <w:sz w:val="18"/>
                <w:szCs w:val="18"/>
              </w:rPr>
            </w:pPr>
            <w:r w:rsidRPr="00B5243D">
              <w:rPr>
                <w:rFonts w:ascii="Myriad Pro" w:hAnsi="Myriad Pro" w:cs="Arial"/>
                <w:color w:val="0D0D0D"/>
                <w:sz w:val="18"/>
                <w:szCs w:val="18"/>
              </w:rPr>
              <w:t>Расходы на оплату труда, тыс. руб.</w:t>
            </w:r>
          </w:p>
        </w:tc>
        <w:tc>
          <w:tcPr>
            <w:tcW w:w="185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78C8BC5" w14:textId="77777777" w:rsidR="006A7A8E" w:rsidRPr="00B5243D" w:rsidRDefault="00262FAC" w:rsidP="00262FAC">
            <w:pPr>
              <w:jc w:val="center"/>
              <w:rPr>
                <w:rFonts w:ascii="Myriad Pro" w:hAnsi="Myriad Pro" w:cs="Arial"/>
                <w:color w:val="0D0D0D"/>
                <w:sz w:val="18"/>
                <w:szCs w:val="18"/>
              </w:rPr>
            </w:pPr>
            <w:r>
              <w:rPr>
                <w:rFonts w:ascii="Myriad Pro" w:hAnsi="Myriad Pro" w:cs="Arial"/>
                <w:color w:val="0D0D0D"/>
                <w:sz w:val="18"/>
                <w:szCs w:val="18"/>
              </w:rPr>
              <w:t>1 664 725,10</w:t>
            </w:r>
          </w:p>
        </w:tc>
        <w:tc>
          <w:tcPr>
            <w:tcW w:w="212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5DAEAFE" w14:textId="77777777" w:rsidR="006A7A8E" w:rsidRPr="00B5243D" w:rsidRDefault="00262FAC" w:rsidP="00262FAC">
            <w:pPr>
              <w:jc w:val="center"/>
              <w:rPr>
                <w:rFonts w:ascii="Myriad Pro" w:hAnsi="Myriad Pro" w:cs="Arial"/>
                <w:color w:val="0D0D0D"/>
                <w:sz w:val="18"/>
                <w:szCs w:val="18"/>
              </w:rPr>
            </w:pPr>
            <w:r>
              <w:rPr>
                <w:rFonts w:ascii="Myriad Pro" w:hAnsi="Myriad Pro" w:cs="Arial"/>
                <w:color w:val="0D0D0D"/>
                <w:sz w:val="18"/>
                <w:szCs w:val="18"/>
              </w:rPr>
              <w:t>1 698 657,12</w:t>
            </w:r>
          </w:p>
        </w:tc>
        <w:tc>
          <w:tcPr>
            <w:tcW w:w="221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A75F7B9" w14:textId="77777777" w:rsidR="006A7A8E" w:rsidRPr="00B5243D" w:rsidRDefault="00262FAC" w:rsidP="00262FAC">
            <w:pPr>
              <w:jc w:val="center"/>
              <w:rPr>
                <w:rFonts w:ascii="Myriad Pro" w:hAnsi="Myriad Pro" w:cs="Arial"/>
                <w:color w:val="0D0D0D"/>
                <w:sz w:val="18"/>
                <w:szCs w:val="18"/>
              </w:rPr>
            </w:pPr>
            <w:r>
              <w:rPr>
                <w:rFonts w:ascii="Myriad Pro" w:hAnsi="Myriad Pro" w:cs="Arial"/>
                <w:color w:val="0D0D0D"/>
                <w:sz w:val="18"/>
                <w:szCs w:val="18"/>
              </w:rPr>
              <w:t>33 932,02</w:t>
            </w:r>
          </w:p>
        </w:tc>
      </w:tr>
      <w:tr w:rsidR="006A7A8E" w:rsidRPr="00B5243D" w14:paraId="2CE2EEB9" w14:textId="77777777" w:rsidTr="00E64108">
        <w:trPr>
          <w:trHeight w:val="450"/>
          <w:tblHeader/>
        </w:trPr>
        <w:tc>
          <w:tcPr>
            <w:tcW w:w="3102" w:type="dxa"/>
            <w:tcBorders>
              <w:top w:val="nil"/>
              <w:left w:val="single" w:sz="4" w:space="0" w:color="auto"/>
              <w:bottom w:val="single" w:sz="4" w:space="0" w:color="auto"/>
              <w:right w:val="single" w:sz="4" w:space="0" w:color="auto"/>
            </w:tcBorders>
            <w:shd w:val="clear" w:color="auto" w:fill="auto"/>
            <w:vAlign w:val="center"/>
            <w:hideMark/>
          </w:tcPr>
          <w:p w14:paraId="7B07356F" w14:textId="77777777" w:rsidR="006A7A8E" w:rsidRPr="00B5243D" w:rsidRDefault="006A7A8E" w:rsidP="00FB68A2">
            <w:pPr>
              <w:rPr>
                <w:rFonts w:ascii="Myriad Pro" w:hAnsi="Myriad Pro" w:cs="Arial"/>
                <w:color w:val="0D0D0D"/>
                <w:sz w:val="18"/>
                <w:szCs w:val="18"/>
              </w:rPr>
            </w:pPr>
            <w:r w:rsidRPr="00B5243D">
              <w:rPr>
                <w:rFonts w:ascii="Myriad Pro" w:hAnsi="Myriad Pro" w:cs="Arial"/>
                <w:color w:val="0D0D0D"/>
                <w:sz w:val="18"/>
                <w:szCs w:val="18"/>
              </w:rPr>
              <w:t>Итого подконтрольные расходы, тыс. руб.</w:t>
            </w:r>
          </w:p>
        </w:tc>
        <w:tc>
          <w:tcPr>
            <w:tcW w:w="1855" w:type="dxa"/>
            <w:tcBorders>
              <w:top w:val="nil"/>
              <w:left w:val="nil"/>
              <w:bottom w:val="single" w:sz="4" w:space="0" w:color="auto"/>
              <w:right w:val="single" w:sz="4" w:space="0" w:color="auto"/>
            </w:tcBorders>
            <w:shd w:val="clear" w:color="auto" w:fill="auto"/>
            <w:vAlign w:val="center"/>
            <w:hideMark/>
          </w:tcPr>
          <w:p w14:paraId="5E99E360" w14:textId="77777777" w:rsidR="006A7A8E" w:rsidRPr="00B5243D" w:rsidRDefault="00262FAC" w:rsidP="00262FAC">
            <w:pPr>
              <w:jc w:val="center"/>
              <w:rPr>
                <w:rFonts w:ascii="Myriad Pro" w:hAnsi="Myriad Pro" w:cs="Arial"/>
                <w:color w:val="0D0D0D"/>
                <w:sz w:val="18"/>
                <w:szCs w:val="18"/>
              </w:rPr>
            </w:pPr>
            <w:r>
              <w:rPr>
                <w:rFonts w:ascii="Myriad Pro" w:hAnsi="Myriad Pro" w:cs="Arial"/>
                <w:color w:val="0D0D0D"/>
                <w:sz w:val="18"/>
                <w:szCs w:val="18"/>
              </w:rPr>
              <w:t>2 983 386,24</w:t>
            </w:r>
          </w:p>
        </w:tc>
        <w:tc>
          <w:tcPr>
            <w:tcW w:w="2126" w:type="dxa"/>
            <w:tcBorders>
              <w:top w:val="nil"/>
              <w:left w:val="nil"/>
              <w:bottom w:val="single" w:sz="4" w:space="0" w:color="auto"/>
              <w:right w:val="single" w:sz="4" w:space="0" w:color="auto"/>
            </w:tcBorders>
            <w:shd w:val="clear" w:color="auto" w:fill="auto"/>
            <w:vAlign w:val="center"/>
            <w:hideMark/>
          </w:tcPr>
          <w:p w14:paraId="50B4C40C" w14:textId="77777777" w:rsidR="006A7A8E" w:rsidRPr="00B5243D" w:rsidRDefault="00262FAC" w:rsidP="00262FAC">
            <w:pPr>
              <w:jc w:val="center"/>
              <w:rPr>
                <w:rFonts w:ascii="Myriad Pro" w:hAnsi="Myriad Pro" w:cs="Arial"/>
                <w:color w:val="0D0D0D"/>
                <w:sz w:val="18"/>
                <w:szCs w:val="18"/>
              </w:rPr>
            </w:pPr>
            <w:r>
              <w:rPr>
                <w:rFonts w:ascii="Myriad Pro" w:hAnsi="Myriad Pro" w:cs="Arial"/>
                <w:color w:val="0D0D0D"/>
                <w:sz w:val="18"/>
                <w:szCs w:val="18"/>
              </w:rPr>
              <w:t>3 061 171,50</w:t>
            </w:r>
          </w:p>
        </w:tc>
        <w:tc>
          <w:tcPr>
            <w:tcW w:w="2219" w:type="dxa"/>
            <w:tcBorders>
              <w:top w:val="nil"/>
              <w:left w:val="nil"/>
              <w:bottom w:val="single" w:sz="4" w:space="0" w:color="auto"/>
              <w:right w:val="single" w:sz="4" w:space="0" w:color="auto"/>
            </w:tcBorders>
            <w:shd w:val="clear" w:color="auto" w:fill="auto"/>
            <w:vAlign w:val="center"/>
            <w:hideMark/>
          </w:tcPr>
          <w:p w14:paraId="41D1E8F6" w14:textId="77777777" w:rsidR="006A7A8E" w:rsidRPr="00B5243D" w:rsidRDefault="00262FAC" w:rsidP="00262FAC">
            <w:pPr>
              <w:jc w:val="center"/>
              <w:rPr>
                <w:rFonts w:ascii="Myriad Pro" w:hAnsi="Myriad Pro" w:cs="Arial"/>
                <w:color w:val="0D0D0D"/>
                <w:sz w:val="18"/>
                <w:szCs w:val="18"/>
              </w:rPr>
            </w:pPr>
            <w:r>
              <w:rPr>
                <w:rFonts w:ascii="Myriad Pro" w:hAnsi="Myriad Pro" w:cs="Arial"/>
                <w:color w:val="0D0D0D"/>
                <w:sz w:val="18"/>
                <w:szCs w:val="18"/>
              </w:rPr>
              <w:t>77 785,26</w:t>
            </w:r>
          </w:p>
        </w:tc>
      </w:tr>
    </w:tbl>
    <w:p w14:paraId="18ED0261" w14:textId="77777777" w:rsidR="006A7A8E" w:rsidRDefault="006A7A8E" w:rsidP="00262FAC">
      <w:pPr>
        <w:spacing w:line="360" w:lineRule="auto"/>
        <w:ind w:firstLine="567"/>
        <w:jc w:val="both"/>
        <w:rPr>
          <w:rFonts w:ascii="Myriad Pro" w:hAnsi="Myriad Pro"/>
          <w:sz w:val="26"/>
          <w:szCs w:val="26"/>
        </w:rPr>
      </w:pPr>
      <w:r w:rsidRPr="00192145">
        <w:rPr>
          <w:rFonts w:ascii="Myriad Pro" w:hAnsi="Myriad Pro"/>
          <w:sz w:val="26"/>
          <w:szCs w:val="26"/>
        </w:rPr>
        <w:t>Таким образом, величина отчислений на социальные нужды, подлежащая учету в составе неподконтрольных расходов 2015 года при корректировке необходимой валовой выручки</w:t>
      </w:r>
      <w:r>
        <w:rPr>
          <w:rFonts w:ascii="Myriad Pro" w:hAnsi="Myriad Pro"/>
          <w:sz w:val="26"/>
          <w:szCs w:val="26"/>
        </w:rPr>
        <w:t xml:space="preserve"> на 2017 год</w:t>
      </w:r>
      <w:r w:rsidRPr="00192145">
        <w:rPr>
          <w:rFonts w:ascii="Myriad Pro" w:hAnsi="Myriad Pro"/>
          <w:sz w:val="26"/>
          <w:szCs w:val="26"/>
        </w:rPr>
        <w:t xml:space="preserve">, рассчитывается от </w:t>
      </w:r>
      <w:r w:rsidR="000127B1">
        <w:rPr>
          <w:rFonts w:ascii="Myriad Pro" w:hAnsi="Myriad Pro"/>
          <w:sz w:val="26"/>
          <w:szCs w:val="26"/>
        </w:rPr>
        <w:t xml:space="preserve">утвержденного </w:t>
      </w:r>
      <w:r w:rsidRPr="00192145">
        <w:rPr>
          <w:rFonts w:ascii="Myriad Pro" w:hAnsi="Myriad Pro"/>
          <w:sz w:val="26"/>
          <w:szCs w:val="26"/>
        </w:rPr>
        <w:t xml:space="preserve">уровня расходов на оплату труда </w:t>
      </w:r>
      <w:r w:rsidR="000127B1">
        <w:rPr>
          <w:rFonts w:ascii="Myriad Pro" w:hAnsi="Myriad Pro"/>
          <w:sz w:val="26"/>
          <w:szCs w:val="26"/>
        </w:rPr>
        <w:t>н</w:t>
      </w:r>
      <w:r w:rsidRPr="00192145">
        <w:rPr>
          <w:rFonts w:ascii="Myriad Pro" w:hAnsi="Myriad Pro"/>
          <w:sz w:val="26"/>
          <w:szCs w:val="26"/>
        </w:rPr>
        <w:t xml:space="preserve">а 2015 год </w:t>
      </w:r>
      <w:r>
        <w:rPr>
          <w:rFonts w:ascii="Myriad Pro" w:hAnsi="Myriad Pro"/>
          <w:sz w:val="26"/>
          <w:szCs w:val="26"/>
        </w:rPr>
        <w:t>и</w:t>
      </w:r>
      <w:r w:rsidRPr="00192145">
        <w:rPr>
          <w:rFonts w:ascii="Myriad Pro" w:hAnsi="Myriad Pro"/>
          <w:sz w:val="26"/>
          <w:szCs w:val="26"/>
        </w:rPr>
        <w:t xml:space="preserve"> фактически сложившейся ставке отчислений на социальные нужды в 2015 году.</w:t>
      </w:r>
    </w:p>
    <w:p w14:paraId="57810E8A" w14:textId="77777777" w:rsidR="00687880" w:rsidRPr="00687880" w:rsidRDefault="00687880" w:rsidP="00262FAC">
      <w:pPr>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в </w:t>
      </w:r>
      <w:r w:rsidRPr="00FC5CA4">
        <w:rPr>
          <w:rFonts w:ascii="Myriad Pro" w:eastAsia="Calibri" w:hAnsi="Myriad Pro"/>
          <w:color w:val="000000" w:themeColor="text1"/>
          <w:sz w:val="26"/>
          <w:szCs w:val="26"/>
        </w:rPr>
        <w:t>расшифровк</w:t>
      </w:r>
      <w:r>
        <w:rPr>
          <w:rFonts w:ascii="Myriad Pro" w:eastAsia="Calibri" w:hAnsi="Myriad Pro"/>
          <w:color w:val="000000" w:themeColor="text1"/>
          <w:sz w:val="26"/>
          <w:szCs w:val="26"/>
        </w:rPr>
        <w:t>е</w:t>
      </w:r>
      <w:r w:rsidRPr="00FC5CA4">
        <w:rPr>
          <w:rFonts w:ascii="Myriad Pro" w:eastAsia="Calibri" w:hAnsi="Myriad Pro"/>
          <w:color w:val="000000" w:themeColor="text1"/>
          <w:sz w:val="26"/>
          <w:szCs w:val="26"/>
        </w:rPr>
        <w:t xml:space="preserve">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(таблица 1.6) за 2015</w:t>
      </w:r>
      <w:r>
        <w:rPr>
          <w:rFonts w:ascii="Myriad Pro" w:eastAsia="Calibri" w:hAnsi="Myriad Pro"/>
          <w:color w:val="000000" w:themeColor="text1"/>
          <w:sz w:val="26"/>
          <w:szCs w:val="26"/>
        </w:rPr>
        <w:t xml:space="preserve"> год отражены расходы на оплату труда по филиалу ПАО «МРСК Сибири» -«Красноярскэнерго» в размере – 1 820 870,0 тыс. руб. </w:t>
      </w:r>
    </w:p>
    <w:p w14:paraId="0D17B308" w14:textId="77777777" w:rsidR="006A7A8E" w:rsidRDefault="00687880" w:rsidP="00262FAC">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С</w:t>
      </w:r>
      <w:r w:rsidR="006A7A8E" w:rsidRPr="00FC5CA4">
        <w:rPr>
          <w:rFonts w:ascii="Myriad Pro" w:eastAsia="Calibri" w:hAnsi="Myriad Pro"/>
          <w:color w:val="000000" w:themeColor="text1"/>
          <w:sz w:val="26"/>
          <w:szCs w:val="26"/>
        </w:rPr>
        <w:t xml:space="preserve">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w:t>
      </w:r>
      <w:r w:rsidR="0027564E">
        <w:rPr>
          <w:rFonts w:ascii="Myriad Pro" w:hAnsi="Myriad Pro"/>
          <w:sz w:val="26"/>
          <w:szCs w:val="26"/>
        </w:rPr>
        <w:t xml:space="preserve">ПАО «МРСК </w:t>
      </w:r>
      <w:r w:rsidR="0027564E" w:rsidRPr="00192145">
        <w:rPr>
          <w:rFonts w:ascii="Myriad Pro" w:hAnsi="Myriad Pro"/>
          <w:sz w:val="26"/>
          <w:szCs w:val="26"/>
        </w:rPr>
        <w:t>Сибири» - «</w:t>
      </w:r>
      <w:r w:rsidR="0027564E">
        <w:rPr>
          <w:rFonts w:ascii="Myriad Pro" w:hAnsi="Myriad Pro"/>
          <w:sz w:val="26"/>
          <w:szCs w:val="26"/>
        </w:rPr>
        <w:t>Красноярскэнерго</w:t>
      </w:r>
      <w:r w:rsidR="0027564E" w:rsidRPr="00192145">
        <w:rPr>
          <w:rFonts w:ascii="Myriad Pro" w:hAnsi="Myriad Pro"/>
          <w:sz w:val="26"/>
          <w:szCs w:val="26"/>
        </w:rPr>
        <w:t>»</w:t>
      </w:r>
      <w:r>
        <w:rPr>
          <w:rFonts w:ascii="Myriad Pro" w:hAnsi="Myriad Pro"/>
          <w:sz w:val="26"/>
          <w:szCs w:val="26"/>
        </w:rPr>
        <w:t xml:space="preserve"> (согласно Таблицы 1.6) </w:t>
      </w:r>
      <w:r w:rsidR="006A7A8E" w:rsidRPr="00FC5CA4">
        <w:rPr>
          <w:rFonts w:ascii="Myriad Pro" w:eastAsia="Calibri" w:hAnsi="Myriad Pro"/>
          <w:color w:val="000000" w:themeColor="text1"/>
          <w:sz w:val="26"/>
          <w:szCs w:val="26"/>
        </w:rPr>
        <w:t>на услуги по передач</w:t>
      </w:r>
      <w:r w:rsidR="0027564E">
        <w:rPr>
          <w:rFonts w:ascii="Myriad Pro" w:eastAsia="Calibri" w:hAnsi="Myriad Pro"/>
          <w:color w:val="000000" w:themeColor="text1"/>
          <w:sz w:val="26"/>
          <w:szCs w:val="26"/>
        </w:rPr>
        <w:t>е</w:t>
      </w:r>
      <w:r w:rsidR="006A7A8E" w:rsidRPr="00FC5CA4">
        <w:rPr>
          <w:rFonts w:ascii="Myriad Pro" w:eastAsia="Calibri" w:hAnsi="Myriad Pro"/>
          <w:color w:val="000000" w:themeColor="text1"/>
          <w:sz w:val="26"/>
          <w:szCs w:val="26"/>
        </w:rPr>
        <w:t xml:space="preserve"> электрической энергии составил за 2015 год 28,</w:t>
      </w:r>
      <w:r w:rsidR="0027564E">
        <w:rPr>
          <w:rFonts w:ascii="Myriad Pro" w:eastAsia="Calibri" w:hAnsi="Myriad Pro"/>
          <w:color w:val="000000" w:themeColor="text1"/>
          <w:sz w:val="26"/>
          <w:szCs w:val="26"/>
        </w:rPr>
        <w:t>19</w:t>
      </w:r>
      <w:r w:rsidR="006A7A8E" w:rsidRPr="00FC5CA4">
        <w:rPr>
          <w:rFonts w:ascii="Myriad Pro" w:eastAsia="Calibri" w:hAnsi="Myriad Pro"/>
          <w:color w:val="000000" w:themeColor="text1"/>
          <w:sz w:val="26"/>
          <w:szCs w:val="26"/>
        </w:rPr>
        <w:t>% (</w:t>
      </w:r>
      <w:r w:rsidR="0027564E">
        <w:rPr>
          <w:rFonts w:ascii="Myriad Pro" w:eastAsia="Calibri" w:hAnsi="Myriad Pro"/>
          <w:color w:val="000000" w:themeColor="text1"/>
          <w:sz w:val="26"/>
          <w:szCs w:val="26"/>
        </w:rPr>
        <w:t>513 388,00</w:t>
      </w:r>
      <w:r w:rsidR="006A7A8E" w:rsidRPr="00FC5CA4">
        <w:rPr>
          <w:rFonts w:ascii="Myriad Pro" w:eastAsia="Calibri" w:hAnsi="Myriad Pro"/>
          <w:color w:val="000000" w:themeColor="text1"/>
          <w:sz w:val="26"/>
          <w:szCs w:val="26"/>
        </w:rPr>
        <w:t xml:space="preserve"> тыс. руб./</w:t>
      </w:r>
      <w:r w:rsidR="0027564E">
        <w:rPr>
          <w:rFonts w:ascii="Myriad Pro" w:eastAsia="Calibri" w:hAnsi="Myriad Pro"/>
          <w:color w:val="000000" w:themeColor="text1"/>
          <w:sz w:val="26"/>
          <w:szCs w:val="26"/>
        </w:rPr>
        <w:t>1 820 870,00</w:t>
      </w:r>
      <w:r w:rsidR="006A7A8E" w:rsidRPr="00FC5CA4">
        <w:rPr>
          <w:rFonts w:ascii="Myriad Pro" w:eastAsia="Calibri" w:hAnsi="Myriad Pro"/>
          <w:color w:val="000000" w:themeColor="text1"/>
          <w:sz w:val="26"/>
          <w:szCs w:val="26"/>
        </w:rPr>
        <w:t xml:space="preserve"> тыс. руб.).</w:t>
      </w:r>
    </w:p>
    <w:tbl>
      <w:tblPr>
        <w:tblW w:w="9349" w:type="dxa"/>
        <w:tblInd w:w="-5" w:type="dxa"/>
        <w:tblLook w:val="04A0" w:firstRow="1" w:lastRow="0" w:firstColumn="1" w:lastColumn="0" w:noHBand="0" w:noVBand="1"/>
      </w:tblPr>
      <w:tblGrid>
        <w:gridCol w:w="5812"/>
        <w:gridCol w:w="3537"/>
      </w:tblGrid>
      <w:tr w:rsidR="006A7A8E" w:rsidRPr="008D34D8" w14:paraId="0A0CE272" w14:textId="77777777" w:rsidTr="00F07D40">
        <w:trPr>
          <w:trHeight w:val="84"/>
        </w:trPr>
        <w:tc>
          <w:tcPr>
            <w:tcW w:w="581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13BE6C9" w14:textId="77777777" w:rsidR="006A7A8E" w:rsidRPr="008D34D8" w:rsidRDefault="006A7A8E" w:rsidP="00FB68A2">
            <w:pPr>
              <w:jc w:val="center"/>
              <w:rPr>
                <w:rFonts w:ascii="Myriad Pro" w:hAnsi="Myriad Pro" w:cs="Calibri"/>
                <w:b/>
                <w:bCs/>
                <w:color w:val="FFFFFF"/>
                <w:sz w:val="20"/>
                <w:szCs w:val="20"/>
              </w:rPr>
            </w:pPr>
            <w:r w:rsidRPr="008D34D8">
              <w:rPr>
                <w:rFonts w:ascii="Myriad Pro" w:hAnsi="Myriad Pro" w:cs="Calibri"/>
                <w:b/>
                <w:bCs/>
                <w:color w:val="FFFFFF"/>
                <w:sz w:val="20"/>
                <w:szCs w:val="20"/>
              </w:rPr>
              <w:t>Наименование</w:t>
            </w:r>
          </w:p>
        </w:tc>
        <w:tc>
          <w:tcPr>
            <w:tcW w:w="353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211A5A7" w14:textId="77777777" w:rsidR="006A7A8E" w:rsidRPr="008D34D8" w:rsidRDefault="00F07D40" w:rsidP="00F07D40">
            <w:pPr>
              <w:jc w:val="center"/>
              <w:rPr>
                <w:rFonts w:ascii="Myriad Pro" w:hAnsi="Myriad Pro" w:cs="Calibri"/>
                <w:b/>
                <w:bCs/>
                <w:color w:val="FFFFFF"/>
                <w:sz w:val="20"/>
                <w:szCs w:val="20"/>
              </w:rPr>
            </w:pPr>
            <w:r w:rsidRPr="008D34D8">
              <w:rPr>
                <w:rFonts w:ascii="Myriad Pro" w:hAnsi="Myriad Pro" w:cs="Calibri"/>
                <w:b/>
                <w:bCs/>
                <w:color w:val="FFFFFF"/>
                <w:sz w:val="20"/>
                <w:szCs w:val="20"/>
              </w:rPr>
              <w:t xml:space="preserve">Факт за </w:t>
            </w:r>
            <w:r w:rsidR="006A7A8E" w:rsidRPr="008D34D8">
              <w:rPr>
                <w:rFonts w:ascii="Myriad Pro" w:hAnsi="Myriad Pro" w:cs="Calibri"/>
                <w:b/>
                <w:bCs/>
                <w:color w:val="FFFFFF"/>
                <w:sz w:val="20"/>
                <w:szCs w:val="20"/>
              </w:rPr>
              <w:t>2015 г</w:t>
            </w:r>
            <w:r w:rsidRPr="008D34D8">
              <w:rPr>
                <w:rFonts w:ascii="Myriad Pro" w:hAnsi="Myriad Pro" w:cs="Calibri"/>
                <w:b/>
                <w:bCs/>
                <w:color w:val="FFFFFF"/>
                <w:sz w:val="20"/>
                <w:szCs w:val="20"/>
              </w:rPr>
              <w:t xml:space="preserve">од по данным Исполнителя, </w:t>
            </w:r>
            <w:r w:rsidR="006A7A8E" w:rsidRPr="008D34D8">
              <w:rPr>
                <w:rFonts w:ascii="Myriad Pro" w:hAnsi="Myriad Pro" w:cs="Calibri"/>
                <w:b/>
                <w:bCs/>
                <w:color w:val="FFFFFF"/>
                <w:sz w:val="20"/>
                <w:szCs w:val="20"/>
              </w:rPr>
              <w:t>тыс. руб.</w:t>
            </w:r>
          </w:p>
        </w:tc>
      </w:tr>
      <w:tr w:rsidR="006A7A8E" w:rsidRPr="008D34D8" w14:paraId="3B9FB0F7" w14:textId="77777777" w:rsidTr="00F07D40">
        <w:trPr>
          <w:trHeight w:val="100"/>
        </w:trPr>
        <w:tc>
          <w:tcPr>
            <w:tcW w:w="5812" w:type="dxa"/>
            <w:tcBorders>
              <w:top w:val="single" w:sz="4" w:space="0" w:color="FFFFFF"/>
              <w:left w:val="single" w:sz="4" w:space="0" w:color="auto"/>
              <w:bottom w:val="single" w:sz="4" w:space="0" w:color="auto"/>
              <w:right w:val="single" w:sz="4" w:space="0" w:color="auto"/>
            </w:tcBorders>
            <w:vAlign w:val="center"/>
            <w:hideMark/>
          </w:tcPr>
          <w:p w14:paraId="2B57DCAC" w14:textId="77777777" w:rsidR="006A7A8E" w:rsidRPr="008D34D8" w:rsidRDefault="006A7A8E" w:rsidP="00FB68A2">
            <w:pPr>
              <w:rPr>
                <w:rFonts w:ascii="Myriad Pro" w:hAnsi="Myriad Pro" w:cs="Calibri"/>
                <w:color w:val="000000"/>
                <w:sz w:val="20"/>
                <w:szCs w:val="20"/>
              </w:rPr>
            </w:pPr>
            <w:r w:rsidRPr="008D34D8">
              <w:rPr>
                <w:rFonts w:ascii="Myriad Pro" w:hAnsi="Myriad Pro" w:cs="Calibri"/>
                <w:color w:val="000000"/>
                <w:sz w:val="20"/>
                <w:szCs w:val="20"/>
              </w:rPr>
              <w:t>Расходы на оплату труда</w:t>
            </w:r>
          </w:p>
        </w:tc>
        <w:tc>
          <w:tcPr>
            <w:tcW w:w="3537" w:type="dxa"/>
            <w:tcBorders>
              <w:top w:val="single" w:sz="4" w:space="0" w:color="FFFFFF"/>
              <w:left w:val="nil"/>
              <w:bottom w:val="single" w:sz="4" w:space="0" w:color="auto"/>
              <w:right w:val="single" w:sz="4" w:space="0" w:color="auto"/>
            </w:tcBorders>
            <w:vAlign w:val="center"/>
            <w:hideMark/>
          </w:tcPr>
          <w:p w14:paraId="64B9813B" w14:textId="77777777" w:rsidR="006A7A8E" w:rsidRPr="008D34D8" w:rsidRDefault="00F07D40" w:rsidP="00FB68A2">
            <w:pPr>
              <w:jc w:val="center"/>
              <w:rPr>
                <w:rFonts w:ascii="Myriad Pro" w:hAnsi="Myriad Pro" w:cs="Calibri"/>
                <w:color w:val="000000"/>
                <w:sz w:val="20"/>
                <w:szCs w:val="20"/>
              </w:rPr>
            </w:pPr>
            <w:r w:rsidRPr="008D34D8">
              <w:rPr>
                <w:rFonts w:ascii="Myriad Pro" w:hAnsi="Myriad Pro" w:cs="Calibri"/>
                <w:color w:val="000000"/>
                <w:sz w:val="20"/>
                <w:szCs w:val="20"/>
              </w:rPr>
              <w:t>1 664 725,10</w:t>
            </w:r>
          </w:p>
        </w:tc>
      </w:tr>
      <w:tr w:rsidR="006A7A8E" w:rsidRPr="008D34D8" w14:paraId="2A28C0DA" w14:textId="77777777" w:rsidTr="00F07D40">
        <w:trPr>
          <w:trHeight w:val="84"/>
        </w:trPr>
        <w:tc>
          <w:tcPr>
            <w:tcW w:w="5812" w:type="dxa"/>
            <w:tcBorders>
              <w:top w:val="nil"/>
              <w:left w:val="single" w:sz="4" w:space="0" w:color="auto"/>
              <w:bottom w:val="single" w:sz="4" w:space="0" w:color="auto"/>
              <w:right w:val="single" w:sz="4" w:space="0" w:color="auto"/>
            </w:tcBorders>
            <w:vAlign w:val="center"/>
            <w:hideMark/>
          </w:tcPr>
          <w:p w14:paraId="7854C938" w14:textId="77777777" w:rsidR="006A7A8E" w:rsidRPr="008D34D8" w:rsidRDefault="006A7A8E" w:rsidP="00FB68A2">
            <w:pPr>
              <w:rPr>
                <w:rFonts w:ascii="Myriad Pro" w:hAnsi="Myriad Pro" w:cs="Calibri"/>
                <w:color w:val="000000"/>
                <w:sz w:val="20"/>
                <w:szCs w:val="20"/>
              </w:rPr>
            </w:pPr>
            <w:r w:rsidRPr="008D34D8">
              <w:rPr>
                <w:rFonts w:ascii="Myriad Pro" w:hAnsi="Myriad Pro" w:cs="Calibri"/>
                <w:color w:val="000000"/>
                <w:sz w:val="20"/>
                <w:szCs w:val="20"/>
              </w:rPr>
              <w:t>Процент отчислений на социальные нужды</w:t>
            </w:r>
          </w:p>
        </w:tc>
        <w:tc>
          <w:tcPr>
            <w:tcW w:w="3537" w:type="dxa"/>
            <w:tcBorders>
              <w:top w:val="nil"/>
              <w:left w:val="nil"/>
              <w:bottom w:val="single" w:sz="4" w:space="0" w:color="auto"/>
              <w:right w:val="single" w:sz="4" w:space="0" w:color="auto"/>
            </w:tcBorders>
            <w:vAlign w:val="center"/>
            <w:hideMark/>
          </w:tcPr>
          <w:p w14:paraId="67B87336" w14:textId="77777777" w:rsidR="006A7A8E" w:rsidRPr="008D34D8" w:rsidRDefault="0027564E" w:rsidP="00FB68A2">
            <w:pPr>
              <w:jc w:val="center"/>
              <w:rPr>
                <w:rFonts w:ascii="Myriad Pro" w:hAnsi="Myriad Pro" w:cs="Calibri"/>
                <w:color w:val="000000"/>
                <w:sz w:val="20"/>
                <w:szCs w:val="20"/>
              </w:rPr>
            </w:pPr>
            <w:r w:rsidRPr="008D34D8">
              <w:rPr>
                <w:rFonts w:ascii="Myriad Pro" w:hAnsi="Myriad Pro" w:cs="Calibri"/>
                <w:color w:val="000000"/>
                <w:sz w:val="20"/>
                <w:szCs w:val="20"/>
              </w:rPr>
              <w:t>28,19</w:t>
            </w:r>
            <w:r w:rsidR="008D34D8">
              <w:rPr>
                <w:rFonts w:ascii="Myriad Pro" w:hAnsi="Myriad Pro" w:cs="Calibri"/>
                <w:color w:val="000000"/>
                <w:sz w:val="20"/>
                <w:szCs w:val="20"/>
              </w:rPr>
              <w:t xml:space="preserve"> </w:t>
            </w:r>
            <w:r w:rsidR="006A7A8E" w:rsidRPr="008D34D8">
              <w:rPr>
                <w:rFonts w:ascii="Myriad Pro" w:hAnsi="Myriad Pro" w:cs="Calibri"/>
                <w:color w:val="000000"/>
                <w:sz w:val="20"/>
                <w:szCs w:val="20"/>
              </w:rPr>
              <w:t>%</w:t>
            </w:r>
          </w:p>
        </w:tc>
      </w:tr>
      <w:tr w:rsidR="006A7A8E" w:rsidRPr="008D34D8" w14:paraId="6EE654AB" w14:textId="77777777" w:rsidTr="00F07D40">
        <w:trPr>
          <w:trHeight w:val="104"/>
        </w:trPr>
        <w:tc>
          <w:tcPr>
            <w:tcW w:w="5812" w:type="dxa"/>
            <w:tcBorders>
              <w:top w:val="nil"/>
              <w:left w:val="single" w:sz="4" w:space="0" w:color="auto"/>
              <w:bottom w:val="single" w:sz="4" w:space="0" w:color="auto"/>
              <w:right w:val="single" w:sz="4" w:space="0" w:color="auto"/>
            </w:tcBorders>
            <w:vAlign w:val="center"/>
            <w:hideMark/>
          </w:tcPr>
          <w:p w14:paraId="787B23B0" w14:textId="77777777" w:rsidR="006A7A8E" w:rsidRPr="008D34D8" w:rsidRDefault="006A7A8E" w:rsidP="00FB68A2">
            <w:pPr>
              <w:rPr>
                <w:rFonts w:ascii="Myriad Pro" w:hAnsi="Myriad Pro" w:cs="Calibri"/>
                <w:color w:val="000000"/>
                <w:sz w:val="20"/>
                <w:szCs w:val="20"/>
              </w:rPr>
            </w:pPr>
            <w:r w:rsidRPr="008D34D8">
              <w:rPr>
                <w:rFonts w:ascii="Myriad Pro" w:hAnsi="Myriad Pro" w:cs="Calibri"/>
                <w:color w:val="000000"/>
                <w:sz w:val="20"/>
                <w:szCs w:val="20"/>
              </w:rPr>
              <w:t>Отчисления на социальные нужды</w:t>
            </w:r>
          </w:p>
        </w:tc>
        <w:tc>
          <w:tcPr>
            <w:tcW w:w="3537" w:type="dxa"/>
            <w:tcBorders>
              <w:top w:val="nil"/>
              <w:left w:val="nil"/>
              <w:bottom w:val="single" w:sz="4" w:space="0" w:color="auto"/>
              <w:right w:val="single" w:sz="4" w:space="0" w:color="auto"/>
            </w:tcBorders>
            <w:vAlign w:val="center"/>
            <w:hideMark/>
          </w:tcPr>
          <w:p w14:paraId="2715157E" w14:textId="77777777" w:rsidR="006A7A8E" w:rsidRPr="008D34D8" w:rsidRDefault="00F07D40" w:rsidP="00FB68A2">
            <w:pPr>
              <w:jc w:val="center"/>
              <w:rPr>
                <w:rFonts w:ascii="Myriad Pro" w:hAnsi="Myriad Pro" w:cs="Calibri"/>
                <w:color w:val="000000"/>
                <w:sz w:val="20"/>
                <w:szCs w:val="20"/>
              </w:rPr>
            </w:pPr>
            <w:r w:rsidRPr="008D34D8">
              <w:rPr>
                <w:rFonts w:ascii="Myriad Pro" w:hAnsi="Myriad Pro" w:cs="Calibri"/>
                <w:color w:val="000000"/>
                <w:sz w:val="20"/>
                <w:szCs w:val="20"/>
              </w:rPr>
              <w:t>469 286,01</w:t>
            </w:r>
          </w:p>
        </w:tc>
      </w:tr>
    </w:tbl>
    <w:p w14:paraId="154B126B" w14:textId="77777777" w:rsidR="006A7A8E" w:rsidRDefault="006A7A8E" w:rsidP="006A7A8E">
      <w:pPr>
        <w:spacing w:before="240" w:line="360" w:lineRule="auto"/>
        <w:ind w:firstLine="567"/>
        <w:jc w:val="both"/>
        <w:rPr>
          <w:rFonts w:ascii="Myriad Pro" w:hAnsi="Myriad Pro"/>
          <w:color w:val="0D0D0D" w:themeColor="text1" w:themeTint="F2"/>
          <w:sz w:val="26"/>
          <w:szCs w:val="26"/>
        </w:rPr>
      </w:pPr>
      <w:r w:rsidRPr="009F7372">
        <w:rPr>
          <w:rFonts w:ascii="Myriad Pro" w:hAnsi="Myriad Pro"/>
          <w:color w:val="0D0D0D" w:themeColor="text1" w:themeTint="F2"/>
          <w:sz w:val="26"/>
          <w:szCs w:val="26"/>
        </w:rPr>
        <w:t>Исполнителем отчислени</w:t>
      </w:r>
      <w:r w:rsidR="009866B5">
        <w:rPr>
          <w:rFonts w:ascii="Myriad Pro" w:hAnsi="Myriad Pro"/>
          <w:color w:val="0D0D0D" w:themeColor="text1" w:themeTint="F2"/>
          <w:sz w:val="26"/>
          <w:szCs w:val="26"/>
        </w:rPr>
        <w:t>я</w:t>
      </w:r>
      <w:r w:rsidRPr="009F7372">
        <w:rPr>
          <w:rFonts w:ascii="Myriad Pro" w:hAnsi="Myriad Pro"/>
          <w:color w:val="0D0D0D" w:themeColor="text1" w:themeTint="F2"/>
          <w:sz w:val="26"/>
          <w:szCs w:val="26"/>
        </w:rPr>
        <w:t xml:space="preserve"> на социальные нужды </w:t>
      </w:r>
      <w:r w:rsidR="009866B5">
        <w:rPr>
          <w:rFonts w:ascii="Myriad Pro" w:hAnsi="Myriad Pro"/>
          <w:color w:val="0D0D0D" w:themeColor="text1" w:themeTint="F2"/>
          <w:sz w:val="26"/>
          <w:szCs w:val="26"/>
        </w:rPr>
        <w:t>за 2015 год</w:t>
      </w:r>
      <w:r w:rsidR="009866B5" w:rsidRPr="009F7372">
        <w:rPr>
          <w:rFonts w:ascii="Myriad Pro" w:hAnsi="Myriad Pro"/>
          <w:color w:val="0D0D0D" w:themeColor="text1" w:themeTint="F2"/>
          <w:sz w:val="26"/>
          <w:szCs w:val="26"/>
        </w:rPr>
        <w:t xml:space="preserve"> </w:t>
      </w:r>
      <w:r w:rsidRPr="009F7372">
        <w:rPr>
          <w:rFonts w:ascii="Myriad Pro" w:hAnsi="Myriad Pro"/>
          <w:color w:val="0D0D0D" w:themeColor="text1" w:themeTint="F2"/>
          <w:sz w:val="26"/>
          <w:szCs w:val="26"/>
        </w:rPr>
        <w:t>определен</w:t>
      </w:r>
      <w:r w:rsidR="009866B5">
        <w:rPr>
          <w:rFonts w:ascii="Myriad Pro" w:hAnsi="Myriad Pro"/>
          <w:color w:val="0D0D0D" w:themeColor="text1" w:themeTint="F2"/>
          <w:sz w:val="26"/>
          <w:szCs w:val="26"/>
        </w:rPr>
        <w:t xml:space="preserve">ы </w:t>
      </w:r>
      <w:r w:rsidRPr="009F7372">
        <w:rPr>
          <w:rFonts w:ascii="Myriad Pro" w:hAnsi="Myriad Pro"/>
          <w:color w:val="0D0D0D" w:themeColor="text1" w:themeTint="F2"/>
          <w:sz w:val="26"/>
          <w:szCs w:val="26"/>
        </w:rPr>
        <w:t xml:space="preserve">в размере </w:t>
      </w:r>
      <w:r w:rsidR="000B7551">
        <w:rPr>
          <w:rFonts w:ascii="Myriad Pro" w:hAnsi="Myriad Pro"/>
          <w:bCs/>
          <w:color w:val="0D0D0D" w:themeColor="text1" w:themeTint="F2"/>
          <w:sz w:val="26"/>
          <w:szCs w:val="26"/>
        </w:rPr>
        <w:t>469 286,01</w:t>
      </w:r>
      <w:r w:rsidRPr="009F7372">
        <w:rPr>
          <w:rFonts w:ascii="Myriad Pro" w:hAnsi="Myriad Pro"/>
          <w:bCs/>
          <w:color w:val="0D0D0D" w:themeColor="text1" w:themeTint="F2"/>
          <w:sz w:val="26"/>
          <w:szCs w:val="26"/>
        </w:rPr>
        <w:t> </w:t>
      </w:r>
      <w:r w:rsidRPr="009F7372">
        <w:rPr>
          <w:rFonts w:ascii="Myriad Pro" w:hAnsi="Myriad Pro"/>
          <w:color w:val="0D0D0D" w:themeColor="text1" w:themeTint="F2"/>
          <w:sz w:val="26"/>
          <w:szCs w:val="26"/>
        </w:rPr>
        <w:t xml:space="preserve">тыс. руб., </w:t>
      </w:r>
      <w:r w:rsidR="009866B5">
        <w:rPr>
          <w:rFonts w:ascii="Myriad Pro" w:hAnsi="Myriad Pro"/>
          <w:color w:val="0D0D0D" w:themeColor="text1" w:themeTint="F2"/>
          <w:sz w:val="26"/>
          <w:szCs w:val="26"/>
        </w:rPr>
        <w:t xml:space="preserve">что </w:t>
      </w:r>
      <w:r w:rsidR="008D34D8" w:rsidRPr="009F7372">
        <w:rPr>
          <w:rFonts w:ascii="Myriad Pro" w:hAnsi="Myriad Pro"/>
          <w:color w:val="0D0D0D" w:themeColor="text1" w:themeTint="F2"/>
          <w:sz w:val="26"/>
          <w:szCs w:val="26"/>
        </w:rPr>
        <w:t xml:space="preserve">на </w:t>
      </w:r>
      <w:r w:rsidR="000B7551">
        <w:rPr>
          <w:rFonts w:ascii="Myriad Pro" w:hAnsi="Myriad Pro"/>
          <w:bCs/>
          <w:color w:val="0D0D0D" w:themeColor="text1" w:themeTint="F2"/>
          <w:sz w:val="26"/>
          <w:szCs w:val="26"/>
        </w:rPr>
        <w:t>7 281,73</w:t>
      </w:r>
      <w:r w:rsidR="000B7551" w:rsidRPr="009F7372">
        <w:rPr>
          <w:rFonts w:ascii="Myriad Pro" w:hAnsi="Myriad Pro"/>
          <w:bCs/>
          <w:color w:val="0D0D0D" w:themeColor="text1" w:themeTint="F2"/>
          <w:sz w:val="26"/>
          <w:szCs w:val="26"/>
        </w:rPr>
        <w:t> </w:t>
      </w:r>
      <w:r w:rsidR="008D34D8" w:rsidRPr="009F7372">
        <w:rPr>
          <w:rFonts w:ascii="Myriad Pro" w:hAnsi="Myriad Pro"/>
          <w:color w:val="0D0D0D" w:themeColor="text1" w:themeTint="F2"/>
          <w:sz w:val="26"/>
          <w:szCs w:val="26"/>
        </w:rPr>
        <w:t xml:space="preserve">тыс. руб. </w:t>
      </w:r>
      <w:r w:rsidR="000B7551">
        <w:rPr>
          <w:rFonts w:ascii="Myriad Pro" w:hAnsi="Myriad Pro"/>
          <w:color w:val="0D0D0D" w:themeColor="text1" w:themeTint="F2"/>
          <w:sz w:val="26"/>
          <w:szCs w:val="26"/>
        </w:rPr>
        <w:t>ниж</w:t>
      </w:r>
      <w:r w:rsidR="008D34D8" w:rsidRPr="009F7372">
        <w:rPr>
          <w:rFonts w:ascii="Myriad Pro" w:hAnsi="Myriad Pro"/>
          <w:color w:val="0D0D0D" w:themeColor="text1" w:themeTint="F2"/>
          <w:sz w:val="26"/>
          <w:szCs w:val="26"/>
        </w:rPr>
        <w:t>е принято</w:t>
      </w:r>
      <w:r w:rsidR="000B7551">
        <w:rPr>
          <w:rFonts w:ascii="Myriad Pro" w:hAnsi="Myriad Pro"/>
          <w:color w:val="0D0D0D" w:themeColor="text1" w:themeTint="F2"/>
          <w:sz w:val="26"/>
          <w:szCs w:val="26"/>
        </w:rPr>
        <w:t>й</w:t>
      </w:r>
      <w:r w:rsidR="008D34D8" w:rsidRPr="009F7372">
        <w:rPr>
          <w:rFonts w:ascii="Myriad Pro" w:hAnsi="Myriad Pro"/>
          <w:color w:val="0D0D0D" w:themeColor="text1" w:themeTint="F2"/>
          <w:sz w:val="26"/>
          <w:szCs w:val="26"/>
        </w:rPr>
        <w:t xml:space="preserve"> </w:t>
      </w:r>
      <w:r w:rsidR="00B77F53">
        <w:rPr>
          <w:rFonts w:ascii="Myriad Pro" w:hAnsi="Myriad Pro"/>
          <w:color w:val="0D0D0D" w:themeColor="text1" w:themeTint="F2"/>
          <w:sz w:val="26"/>
          <w:szCs w:val="26"/>
        </w:rPr>
        <w:t xml:space="preserve">величины </w:t>
      </w:r>
      <w:r w:rsidR="000B7551">
        <w:rPr>
          <w:rFonts w:ascii="Myriad Pro" w:hAnsi="Myriad Pro"/>
          <w:color w:val="0D0D0D" w:themeColor="text1" w:themeTint="F2"/>
          <w:sz w:val="26"/>
          <w:szCs w:val="26"/>
        </w:rPr>
        <w:t>РЭК Красноярского края</w:t>
      </w:r>
      <w:r w:rsidR="008D34D8">
        <w:rPr>
          <w:rFonts w:ascii="Myriad Pro" w:hAnsi="Myriad Pro"/>
          <w:color w:val="0D0D0D" w:themeColor="text1" w:themeTint="F2"/>
          <w:sz w:val="26"/>
          <w:szCs w:val="26"/>
        </w:rPr>
        <w:t xml:space="preserve"> и </w:t>
      </w:r>
      <w:r w:rsidR="000B7551">
        <w:rPr>
          <w:rFonts w:ascii="Myriad Pro" w:hAnsi="Myriad Pro"/>
          <w:color w:val="0D0D0D" w:themeColor="text1" w:themeTint="F2"/>
          <w:sz w:val="26"/>
          <w:szCs w:val="26"/>
        </w:rPr>
        <w:t xml:space="preserve">на 44 051,99 тыс. руб. ниже </w:t>
      </w:r>
      <w:r w:rsidR="008D34D8">
        <w:rPr>
          <w:rFonts w:ascii="Myriad Pro" w:hAnsi="Myriad Pro"/>
          <w:color w:val="0D0D0D" w:themeColor="text1" w:themeTint="F2"/>
          <w:sz w:val="26"/>
          <w:szCs w:val="26"/>
        </w:rPr>
        <w:t>заявленно</w:t>
      </w:r>
      <w:r w:rsidR="00B77F53">
        <w:rPr>
          <w:rFonts w:ascii="Myriad Pro" w:hAnsi="Myriad Pro"/>
          <w:color w:val="0D0D0D" w:themeColor="text1" w:themeTint="F2"/>
          <w:sz w:val="26"/>
          <w:szCs w:val="26"/>
        </w:rPr>
        <w:t>й</w:t>
      </w:r>
      <w:r w:rsidR="008D34D8">
        <w:rPr>
          <w:rFonts w:ascii="Myriad Pro" w:hAnsi="Myriad Pro"/>
          <w:color w:val="0D0D0D" w:themeColor="text1" w:themeTint="F2"/>
          <w:sz w:val="26"/>
          <w:szCs w:val="26"/>
        </w:rPr>
        <w:t xml:space="preserve"> филиалом </w:t>
      </w:r>
      <w:r w:rsidR="0027564E">
        <w:rPr>
          <w:rFonts w:ascii="Myriad Pro" w:hAnsi="Myriad Pro"/>
          <w:sz w:val="26"/>
          <w:szCs w:val="26"/>
        </w:rPr>
        <w:t xml:space="preserve">ПАО «МРСК </w:t>
      </w:r>
      <w:r w:rsidR="0027564E" w:rsidRPr="00192145">
        <w:rPr>
          <w:rFonts w:ascii="Myriad Pro" w:hAnsi="Myriad Pro"/>
          <w:sz w:val="26"/>
          <w:szCs w:val="26"/>
        </w:rPr>
        <w:t>Сибири» - «</w:t>
      </w:r>
      <w:r w:rsidR="0027564E">
        <w:rPr>
          <w:rFonts w:ascii="Myriad Pro" w:hAnsi="Myriad Pro"/>
          <w:sz w:val="26"/>
          <w:szCs w:val="26"/>
        </w:rPr>
        <w:t>Красноярскэнерго</w:t>
      </w:r>
      <w:r w:rsidR="0027564E" w:rsidRPr="00192145">
        <w:rPr>
          <w:rFonts w:ascii="Myriad Pro" w:hAnsi="Myriad Pro"/>
          <w:sz w:val="26"/>
          <w:szCs w:val="26"/>
        </w:rPr>
        <w:t>»</w:t>
      </w:r>
      <w:r>
        <w:rPr>
          <w:rFonts w:ascii="Myriad Pro" w:hAnsi="Myriad Pro"/>
          <w:color w:val="0D0D0D" w:themeColor="text1" w:themeTint="F2"/>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0"/>
        <w:gridCol w:w="1368"/>
        <w:gridCol w:w="1383"/>
        <w:gridCol w:w="1477"/>
        <w:gridCol w:w="1387"/>
      </w:tblGrid>
      <w:tr w:rsidR="008D34D8" w:rsidRPr="00FB26DB" w14:paraId="6F053FD7" w14:textId="77777777" w:rsidTr="00FB68A2">
        <w:trPr>
          <w:trHeight w:val="847"/>
          <w:tblHeader/>
        </w:trPr>
        <w:tc>
          <w:tcPr>
            <w:tcW w:w="1996"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C0E54BB" w14:textId="77777777" w:rsidR="008D34D8" w:rsidRPr="00FB26DB" w:rsidRDefault="008D34D8" w:rsidP="00FB68A2">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Показатель</w:t>
            </w:r>
          </w:p>
        </w:tc>
        <w:tc>
          <w:tcPr>
            <w:tcW w:w="73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4CD57D2C" w14:textId="77777777" w:rsidR="008D34D8" w:rsidRDefault="008D34D8" w:rsidP="00FB68A2">
            <w:pPr>
              <w:ind w:left="-108" w:right="-108"/>
              <w:jc w:val="center"/>
              <w:rPr>
                <w:rFonts w:ascii="Myriad Pro" w:hAnsi="Myriad Pro" w:cs="Calibri"/>
                <w:b/>
                <w:bCs/>
                <w:color w:val="FFFFFF"/>
                <w:sz w:val="20"/>
                <w:szCs w:val="20"/>
              </w:rPr>
            </w:pPr>
            <w:r>
              <w:rPr>
                <w:rFonts w:ascii="Myriad Pro" w:hAnsi="Myriad Pro" w:cs="Calibri"/>
                <w:b/>
                <w:bCs/>
                <w:color w:val="FFFFFF"/>
                <w:sz w:val="20"/>
                <w:szCs w:val="20"/>
              </w:rPr>
              <w:t>Заявлено филиалом, тыс. руб.</w:t>
            </w:r>
          </w:p>
        </w:tc>
        <w:tc>
          <w:tcPr>
            <w:tcW w:w="74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52FE8E9" w14:textId="77777777" w:rsidR="008D34D8" w:rsidRPr="00FB26DB" w:rsidRDefault="008D34D8" w:rsidP="00FB68A2">
            <w:pPr>
              <w:ind w:left="-108" w:right="-108"/>
              <w:jc w:val="center"/>
              <w:rPr>
                <w:rFonts w:ascii="Myriad Pro" w:hAnsi="Myriad Pro"/>
                <w:b/>
                <w:bCs/>
                <w:color w:val="FFFFFF" w:themeColor="background1"/>
                <w:sz w:val="20"/>
                <w:szCs w:val="20"/>
              </w:rPr>
            </w:pPr>
            <w:r>
              <w:rPr>
                <w:rFonts w:ascii="Myriad Pro" w:hAnsi="Myriad Pro" w:cs="Calibri"/>
                <w:b/>
                <w:bCs/>
                <w:color w:val="FFFFFF"/>
                <w:sz w:val="20"/>
                <w:szCs w:val="20"/>
              </w:rPr>
              <w:t>Установлено</w:t>
            </w:r>
            <w:r w:rsidRPr="00EB180E">
              <w:rPr>
                <w:rFonts w:ascii="Myriad Pro" w:hAnsi="Myriad Pro" w:cs="Calibri"/>
                <w:b/>
                <w:bCs/>
                <w:color w:val="FFFFFF"/>
                <w:sz w:val="20"/>
                <w:szCs w:val="20"/>
              </w:rPr>
              <w:t xml:space="preserve"> </w:t>
            </w:r>
            <w:r>
              <w:rPr>
                <w:rFonts w:ascii="Myriad Pro" w:hAnsi="Myriad Pro"/>
                <w:b/>
                <w:bCs/>
                <w:color w:val="FFFFFF" w:themeColor="background1"/>
                <w:sz w:val="20"/>
                <w:szCs w:val="20"/>
              </w:rPr>
              <w:t>РЭК Красноярского края, тыс. руб.</w:t>
            </w:r>
          </w:p>
        </w:tc>
        <w:tc>
          <w:tcPr>
            <w:tcW w:w="79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A070A04" w14:textId="77777777" w:rsidR="008D34D8" w:rsidRPr="00FB26DB" w:rsidRDefault="008D34D8" w:rsidP="00FB68A2">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Позиция Исполнителя</w:t>
            </w:r>
            <w:r>
              <w:rPr>
                <w:rFonts w:ascii="Myriad Pro" w:hAnsi="Myriad Pro"/>
                <w:b/>
                <w:bCs/>
                <w:color w:val="FFFFFF" w:themeColor="background1"/>
                <w:sz w:val="20"/>
                <w:szCs w:val="20"/>
              </w:rPr>
              <w:t>, тыс. руб.</w:t>
            </w:r>
          </w:p>
        </w:tc>
        <w:tc>
          <w:tcPr>
            <w:tcW w:w="742"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17E6FC" w14:textId="77777777" w:rsidR="008D34D8" w:rsidRPr="00FB26DB" w:rsidRDefault="009866B5" w:rsidP="00FB68A2">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Величина корректировки</w:t>
            </w:r>
            <w:r w:rsidR="008D34D8">
              <w:rPr>
                <w:rFonts w:ascii="Myriad Pro" w:hAnsi="Myriad Pro"/>
                <w:b/>
                <w:bCs/>
                <w:color w:val="FFFFFF" w:themeColor="background1"/>
                <w:sz w:val="20"/>
                <w:szCs w:val="20"/>
              </w:rPr>
              <w:t>, тыс. руб.</w:t>
            </w:r>
          </w:p>
        </w:tc>
      </w:tr>
      <w:tr w:rsidR="008D34D8" w:rsidRPr="00FB26DB" w14:paraId="6CC85651" w14:textId="77777777" w:rsidTr="008D34D8">
        <w:trPr>
          <w:trHeight w:val="410"/>
        </w:trPr>
        <w:tc>
          <w:tcPr>
            <w:tcW w:w="1996" w:type="pct"/>
            <w:tcBorders>
              <w:top w:val="single" w:sz="4" w:space="0" w:color="FFFFFF" w:themeColor="background1"/>
            </w:tcBorders>
            <w:shd w:val="clear" w:color="auto" w:fill="auto"/>
            <w:noWrap/>
            <w:vAlign w:val="center"/>
          </w:tcPr>
          <w:p w14:paraId="376F0355" w14:textId="77777777" w:rsidR="008D34D8" w:rsidRPr="00FF5A45" w:rsidRDefault="008D34D8" w:rsidP="00FB68A2">
            <w:pPr>
              <w:jc w:val="center"/>
              <w:rPr>
                <w:rFonts w:ascii="Myriad Pro" w:hAnsi="Myriad Pro"/>
                <w:color w:val="000000"/>
                <w:sz w:val="20"/>
                <w:szCs w:val="20"/>
              </w:rPr>
            </w:pPr>
            <w:r w:rsidRPr="009A14DB">
              <w:rPr>
                <w:rFonts w:ascii="Myriad Pro" w:hAnsi="Myriad Pro" w:cs="Calibri"/>
                <w:sz w:val="20"/>
                <w:szCs w:val="20"/>
              </w:rPr>
              <w:t>Отчисления на социальные нужды (ЕСН)</w:t>
            </w:r>
            <w:r>
              <w:rPr>
                <w:rFonts w:ascii="Myriad Pro" w:hAnsi="Myriad Pro" w:cs="Calibri"/>
                <w:sz w:val="20"/>
                <w:szCs w:val="20"/>
              </w:rPr>
              <w:t xml:space="preserve"> за 2015 год</w:t>
            </w:r>
          </w:p>
        </w:tc>
        <w:tc>
          <w:tcPr>
            <w:tcW w:w="732" w:type="pct"/>
            <w:tcBorders>
              <w:top w:val="single" w:sz="4" w:space="0" w:color="FFFFFF" w:themeColor="background1"/>
            </w:tcBorders>
            <w:vAlign w:val="center"/>
          </w:tcPr>
          <w:p w14:paraId="38DFA0D5" w14:textId="77777777" w:rsidR="008D34D8" w:rsidRDefault="008D34D8" w:rsidP="00FB68A2">
            <w:pPr>
              <w:jc w:val="center"/>
              <w:rPr>
                <w:rFonts w:ascii="Myriad Pro" w:hAnsi="Myriad Pro"/>
                <w:color w:val="000000"/>
                <w:sz w:val="20"/>
                <w:szCs w:val="20"/>
              </w:rPr>
            </w:pPr>
            <w:r>
              <w:rPr>
                <w:rFonts w:ascii="Myriad Pro" w:hAnsi="Myriad Pro"/>
                <w:color w:val="000000"/>
                <w:sz w:val="20"/>
                <w:szCs w:val="20"/>
              </w:rPr>
              <w:t>513 338,00</w:t>
            </w:r>
          </w:p>
        </w:tc>
        <w:tc>
          <w:tcPr>
            <w:tcW w:w="740" w:type="pct"/>
            <w:tcBorders>
              <w:top w:val="single" w:sz="4" w:space="0" w:color="FFFFFF" w:themeColor="background1"/>
            </w:tcBorders>
            <w:shd w:val="clear" w:color="auto" w:fill="auto"/>
            <w:noWrap/>
            <w:vAlign w:val="center"/>
          </w:tcPr>
          <w:p w14:paraId="7629D3C2" w14:textId="77777777" w:rsidR="008D34D8" w:rsidRPr="00FF5A45" w:rsidRDefault="008D34D8" w:rsidP="00FB68A2">
            <w:pPr>
              <w:jc w:val="center"/>
              <w:rPr>
                <w:rFonts w:ascii="Myriad Pro" w:hAnsi="Myriad Pro"/>
                <w:color w:val="000000"/>
                <w:sz w:val="20"/>
                <w:szCs w:val="20"/>
              </w:rPr>
            </w:pPr>
            <w:r>
              <w:rPr>
                <w:rFonts w:ascii="Myriad Pro" w:hAnsi="Myriad Pro"/>
                <w:color w:val="000000"/>
                <w:sz w:val="20"/>
                <w:szCs w:val="20"/>
              </w:rPr>
              <w:t>476 567,74</w:t>
            </w:r>
          </w:p>
        </w:tc>
        <w:tc>
          <w:tcPr>
            <w:tcW w:w="790" w:type="pct"/>
            <w:tcBorders>
              <w:top w:val="single" w:sz="4" w:space="0" w:color="FFFFFF" w:themeColor="background1"/>
            </w:tcBorders>
            <w:shd w:val="clear" w:color="auto" w:fill="auto"/>
            <w:noWrap/>
            <w:vAlign w:val="center"/>
          </w:tcPr>
          <w:p w14:paraId="3DADA526" w14:textId="77777777" w:rsidR="008D34D8" w:rsidRPr="00FF5A45" w:rsidRDefault="008D34D8" w:rsidP="00FB68A2">
            <w:pPr>
              <w:jc w:val="center"/>
              <w:rPr>
                <w:rFonts w:ascii="Myriad Pro" w:hAnsi="Myriad Pro"/>
                <w:color w:val="000000"/>
                <w:sz w:val="20"/>
                <w:szCs w:val="20"/>
              </w:rPr>
            </w:pPr>
            <w:r>
              <w:rPr>
                <w:rFonts w:ascii="Myriad Pro" w:hAnsi="Myriad Pro"/>
                <w:color w:val="000000"/>
                <w:sz w:val="20"/>
                <w:szCs w:val="20"/>
              </w:rPr>
              <w:t>469 286,01</w:t>
            </w:r>
          </w:p>
        </w:tc>
        <w:tc>
          <w:tcPr>
            <w:tcW w:w="742" w:type="pct"/>
            <w:tcBorders>
              <w:top w:val="single" w:sz="4" w:space="0" w:color="FFFFFF" w:themeColor="background1"/>
            </w:tcBorders>
            <w:shd w:val="clear" w:color="auto" w:fill="auto"/>
            <w:noWrap/>
            <w:vAlign w:val="center"/>
          </w:tcPr>
          <w:p w14:paraId="49A57D65" w14:textId="77777777" w:rsidR="008D34D8" w:rsidRPr="00FF5A45" w:rsidRDefault="008D34D8" w:rsidP="00FB68A2">
            <w:pPr>
              <w:jc w:val="center"/>
              <w:rPr>
                <w:rFonts w:ascii="Myriad Pro" w:hAnsi="Myriad Pro"/>
                <w:color w:val="000000"/>
                <w:sz w:val="20"/>
                <w:szCs w:val="20"/>
              </w:rPr>
            </w:pPr>
            <w:r>
              <w:rPr>
                <w:rFonts w:ascii="Myriad Pro" w:hAnsi="Myriad Pro"/>
                <w:color w:val="000000"/>
                <w:sz w:val="20"/>
                <w:szCs w:val="20"/>
              </w:rPr>
              <w:t>-7 281,73</w:t>
            </w:r>
          </w:p>
        </w:tc>
      </w:tr>
    </w:tbl>
    <w:p w14:paraId="5CA45E54" w14:textId="77777777" w:rsidR="00467F7F" w:rsidRPr="00F64120" w:rsidRDefault="00467F7F" w:rsidP="00467F7F">
      <w:pPr>
        <w:keepNext/>
        <w:spacing w:before="240" w:line="360" w:lineRule="auto"/>
        <w:jc w:val="both"/>
        <w:rPr>
          <w:rFonts w:ascii="Myriad Pro" w:eastAsia="Calibri" w:hAnsi="Myriad Pro"/>
          <w:color w:val="000000" w:themeColor="text1"/>
          <w:sz w:val="26"/>
          <w:szCs w:val="26"/>
          <w:u w:val="single"/>
        </w:rPr>
      </w:pPr>
      <w:r w:rsidRPr="00F64120">
        <w:rPr>
          <w:rFonts w:ascii="Myriad Pro" w:eastAsia="Calibri" w:hAnsi="Myriad Pro"/>
          <w:color w:val="000000" w:themeColor="text1"/>
          <w:sz w:val="26"/>
          <w:szCs w:val="26"/>
          <w:u w:val="single"/>
        </w:rPr>
        <w:t>Выпадающие доходы от льготного ТП (п. 87 Основ ценообразования)</w:t>
      </w:r>
    </w:p>
    <w:p w14:paraId="28C3B4ED" w14:textId="77777777" w:rsidR="00467F7F" w:rsidRPr="006817C6" w:rsidRDefault="00467F7F" w:rsidP="00467F7F">
      <w:pPr>
        <w:spacing w:before="200" w:line="360" w:lineRule="auto"/>
        <w:ind w:firstLine="567"/>
        <w:contextualSpacing/>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Согласно п. 87 Основ ценообразования № 1178 расходы сетевой организации  сетевой организации на выполнение организационно-технических мероприятий, указанных в подпунктах "а" и "д" - "ж" пункта 18 Правил технологического присоединения энергопринимающих устройств потребителей </w:t>
      </w:r>
      <w:r w:rsidRPr="006817C6">
        <w:rPr>
          <w:rFonts w:ascii="Myriad Pro" w:hAnsi="Myriad Pro"/>
          <w:sz w:val="26"/>
          <w:szCs w:val="26"/>
        </w:rPr>
        <w:t xml:space="preserve"> </w:t>
      </w:r>
      <w:r w:rsidRPr="006817C6">
        <w:rPr>
          <w:rFonts w:ascii="Myriad Pro" w:eastAsia="Calibri" w:hAnsi="Myriad Pro"/>
          <w:color w:val="000000" w:themeColor="text1"/>
          <w:sz w:val="26"/>
          <w:szCs w:val="26"/>
        </w:rPr>
        <w:t xml:space="preserve">электрической энергии </w:t>
      </w:r>
      <w:r w:rsidRPr="006817C6">
        <w:rPr>
          <w:rFonts w:ascii="Myriad Pro" w:hAnsi="Myriad Pro"/>
          <w:sz w:val="26"/>
          <w:szCs w:val="26"/>
        </w:rPr>
        <w:t>(далее – ТП)</w:t>
      </w:r>
      <w:r w:rsidRPr="006817C6">
        <w:rPr>
          <w:rFonts w:ascii="Myriad Pro" w:eastAsia="Calibri" w:hAnsi="Myriad Pro"/>
          <w:color w:val="000000" w:themeColor="text1"/>
          <w:sz w:val="26"/>
          <w:szCs w:val="26"/>
        </w:rPr>
        <w:t xml:space="preserve"> плата за которые устанавливается в соответствии с настоящим документом в размере не более 550 руб. составляют выпадающие доходы сетевой организации, связанные с технологическим присоединением к электрическим сетям.</w:t>
      </w:r>
    </w:p>
    <w:p w14:paraId="7700BDF6" w14:textId="77777777" w:rsidR="00467F7F" w:rsidRPr="006817C6" w:rsidRDefault="00467F7F" w:rsidP="00467F7F">
      <w:pPr>
        <w:spacing w:before="200" w:line="360" w:lineRule="auto"/>
        <w:ind w:firstLine="567"/>
        <w:contextualSpacing/>
        <w:jc w:val="both"/>
        <w:rPr>
          <w:rFonts w:ascii="Myriad Pro" w:eastAsia="Calibri" w:hAnsi="Myriad Pro"/>
          <w:sz w:val="26"/>
          <w:szCs w:val="26"/>
        </w:rPr>
      </w:pPr>
      <w:r w:rsidRPr="006817C6">
        <w:rPr>
          <w:rFonts w:ascii="Myriad Pro" w:eastAsia="Calibri" w:hAnsi="Myriad Pro"/>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72848CB6" w14:textId="77777777" w:rsidR="00467F7F" w:rsidRPr="006817C6" w:rsidRDefault="00467F7F" w:rsidP="00467F7F">
      <w:pPr>
        <w:spacing w:before="200" w:line="360" w:lineRule="auto"/>
        <w:ind w:firstLine="567"/>
        <w:contextualSpacing/>
        <w:jc w:val="both"/>
        <w:rPr>
          <w:rFonts w:ascii="Myriad Pro" w:hAnsi="Myriad Pro"/>
          <w:sz w:val="26"/>
          <w:szCs w:val="26"/>
        </w:rPr>
      </w:pPr>
      <w:r w:rsidRPr="006817C6">
        <w:rPr>
          <w:rFonts w:ascii="Myriad Pro" w:eastAsia="Calibri" w:hAnsi="Myriad Pro"/>
          <w:sz w:val="26"/>
          <w:szCs w:val="26"/>
        </w:rPr>
        <w:t>В целях проверки обоснованности заявленных филиалом «</w:t>
      </w:r>
      <w:r>
        <w:rPr>
          <w:rFonts w:ascii="Myriad Pro" w:eastAsia="Calibri" w:hAnsi="Myriad Pro"/>
          <w:sz w:val="26"/>
          <w:szCs w:val="26"/>
        </w:rPr>
        <w:t>Красноярскэнерго</w:t>
      </w:r>
      <w:r w:rsidRPr="006817C6">
        <w:rPr>
          <w:rFonts w:ascii="Myriad Pro" w:eastAsia="Calibri" w:hAnsi="Myriad Pro"/>
          <w:sz w:val="26"/>
          <w:szCs w:val="26"/>
        </w:rPr>
        <w:t>» расходов по статье «</w:t>
      </w:r>
      <w:r w:rsidRPr="006817C6">
        <w:rPr>
          <w:rFonts w:ascii="Myriad Pro" w:hAnsi="Myriad Pro"/>
          <w:sz w:val="26"/>
          <w:szCs w:val="26"/>
        </w:rPr>
        <w:t xml:space="preserve">Выпадающие доходы от льготного ТП» </w:t>
      </w:r>
      <w:r w:rsidRPr="006817C6">
        <w:rPr>
          <w:rFonts w:ascii="Myriad Pro" w:hAnsi="Myriad Pro"/>
          <w:sz w:val="26"/>
          <w:szCs w:val="26"/>
        </w:rPr>
        <w:lastRenderedPageBreak/>
        <w:t>Исполнителем проведен анализ документов, представленных для подтверждения фактических затрат за 2015 год и анализ динамики сложившихся выпадающих доходов от льготного технологического присоединения за 2015 год.</w:t>
      </w:r>
    </w:p>
    <w:p w14:paraId="6217162E" w14:textId="77777777" w:rsidR="00467F7F" w:rsidRPr="006817C6" w:rsidRDefault="00467F7F" w:rsidP="00467F7F">
      <w:pPr>
        <w:spacing w:before="200" w:line="360" w:lineRule="auto"/>
        <w:ind w:firstLine="567"/>
        <w:contextualSpacing/>
        <w:jc w:val="both"/>
        <w:rPr>
          <w:rFonts w:ascii="Myriad Pro" w:hAnsi="Myriad Pro"/>
          <w:sz w:val="26"/>
          <w:szCs w:val="26"/>
        </w:rPr>
      </w:pPr>
      <w:r w:rsidRPr="006817C6">
        <w:rPr>
          <w:rFonts w:ascii="Myriad Pro" w:hAnsi="Myriad Pro"/>
          <w:sz w:val="26"/>
          <w:szCs w:val="26"/>
        </w:rPr>
        <w:t>Согласно Учетной политике ПАО «МРСК Сибири» к учету затрат на технологическое присоединение относятся затраты на содержание подразделений, занимающихся технологическим присоединением (перечень подразделений приведен в стандарте организации СО 2.150 «Учет и распределение затрат», также в организации определена Методика ведения раздельного учета доходов и расходов ПАО «МРСК Сибири», согласно которой заполняются Таблицы 1.3, 1.6.</w:t>
      </w:r>
    </w:p>
    <w:p w14:paraId="2ABACA7D" w14:textId="77777777" w:rsidR="00467F7F" w:rsidRPr="006817C6" w:rsidRDefault="00467F7F" w:rsidP="00467F7F">
      <w:pPr>
        <w:spacing w:before="200" w:line="360" w:lineRule="auto"/>
        <w:ind w:firstLine="567"/>
        <w:contextualSpacing/>
        <w:jc w:val="both"/>
        <w:rPr>
          <w:rFonts w:ascii="Myriad Pro" w:hAnsi="Myriad Pro"/>
          <w:sz w:val="26"/>
          <w:szCs w:val="26"/>
        </w:rPr>
      </w:pPr>
      <w:r w:rsidRPr="006817C6">
        <w:rPr>
          <w:rFonts w:ascii="Myriad Pro" w:hAnsi="Myriad Pro"/>
          <w:sz w:val="26"/>
          <w:szCs w:val="26"/>
        </w:rPr>
        <w:t>Фактический размер средств по статье «Выпадающие доходы от льготного ТП»</w:t>
      </w:r>
      <w:r w:rsidRPr="006817C6">
        <w:rPr>
          <w:rFonts w:ascii="Myriad Pro" w:hAnsi="Myriad Pro"/>
        </w:rPr>
        <w:t xml:space="preserve"> </w:t>
      </w:r>
      <w:r w:rsidRPr="006817C6">
        <w:rPr>
          <w:rFonts w:ascii="Myriad Pro" w:hAnsi="Myriad Pro"/>
          <w:sz w:val="26"/>
          <w:szCs w:val="26"/>
        </w:rPr>
        <w:t>на выполнение организационно-технических мероприятий за 2015 год по данным бухгалтерской отчетности (по Таблиц</w:t>
      </w:r>
      <w:r>
        <w:rPr>
          <w:rFonts w:ascii="Myriad Pro" w:hAnsi="Myriad Pro"/>
          <w:sz w:val="26"/>
          <w:szCs w:val="26"/>
        </w:rPr>
        <w:t>е</w:t>
      </w:r>
      <w:r w:rsidRPr="006817C6">
        <w:rPr>
          <w:rFonts w:ascii="Myriad Pro" w:hAnsi="Myriad Pro"/>
          <w:sz w:val="26"/>
          <w:szCs w:val="26"/>
        </w:rPr>
        <w:t xml:space="preserve"> 1.6.) без учета прочих расходов составил </w:t>
      </w:r>
      <w:r>
        <w:rPr>
          <w:rFonts w:ascii="Myriad Pro" w:hAnsi="Myriad Pro"/>
          <w:sz w:val="26"/>
          <w:szCs w:val="26"/>
        </w:rPr>
        <w:t>58 068</w:t>
      </w:r>
      <w:r w:rsidRPr="006817C6">
        <w:rPr>
          <w:rFonts w:ascii="Myriad Pro" w:hAnsi="Myriad Pro"/>
          <w:sz w:val="26"/>
          <w:szCs w:val="26"/>
        </w:rPr>
        <w:t xml:space="preserve"> тыс. руб.</w:t>
      </w:r>
      <w:r>
        <w:rPr>
          <w:rFonts w:ascii="Myriad Pro" w:hAnsi="Myriad Pro"/>
          <w:sz w:val="26"/>
          <w:szCs w:val="26"/>
        </w:rPr>
        <w:t>, в том числе 26 845 тыс. руб. – расходы на выплату процентов по кредитам, уменьшающим налогооблагаемую базу по налогу на прибыль.</w:t>
      </w:r>
    </w:p>
    <w:p w14:paraId="5AF6E6D7" w14:textId="77777777" w:rsidR="00467F7F" w:rsidRPr="006817C6" w:rsidRDefault="00467F7F" w:rsidP="00467F7F">
      <w:pPr>
        <w:spacing w:before="200" w:line="360" w:lineRule="auto"/>
        <w:ind w:firstLine="567"/>
        <w:contextualSpacing/>
        <w:jc w:val="both"/>
        <w:rPr>
          <w:rFonts w:ascii="Myriad Pro" w:hAnsi="Myriad Pro"/>
          <w:sz w:val="26"/>
          <w:szCs w:val="26"/>
        </w:rPr>
      </w:pPr>
      <w:r w:rsidRPr="006817C6">
        <w:rPr>
          <w:rFonts w:ascii="Myriad Pro" w:hAnsi="Myriad Pro"/>
          <w:sz w:val="26"/>
          <w:szCs w:val="26"/>
        </w:rPr>
        <w:t>В соответствии с данными, раскрытыми на сайте по форме Приложения 2 к приказу Федеральной службы по тарифам от 24.10.2014 № 1831-э за 2015 год,</w:t>
      </w:r>
      <w:r w:rsidRPr="006817C6">
        <w:rPr>
          <w:rFonts w:ascii="Myriad Pro" w:hAnsi="Myriad Pro"/>
        </w:rPr>
        <w:t xml:space="preserve"> </w:t>
      </w:r>
      <w:r w:rsidRPr="006817C6">
        <w:rPr>
          <w:rFonts w:ascii="Myriad Pro" w:hAnsi="Myriad Pro"/>
          <w:sz w:val="26"/>
          <w:szCs w:val="26"/>
        </w:rPr>
        <w:t xml:space="preserve">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 составили </w:t>
      </w:r>
      <w:r>
        <w:rPr>
          <w:rFonts w:ascii="Myriad Pro" w:hAnsi="Myriad Pro"/>
          <w:sz w:val="26"/>
          <w:szCs w:val="26"/>
        </w:rPr>
        <w:t>465 627,0</w:t>
      </w:r>
      <w:r w:rsidRPr="006817C6">
        <w:rPr>
          <w:rFonts w:ascii="Myriad Pro" w:hAnsi="Myriad Pro"/>
          <w:sz w:val="26"/>
          <w:szCs w:val="26"/>
        </w:rPr>
        <w:t xml:space="preserve"> тыс. руб.</w:t>
      </w:r>
    </w:p>
    <w:p w14:paraId="4D02A03E" w14:textId="66636E28" w:rsidR="00467F7F" w:rsidRPr="006817C6" w:rsidRDefault="00467F7F" w:rsidP="00467F7F">
      <w:pPr>
        <w:spacing w:before="200" w:line="360" w:lineRule="auto"/>
        <w:ind w:firstLine="567"/>
        <w:contextualSpacing/>
        <w:jc w:val="both"/>
        <w:rPr>
          <w:rFonts w:ascii="Myriad Pro" w:hAnsi="Myriad Pro"/>
          <w:sz w:val="26"/>
          <w:szCs w:val="26"/>
        </w:rPr>
      </w:pPr>
      <w:r w:rsidRPr="006817C6">
        <w:rPr>
          <w:rFonts w:ascii="Myriad Pro" w:hAnsi="Myriad Pro"/>
          <w:sz w:val="26"/>
          <w:szCs w:val="26"/>
        </w:rPr>
        <w:t>Для подтверждения фактических расходов за 2015 год по мероприятиям «последней мили» филиал «</w:t>
      </w:r>
      <w:r>
        <w:rPr>
          <w:rFonts w:ascii="Myriad Pro" w:hAnsi="Myriad Pro"/>
          <w:sz w:val="26"/>
          <w:szCs w:val="26"/>
        </w:rPr>
        <w:t>Красноярскэнерго</w:t>
      </w:r>
      <w:r w:rsidRPr="006817C6">
        <w:rPr>
          <w:rFonts w:ascii="Myriad Pro" w:hAnsi="Myriad Pro"/>
          <w:sz w:val="26"/>
          <w:szCs w:val="26"/>
        </w:rPr>
        <w:t xml:space="preserve">» в адрес </w:t>
      </w:r>
      <w:r>
        <w:rPr>
          <w:rFonts w:ascii="Myriad Pro" w:hAnsi="Myriad Pro"/>
          <w:sz w:val="26"/>
          <w:szCs w:val="26"/>
        </w:rPr>
        <w:t>РЭК Красноярского края</w:t>
      </w:r>
      <w:r w:rsidRPr="006817C6">
        <w:rPr>
          <w:rFonts w:ascii="Myriad Pro" w:hAnsi="Myriad Pro"/>
          <w:sz w:val="26"/>
          <w:szCs w:val="26"/>
        </w:rPr>
        <w:t xml:space="preserve"> направил реестр «</w:t>
      </w:r>
      <w:r w:rsidRPr="00036EC3">
        <w:rPr>
          <w:rFonts w:ascii="Myriad Pro" w:hAnsi="Myriad Pro"/>
          <w:sz w:val="26"/>
          <w:szCs w:val="26"/>
        </w:rPr>
        <w:t>Реестр исполненных договоров на технологическое присоединение в 2015 году с потребителями льготной категории до 15 кВт</w:t>
      </w:r>
      <w:r w:rsidRPr="006817C6">
        <w:rPr>
          <w:rFonts w:ascii="Myriad Pro" w:hAnsi="Myriad Pro"/>
          <w:sz w:val="26"/>
          <w:szCs w:val="26"/>
        </w:rPr>
        <w:t xml:space="preserve">», согласно которому сумма расходов </w:t>
      </w:r>
      <w:r>
        <w:rPr>
          <w:rFonts w:ascii="Myriad Pro" w:hAnsi="Myriad Pro"/>
          <w:sz w:val="26"/>
          <w:szCs w:val="26"/>
        </w:rPr>
        <w:t>льготной группы заявителей сложилась</w:t>
      </w:r>
      <w:r w:rsidRPr="006817C6">
        <w:rPr>
          <w:rFonts w:ascii="Myriad Pro" w:hAnsi="Myriad Pro"/>
          <w:sz w:val="26"/>
          <w:szCs w:val="26"/>
        </w:rPr>
        <w:t xml:space="preserve"> на уровне </w:t>
      </w:r>
      <w:r>
        <w:rPr>
          <w:rFonts w:ascii="Myriad Pro" w:hAnsi="Myriad Pro"/>
          <w:sz w:val="26"/>
          <w:szCs w:val="26"/>
        </w:rPr>
        <w:t>332 631,3</w:t>
      </w:r>
      <w:r w:rsidRPr="006817C6">
        <w:rPr>
          <w:rFonts w:ascii="Myriad Pro" w:hAnsi="Myriad Pro"/>
          <w:sz w:val="26"/>
          <w:szCs w:val="26"/>
        </w:rPr>
        <w:t xml:space="preserve"> тыс. руб.</w:t>
      </w:r>
      <w:r>
        <w:rPr>
          <w:rFonts w:ascii="Myriad Pro" w:hAnsi="Myriad Pro"/>
          <w:sz w:val="26"/>
          <w:szCs w:val="26"/>
        </w:rPr>
        <w:t>, сумма выручки составила 3 474,8 тыс. руб.</w:t>
      </w:r>
      <w:r w:rsidRPr="006817C6">
        <w:rPr>
          <w:rFonts w:ascii="Myriad Pro" w:hAnsi="Myriad Pro"/>
          <w:sz w:val="26"/>
          <w:szCs w:val="26"/>
        </w:rPr>
        <w:t xml:space="preserve"> При этом, в указанном реестре отсутству</w:t>
      </w:r>
      <w:r>
        <w:rPr>
          <w:rFonts w:ascii="Myriad Pro" w:hAnsi="Myriad Pro"/>
          <w:sz w:val="26"/>
          <w:szCs w:val="26"/>
        </w:rPr>
        <w:t>ю</w:t>
      </w:r>
      <w:r w:rsidRPr="006817C6">
        <w:rPr>
          <w:rFonts w:ascii="Myriad Pro" w:hAnsi="Myriad Pro"/>
          <w:sz w:val="26"/>
          <w:szCs w:val="26"/>
        </w:rPr>
        <w:t xml:space="preserve">т информация </w:t>
      </w:r>
      <w:r>
        <w:rPr>
          <w:rFonts w:ascii="Myriad Pro" w:hAnsi="Myriad Pro"/>
          <w:sz w:val="26"/>
          <w:szCs w:val="26"/>
        </w:rPr>
        <w:t xml:space="preserve">о выполненных мероприятиях «последней мили», информация о дате ввода ОС (инвентарный номер и СПП-элемент), таким образом </w:t>
      </w:r>
      <w:r w:rsidR="00ED6158">
        <w:rPr>
          <w:rFonts w:ascii="Myriad Pro" w:hAnsi="Myriad Pro"/>
          <w:sz w:val="26"/>
          <w:szCs w:val="26"/>
        </w:rPr>
        <w:t xml:space="preserve">невозможно </w:t>
      </w:r>
      <w:r>
        <w:rPr>
          <w:rFonts w:ascii="Myriad Pro" w:hAnsi="Myriad Pro"/>
          <w:sz w:val="26"/>
          <w:szCs w:val="26"/>
        </w:rPr>
        <w:t>определить в каком году был выполнен проект по ИПР и его источник финансирования</w:t>
      </w:r>
      <w:r w:rsidRPr="006817C6">
        <w:rPr>
          <w:rFonts w:ascii="Myriad Pro" w:hAnsi="Myriad Pro"/>
          <w:sz w:val="26"/>
          <w:szCs w:val="26"/>
        </w:rPr>
        <w:t>.</w:t>
      </w:r>
    </w:p>
    <w:p w14:paraId="78CA5811" w14:textId="77777777" w:rsidR="00467F7F" w:rsidRDefault="00467F7F" w:rsidP="00467F7F">
      <w:pPr>
        <w:spacing w:before="200" w:line="360" w:lineRule="auto"/>
        <w:ind w:firstLine="567"/>
        <w:contextualSpacing/>
        <w:jc w:val="both"/>
        <w:rPr>
          <w:rFonts w:ascii="Myriad Pro" w:hAnsi="Myriad Pro"/>
          <w:sz w:val="26"/>
          <w:szCs w:val="26"/>
        </w:rPr>
      </w:pPr>
      <w:r>
        <w:rPr>
          <w:rFonts w:ascii="Myriad Pro" w:hAnsi="Myriad Pro"/>
          <w:sz w:val="26"/>
          <w:szCs w:val="26"/>
        </w:rPr>
        <w:lastRenderedPageBreak/>
        <w:t xml:space="preserve">В адрес Исполнителя филиалом представлен «Реестр </w:t>
      </w:r>
      <w:r w:rsidRPr="00036EC3">
        <w:rPr>
          <w:rFonts w:ascii="Myriad Pro" w:hAnsi="Myriad Pro"/>
          <w:sz w:val="26"/>
          <w:szCs w:val="26"/>
        </w:rPr>
        <w:t>исполненных договоров на технологическое присоединение в 2015 году с потребителями льготной категории до 150 кВт</w:t>
      </w:r>
      <w:r>
        <w:rPr>
          <w:rFonts w:ascii="Myriad Pro" w:hAnsi="Myriad Pro"/>
          <w:sz w:val="26"/>
          <w:szCs w:val="26"/>
        </w:rPr>
        <w:t>», согласно которому размер фактических расходов по мероприятиям капитального характера сложился на уровне 51 097,12 тыс. руб., сумму выручки составила 213 728,29 тыс. руб., в указанном реестре также отсутствует информация о дате ввода ОС (инвентарный номер и СПП-элемент) и объеме строительства с указанием марки и сечения провода, метода прокладки кабеля и т.д.).</w:t>
      </w:r>
    </w:p>
    <w:p w14:paraId="05A17373" w14:textId="77777777" w:rsidR="00467F7F" w:rsidRDefault="00467F7F" w:rsidP="00467F7F">
      <w:pPr>
        <w:spacing w:before="200" w:line="360" w:lineRule="auto"/>
        <w:ind w:firstLine="567"/>
        <w:contextualSpacing/>
        <w:jc w:val="both"/>
        <w:rPr>
          <w:rFonts w:ascii="Myriad Pro" w:hAnsi="Myriad Pro"/>
          <w:sz w:val="26"/>
          <w:szCs w:val="26"/>
        </w:rPr>
      </w:pPr>
      <w:r>
        <w:rPr>
          <w:rFonts w:ascii="Myriad Pro" w:hAnsi="Myriad Pro"/>
          <w:sz w:val="26"/>
          <w:szCs w:val="26"/>
        </w:rPr>
        <w:t>Для подтверждения понесенных затрат филиал представил копии Актов приемки выполненных работ (с указанием суммы строительства) и Акты выполненных работ хозяйственным способом.</w:t>
      </w:r>
    </w:p>
    <w:p w14:paraId="1DD6AC37" w14:textId="77777777" w:rsidR="00467F7F" w:rsidRDefault="00467F7F" w:rsidP="00467F7F">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6817C6">
        <w:rPr>
          <w:rFonts w:ascii="Myriad Pro" w:hAnsi="Myriad Pro"/>
          <w:sz w:val="26"/>
          <w:szCs w:val="26"/>
        </w:rPr>
        <w:t xml:space="preserve">Согласно Методическим указаниям № 215-э </w:t>
      </w:r>
      <w:r w:rsidRPr="006817C6">
        <w:rPr>
          <w:rFonts w:ascii="Myriad Pro" w:eastAsiaTheme="minorHAnsi" w:hAnsi="Myriad Pro" w:cs="Myriad Pro"/>
          <w:sz w:val="26"/>
          <w:szCs w:val="26"/>
          <w:lang w:eastAsia="en-US"/>
        </w:rPr>
        <w:t xml:space="preserve">фактические данные за предыдущий период регулирования определяются на основании </w:t>
      </w:r>
      <w:r w:rsidRPr="006817C6">
        <w:rPr>
          <w:rFonts w:ascii="Myriad Pro" w:eastAsiaTheme="minorHAnsi" w:hAnsi="Myriad Pro" w:cs="Myriad Pro"/>
          <w:sz w:val="26"/>
          <w:szCs w:val="26"/>
          <w:u w:val="single"/>
          <w:lang w:eastAsia="en-US"/>
        </w:rPr>
        <w:t>выполненных договоров</w:t>
      </w:r>
      <w:r w:rsidRPr="006817C6">
        <w:rPr>
          <w:rFonts w:ascii="Myriad Pro" w:eastAsiaTheme="minorHAnsi" w:hAnsi="Myriad Pro" w:cs="Myriad Pro"/>
          <w:sz w:val="26"/>
          <w:szCs w:val="26"/>
          <w:lang w:eastAsia="en-US"/>
        </w:rPr>
        <w:t xml:space="preserve"> и актов приемки выполненных работ на технологическое присоединение.</w:t>
      </w:r>
    </w:p>
    <w:p w14:paraId="4F997E9D" w14:textId="77777777" w:rsidR="00467F7F" w:rsidRPr="006817C6" w:rsidRDefault="00467F7F" w:rsidP="00467F7F">
      <w:pPr>
        <w:autoSpaceDE w:val="0"/>
        <w:autoSpaceDN w:val="0"/>
        <w:adjustRightInd w:val="0"/>
        <w:spacing w:line="360" w:lineRule="auto"/>
        <w:ind w:firstLine="567"/>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 xml:space="preserve">В пакете документов, направляемых в адрес Исполнителя документы, подтверждающие технологическое присоединение (Акты об осуществлении ТП) не представлены. </w:t>
      </w:r>
    </w:p>
    <w:p w14:paraId="4E9B358F" w14:textId="77777777" w:rsidR="00467F7F" w:rsidRDefault="00467F7F" w:rsidP="00467F7F">
      <w:pPr>
        <w:spacing w:line="360" w:lineRule="auto"/>
        <w:ind w:firstLine="567"/>
        <w:jc w:val="both"/>
        <w:rPr>
          <w:rFonts w:ascii="Myriad Pro" w:eastAsia="Calibri" w:hAnsi="Myriad Pro"/>
          <w:sz w:val="26"/>
          <w:szCs w:val="26"/>
        </w:rPr>
      </w:pPr>
      <w:bookmarkStart w:id="48" w:name="_Hlk53497902"/>
      <w:r>
        <w:rPr>
          <w:rFonts w:ascii="Myriad Pro" w:eastAsia="Calibri" w:hAnsi="Myriad Pro"/>
          <w:sz w:val="26"/>
          <w:szCs w:val="26"/>
        </w:rPr>
        <w:t xml:space="preserve">Согласно </w:t>
      </w:r>
      <w:r w:rsidRPr="0046424C">
        <w:rPr>
          <w:rFonts w:ascii="Myriad Pro" w:eastAsia="Calibri" w:hAnsi="Myriad Pro"/>
          <w:sz w:val="26"/>
          <w:szCs w:val="26"/>
        </w:rPr>
        <w:t>скорректированной Инвестиционной программе, утвержденной приказом Минэнерго от 30.</w:t>
      </w:r>
      <w:r>
        <w:rPr>
          <w:rFonts w:ascii="Myriad Pro" w:eastAsia="Calibri" w:hAnsi="Myriad Pro"/>
          <w:sz w:val="26"/>
          <w:szCs w:val="26"/>
        </w:rPr>
        <w:t>09</w:t>
      </w:r>
      <w:r w:rsidRPr="0046424C">
        <w:rPr>
          <w:rFonts w:ascii="Myriad Pro" w:eastAsia="Calibri" w:hAnsi="Myriad Pro"/>
          <w:sz w:val="26"/>
          <w:szCs w:val="26"/>
        </w:rPr>
        <w:t>.201</w:t>
      </w:r>
      <w:r>
        <w:rPr>
          <w:rFonts w:ascii="Myriad Pro" w:eastAsia="Calibri" w:hAnsi="Myriad Pro"/>
          <w:sz w:val="26"/>
          <w:szCs w:val="26"/>
        </w:rPr>
        <w:t>5</w:t>
      </w:r>
      <w:r w:rsidRPr="0046424C">
        <w:rPr>
          <w:rFonts w:ascii="Myriad Pro" w:eastAsia="Calibri" w:hAnsi="Myriad Pro"/>
          <w:sz w:val="26"/>
          <w:szCs w:val="26"/>
        </w:rPr>
        <w:t xml:space="preserve"> № </w:t>
      </w:r>
      <w:r>
        <w:rPr>
          <w:rFonts w:ascii="Myriad Pro" w:eastAsia="Calibri" w:hAnsi="Myriad Pro"/>
          <w:sz w:val="26"/>
          <w:szCs w:val="26"/>
        </w:rPr>
        <w:t>7</w:t>
      </w:r>
      <w:r w:rsidRPr="0046424C">
        <w:rPr>
          <w:rFonts w:ascii="Myriad Pro" w:eastAsia="Calibri" w:hAnsi="Myriad Pro"/>
          <w:sz w:val="26"/>
          <w:szCs w:val="26"/>
        </w:rPr>
        <w:t>1</w:t>
      </w:r>
      <w:r>
        <w:rPr>
          <w:rFonts w:ascii="Myriad Pro" w:eastAsia="Calibri" w:hAnsi="Myriad Pro"/>
          <w:sz w:val="26"/>
          <w:szCs w:val="26"/>
        </w:rPr>
        <w:t>1</w:t>
      </w:r>
      <w:r w:rsidRPr="0046424C">
        <w:rPr>
          <w:rFonts w:ascii="Myriad Pro" w:eastAsia="Calibri" w:hAnsi="Myriad Pro"/>
          <w:sz w:val="26"/>
          <w:szCs w:val="26"/>
        </w:rPr>
        <w:t xml:space="preserve"> план финансирования мероприятий ТП (новое строительство) Заявителей до 15 кВт и до 150 кВт</w:t>
      </w:r>
      <w:r>
        <w:rPr>
          <w:rFonts w:ascii="Myriad Pro" w:eastAsia="Calibri" w:hAnsi="Myriad Pro"/>
          <w:sz w:val="26"/>
          <w:szCs w:val="26"/>
        </w:rPr>
        <w:t xml:space="preserve"> за счет тарифных источников составлял 0,0 млн руб. с НДС, за счет прочих средств 0,0 млн руб. с НДС. На основании отчета об исполнении Инвестиционной программы в 2015 году объем средств, направляемых на финансирование мероприятий ТП за счет собственных средств,</w:t>
      </w:r>
      <w:r w:rsidRPr="0046424C">
        <w:t xml:space="preserve"> </w:t>
      </w:r>
      <w:r w:rsidRPr="0046424C">
        <w:rPr>
          <w:rFonts w:ascii="Myriad Pro" w:eastAsia="Calibri" w:hAnsi="Myriad Pro"/>
          <w:sz w:val="26"/>
          <w:szCs w:val="26"/>
        </w:rPr>
        <w:t>полученных от оказания услуг по регулируемым государством ценам (тарифам)</w:t>
      </w:r>
      <w:r>
        <w:rPr>
          <w:rFonts w:ascii="Myriad Pro" w:eastAsia="Calibri" w:hAnsi="Myriad Pro"/>
          <w:sz w:val="26"/>
          <w:szCs w:val="26"/>
        </w:rPr>
        <w:t xml:space="preserve"> составил 246,035 млн руб. (без НДС).</w:t>
      </w:r>
    </w:p>
    <w:bookmarkEnd w:id="48"/>
    <w:p w14:paraId="336297B3" w14:textId="77777777" w:rsidR="00467F7F" w:rsidRPr="00071EA3" w:rsidRDefault="00467F7F" w:rsidP="00467F7F">
      <w:pPr>
        <w:autoSpaceDE w:val="0"/>
        <w:autoSpaceDN w:val="0"/>
        <w:adjustRightInd w:val="0"/>
        <w:spacing w:line="360" w:lineRule="auto"/>
        <w:ind w:firstLine="540"/>
        <w:jc w:val="both"/>
        <w:rPr>
          <w:rFonts w:ascii="Myriad Pro" w:eastAsiaTheme="minorHAnsi" w:hAnsi="Myriad Pro" w:cs="Myriad Pro"/>
          <w:sz w:val="26"/>
          <w:szCs w:val="26"/>
          <w:lang w:eastAsia="en-US"/>
        </w:rPr>
      </w:pPr>
      <w:r>
        <w:rPr>
          <w:rFonts w:ascii="Myriad Pro" w:eastAsia="Calibri" w:hAnsi="Myriad Pro"/>
          <w:sz w:val="26"/>
          <w:szCs w:val="26"/>
        </w:rPr>
        <w:t>Необходимо отметить</w:t>
      </w:r>
      <w:r w:rsidRPr="00071EA3">
        <w:rPr>
          <w:rFonts w:ascii="Myriad Pro" w:eastAsia="Calibri" w:hAnsi="Myriad Pro"/>
          <w:sz w:val="26"/>
          <w:szCs w:val="26"/>
        </w:rPr>
        <w:t xml:space="preserve">, что согласно п. 87 Основ ценообразования № 1178 </w:t>
      </w:r>
      <w:r w:rsidRPr="00071EA3">
        <w:rPr>
          <w:rFonts w:ascii="Myriad Pro" w:eastAsiaTheme="minorHAnsi" w:hAnsi="Myriad Pro" w:cs="Myriad Pro"/>
          <w:sz w:val="26"/>
          <w:szCs w:val="26"/>
          <w:lang w:eastAsia="en-US"/>
        </w:rPr>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w:t>
      </w:r>
      <w:r w:rsidRPr="00071EA3">
        <w:rPr>
          <w:rFonts w:ascii="Myriad Pro" w:eastAsiaTheme="minorHAnsi" w:hAnsi="Myriad Pro" w:cs="Myriad Pro"/>
          <w:sz w:val="26"/>
          <w:szCs w:val="26"/>
          <w:lang w:eastAsia="en-US"/>
        </w:rPr>
        <w:lastRenderedPageBreak/>
        <w:t xml:space="preserve">расходов включается в тариф на услуги по передаче электрической энергии в соответствии с методическими указаниями, предусмотренными пунктом 38 </w:t>
      </w:r>
      <w:r>
        <w:rPr>
          <w:rFonts w:ascii="Myriad Pro" w:eastAsiaTheme="minorHAnsi" w:hAnsi="Myriad Pro" w:cs="Myriad Pro"/>
          <w:sz w:val="26"/>
          <w:szCs w:val="26"/>
          <w:lang w:eastAsia="en-US"/>
        </w:rPr>
        <w:t>Основ ценообразования № 1178</w:t>
      </w:r>
      <w:r w:rsidRPr="00071EA3">
        <w:rPr>
          <w:rFonts w:ascii="Myriad Pro" w:eastAsiaTheme="minorHAnsi" w:hAnsi="Myriad Pro" w:cs="Myriad Pro"/>
          <w:sz w:val="26"/>
          <w:szCs w:val="26"/>
          <w:lang w:eastAsia="en-US"/>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68628551" w14:textId="77777777" w:rsidR="00467F7F" w:rsidRDefault="00467F7F" w:rsidP="00467F7F">
      <w:pPr>
        <w:spacing w:line="360" w:lineRule="auto"/>
        <w:ind w:firstLine="567"/>
        <w:jc w:val="both"/>
        <w:rPr>
          <w:rFonts w:ascii="Myriad Pro" w:eastAsia="Calibri" w:hAnsi="Myriad Pro"/>
          <w:sz w:val="26"/>
          <w:szCs w:val="26"/>
        </w:rPr>
      </w:pPr>
      <w:r>
        <w:rPr>
          <w:rFonts w:ascii="Myriad Pro" w:eastAsia="Calibri" w:hAnsi="Myriad Pro"/>
          <w:sz w:val="26"/>
          <w:szCs w:val="26"/>
        </w:rPr>
        <w:t>Исполнителем проведен анализ Приказов РЭК Красноярского края, опубликованных на официальном сайте органа регулирования, согласно которому за период 2015-2018 в приказах о плате за технологического присоединение к территориальным распределительным электрическим сетям на территории Красноярского края, а также в Приказах об утверждении тарифов на услуги по передаче размер выпадающих доходов, связанных с технологическим присоединением установлен не был, соответственно Исполнитель делает вывод что  выпадающие доходы филиалу «Красноярскэнерго» в 2015-2018 гг. не устанавливались.</w:t>
      </w:r>
    </w:p>
    <w:p w14:paraId="26A165B8" w14:textId="77777777" w:rsidR="00467F7F" w:rsidRDefault="00467F7F" w:rsidP="00467F7F">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Таким образом, размер выпадающих доходов от технологического присоединения за 2015 год, подлежащий учету в составе корректировок  неподконтрольных расходов в НВВ на 2017 год составляет 31 223 тыс. руб. с учетом </w:t>
      </w:r>
      <w:r w:rsidRPr="006817C6">
        <w:rPr>
          <w:rFonts w:ascii="Myriad Pro" w:hAnsi="Myriad Pro"/>
          <w:sz w:val="26"/>
          <w:szCs w:val="26"/>
        </w:rPr>
        <w:t>выполнени</w:t>
      </w:r>
      <w:r>
        <w:rPr>
          <w:rFonts w:ascii="Myriad Pro" w:hAnsi="Myriad Pro"/>
          <w:sz w:val="26"/>
          <w:szCs w:val="26"/>
        </w:rPr>
        <w:t>я</w:t>
      </w:r>
      <w:r w:rsidRPr="006817C6">
        <w:rPr>
          <w:rFonts w:ascii="Myriad Pro" w:hAnsi="Myriad Pro"/>
          <w:sz w:val="26"/>
          <w:szCs w:val="26"/>
        </w:rPr>
        <w:t xml:space="preserve"> организационно-технических мероприятий</w:t>
      </w:r>
      <w:r>
        <w:rPr>
          <w:rFonts w:ascii="Myriad Pro" w:hAnsi="Myriad Pro"/>
          <w:sz w:val="26"/>
          <w:szCs w:val="26"/>
        </w:rPr>
        <w:t>.</w:t>
      </w:r>
    </w:p>
    <w:p w14:paraId="18C80FE6" w14:textId="77777777" w:rsidR="00467F7F" w:rsidRDefault="00467F7F" w:rsidP="00467F7F">
      <w:pPr>
        <w:spacing w:line="360" w:lineRule="auto"/>
        <w:ind w:firstLine="567"/>
        <w:jc w:val="both"/>
        <w:rPr>
          <w:rFonts w:ascii="Myriad Pro" w:eastAsia="Calibri" w:hAnsi="Myriad Pro"/>
          <w:sz w:val="26"/>
          <w:szCs w:val="26"/>
        </w:rPr>
      </w:pPr>
      <w:r>
        <w:rPr>
          <w:rFonts w:ascii="Myriad Pro" w:eastAsia="Calibri" w:hAnsi="Myriad Pro"/>
          <w:sz w:val="26"/>
          <w:szCs w:val="26"/>
        </w:rPr>
        <w:t>Строительство «последней мили» по договорам технологического присоединения льготных групп заявителей (до 15 кВт и до 150 кВт) профинансировано за счет собственных средств,</w:t>
      </w:r>
      <w:r w:rsidRPr="0046424C">
        <w:t xml:space="preserve"> </w:t>
      </w:r>
      <w:r w:rsidRPr="0046424C">
        <w:rPr>
          <w:rFonts w:ascii="Myriad Pro" w:eastAsia="Calibri" w:hAnsi="Myriad Pro"/>
          <w:sz w:val="26"/>
          <w:szCs w:val="26"/>
        </w:rPr>
        <w:t>полученных от оказания услуг по</w:t>
      </w:r>
      <w:r>
        <w:rPr>
          <w:rFonts w:ascii="Myriad Pro" w:eastAsia="Calibri" w:hAnsi="Myriad Pro"/>
          <w:sz w:val="26"/>
          <w:szCs w:val="26"/>
        </w:rPr>
        <w:t xml:space="preserve"> передаче электрической энергии (амортизация и прибыль на капитальные вложения) в Инвестиционной программе, а также за счет прибыли, полученной по договорам ТП с заявителями, мощность присоединяемых энергопринимающих устройств составляет 150 кВт.</w:t>
      </w:r>
    </w:p>
    <w:p w14:paraId="4E16AC0B" w14:textId="37DBEA16" w:rsidR="00467F7F" w:rsidRPr="00E11D75" w:rsidRDefault="00467F7F" w:rsidP="00467F7F">
      <w:pPr>
        <w:autoSpaceDE w:val="0"/>
        <w:autoSpaceDN w:val="0"/>
        <w:adjustRightInd w:val="0"/>
        <w:spacing w:line="360" w:lineRule="auto"/>
        <w:ind w:firstLine="567"/>
        <w:jc w:val="both"/>
        <w:rPr>
          <w:rFonts w:ascii="Myriad Pro" w:eastAsia="Calibri" w:hAnsi="Myriad Pro"/>
          <w:bCs/>
          <w:iCs/>
          <w:sz w:val="26"/>
          <w:szCs w:val="26"/>
        </w:rPr>
      </w:pPr>
      <w:r w:rsidRPr="004A51E5">
        <w:rPr>
          <w:rFonts w:ascii="Myriad Pro" w:eastAsia="Calibri" w:hAnsi="Myriad Pro"/>
          <w:bCs/>
          <w:iCs/>
          <w:color w:val="000000" w:themeColor="text1"/>
          <w:sz w:val="26"/>
          <w:szCs w:val="26"/>
        </w:rPr>
        <w:t>Филиалом ПАО «МРСК Сибири» - «</w:t>
      </w:r>
      <w:r>
        <w:rPr>
          <w:rFonts w:ascii="Myriad Pro" w:eastAsia="Calibri" w:hAnsi="Myriad Pro"/>
          <w:bCs/>
          <w:iCs/>
          <w:color w:val="000000" w:themeColor="text1"/>
          <w:sz w:val="26"/>
          <w:szCs w:val="26"/>
        </w:rPr>
        <w:t>Красноярскэнерго</w:t>
      </w:r>
      <w:r w:rsidRPr="004A51E5">
        <w:rPr>
          <w:rFonts w:ascii="Myriad Pro" w:eastAsia="Calibri" w:hAnsi="Myriad Pro"/>
          <w:bCs/>
          <w:iCs/>
          <w:color w:val="000000" w:themeColor="text1"/>
          <w:sz w:val="26"/>
          <w:szCs w:val="26"/>
        </w:rPr>
        <w:t xml:space="preserve">» выполнен расчет </w:t>
      </w:r>
      <w:r w:rsidR="00ED6158" w:rsidRPr="00E11D75">
        <w:rPr>
          <w:rFonts w:ascii="Myriad Pro" w:eastAsia="Calibri" w:hAnsi="Myriad Pro"/>
          <w:bCs/>
          <w:iCs/>
          <w:color w:val="000000" w:themeColor="text1"/>
          <w:sz w:val="26"/>
          <w:szCs w:val="26"/>
        </w:rPr>
        <w:t>расходов, связанных с предоставлением беспроцентной рассрочки</w:t>
      </w:r>
      <w:r w:rsidRPr="00E11D75">
        <w:rPr>
          <w:rFonts w:ascii="Myriad Pro" w:eastAsia="Calibri" w:hAnsi="Myriad Pro"/>
          <w:bCs/>
          <w:iCs/>
          <w:color w:val="000000" w:themeColor="text1"/>
          <w:sz w:val="26"/>
          <w:szCs w:val="26"/>
        </w:rPr>
        <w:t xml:space="preserve"> </w:t>
      </w:r>
      <w:r>
        <w:rPr>
          <w:rFonts w:ascii="Myriad Pro" w:eastAsia="Calibri" w:hAnsi="Myriad Pro"/>
          <w:bCs/>
          <w:iCs/>
          <w:color w:val="000000" w:themeColor="text1"/>
          <w:sz w:val="26"/>
          <w:szCs w:val="26"/>
        </w:rPr>
        <w:t>з</w:t>
      </w:r>
      <w:r w:rsidRPr="00E11D75">
        <w:rPr>
          <w:rFonts w:ascii="Myriad Pro" w:eastAsia="Calibri" w:hAnsi="Myriad Pro"/>
          <w:bCs/>
          <w:iCs/>
          <w:color w:val="000000" w:themeColor="text1"/>
          <w:sz w:val="26"/>
          <w:szCs w:val="26"/>
        </w:rPr>
        <w:t>а 201</w:t>
      </w:r>
      <w:r>
        <w:rPr>
          <w:rFonts w:ascii="Myriad Pro" w:eastAsia="Calibri" w:hAnsi="Myriad Pro"/>
          <w:bCs/>
          <w:iCs/>
          <w:color w:val="000000" w:themeColor="text1"/>
          <w:sz w:val="26"/>
          <w:szCs w:val="26"/>
        </w:rPr>
        <w:t>5</w:t>
      </w:r>
      <w:r w:rsidRPr="00E11D75">
        <w:rPr>
          <w:rFonts w:ascii="Myriad Pro" w:eastAsia="Calibri" w:hAnsi="Myriad Pro"/>
          <w:bCs/>
          <w:iCs/>
          <w:color w:val="000000" w:themeColor="text1"/>
          <w:sz w:val="26"/>
          <w:szCs w:val="26"/>
        </w:rPr>
        <w:t xml:space="preserve"> год в размере </w:t>
      </w:r>
      <w:r>
        <w:rPr>
          <w:rFonts w:ascii="Myriad Pro" w:eastAsia="Calibri" w:hAnsi="Myriad Pro"/>
          <w:bCs/>
          <w:iCs/>
          <w:color w:val="000000" w:themeColor="text1"/>
          <w:sz w:val="26"/>
          <w:szCs w:val="26"/>
        </w:rPr>
        <w:t>737</w:t>
      </w:r>
      <w:r w:rsidRPr="00E11D75">
        <w:rPr>
          <w:rFonts w:ascii="Myriad Pro" w:eastAsia="Calibri" w:hAnsi="Myriad Pro"/>
          <w:bCs/>
          <w:iCs/>
          <w:color w:val="000000" w:themeColor="text1"/>
          <w:sz w:val="26"/>
          <w:szCs w:val="26"/>
        </w:rPr>
        <w:t xml:space="preserve"> тыс. руб</w:t>
      </w:r>
      <w:r w:rsidRPr="00E11D75">
        <w:rPr>
          <w:rFonts w:ascii="Myriad Pro" w:eastAsia="Calibri" w:hAnsi="Myriad Pro"/>
          <w:bCs/>
          <w:iCs/>
          <w:sz w:val="26"/>
          <w:szCs w:val="26"/>
        </w:rPr>
        <w:t>., в соответствии с требованиями</w:t>
      </w:r>
      <w:r w:rsidRPr="00E11D75">
        <w:rPr>
          <w:rFonts w:ascii="Myriad Pro" w:eastAsia="Calibri" w:hAnsi="Myriad Pro"/>
          <w:sz w:val="26"/>
          <w:szCs w:val="26"/>
        </w:rPr>
        <w:t xml:space="preserve"> </w:t>
      </w:r>
      <w:r w:rsidRPr="00E11D75">
        <w:rPr>
          <w:rFonts w:ascii="Myriad Pro" w:eastAsia="Calibri" w:hAnsi="Myriad Pro"/>
          <w:bCs/>
          <w:iCs/>
          <w:sz w:val="26"/>
          <w:szCs w:val="26"/>
        </w:rPr>
        <w:t>Методических указаний № 215-э/1, на основе прогнозных данных. Информация о кредитных договорах организацией не представлена.</w:t>
      </w:r>
    </w:p>
    <w:p w14:paraId="56D2F265" w14:textId="77777777" w:rsidR="00467F7F" w:rsidRPr="00E11D75" w:rsidRDefault="00467F7F" w:rsidP="00467F7F">
      <w:pPr>
        <w:autoSpaceDE w:val="0"/>
        <w:autoSpaceDN w:val="0"/>
        <w:adjustRightInd w:val="0"/>
        <w:spacing w:line="360" w:lineRule="auto"/>
        <w:ind w:firstLine="567"/>
        <w:jc w:val="both"/>
        <w:rPr>
          <w:rFonts w:ascii="Myriad Pro" w:eastAsia="Calibri" w:hAnsi="Myriad Pro"/>
          <w:bCs/>
          <w:iCs/>
          <w:color w:val="000000" w:themeColor="text1"/>
          <w:sz w:val="26"/>
          <w:szCs w:val="26"/>
        </w:rPr>
      </w:pPr>
      <w:bookmarkStart w:id="49" w:name="_Hlk53504876"/>
      <w:r w:rsidRPr="00E11D75">
        <w:rPr>
          <w:rFonts w:ascii="Myriad Pro" w:eastAsia="Calibri" w:hAnsi="Myriad Pro"/>
          <w:bCs/>
          <w:iCs/>
          <w:color w:val="000000" w:themeColor="text1"/>
          <w:sz w:val="26"/>
          <w:szCs w:val="26"/>
        </w:rPr>
        <w:lastRenderedPageBreak/>
        <w:t xml:space="preserve">Проанализировать расчет расходов, связанных с предоставлением беспроцентной рассрочки, выполненный органом регулирования на сумму </w:t>
      </w:r>
      <w:r w:rsidRPr="00E11D75">
        <w:rPr>
          <w:rFonts w:ascii="Myriad Pro" w:eastAsia="Calibri" w:hAnsi="Myriad Pro"/>
          <w:bCs/>
          <w:iCs/>
          <w:color w:val="000000" w:themeColor="text1"/>
          <w:sz w:val="26"/>
          <w:szCs w:val="26"/>
        </w:rPr>
        <w:br/>
      </w:r>
      <w:r>
        <w:rPr>
          <w:rFonts w:ascii="Myriad Pro" w:eastAsia="Calibri" w:hAnsi="Myriad Pro"/>
          <w:bCs/>
          <w:iCs/>
          <w:color w:val="000000" w:themeColor="text1"/>
          <w:sz w:val="26"/>
          <w:szCs w:val="26"/>
        </w:rPr>
        <w:t>737</w:t>
      </w:r>
      <w:r w:rsidRPr="00E11D75">
        <w:rPr>
          <w:rFonts w:ascii="Myriad Pro" w:eastAsia="Calibri" w:hAnsi="Myriad Pro"/>
          <w:bCs/>
          <w:iCs/>
          <w:color w:val="000000" w:themeColor="text1"/>
          <w:sz w:val="26"/>
          <w:szCs w:val="26"/>
        </w:rPr>
        <w:t xml:space="preserve"> тыс.</w:t>
      </w:r>
      <w:r>
        <w:rPr>
          <w:rFonts w:ascii="Myriad Pro" w:eastAsia="Calibri" w:hAnsi="Myriad Pro"/>
          <w:bCs/>
          <w:iCs/>
          <w:color w:val="000000" w:themeColor="text1"/>
          <w:sz w:val="26"/>
          <w:szCs w:val="26"/>
        </w:rPr>
        <w:t xml:space="preserve"> </w:t>
      </w:r>
      <w:r w:rsidRPr="00E11D75">
        <w:rPr>
          <w:rFonts w:ascii="Myriad Pro" w:eastAsia="Calibri" w:hAnsi="Myriad Pro"/>
          <w:bCs/>
          <w:iCs/>
          <w:color w:val="000000" w:themeColor="text1"/>
          <w:sz w:val="26"/>
          <w:szCs w:val="26"/>
        </w:rPr>
        <w:t>руб., не представляется возможным, т.к. отсутствует информация о кредитных договорах, связанных с рассрочкой по оплате технологического присоединения энергопринимающих устройств максимальной мощностью свыше 15 кВт и до 150 кВт включительно.</w:t>
      </w:r>
    </w:p>
    <w:p w14:paraId="75A9E2B5" w14:textId="77777777" w:rsidR="00467F7F" w:rsidRPr="0046424C" w:rsidRDefault="00467F7F" w:rsidP="00467F7F">
      <w:pPr>
        <w:autoSpaceDE w:val="0"/>
        <w:autoSpaceDN w:val="0"/>
        <w:adjustRightInd w:val="0"/>
        <w:spacing w:line="360" w:lineRule="auto"/>
        <w:ind w:firstLine="567"/>
        <w:jc w:val="both"/>
        <w:rPr>
          <w:rFonts w:ascii="Myriad Pro" w:eastAsia="Calibri" w:hAnsi="Myriad Pro"/>
          <w:sz w:val="26"/>
          <w:szCs w:val="26"/>
        </w:rPr>
      </w:pPr>
      <w:r w:rsidRPr="00E11D75">
        <w:rPr>
          <w:rFonts w:ascii="Myriad Pro" w:eastAsia="Calibri" w:hAnsi="Myriad Pro"/>
          <w:color w:val="000000" w:themeColor="text1"/>
          <w:sz w:val="26"/>
          <w:szCs w:val="26"/>
        </w:rPr>
        <w:t>Таким образом, расходы, связанные с предоставлением беспроцентной рассрочки, на 201</w:t>
      </w:r>
      <w:r>
        <w:rPr>
          <w:rFonts w:ascii="Myriad Pro" w:eastAsia="Calibri" w:hAnsi="Myriad Pro"/>
          <w:color w:val="000000" w:themeColor="text1"/>
          <w:sz w:val="26"/>
          <w:szCs w:val="26"/>
        </w:rPr>
        <w:t>7</w:t>
      </w:r>
      <w:r w:rsidRPr="00E11D75">
        <w:rPr>
          <w:rFonts w:ascii="Myriad Pro" w:eastAsia="Calibri" w:hAnsi="Myriad Pro"/>
          <w:color w:val="000000" w:themeColor="text1"/>
          <w:sz w:val="26"/>
          <w:szCs w:val="26"/>
        </w:rPr>
        <w:t xml:space="preserve"> год по мнению Исполнителя, составляют 0,00 тыс. руб. как экономически не обоснованные.</w:t>
      </w:r>
      <w:bookmarkEnd w:id="49"/>
    </w:p>
    <w:p w14:paraId="116B27AD" w14:textId="77777777" w:rsidR="00EF0F2B" w:rsidRDefault="00EF0F2B" w:rsidP="00EF0F2B">
      <w:pPr>
        <w:pStyle w:val="a5"/>
        <w:tabs>
          <w:tab w:val="left" w:pos="993"/>
        </w:tabs>
        <w:spacing w:after="0" w:line="360" w:lineRule="auto"/>
        <w:ind w:left="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Сводные данные представлены в таблице.</w:t>
      </w:r>
    </w:p>
    <w:tbl>
      <w:tblPr>
        <w:tblW w:w="5082" w:type="pct"/>
        <w:tblLayout w:type="fixed"/>
        <w:tblLook w:val="04A0" w:firstRow="1" w:lastRow="0" w:firstColumn="1" w:lastColumn="0" w:noHBand="0" w:noVBand="1"/>
      </w:tblPr>
      <w:tblGrid>
        <w:gridCol w:w="1888"/>
        <w:gridCol w:w="1220"/>
        <w:gridCol w:w="1235"/>
        <w:gridCol w:w="1317"/>
        <w:gridCol w:w="992"/>
        <w:gridCol w:w="1418"/>
        <w:gridCol w:w="1418"/>
      </w:tblGrid>
      <w:tr w:rsidR="004666B1" w:rsidRPr="004666B1" w14:paraId="5ADF9B04" w14:textId="77777777" w:rsidTr="00467F7F">
        <w:trPr>
          <w:trHeight w:val="555"/>
          <w:tblHeader/>
        </w:trPr>
        <w:tc>
          <w:tcPr>
            <w:tcW w:w="995" w:type="pct"/>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6DDDD4E" w14:textId="77777777" w:rsidR="004666B1" w:rsidRPr="004666B1" w:rsidRDefault="004666B1" w:rsidP="004666B1">
            <w:pPr>
              <w:jc w:val="center"/>
              <w:rPr>
                <w:rFonts w:ascii="Myriad Pro" w:hAnsi="Myriad Pro" w:cs="Arial"/>
                <w:color w:val="FFFFFF"/>
                <w:sz w:val="18"/>
                <w:szCs w:val="18"/>
              </w:rPr>
            </w:pPr>
            <w:r w:rsidRPr="004666B1">
              <w:rPr>
                <w:rFonts w:ascii="Myriad Pro" w:hAnsi="Myriad Pro" w:cs="Arial"/>
                <w:color w:val="FFFFFF"/>
                <w:sz w:val="18"/>
                <w:szCs w:val="18"/>
              </w:rPr>
              <w:t> Наименование статьи</w:t>
            </w:r>
          </w:p>
        </w:tc>
        <w:tc>
          <w:tcPr>
            <w:tcW w:w="1294" w:type="pct"/>
            <w:gridSpan w:val="2"/>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87FE1CA" w14:textId="77777777" w:rsidR="004666B1" w:rsidRPr="004666B1" w:rsidRDefault="004666B1" w:rsidP="004666B1">
            <w:pPr>
              <w:jc w:val="center"/>
              <w:rPr>
                <w:rFonts w:ascii="Myriad Pro" w:hAnsi="Myriad Pro" w:cs="Arial"/>
                <w:color w:val="FFFFFF"/>
                <w:sz w:val="18"/>
                <w:szCs w:val="18"/>
              </w:rPr>
            </w:pPr>
            <w:r w:rsidRPr="004666B1">
              <w:rPr>
                <w:rFonts w:ascii="Myriad Pro" w:hAnsi="Myriad Pro" w:cs="Arial"/>
                <w:color w:val="FFFFFF"/>
                <w:sz w:val="18"/>
                <w:szCs w:val="18"/>
              </w:rPr>
              <w:t>Заявлено филиалом ПАО "МРСК Сибири"-"Красноярскэнерго"</w:t>
            </w:r>
          </w:p>
        </w:tc>
        <w:tc>
          <w:tcPr>
            <w:tcW w:w="1217" w:type="pct"/>
            <w:gridSpan w:val="2"/>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D05BDCC" w14:textId="77777777" w:rsidR="004666B1" w:rsidRPr="004666B1" w:rsidRDefault="004666B1" w:rsidP="004666B1">
            <w:pPr>
              <w:jc w:val="center"/>
              <w:rPr>
                <w:rFonts w:ascii="Myriad Pro" w:hAnsi="Myriad Pro" w:cs="Arial"/>
                <w:color w:val="FFFFFF"/>
                <w:sz w:val="18"/>
                <w:szCs w:val="18"/>
              </w:rPr>
            </w:pPr>
            <w:r w:rsidRPr="004666B1">
              <w:rPr>
                <w:rFonts w:ascii="Myriad Pro" w:hAnsi="Myriad Pro" w:cs="Arial"/>
                <w:color w:val="FFFFFF"/>
                <w:sz w:val="18"/>
                <w:szCs w:val="18"/>
              </w:rPr>
              <w:t>Утверждено РЭК Красноярского края</w:t>
            </w:r>
          </w:p>
        </w:tc>
        <w:tc>
          <w:tcPr>
            <w:tcW w:w="1494" w:type="pct"/>
            <w:gridSpan w:val="2"/>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604F3CE2" w14:textId="77777777" w:rsidR="004666B1" w:rsidRPr="004666B1" w:rsidRDefault="004666B1" w:rsidP="004666B1">
            <w:pPr>
              <w:jc w:val="center"/>
              <w:rPr>
                <w:rFonts w:ascii="Myriad Pro" w:hAnsi="Myriad Pro" w:cs="Arial"/>
                <w:color w:val="FFFFFF"/>
                <w:sz w:val="18"/>
                <w:szCs w:val="18"/>
              </w:rPr>
            </w:pPr>
            <w:r w:rsidRPr="004666B1">
              <w:rPr>
                <w:rFonts w:ascii="Myriad Pro" w:hAnsi="Myriad Pro" w:cs="Arial"/>
                <w:color w:val="FFFFFF"/>
                <w:sz w:val="18"/>
                <w:szCs w:val="18"/>
              </w:rPr>
              <w:t>Позиция Исполнителя</w:t>
            </w:r>
          </w:p>
        </w:tc>
      </w:tr>
      <w:tr w:rsidR="004666B1" w:rsidRPr="004666B1" w14:paraId="097D90BA" w14:textId="77777777" w:rsidTr="00467F7F">
        <w:trPr>
          <w:trHeight w:val="315"/>
          <w:tblHeader/>
        </w:trPr>
        <w:tc>
          <w:tcPr>
            <w:tcW w:w="995" w:type="pct"/>
            <w:vMerge/>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F4ADE64" w14:textId="77777777" w:rsidR="004666B1" w:rsidRPr="004666B1" w:rsidRDefault="004666B1" w:rsidP="004666B1">
            <w:pPr>
              <w:rPr>
                <w:rFonts w:ascii="Myriad Pro" w:hAnsi="Myriad Pro" w:cs="Arial"/>
                <w:color w:val="FFFFFF"/>
                <w:sz w:val="18"/>
                <w:szCs w:val="18"/>
              </w:rPr>
            </w:pPr>
          </w:p>
        </w:tc>
        <w:tc>
          <w:tcPr>
            <w:tcW w:w="64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642786D" w14:textId="77777777" w:rsidR="004666B1" w:rsidRPr="004666B1" w:rsidRDefault="004666B1" w:rsidP="004666B1">
            <w:pPr>
              <w:jc w:val="center"/>
              <w:rPr>
                <w:rFonts w:ascii="Myriad Pro" w:hAnsi="Myriad Pro" w:cs="Arial"/>
                <w:color w:val="FFFFFF"/>
                <w:sz w:val="18"/>
                <w:szCs w:val="18"/>
              </w:rPr>
            </w:pPr>
            <w:r w:rsidRPr="004666B1">
              <w:rPr>
                <w:rFonts w:ascii="Myriad Pro" w:hAnsi="Myriad Pro" w:cs="Arial"/>
                <w:color w:val="FFFFFF"/>
                <w:sz w:val="18"/>
                <w:szCs w:val="18"/>
              </w:rPr>
              <w:t>Факт 2015</w:t>
            </w:r>
          </w:p>
        </w:tc>
        <w:tc>
          <w:tcPr>
            <w:tcW w:w="6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F1295C2" w14:textId="77777777" w:rsidR="004666B1" w:rsidRPr="004666B1" w:rsidRDefault="004666B1" w:rsidP="004666B1">
            <w:pPr>
              <w:jc w:val="center"/>
              <w:rPr>
                <w:rFonts w:ascii="Myriad Pro" w:hAnsi="Myriad Pro" w:cs="Arial"/>
                <w:color w:val="FFFFFF"/>
                <w:sz w:val="18"/>
                <w:szCs w:val="18"/>
              </w:rPr>
            </w:pPr>
            <w:r w:rsidRPr="004666B1">
              <w:rPr>
                <w:rFonts w:ascii="Myriad Pro" w:hAnsi="Myriad Pro" w:cs="Arial"/>
                <w:color w:val="FFFFFF"/>
                <w:sz w:val="18"/>
                <w:szCs w:val="18"/>
              </w:rPr>
              <w:t>Корректировка</w:t>
            </w:r>
          </w:p>
        </w:tc>
        <w:tc>
          <w:tcPr>
            <w:tcW w:w="6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7081B1A" w14:textId="77777777" w:rsidR="004666B1" w:rsidRPr="004666B1" w:rsidRDefault="004666B1" w:rsidP="004666B1">
            <w:pPr>
              <w:jc w:val="center"/>
              <w:rPr>
                <w:rFonts w:ascii="Myriad Pro" w:hAnsi="Myriad Pro" w:cs="Arial"/>
                <w:color w:val="FFFFFF"/>
                <w:sz w:val="18"/>
                <w:szCs w:val="18"/>
              </w:rPr>
            </w:pPr>
            <w:r w:rsidRPr="004666B1">
              <w:rPr>
                <w:rFonts w:ascii="Myriad Pro" w:hAnsi="Myriad Pro" w:cs="Arial"/>
                <w:color w:val="FFFFFF"/>
                <w:sz w:val="18"/>
                <w:szCs w:val="18"/>
              </w:rPr>
              <w:t>Факт 2015</w:t>
            </w:r>
          </w:p>
        </w:tc>
        <w:tc>
          <w:tcPr>
            <w:tcW w:w="52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D04964E" w14:textId="77777777" w:rsidR="004666B1" w:rsidRPr="004666B1" w:rsidRDefault="004666B1" w:rsidP="004666B1">
            <w:pPr>
              <w:jc w:val="center"/>
              <w:rPr>
                <w:rFonts w:ascii="Myriad Pro" w:hAnsi="Myriad Pro" w:cs="Arial"/>
                <w:color w:val="FFFFFF"/>
                <w:sz w:val="18"/>
                <w:szCs w:val="18"/>
              </w:rPr>
            </w:pPr>
            <w:proofErr w:type="spellStart"/>
            <w:r w:rsidRPr="004666B1">
              <w:rPr>
                <w:rFonts w:ascii="Myriad Pro" w:hAnsi="Myriad Pro" w:cs="Arial"/>
                <w:color w:val="FFFFFF"/>
                <w:sz w:val="18"/>
                <w:szCs w:val="18"/>
              </w:rPr>
              <w:t>Коррек</w:t>
            </w:r>
            <w:r w:rsidR="0012475B">
              <w:rPr>
                <w:rFonts w:ascii="Myriad Pro" w:hAnsi="Myriad Pro" w:cs="Arial"/>
                <w:color w:val="FFFFFF"/>
                <w:sz w:val="18"/>
                <w:szCs w:val="18"/>
              </w:rPr>
              <w:t>-</w:t>
            </w:r>
            <w:r w:rsidRPr="004666B1">
              <w:rPr>
                <w:rFonts w:ascii="Myriad Pro" w:hAnsi="Myriad Pro" w:cs="Arial"/>
                <w:color w:val="FFFFFF"/>
                <w:sz w:val="18"/>
                <w:szCs w:val="18"/>
              </w:rPr>
              <w:t>тировка</w:t>
            </w:r>
            <w:proofErr w:type="spellEnd"/>
          </w:p>
        </w:tc>
        <w:tc>
          <w:tcPr>
            <w:tcW w:w="74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406EA5A" w14:textId="77777777" w:rsidR="004666B1" w:rsidRPr="004666B1" w:rsidRDefault="004666B1" w:rsidP="004666B1">
            <w:pPr>
              <w:jc w:val="center"/>
              <w:rPr>
                <w:rFonts w:ascii="Myriad Pro" w:hAnsi="Myriad Pro" w:cs="Arial"/>
                <w:color w:val="FFFFFF"/>
                <w:sz w:val="18"/>
                <w:szCs w:val="18"/>
              </w:rPr>
            </w:pPr>
            <w:r w:rsidRPr="004666B1">
              <w:rPr>
                <w:rFonts w:ascii="Myriad Pro" w:hAnsi="Myriad Pro" w:cs="Arial"/>
                <w:color w:val="FFFFFF"/>
                <w:sz w:val="18"/>
                <w:szCs w:val="18"/>
              </w:rPr>
              <w:t>Факт 2015</w:t>
            </w:r>
          </w:p>
        </w:tc>
        <w:tc>
          <w:tcPr>
            <w:tcW w:w="747" w:type="pct"/>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28596B7E" w14:textId="77777777" w:rsidR="004666B1" w:rsidRPr="004666B1" w:rsidRDefault="004666B1" w:rsidP="004666B1">
            <w:pPr>
              <w:jc w:val="center"/>
              <w:rPr>
                <w:rFonts w:ascii="Myriad Pro" w:hAnsi="Myriad Pro" w:cs="Arial"/>
                <w:color w:val="FFFFFF"/>
                <w:sz w:val="18"/>
                <w:szCs w:val="18"/>
              </w:rPr>
            </w:pPr>
            <w:r w:rsidRPr="004666B1">
              <w:rPr>
                <w:rFonts w:ascii="Myriad Pro" w:hAnsi="Myriad Pro" w:cs="Arial"/>
                <w:color w:val="FFFFFF"/>
                <w:sz w:val="18"/>
                <w:szCs w:val="18"/>
              </w:rPr>
              <w:t>Корректировка</w:t>
            </w:r>
          </w:p>
        </w:tc>
      </w:tr>
      <w:tr w:rsidR="004666B1" w:rsidRPr="004666B1" w14:paraId="142C12DB" w14:textId="77777777" w:rsidTr="00467F7F">
        <w:trPr>
          <w:trHeight w:val="315"/>
          <w:tblHeader/>
        </w:trPr>
        <w:tc>
          <w:tcPr>
            <w:tcW w:w="995" w:type="pct"/>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125DBC7" w14:textId="77777777" w:rsidR="004666B1" w:rsidRPr="004666B1" w:rsidRDefault="004666B1" w:rsidP="004666B1">
            <w:pPr>
              <w:rPr>
                <w:rFonts w:ascii="Myriad Pro" w:hAnsi="Myriad Pro" w:cs="Arial"/>
                <w:color w:val="FFFFFF"/>
                <w:sz w:val="18"/>
                <w:szCs w:val="18"/>
              </w:rPr>
            </w:pPr>
          </w:p>
        </w:tc>
        <w:tc>
          <w:tcPr>
            <w:tcW w:w="643"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146D4194" w14:textId="77777777" w:rsidR="004666B1" w:rsidRPr="004666B1" w:rsidRDefault="004666B1" w:rsidP="004666B1">
            <w:pPr>
              <w:jc w:val="center"/>
              <w:rPr>
                <w:rFonts w:ascii="Myriad Pro" w:hAnsi="Myriad Pro" w:cs="Arial"/>
                <w:color w:val="FFFFFF"/>
                <w:sz w:val="18"/>
                <w:szCs w:val="18"/>
              </w:rPr>
            </w:pPr>
            <w:proofErr w:type="spellStart"/>
            <w:r w:rsidRPr="004666B1">
              <w:rPr>
                <w:rFonts w:ascii="Myriad Pro" w:hAnsi="Myriad Pro" w:cs="Arial"/>
                <w:color w:val="FFFFFF"/>
                <w:sz w:val="18"/>
                <w:szCs w:val="18"/>
              </w:rPr>
              <w:t>тыс.руб</w:t>
            </w:r>
            <w:proofErr w:type="spellEnd"/>
            <w:r w:rsidRPr="004666B1">
              <w:rPr>
                <w:rFonts w:ascii="Myriad Pro" w:hAnsi="Myriad Pro" w:cs="Arial"/>
                <w:color w:val="FFFFFF"/>
                <w:sz w:val="18"/>
                <w:szCs w:val="18"/>
              </w:rPr>
              <w:t>.</w:t>
            </w:r>
          </w:p>
        </w:tc>
        <w:tc>
          <w:tcPr>
            <w:tcW w:w="651"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3E798DE7" w14:textId="77777777" w:rsidR="004666B1" w:rsidRPr="004666B1" w:rsidRDefault="004666B1" w:rsidP="004666B1">
            <w:pPr>
              <w:jc w:val="center"/>
              <w:rPr>
                <w:rFonts w:ascii="Myriad Pro" w:hAnsi="Myriad Pro" w:cs="Arial"/>
                <w:color w:val="FFFFFF"/>
                <w:sz w:val="18"/>
                <w:szCs w:val="18"/>
              </w:rPr>
            </w:pPr>
            <w:proofErr w:type="spellStart"/>
            <w:r w:rsidRPr="004666B1">
              <w:rPr>
                <w:rFonts w:ascii="Myriad Pro" w:hAnsi="Myriad Pro" w:cs="Arial"/>
                <w:color w:val="FFFFFF"/>
                <w:sz w:val="18"/>
                <w:szCs w:val="18"/>
              </w:rPr>
              <w:t>тыс.руб</w:t>
            </w:r>
            <w:proofErr w:type="spellEnd"/>
            <w:r w:rsidRPr="004666B1">
              <w:rPr>
                <w:rFonts w:ascii="Myriad Pro" w:hAnsi="Myriad Pro" w:cs="Arial"/>
                <w:color w:val="FFFFFF"/>
                <w:sz w:val="18"/>
                <w:szCs w:val="18"/>
              </w:rPr>
              <w:t>.</w:t>
            </w:r>
          </w:p>
        </w:tc>
        <w:tc>
          <w:tcPr>
            <w:tcW w:w="694"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5845A72A" w14:textId="77777777" w:rsidR="004666B1" w:rsidRPr="004666B1" w:rsidRDefault="004666B1" w:rsidP="004666B1">
            <w:pPr>
              <w:jc w:val="center"/>
              <w:rPr>
                <w:rFonts w:ascii="Myriad Pro" w:hAnsi="Myriad Pro" w:cs="Arial"/>
                <w:color w:val="FFFFFF"/>
                <w:sz w:val="18"/>
                <w:szCs w:val="18"/>
              </w:rPr>
            </w:pPr>
            <w:r w:rsidRPr="004666B1">
              <w:rPr>
                <w:rFonts w:ascii="Myriad Pro" w:hAnsi="Myriad Pro" w:cs="Arial"/>
                <w:color w:val="FFFFFF"/>
                <w:sz w:val="18"/>
                <w:szCs w:val="18"/>
              </w:rPr>
              <w:t>тыс. руб.</w:t>
            </w:r>
          </w:p>
        </w:tc>
        <w:tc>
          <w:tcPr>
            <w:tcW w:w="523"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032AE4B5" w14:textId="77777777" w:rsidR="004666B1" w:rsidRPr="004666B1" w:rsidRDefault="004666B1" w:rsidP="004666B1">
            <w:pPr>
              <w:jc w:val="center"/>
              <w:rPr>
                <w:rFonts w:ascii="Myriad Pro" w:hAnsi="Myriad Pro" w:cs="Arial"/>
                <w:color w:val="FFFFFF"/>
                <w:sz w:val="18"/>
                <w:szCs w:val="18"/>
              </w:rPr>
            </w:pPr>
            <w:r w:rsidRPr="004666B1">
              <w:rPr>
                <w:rFonts w:ascii="Myriad Pro" w:hAnsi="Myriad Pro" w:cs="Arial"/>
                <w:color w:val="FFFFFF"/>
                <w:sz w:val="18"/>
                <w:szCs w:val="18"/>
              </w:rPr>
              <w:t>тыс. руб.</w:t>
            </w:r>
          </w:p>
        </w:tc>
        <w:tc>
          <w:tcPr>
            <w:tcW w:w="747"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1F949D31" w14:textId="77777777" w:rsidR="004666B1" w:rsidRPr="004666B1" w:rsidRDefault="004666B1" w:rsidP="004666B1">
            <w:pPr>
              <w:jc w:val="center"/>
              <w:rPr>
                <w:rFonts w:ascii="Myriad Pro" w:hAnsi="Myriad Pro" w:cs="Arial"/>
                <w:color w:val="FFFFFF"/>
                <w:sz w:val="18"/>
                <w:szCs w:val="18"/>
              </w:rPr>
            </w:pPr>
            <w:r w:rsidRPr="004666B1">
              <w:rPr>
                <w:rFonts w:ascii="Myriad Pro" w:hAnsi="Myriad Pro" w:cs="Arial"/>
                <w:color w:val="FFFFFF"/>
                <w:sz w:val="18"/>
                <w:szCs w:val="18"/>
              </w:rPr>
              <w:t>тыс. руб.</w:t>
            </w:r>
          </w:p>
        </w:tc>
        <w:tc>
          <w:tcPr>
            <w:tcW w:w="747" w:type="pct"/>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35F2571" w14:textId="77777777" w:rsidR="004666B1" w:rsidRPr="004666B1" w:rsidRDefault="004666B1" w:rsidP="004666B1">
            <w:pPr>
              <w:jc w:val="center"/>
              <w:rPr>
                <w:rFonts w:ascii="Myriad Pro" w:hAnsi="Myriad Pro" w:cs="Arial"/>
                <w:color w:val="FFFFFF"/>
                <w:sz w:val="18"/>
                <w:szCs w:val="18"/>
              </w:rPr>
            </w:pPr>
            <w:r w:rsidRPr="004666B1">
              <w:rPr>
                <w:rFonts w:ascii="Myriad Pro" w:hAnsi="Myriad Pro" w:cs="Arial"/>
                <w:color w:val="FFFFFF"/>
                <w:sz w:val="18"/>
                <w:szCs w:val="18"/>
              </w:rPr>
              <w:t>тыс. руб.</w:t>
            </w:r>
          </w:p>
        </w:tc>
      </w:tr>
      <w:tr w:rsidR="004666B1" w:rsidRPr="004666B1" w14:paraId="0AC6EA72" w14:textId="77777777" w:rsidTr="00467F7F">
        <w:trPr>
          <w:trHeight w:val="315"/>
        </w:trPr>
        <w:tc>
          <w:tcPr>
            <w:tcW w:w="995" w:type="pct"/>
            <w:tcBorders>
              <w:top w:val="single" w:sz="8" w:space="0" w:color="FFFFFF" w:themeColor="background1"/>
              <w:left w:val="single" w:sz="8" w:space="0" w:color="auto"/>
              <w:bottom w:val="single" w:sz="8" w:space="0" w:color="auto"/>
              <w:right w:val="single" w:sz="8" w:space="0" w:color="auto"/>
            </w:tcBorders>
            <w:shd w:val="clear" w:color="auto" w:fill="C2D69B" w:themeFill="accent3" w:themeFillTint="99"/>
            <w:vAlign w:val="center"/>
            <w:hideMark/>
          </w:tcPr>
          <w:p w14:paraId="79DC14E0" w14:textId="77777777" w:rsidR="004666B1" w:rsidRPr="004666B1" w:rsidRDefault="004666B1" w:rsidP="004666B1">
            <w:pPr>
              <w:jc w:val="center"/>
              <w:rPr>
                <w:rFonts w:ascii="Myriad Pro" w:hAnsi="Myriad Pro" w:cs="Arial"/>
                <w:sz w:val="18"/>
                <w:szCs w:val="18"/>
              </w:rPr>
            </w:pPr>
            <w:r w:rsidRPr="004666B1">
              <w:rPr>
                <w:rFonts w:ascii="Myriad Pro" w:hAnsi="Myriad Pro" w:cs="Arial"/>
                <w:sz w:val="18"/>
                <w:szCs w:val="18"/>
              </w:rPr>
              <w:t>1</w:t>
            </w:r>
          </w:p>
        </w:tc>
        <w:tc>
          <w:tcPr>
            <w:tcW w:w="643" w:type="pct"/>
            <w:tcBorders>
              <w:top w:val="single" w:sz="8" w:space="0" w:color="FFFFFF" w:themeColor="background1"/>
              <w:left w:val="nil"/>
              <w:bottom w:val="single" w:sz="8" w:space="0" w:color="auto"/>
              <w:right w:val="single" w:sz="8" w:space="0" w:color="auto"/>
            </w:tcBorders>
            <w:shd w:val="clear" w:color="auto" w:fill="C2D69B" w:themeFill="accent3" w:themeFillTint="99"/>
            <w:vAlign w:val="center"/>
            <w:hideMark/>
          </w:tcPr>
          <w:p w14:paraId="0B19D3DC" w14:textId="77777777" w:rsidR="004666B1" w:rsidRPr="004666B1" w:rsidRDefault="004666B1" w:rsidP="004666B1">
            <w:pPr>
              <w:jc w:val="center"/>
              <w:rPr>
                <w:rFonts w:ascii="Myriad Pro" w:hAnsi="Myriad Pro" w:cs="Arial"/>
                <w:sz w:val="18"/>
                <w:szCs w:val="18"/>
              </w:rPr>
            </w:pPr>
            <w:r w:rsidRPr="004666B1">
              <w:rPr>
                <w:rFonts w:ascii="Myriad Pro" w:hAnsi="Myriad Pro" w:cs="Arial"/>
                <w:sz w:val="18"/>
                <w:szCs w:val="18"/>
              </w:rPr>
              <w:t>2</w:t>
            </w:r>
          </w:p>
        </w:tc>
        <w:tc>
          <w:tcPr>
            <w:tcW w:w="651" w:type="pct"/>
            <w:tcBorders>
              <w:top w:val="single" w:sz="8" w:space="0" w:color="FFFFFF" w:themeColor="background1"/>
              <w:left w:val="nil"/>
              <w:bottom w:val="single" w:sz="8" w:space="0" w:color="auto"/>
              <w:right w:val="single" w:sz="8" w:space="0" w:color="auto"/>
            </w:tcBorders>
            <w:shd w:val="clear" w:color="auto" w:fill="C2D69B" w:themeFill="accent3" w:themeFillTint="99"/>
            <w:vAlign w:val="center"/>
            <w:hideMark/>
          </w:tcPr>
          <w:p w14:paraId="78E14369" w14:textId="77777777" w:rsidR="004666B1" w:rsidRPr="004666B1" w:rsidRDefault="004666B1" w:rsidP="004666B1">
            <w:pPr>
              <w:jc w:val="center"/>
              <w:rPr>
                <w:rFonts w:ascii="Myriad Pro" w:hAnsi="Myriad Pro" w:cs="Arial"/>
                <w:sz w:val="18"/>
                <w:szCs w:val="18"/>
              </w:rPr>
            </w:pPr>
            <w:r w:rsidRPr="004666B1">
              <w:rPr>
                <w:rFonts w:ascii="Myriad Pro" w:hAnsi="Myriad Pro" w:cs="Arial"/>
                <w:sz w:val="18"/>
                <w:szCs w:val="18"/>
              </w:rPr>
              <w:t>3</w:t>
            </w:r>
          </w:p>
        </w:tc>
        <w:tc>
          <w:tcPr>
            <w:tcW w:w="694" w:type="pct"/>
            <w:tcBorders>
              <w:top w:val="single" w:sz="8" w:space="0" w:color="FFFFFF" w:themeColor="background1"/>
              <w:left w:val="nil"/>
              <w:bottom w:val="single" w:sz="8" w:space="0" w:color="auto"/>
              <w:right w:val="single" w:sz="8" w:space="0" w:color="auto"/>
            </w:tcBorders>
            <w:shd w:val="clear" w:color="auto" w:fill="C2D69B" w:themeFill="accent3" w:themeFillTint="99"/>
            <w:vAlign w:val="center"/>
            <w:hideMark/>
          </w:tcPr>
          <w:p w14:paraId="74E3FE97" w14:textId="77777777" w:rsidR="004666B1" w:rsidRPr="004666B1" w:rsidRDefault="004666B1" w:rsidP="004666B1">
            <w:pPr>
              <w:jc w:val="center"/>
              <w:rPr>
                <w:rFonts w:ascii="Myriad Pro" w:hAnsi="Myriad Pro" w:cs="Arial"/>
                <w:sz w:val="18"/>
                <w:szCs w:val="18"/>
              </w:rPr>
            </w:pPr>
            <w:r w:rsidRPr="004666B1">
              <w:rPr>
                <w:rFonts w:ascii="Myriad Pro" w:hAnsi="Myriad Pro" w:cs="Arial"/>
                <w:sz w:val="18"/>
                <w:szCs w:val="18"/>
              </w:rPr>
              <w:t>4</w:t>
            </w:r>
          </w:p>
        </w:tc>
        <w:tc>
          <w:tcPr>
            <w:tcW w:w="523" w:type="pct"/>
            <w:tcBorders>
              <w:top w:val="single" w:sz="8" w:space="0" w:color="FFFFFF" w:themeColor="background1"/>
              <w:left w:val="nil"/>
              <w:bottom w:val="single" w:sz="8" w:space="0" w:color="auto"/>
              <w:right w:val="single" w:sz="8" w:space="0" w:color="auto"/>
            </w:tcBorders>
            <w:shd w:val="clear" w:color="auto" w:fill="C2D69B" w:themeFill="accent3" w:themeFillTint="99"/>
            <w:vAlign w:val="center"/>
            <w:hideMark/>
          </w:tcPr>
          <w:p w14:paraId="69AAD2FA" w14:textId="77777777" w:rsidR="004666B1" w:rsidRPr="004666B1" w:rsidRDefault="004666B1" w:rsidP="004666B1">
            <w:pPr>
              <w:jc w:val="center"/>
              <w:rPr>
                <w:rFonts w:ascii="Myriad Pro" w:hAnsi="Myriad Pro" w:cs="Arial"/>
                <w:sz w:val="18"/>
                <w:szCs w:val="18"/>
              </w:rPr>
            </w:pPr>
            <w:r w:rsidRPr="004666B1">
              <w:rPr>
                <w:rFonts w:ascii="Myriad Pro" w:hAnsi="Myriad Pro" w:cs="Arial"/>
                <w:sz w:val="18"/>
                <w:szCs w:val="18"/>
              </w:rPr>
              <w:t>5</w:t>
            </w:r>
          </w:p>
        </w:tc>
        <w:tc>
          <w:tcPr>
            <w:tcW w:w="747" w:type="pct"/>
            <w:tcBorders>
              <w:top w:val="single" w:sz="8" w:space="0" w:color="FFFFFF" w:themeColor="background1"/>
              <w:left w:val="nil"/>
              <w:bottom w:val="single" w:sz="8" w:space="0" w:color="auto"/>
              <w:right w:val="single" w:sz="8" w:space="0" w:color="auto"/>
            </w:tcBorders>
            <w:shd w:val="clear" w:color="auto" w:fill="C2D69B" w:themeFill="accent3" w:themeFillTint="99"/>
            <w:vAlign w:val="center"/>
            <w:hideMark/>
          </w:tcPr>
          <w:p w14:paraId="596C9EDB" w14:textId="77777777" w:rsidR="004666B1" w:rsidRPr="004666B1" w:rsidRDefault="004666B1" w:rsidP="004666B1">
            <w:pPr>
              <w:jc w:val="center"/>
              <w:rPr>
                <w:rFonts w:ascii="Myriad Pro" w:hAnsi="Myriad Pro" w:cs="Arial"/>
                <w:sz w:val="18"/>
                <w:szCs w:val="18"/>
              </w:rPr>
            </w:pPr>
            <w:r w:rsidRPr="004666B1">
              <w:rPr>
                <w:rFonts w:ascii="Myriad Pro" w:hAnsi="Myriad Pro" w:cs="Arial"/>
                <w:sz w:val="18"/>
                <w:szCs w:val="18"/>
              </w:rPr>
              <w:t>6</w:t>
            </w:r>
          </w:p>
        </w:tc>
        <w:tc>
          <w:tcPr>
            <w:tcW w:w="747" w:type="pct"/>
            <w:tcBorders>
              <w:top w:val="single" w:sz="8" w:space="0" w:color="FFFFFF" w:themeColor="background1"/>
              <w:left w:val="nil"/>
              <w:bottom w:val="single" w:sz="8" w:space="0" w:color="auto"/>
              <w:right w:val="single" w:sz="8" w:space="0" w:color="auto"/>
            </w:tcBorders>
            <w:shd w:val="clear" w:color="auto" w:fill="C2D69B" w:themeFill="accent3" w:themeFillTint="99"/>
            <w:vAlign w:val="center"/>
            <w:hideMark/>
          </w:tcPr>
          <w:p w14:paraId="37170FD3" w14:textId="77777777" w:rsidR="004666B1" w:rsidRPr="004666B1" w:rsidRDefault="004666B1" w:rsidP="004666B1">
            <w:pPr>
              <w:jc w:val="center"/>
              <w:rPr>
                <w:rFonts w:ascii="Myriad Pro" w:hAnsi="Myriad Pro" w:cs="Arial"/>
                <w:sz w:val="18"/>
                <w:szCs w:val="18"/>
              </w:rPr>
            </w:pPr>
            <w:r w:rsidRPr="004666B1">
              <w:rPr>
                <w:rFonts w:ascii="Myriad Pro" w:hAnsi="Myriad Pro" w:cs="Arial"/>
                <w:sz w:val="18"/>
                <w:szCs w:val="18"/>
              </w:rPr>
              <w:t>7</w:t>
            </w:r>
          </w:p>
        </w:tc>
      </w:tr>
      <w:tr w:rsidR="004666B1" w:rsidRPr="004666B1" w14:paraId="57909D7F" w14:textId="77777777" w:rsidTr="0012475B">
        <w:trPr>
          <w:trHeight w:val="975"/>
        </w:trPr>
        <w:tc>
          <w:tcPr>
            <w:tcW w:w="995" w:type="pct"/>
            <w:tcBorders>
              <w:top w:val="nil"/>
              <w:left w:val="single" w:sz="8" w:space="0" w:color="auto"/>
              <w:bottom w:val="single" w:sz="8" w:space="0" w:color="auto"/>
              <w:right w:val="single" w:sz="8" w:space="0" w:color="auto"/>
            </w:tcBorders>
            <w:shd w:val="clear" w:color="auto" w:fill="auto"/>
            <w:vAlign w:val="center"/>
            <w:hideMark/>
          </w:tcPr>
          <w:p w14:paraId="0C1CD442" w14:textId="77777777" w:rsidR="004666B1" w:rsidRPr="004666B1" w:rsidRDefault="004666B1" w:rsidP="004666B1">
            <w:pPr>
              <w:rPr>
                <w:rFonts w:ascii="Myriad Pro" w:hAnsi="Myriad Pro" w:cs="Arial"/>
                <w:color w:val="000000"/>
                <w:sz w:val="18"/>
                <w:szCs w:val="18"/>
              </w:rPr>
            </w:pPr>
            <w:r w:rsidRPr="004666B1">
              <w:rPr>
                <w:rFonts w:ascii="Myriad Pro" w:hAnsi="Myriad Pro" w:cs="Arial"/>
                <w:color w:val="000000"/>
                <w:sz w:val="18"/>
                <w:szCs w:val="18"/>
              </w:rPr>
              <w:t>Оплата налогов на прибыль, имущество и иных налогов, в т.ч.:</w:t>
            </w:r>
          </w:p>
        </w:tc>
        <w:tc>
          <w:tcPr>
            <w:tcW w:w="643" w:type="pct"/>
            <w:tcBorders>
              <w:top w:val="nil"/>
              <w:left w:val="nil"/>
              <w:bottom w:val="single" w:sz="8" w:space="0" w:color="auto"/>
              <w:right w:val="single" w:sz="8" w:space="0" w:color="auto"/>
            </w:tcBorders>
            <w:shd w:val="clear" w:color="000000" w:fill="FFFFFF"/>
            <w:vAlign w:val="center"/>
            <w:hideMark/>
          </w:tcPr>
          <w:p w14:paraId="4907AE56"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128 753,00</w:t>
            </w:r>
          </w:p>
        </w:tc>
        <w:tc>
          <w:tcPr>
            <w:tcW w:w="651" w:type="pct"/>
            <w:tcBorders>
              <w:top w:val="nil"/>
              <w:left w:val="nil"/>
              <w:bottom w:val="single" w:sz="8" w:space="0" w:color="auto"/>
              <w:right w:val="single" w:sz="8" w:space="0" w:color="auto"/>
            </w:tcBorders>
            <w:shd w:val="clear" w:color="000000" w:fill="FFFFFF"/>
            <w:vAlign w:val="center"/>
            <w:hideMark/>
          </w:tcPr>
          <w:p w14:paraId="46B7E239"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46 225,26</w:t>
            </w:r>
          </w:p>
        </w:tc>
        <w:tc>
          <w:tcPr>
            <w:tcW w:w="694" w:type="pct"/>
            <w:tcBorders>
              <w:top w:val="nil"/>
              <w:left w:val="nil"/>
              <w:bottom w:val="single" w:sz="8" w:space="0" w:color="auto"/>
              <w:right w:val="single" w:sz="8" w:space="0" w:color="auto"/>
            </w:tcBorders>
            <w:shd w:val="clear" w:color="000000" w:fill="FFFFFF"/>
            <w:vAlign w:val="center"/>
            <w:hideMark/>
          </w:tcPr>
          <w:p w14:paraId="176E7B67"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82 527,74</w:t>
            </w:r>
          </w:p>
        </w:tc>
        <w:tc>
          <w:tcPr>
            <w:tcW w:w="523" w:type="pct"/>
            <w:tcBorders>
              <w:top w:val="nil"/>
              <w:left w:val="nil"/>
              <w:bottom w:val="single" w:sz="8" w:space="0" w:color="auto"/>
              <w:right w:val="single" w:sz="8" w:space="0" w:color="auto"/>
            </w:tcBorders>
            <w:shd w:val="clear" w:color="000000" w:fill="FFFFFF"/>
            <w:vAlign w:val="center"/>
            <w:hideMark/>
          </w:tcPr>
          <w:p w14:paraId="0480D7F8" w14:textId="77777777" w:rsidR="004666B1" w:rsidRPr="004666B1" w:rsidRDefault="004666B1" w:rsidP="004666B1">
            <w:pPr>
              <w:jc w:val="center"/>
              <w:rPr>
                <w:rFonts w:ascii="Myriad Pro" w:hAnsi="Myriad Pro" w:cs="Arial"/>
                <w:color w:val="000000"/>
                <w:sz w:val="18"/>
                <w:szCs w:val="18"/>
              </w:rPr>
            </w:pPr>
          </w:p>
        </w:tc>
        <w:tc>
          <w:tcPr>
            <w:tcW w:w="747" w:type="pct"/>
            <w:tcBorders>
              <w:top w:val="nil"/>
              <w:left w:val="nil"/>
              <w:bottom w:val="single" w:sz="8" w:space="0" w:color="auto"/>
              <w:right w:val="single" w:sz="8" w:space="0" w:color="auto"/>
            </w:tcBorders>
            <w:shd w:val="clear" w:color="000000" w:fill="FFFFFF"/>
            <w:vAlign w:val="center"/>
            <w:hideMark/>
          </w:tcPr>
          <w:p w14:paraId="5DE9E563"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124 210,80</w:t>
            </w:r>
          </w:p>
        </w:tc>
        <w:tc>
          <w:tcPr>
            <w:tcW w:w="747" w:type="pct"/>
            <w:tcBorders>
              <w:top w:val="nil"/>
              <w:left w:val="nil"/>
              <w:bottom w:val="single" w:sz="8" w:space="0" w:color="auto"/>
              <w:right w:val="single" w:sz="8" w:space="0" w:color="auto"/>
            </w:tcBorders>
            <w:shd w:val="clear" w:color="000000" w:fill="FFFFFF"/>
            <w:vAlign w:val="center"/>
            <w:hideMark/>
          </w:tcPr>
          <w:p w14:paraId="7111EBD1"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41 683,06</w:t>
            </w:r>
          </w:p>
        </w:tc>
      </w:tr>
      <w:tr w:rsidR="004666B1" w:rsidRPr="004666B1" w14:paraId="04F38026" w14:textId="77777777" w:rsidTr="0012475B">
        <w:trPr>
          <w:trHeight w:val="315"/>
        </w:trPr>
        <w:tc>
          <w:tcPr>
            <w:tcW w:w="995" w:type="pct"/>
            <w:tcBorders>
              <w:top w:val="nil"/>
              <w:left w:val="single" w:sz="8" w:space="0" w:color="auto"/>
              <w:bottom w:val="single" w:sz="8" w:space="0" w:color="auto"/>
              <w:right w:val="single" w:sz="8" w:space="0" w:color="auto"/>
            </w:tcBorders>
            <w:shd w:val="clear" w:color="auto" w:fill="auto"/>
            <w:vAlign w:val="center"/>
            <w:hideMark/>
          </w:tcPr>
          <w:p w14:paraId="61F6F29E" w14:textId="77777777" w:rsidR="004666B1" w:rsidRPr="004666B1" w:rsidRDefault="004666B1" w:rsidP="004666B1">
            <w:pPr>
              <w:jc w:val="right"/>
              <w:rPr>
                <w:rFonts w:ascii="Myriad Pro" w:hAnsi="Myriad Pro" w:cs="Arial"/>
                <w:i/>
                <w:iCs/>
                <w:color w:val="000000"/>
                <w:sz w:val="18"/>
                <w:szCs w:val="18"/>
              </w:rPr>
            </w:pPr>
            <w:r w:rsidRPr="004666B1">
              <w:rPr>
                <w:rFonts w:ascii="Myriad Pro" w:hAnsi="Myriad Pro" w:cs="Arial"/>
                <w:i/>
                <w:iCs/>
                <w:color w:val="000000"/>
                <w:sz w:val="18"/>
                <w:szCs w:val="18"/>
              </w:rPr>
              <w:t>- налог на прибыль</w:t>
            </w:r>
          </w:p>
        </w:tc>
        <w:tc>
          <w:tcPr>
            <w:tcW w:w="643" w:type="pct"/>
            <w:tcBorders>
              <w:top w:val="nil"/>
              <w:left w:val="nil"/>
              <w:bottom w:val="single" w:sz="8" w:space="0" w:color="auto"/>
              <w:right w:val="single" w:sz="8" w:space="0" w:color="auto"/>
            </w:tcBorders>
            <w:shd w:val="clear" w:color="000000" w:fill="FFFFFF"/>
            <w:vAlign w:val="center"/>
            <w:hideMark/>
          </w:tcPr>
          <w:p w14:paraId="59C67D4D" w14:textId="77777777" w:rsidR="004666B1" w:rsidRPr="004666B1" w:rsidRDefault="004666B1" w:rsidP="004666B1">
            <w:pPr>
              <w:jc w:val="center"/>
              <w:rPr>
                <w:rFonts w:ascii="Myriad Pro" w:hAnsi="Myriad Pro" w:cs="Arial"/>
                <w:i/>
                <w:iCs/>
                <w:color w:val="000000"/>
                <w:sz w:val="18"/>
                <w:szCs w:val="18"/>
              </w:rPr>
            </w:pPr>
            <w:r w:rsidRPr="004666B1">
              <w:rPr>
                <w:rFonts w:ascii="Myriad Pro" w:hAnsi="Myriad Pro" w:cs="Arial"/>
                <w:i/>
                <w:iCs/>
                <w:color w:val="000000"/>
                <w:sz w:val="18"/>
                <w:szCs w:val="18"/>
              </w:rPr>
              <w:t>54 834,00</w:t>
            </w:r>
          </w:p>
        </w:tc>
        <w:tc>
          <w:tcPr>
            <w:tcW w:w="651" w:type="pct"/>
            <w:tcBorders>
              <w:top w:val="nil"/>
              <w:left w:val="nil"/>
              <w:bottom w:val="single" w:sz="8" w:space="0" w:color="auto"/>
              <w:right w:val="single" w:sz="8" w:space="0" w:color="auto"/>
            </w:tcBorders>
            <w:shd w:val="clear" w:color="000000" w:fill="FFFFFF"/>
            <w:vAlign w:val="center"/>
            <w:hideMark/>
          </w:tcPr>
          <w:p w14:paraId="2EC1CE03"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49 851,96</w:t>
            </w:r>
          </w:p>
        </w:tc>
        <w:tc>
          <w:tcPr>
            <w:tcW w:w="694" w:type="pct"/>
            <w:tcBorders>
              <w:top w:val="nil"/>
              <w:left w:val="nil"/>
              <w:bottom w:val="single" w:sz="8" w:space="0" w:color="auto"/>
              <w:right w:val="single" w:sz="8" w:space="0" w:color="auto"/>
            </w:tcBorders>
            <w:shd w:val="clear" w:color="000000" w:fill="FFFFFF"/>
            <w:vAlign w:val="center"/>
            <w:hideMark/>
          </w:tcPr>
          <w:p w14:paraId="5C09172A" w14:textId="77777777" w:rsidR="004666B1" w:rsidRPr="004666B1" w:rsidRDefault="004666B1" w:rsidP="004666B1">
            <w:pPr>
              <w:jc w:val="center"/>
              <w:rPr>
                <w:rFonts w:ascii="Myriad Pro" w:hAnsi="Myriad Pro" w:cs="Arial"/>
                <w:i/>
                <w:iCs/>
                <w:color w:val="000000"/>
                <w:sz w:val="18"/>
                <w:szCs w:val="18"/>
              </w:rPr>
            </w:pPr>
            <w:r w:rsidRPr="004666B1">
              <w:rPr>
                <w:rFonts w:ascii="Myriad Pro" w:hAnsi="Myriad Pro" w:cs="Arial"/>
                <w:i/>
                <w:iCs/>
                <w:color w:val="000000"/>
                <w:sz w:val="18"/>
                <w:szCs w:val="18"/>
              </w:rPr>
              <w:t>4 982,04</w:t>
            </w:r>
          </w:p>
        </w:tc>
        <w:tc>
          <w:tcPr>
            <w:tcW w:w="523" w:type="pct"/>
            <w:tcBorders>
              <w:top w:val="nil"/>
              <w:left w:val="nil"/>
              <w:bottom w:val="single" w:sz="8" w:space="0" w:color="auto"/>
              <w:right w:val="single" w:sz="8" w:space="0" w:color="auto"/>
            </w:tcBorders>
            <w:shd w:val="clear" w:color="000000" w:fill="FFFFFF"/>
            <w:vAlign w:val="center"/>
            <w:hideMark/>
          </w:tcPr>
          <w:p w14:paraId="63CA8A6F" w14:textId="77777777" w:rsidR="004666B1" w:rsidRPr="004666B1" w:rsidRDefault="004666B1" w:rsidP="004666B1">
            <w:pPr>
              <w:jc w:val="center"/>
              <w:rPr>
                <w:rFonts w:ascii="Myriad Pro" w:hAnsi="Myriad Pro" w:cs="Arial"/>
                <w:i/>
                <w:iCs/>
                <w:color w:val="000000"/>
                <w:sz w:val="18"/>
                <w:szCs w:val="18"/>
              </w:rPr>
            </w:pPr>
          </w:p>
        </w:tc>
        <w:tc>
          <w:tcPr>
            <w:tcW w:w="747" w:type="pct"/>
            <w:tcBorders>
              <w:top w:val="nil"/>
              <w:left w:val="nil"/>
              <w:bottom w:val="single" w:sz="8" w:space="0" w:color="auto"/>
              <w:right w:val="single" w:sz="8" w:space="0" w:color="auto"/>
            </w:tcBorders>
            <w:shd w:val="clear" w:color="000000" w:fill="FFFFFF"/>
            <w:vAlign w:val="center"/>
            <w:hideMark/>
          </w:tcPr>
          <w:p w14:paraId="6C2DBEE8" w14:textId="77777777" w:rsidR="004666B1" w:rsidRPr="004666B1" w:rsidRDefault="004666B1" w:rsidP="004666B1">
            <w:pPr>
              <w:jc w:val="center"/>
              <w:rPr>
                <w:rFonts w:ascii="Myriad Pro" w:hAnsi="Myriad Pro" w:cs="Arial"/>
                <w:i/>
                <w:iCs/>
                <w:color w:val="000000"/>
                <w:sz w:val="18"/>
                <w:szCs w:val="18"/>
              </w:rPr>
            </w:pPr>
            <w:r w:rsidRPr="004666B1">
              <w:rPr>
                <w:rFonts w:ascii="Myriad Pro" w:hAnsi="Myriad Pro" w:cs="Arial"/>
                <w:i/>
                <w:iCs/>
                <w:color w:val="000000"/>
                <w:sz w:val="18"/>
                <w:szCs w:val="18"/>
              </w:rPr>
              <w:t>51 222,21</w:t>
            </w:r>
          </w:p>
        </w:tc>
        <w:tc>
          <w:tcPr>
            <w:tcW w:w="747" w:type="pct"/>
            <w:tcBorders>
              <w:top w:val="nil"/>
              <w:left w:val="nil"/>
              <w:bottom w:val="single" w:sz="8" w:space="0" w:color="auto"/>
              <w:right w:val="single" w:sz="8" w:space="0" w:color="auto"/>
            </w:tcBorders>
            <w:shd w:val="clear" w:color="000000" w:fill="FFFFFF"/>
            <w:vAlign w:val="center"/>
            <w:hideMark/>
          </w:tcPr>
          <w:p w14:paraId="3201AA6A" w14:textId="77777777" w:rsidR="004666B1" w:rsidRPr="004666B1" w:rsidRDefault="004666B1" w:rsidP="004666B1">
            <w:pPr>
              <w:jc w:val="center"/>
              <w:rPr>
                <w:rFonts w:ascii="Myriad Pro" w:hAnsi="Myriad Pro" w:cs="Arial"/>
                <w:i/>
                <w:iCs/>
                <w:color w:val="000000"/>
                <w:sz w:val="18"/>
                <w:szCs w:val="18"/>
              </w:rPr>
            </w:pPr>
            <w:r w:rsidRPr="004666B1">
              <w:rPr>
                <w:rFonts w:ascii="Myriad Pro" w:hAnsi="Myriad Pro" w:cs="Arial"/>
                <w:i/>
                <w:iCs/>
                <w:color w:val="000000"/>
                <w:sz w:val="18"/>
                <w:szCs w:val="18"/>
              </w:rPr>
              <w:t>46 240,17</w:t>
            </w:r>
          </w:p>
        </w:tc>
      </w:tr>
      <w:tr w:rsidR="004666B1" w:rsidRPr="004666B1" w14:paraId="7A6EDD8B" w14:textId="77777777" w:rsidTr="0012475B">
        <w:trPr>
          <w:trHeight w:val="465"/>
        </w:trPr>
        <w:tc>
          <w:tcPr>
            <w:tcW w:w="995" w:type="pct"/>
            <w:tcBorders>
              <w:top w:val="nil"/>
              <w:left w:val="single" w:sz="8" w:space="0" w:color="auto"/>
              <w:bottom w:val="single" w:sz="8" w:space="0" w:color="auto"/>
              <w:right w:val="single" w:sz="8" w:space="0" w:color="auto"/>
            </w:tcBorders>
            <w:shd w:val="clear" w:color="auto" w:fill="auto"/>
            <w:vAlign w:val="center"/>
            <w:hideMark/>
          </w:tcPr>
          <w:p w14:paraId="0C87EAE7" w14:textId="77777777" w:rsidR="004666B1" w:rsidRPr="004666B1" w:rsidRDefault="004666B1" w:rsidP="004666B1">
            <w:pPr>
              <w:jc w:val="right"/>
              <w:rPr>
                <w:rFonts w:ascii="Myriad Pro" w:hAnsi="Myriad Pro" w:cs="Arial"/>
                <w:i/>
                <w:iCs/>
                <w:color w:val="000000"/>
                <w:sz w:val="18"/>
                <w:szCs w:val="18"/>
              </w:rPr>
            </w:pPr>
            <w:r w:rsidRPr="004666B1">
              <w:rPr>
                <w:rFonts w:ascii="Myriad Pro" w:hAnsi="Myriad Pro" w:cs="Arial"/>
                <w:i/>
                <w:iCs/>
                <w:color w:val="000000"/>
                <w:sz w:val="18"/>
                <w:szCs w:val="18"/>
              </w:rPr>
              <w:t>- налог на имущество</w:t>
            </w:r>
          </w:p>
        </w:tc>
        <w:tc>
          <w:tcPr>
            <w:tcW w:w="643" w:type="pct"/>
            <w:tcBorders>
              <w:top w:val="nil"/>
              <w:left w:val="nil"/>
              <w:bottom w:val="single" w:sz="8" w:space="0" w:color="auto"/>
              <w:right w:val="single" w:sz="8" w:space="0" w:color="auto"/>
            </w:tcBorders>
            <w:shd w:val="clear" w:color="000000" w:fill="FFFFFF"/>
            <w:vAlign w:val="center"/>
            <w:hideMark/>
          </w:tcPr>
          <w:p w14:paraId="554B6321" w14:textId="77777777" w:rsidR="004666B1" w:rsidRPr="004666B1" w:rsidRDefault="004666B1" w:rsidP="004666B1">
            <w:pPr>
              <w:jc w:val="center"/>
              <w:rPr>
                <w:rFonts w:ascii="Myriad Pro" w:hAnsi="Myriad Pro" w:cs="Arial"/>
                <w:i/>
                <w:iCs/>
                <w:color w:val="000000"/>
                <w:sz w:val="18"/>
                <w:szCs w:val="18"/>
              </w:rPr>
            </w:pPr>
            <w:r w:rsidRPr="004666B1">
              <w:rPr>
                <w:rFonts w:ascii="Myriad Pro" w:hAnsi="Myriad Pro" w:cs="Arial"/>
                <w:i/>
                <w:iCs/>
                <w:color w:val="000000"/>
                <w:sz w:val="18"/>
                <w:szCs w:val="18"/>
              </w:rPr>
              <w:t>65 846,00</w:t>
            </w:r>
          </w:p>
        </w:tc>
        <w:tc>
          <w:tcPr>
            <w:tcW w:w="651" w:type="pct"/>
            <w:tcBorders>
              <w:top w:val="nil"/>
              <w:left w:val="nil"/>
              <w:bottom w:val="single" w:sz="8" w:space="0" w:color="auto"/>
              <w:right w:val="single" w:sz="8" w:space="0" w:color="auto"/>
            </w:tcBorders>
            <w:shd w:val="clear" w:color="000000" w:fill="FFFFFF"/>
            <w:vAlign w:val="center"/>
            <w:hideMark/>
          </w:tcPr>
          <w:p w14:paraId="4826C034"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- 3 949,00</w:t>
            </w:r>
          </w:p>
        </w:tc>
        <w:tc>
          <w:tcPr>
            <w:tcW w:w="694" w:type="pct"/>
            <w:tcBorders>
              <w:top w:val="nil"/>
              <w:left w:val="nil"/>
              <w:bottom w:val="single" w:sz="8" w:space="0" w:color="auto"/>
              <w:right w:val="single" w:sz="8" w:space="0" w:color="auto"/>
            </w:tcBorders>
            <w:shd w:val="clear" w:color="000000" w:fill="FFFFFF"/>
            <w:vAlign w:val="center"/>
            <w:hideMark/>
          </w:tcPr>
          <w:p w14:paraId="11A87538" w14:textId="77777777" w:rsidR="004666B1" w:rsidRPr="004666B1" w:rsidRDefault="004666B1" w:rsidP="004666B1">
            <w:pPr>
              <w:jc w:val="center"/>
              <w:rPr>
                <w:rFonts w:ascii="Myriad Pro" w:hAnsi="Myriad Pro" w:cs="Arial"/>
                <w:i/>
                <w:iCs/>
                <w:color w:val="000000"/>
                <w:sz w:val="18"/>
                <w:szCs w:val="18"/>
              </w:rPr>
            </w:pPr>
            <w:r w:rsidRPr="004666B1">
              <w:rPr>
                <w:rFonts w:ascii="Myriad Pro" w:hAnsi="Myriad Pro" w:cs="Arial"/>
                <w:i/>
                <w:iCs/>
                <w:color w:val="000000"/>
                <w:sz w:val="18"/>
                <w:szCs w:val="18"/>
              </w:rPr>
              <w:t>69 795,00</w:t>
            </w:r>
          </w:p>
        </w:tc>
        <w:tc>
          <w:tcPr>
            <w:tcW w:w="523" w:type="pct"/>
            <w:tcBorders>
              <w:top w:val="nil"/>
              <w:left w:val="nil"/>
              <w:bottom w:val="single" w:sz="8" w:space="0" w:color="auto"/>
              <w:right w:val="single" w:sz="8" w:space="0" w:color="auto"/>
            </w:tcBorders>
            <w:shd w:val="clear" w:color="000000" w:fill="FFFFFF"/>
            <w:vAlign w:val="center"/>
            <w:hideMark/>
          </w:tcPr>
          <w:p w14:paraId="06A58F28" w14:textId="77777777" w:rsidR="004666B1" w:rsidRPr="004666B1" w:rsidRDefault="004666B1" w:rsidP="004666B1">
            <w:pPr>
              <w:jc w:val="center"/>
              <w:rPr>
                <w:rFonts w:ascii="Myriad Pro" w:hAnsi="Myriad Pro" w:cs="Arial"/>
                <w:i/>
                <w:iCs/>
                <w:color w:val="000000"/>
                <w:sz w:val="18"/>
                <w:szCs w:val="18"/>
              </w:rPr>
            </w:pPr>
          </w:p>
        </w:tc>
        <w:tc>
          <w:tcPr>
            <w:tcW w:w="747" w:type="pct"/>
            <w:tcBorders>
              <w:top w:val="nil"/>
              <w:left w:val="nil"/>
              <w:bottom w:val="single" w:sz="8" w:space="0" w:color="auto"/>
              <w:right w:val="single" w:sz="8" w:space="0" w:color="auto"/>
            </w:tcBorders>
            <w:shd w:val="clear" w:color="000000" w:fill="FFFFFF"/>
            <w:vAlign w:val="center"/>
            <w:hideMark/>
          </w:tcPr>
          <w:p w14:paraId="1871B2A6" w14:textId="77777777" w:rsidR="004666B1" w:rsidRPr="004666B1" w:rsidRDefault="004666B1" w:rsidP="004666B1">
            <w:pPr>
              <w:jc w:val="center"/>
              <w:rPr>
                <w:rFonts w:ascii="Myriad Pro" w:hAnsi="Myriad Pro" w:cs="Arial"/>
                <w:i/>
                <w:iCs/>
                <w:color w:val="000000"/>
                <w:sz w:val="18"/>
                <w:szCs w:val="18"/>
              </w:rPr>
            </w:pPr>
            <w:r w:rsidRPr="004666B1">
              <w:rPr>
                <w:rFonts w:ascii="Myriad Pro" w:hAnsi="Myriad Pro" w:cs="Arial"/>
                <w:i/>
                <w:iCs/>
                <w:color w:val="000000"/>
                <w:sz w:val="18"/>
                <w:szCs w:val="18"/>
              </w:rPr>
              <w:t>65 660,49</w:t>
            </w:r>
          </w:p>
        </w:tc>
        <w:tc>
          <w:tcPr>
            <w:tcW w:w="747" w:type="pct"/>
            <w:tcBorders>
              <w:top w:val="nil"/>
              <w:left w:val="nil"/>
              <w:bottom w:val="single" w:sz="8" w:space="0" w:color="auto"/>
              <w:right w:val="single" w:sz="8" w:space="0" w:color="auto"/>
            </w:tcBorders>
            <w:shd w:val="clear" w:color="000000" w:fill="FFFFFF"/>
            <w:vAlign w:val="center"/>
            <w:hideMark/>
          </w:tcPr>
          <w:p w14:paraId="5CDF37DC" w14:textId="77777777" w:rsidR="004666B1" w:rsidRPr="004666B1" w:rsidRDefault="004666B1" w:rsidP="004666B1">
            <w:pPr>
              <w:jc w:val="center"/>
              <w:rPr>
                <w:rFonts w:ascii="Myriad Pro" w:hAnsi="Myriad Pro" w:cs="Arial"/>
                <w:i/>
                <w:iCs/>
                <w:color w:val="000000"/>
                <w:sz w:val="18"/>
                <w:szCs w:val="18"/>
              </w:rPr>
            </w:pPr>
            <w:r w:rsidRPr="004666B1">
              <w:rPr>
                <w:rFonts w:ascii="Myriad Pro" w:hAnsi="Myriad Pro" w:cs="Arial"/>
                <w:i/>
                <w:iCs/>
                <w:color w:val="000000"/>
                <w:sz w:val="18"/>
                <w:szCs w:val="18"/>
              </w:rPr>
              <w:t>-  4 134,51</w:t>
            </w:r>
          </w:p>
        </w:tc>
      </w:tr>
      <w:tr w:rsidR="004666B1" w:rsidRPr="004666B1" w14:paraId="7EBBA614" w14:textId="77777777" w:rsidTr="0012475B">
        <w:trPr>
          <w:trHeight w:val="315"/>
        </w:trPr>
        <w:tc>
          <w:tcPr>
            <w:tcW w:w="995" w:type="pct"/>
            <w:tcBorders>
              <w:top w:val="nil"/>
              <w:left w:val="single" w:sz="8" w:space="0" w:color="auto"/>
              <w:bottom w:val="single" w:sz="8" w:space="0" w:color="auto"/>
              <w:right w:val="single" w:sz="8" w:space="0" w:color="auto"/>
            </w:tcBorders>
            <w:shd w:val="clear" w:color="auto" w:fill="auto"/>
            <w:vAlign w:val="center"/>
            <w:hideMark/>
          </w:tcPr>
          <w:p w14:paraId="0A36098C" w14:textId="77777777" w:rsidR="004666B1" w:rsidRPr="004666B1" w:rsidRDefault="004666B1" w:rsidP="004666B1">
            <w:pPr>
              <w:jc w:val="right"/>
              <w:rPr>
                <w:rFonts w:ascii="Myriad Pro" w:hAnsi="Myriad Pro" w:cs="Arial"/>
                <w:i/>
                <w:iCs/>
                <w:color w:val="000000"/>
                <w:sz w:val="18"/>
                <w:szCs w:val="18"/>
              </w:rPr>
            </w:pPr>
            <w:r w:rsidRPr="004666B1">
              <w:rPr>
                <w:rFonts w:ascii="Myriad Pro" w:hAnsi="Myriad Pro" w:cs="Arial"/>
                <w:i/>
                <w:iCs/>
                <w:color w:val="000000"/>
                <w:sz w:val="18"/>
                <w:szCs w:val="18"/>
              </w:rPr>
              <w:t>- плата за землю</w:t>
            </w:r>
          </w:p>
        </w:tc>
        <w:tc>
          <w:tcPr>
            <w:tcW w:w="643" w:type="pct"/>
            <w:tcBorders>
              <w:top w:val="nil"/>
              <w:left w:val="nil"/>
              <w:bottom w:val="single" w:sz="8" w:space="0" w:color="auto"/>
              <w:right w:val="single" w:sz="8" w:space="0" w:color="auto"/>
            </w:tcBorders>
            <w:shd w:val="clear" w:color="000000" w:fill="FFFFFF"/>
            <w:vAlign w:val="center"/>
            <w:hideMark/>
          </w:tcPr>
          <w:p w14:paraId="5618F0A3" w14:textId="77777777" w:rsidR="004666B1" w:rsidRPr="004666B1" w:rsidRDefault="004666B1" w:rsidP="004666B1">
            <w:pPr>
              <w:jc w:val="center"/>
              <w:rPr>
                <w:rFonts w:ascii="Myriad Pro" w:hAnsi="Myriad Pro" w:cs="Arial"/>
                <w:i/>
                <w:iCs/>
                <w:color w:val="000000"/>
                <w:sz w:val="18"/>
                <w:szCs w:val="18"/>
              </w:rPr>
            </w:pPr>
            <w:r w:rsidRPr="004666B1">
              <w:rPr>
                <w:rFonts w:ascii="Myriad Pro" w:hAnsi="Myriad Pro" w:cs="Arial"/>
                <w:i/>
                <w:iCs/>
                <w:color w:val="000000"/>
                <w:sz w:val="18"/>
                <w:szCs w:val="18"/>
              </w:rPr>
              <w:t>3 965,00</w:t>
            </w:r>
          </w:p>
        </w:tc>
        <w:tc>
          <w:tcPr>
            <w:tcW w:w="651" w:type="pct"/>
            <w:tcBorders>
              <w:top w:val="nil"/>
              <w:left w:val="nil"/>
              <w:bottom w:val="single" w:sz="8" w:space="0" w:color="auto"/>
              <w:right w:val="single" w:sz="8" w:space="0" w:color="auto"/>
            </w:tcBorders>
            <w:shd w:val="clear" w:color="000000" w:fill="FFFFFF"/>
            <w:vAlign w:val="center"/>
            <w:hideMark/>
          </w:tcPr>
          <w:p w14:paraId="15D48093"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- 836,50</w:t>
            </w:r>
          </w:p>
        </w:tc>
        <w:tc>
          <w:tcPr>
            <w:tcW w:w="694" w:type="pct"/>
            <w:tcBorders>
              <w:top w:val="nil"/>
              <w:left w:val="nil"/>
              <w:bottom w:val="single" w:sz="8" w:space="0" w:color="auto"/>
              <w:right w:val="single" w:sz="8" w:space="0" w:color="auto"/>
            </w:tcBorders>
            <w:shd w:val="clear" w:color="000000" w:fill="FFFFFF"/>
            <w:vAlign w:val="center"/>
            <w:hideMark/>
          </w:tcPr>
          <w:p w14:paraId="14553556" w14:textId="77777777" w:rsidR="004666B1" w:rsidRPr="004666B1" w:rsidRDefault="004666B1" w:rsidP="004666B1">
            <w:pPr>
              <w:jc w:val="center"/>
              <w:rPr>
                <w:rFonts w:ascii="Myriad Pro" w:hAnsi="Myriad Pro" w:cs="Arial"/>
                <w:i/>
                <w:iCs/>
                <w:color w:val="000000"/>
                <w:sz w:val="18"/>
                <w:szCs w:val="18"/>
              </w:rPr>
            </w:pPr>
            <w:r w:rsidRPr="004666B1">
              <w:rPr>
                <w:rFonts w:ascii="Myriad Pro" w:hAnsi="Myriad Pro" w:cs="Arial"/>
                <w:i/>
                <w:iCs/>
                <w:color w:val="000000"/>
                <w:sz w:val="18"/>
                <w:szCs w:val="18"/>
              </w:rPr>
              <w:t>4 801,50</w:t>
            </w:r>
          </w:p>
        </w:tc>
        <w:tc>
          <w:tcPr>
            <w:tcW w:w="523" w:type="pct"/>
            <w:tcBorders>
              <w:top w:val="nil"/>
              <w:left w:val="nil"/>
              <w:bottom w:val="single" w:sz="8" w:space="0" w:color="auto"/>
              <w:right w:val="single" w:sz="8" w:space="0" w:color="auto"/>
            </w:tcBorders>
            <w:shd w:val="clear" w:color="000000" w:fill="FFFFFF"/>
            <w:vAlign w:val="center"/>
            <w:hideMark/>
          </w:tcPr>
          <w:p w14:paraId="23EBE4FB" w14:textId="77777777" w:rsidR="004666B1" w:rsidRPr="004666B1" w:rsidRDefault="004666B1" w:rsidP="004666B1">
            <w:pPr>
              <w:jc w:val="center"/>
              <w:rPr>
                <w:rFonts w:ascii="Myriad Pro" w:hAnsi="Myriad Pro" w:cs="Arial"/>
                <w:i/>
                <w:iCs/>
                <w:color w:val="000000"/>
                <w:sz w:val="18"/>
                <w:szCs w:val="18"/>
              </w:rPr>
            </w:pPr>
          </w:p>
        </w:tc>
        <w:tc>
          <w:tcPr>
            <w:tcW w:w="747" w:type="pct"/>
            <w:tcBorders>
              <w:top w:val="nil"/>
              <w:left w:val="nil"/>
              <w:bottom w:val="single" w:sz="8" w:space="0" w:color="auto"/>
              <w:right w:val="single" w:sz="8" w:space="0" w:color="auto"/>
            </w:tcBorders>
            <w:shd w:val="clear" w:color="000000" w:fill="FFFFFF"/>
            <w:vAlign w:val="center"/>
            <w:hideMark/>
          </w:tcPr>
          <w:p w14:paraId="2BBC48A0" w14:textId="77777777" w:rsidR="004666B1" w:rsidRPr="004666B1" w:rsidRDefault="004666B1" w:rsidP="004666B1">
            <w:pPr>
              <w:jc w:val="center"/>
              <w:rPr>
                <w:rFonts w:ascii="Myriad Pro" w:hAnsi="Myriad Pro" w:cs="Arial"/>
                <w:i/>
                <w:iCs/>
                <w:color w:val="000000"/>
                <w:sz w:val="18"/>
                <w:szCs w:val="18"/>
              </w:rPr>
            </w:pPr>
            <w:r w:rsidRPr="004666B1">
              <w:rPr>
                <w:rFonts w:ascii="Myriad Pro" w:hAnsi="Myriad Pro" w:cs="Arial"/>
                <w:i/>
                <w:iCs/>
                <w:color w:val="000000"/>
                <w:sz w:val="18"/>
                <w:szCs w:val="18"/>
              </w:rPr>
              <w:t>3 964,55</w:t>
            </w:r>
          </w:p>
        </w:tc>
        <w:tc>
          <w:tcPr>
            <w:tcW w:w="747" w:type="pct"/>
            <w:tcBorders>
              <w:top w:val="nil"/>
              <w:left w:val="nil"/>
              <w:bottom w:val="single" w:sz="8" w:space="0" w:color="auto"/>
              <w:right w:val="single" w:sz="8" w:space="0" w:color="auto"/>
            </w:tcBorders>
            <w:shd w:val="clear" w:color="000000" w:fill="FFFFFF"/>
            <w:vAlign w:val="center"/>
            <w:hideMark/>
          </w:tcPr>
          <w:p w14:paraId="713AFAFD" w14:textId="77777777" w:rsidR="004666B1" w:rsidRPr="004666B1" w:rsidRDefault="004666B1" w:rsidP="004666B1">
            <w:pPr>
              <w:jc w:val="center"/>
              <w:rPr>
                <w:rFonts w:ascii="Myriad Pro" w:hAnsi="Myriad Pro" w:cs="Arial"/>
                <w:i/>
                <w:iCs/>
                <w:color w:val="000000"/>
                <w:sz w:val="18"/>
                <w:szCs w:val="18"/>
              </w:rPr>
            </w:pPr>
            <w:r w:rsidRPr="004666B1">
              <w:rPr>
                <w:rFonts w:ascii="Myriad Pro" w:hAnsi="Myriad Pro" w:cs="Arial"/>
                <w:i/>
                <w:iCs/>
                <w:color w:val="000000"/>
                <w:sz w:val="18"/>
                <w:szCs w:val="18"/>
              </w:rPr>
              <w:t>-  836,95</w:t>
            </w:r>
          </w:p>
        </w:tc>
      </w:tr>
      <w:tr w:rsidR="004666B1" w:rsidRPr="004666B1" w14:paraId="05C45217" w14:textId="77777777" w:rsidTr="0012475B">
        <w:trPr>
          <w:trHeight w:val="465"/>
        </w:trPr>
        <w:tc>
          <w:tcPr>
            <w:tcW w:w="995" w:type="pct"/>
            <w:tcBorders>
              <w:top w:val="nil"/>
              <w:left w:val="single" w:sz="8" w:space="0" w:color="auto"/>
              <w:bottom w:val="single" w:sz="8" w:space="0" w:color="auto"/>
              <w:right w:val="single" w:sz="8" w:space="0" w:color="auto"/>
            </w:tcBorders>
            <w:shd w:val="clear" w:color="auto" w:fill="auto"/>
            <w:vAlign w:val="center"/>
            <w:hideMark/>
          </w:tcPr>
          <w:p w14:paraId="7FDF5C4D" w14:textId="77777777" w:rsidR="004666B1" w:rsidRPr="004666B1" w:rsidRDefault="004666B1" w:rsidP="004666B1">
            <w:pPr>
              <w:jc w:val="right"/>
              <w:rPr>
                <w:rFonts w:ascii="Myriad Pro" w:hAnsi="Myriad Pro" w:cs="Arial"/>
                <w:i/>
                <w:iCs/>
                <w:color w:val="000000"/>
                <w:sz w:val="18"/>
                <w:szCs w:val="18"/>
              </w:rPr>
            </w:pPr>
            <w:r w:rsidRPr="004666B1">
              <w:rPr>
                <w:rFonts w:ascii="Myriad Pro" w:hAnsi="Myriad Pro" w:cs="Arial"/>
                <w:i/>
                <w:iCs/>
                <w:color w:val="000000"/>
                <w:sz w:val="18"/>
                <w:szCs w:val="18"/>
              </w:rPr>
              <w:t>- прочие налоги и сборы</w:t>
            </w:r>
          </w:p>
        </w:tc>
        <w:tc>
          <w:tcPr>
            <w:tcW w:w="643" w:type="pct"/>
            <w:tcBorders>
              <w:top w:val="nil"/>
              <w:left w:val="nil"/>
              <w:bottom w:val="single" w:sz="8" w:space="0" w:color="auto"/>
              <w:right w:val="single" w:sz="8" w:space="0" w:color="auto"/>
            </w:tcBorders>
            <w:shd w:val="clear" w:color="000000" w:fill="FFFFFF"/>
            <w:vAlign w:val="center"/>
            <w:hideMark/>
          </w:tcPr>
          <w:p w14:paraId="36E4ECBC" w14:textId="77777777" w:rsidR="004666B1" w:rsidRPr="004666B1" w:rsidRDefault="004666B1" w:rsidP="004666B1">
            <w:pPr>
              <w:jc w:val="center"/>
              <w:rPr>
                <w:rFonts w:ascii="Myriad Pro" w:hAnsi="Myriad Pro" w:cs="Arial"/>
                <w:i/>
                <w:iCs/>
                <w:color w:val="000000"/>
                <w:sz w:val="18"/>
                <w:szCs w:val="18"/>
              </w:rPr>
            </w:pPr>
            <w:r w:rsidRPr="004666B1">
              <w:rPr>
                <w:rFonts w:ascii="Myriad Pro" w:hAnsi="Myriad Pro" w:cs="Arial"/>
                <w:i/>
                <w:iCs/>
                <w:color w:val="000000"/>
                <w:sz w:val="18"/>
                <w:szCs w:val="18"/>
              </w:rPr>
              <w:t>4 108,00</w:t>
            </w:r>
          </w:p>
        </w:tc>
        <w:tc>
          <w:tcPr>
            <w:tcW w:w="651" w:type="pct"/>
            <w:tcBorders>
              <w:top w:val="nil"/>
              <w:left w:val="nil"/>
              <w:bottom w:val="single" w:sz="8" w:space="0" w:color="auto"/>
              <w:right w:val="single" w:sz="8" w:space="0" w:color="auto"/>
            </w:tcBorders>
            <w:shd w:val="clear" w:color="000000" w:fill="FFFFFF"/>
            <w:vAlign w:val="center"/>
            <w:hideMark/>
          </w:tcPr>
          <w:p w14:paraId="075ABE65"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1 158,80</w:t>
            </w:r>
          </w:p>
        </w:tc>
        <w:tc>
          <w:tcPr>
            <w:tcW w:w="694" w:type="pct"/>
            <w:tcBorders>
              <w:top w:val="nil"/>
              <w:left w:val="nil"/>
              <w:bottom w:val="single" w:sz="8" w:space="0" w:color="auto"/>
              <w:right w:val="single" w:sz="8" w:space="0" w:color="auto"/>
            </w:tcBorders>
            <w:shd w:val="clear" w:color="000000" w:fill="FFFFFF"/>
            <w:vAlign w:val="center"/>
            <w:hideMark/>
          </w:tcPr>
          <w:p w14:paraId="3F46D0DA" w14:textId="77777777" w:rsidR="004666B1" w:rsidRPr="004666B1" w:rsidRDefault="004666B1" w:rsidP="004666B1">
            <w:pPr>
              <w:jc w:val="center"/>
              <w:rPr>
                <w:rFonts w:ascii="Myriad Pro" w:hAnsi="Myriad Pro" w:cs="Arial"/>
                <w:i/>
                <w:iCs/>
                <w:color w:val="000000"/>
                <w:sz w:val="18"/>
                <w:szCs w:val="18"/>
              </w:rPr>
            </w:pPr>
            <w:r w:rsidRPr="004666B1">
              <w:rPr>
                <w:rFonts w:ascii="Myriad Pro" w:hAnsi="Myriad Pro" w:cs="Arial"/>
                <w:i/>
                <w:iCs/>
                <w:color w:val="000000"/>
                <w:sz w:val="18"/>
                <w:szCs w:val="18"/>
              </w:rPr>
              <w:t>2 949,20</w:t>
            </w:r>
          </w:p>
        </w:tc>
        <w:tc>
          <w:tcPr>
            <w:tcW w:w="523" w:type="pct"/>
            <w:tcBorders>
              <w:top w:val="nil"/>
              <w:left w:val="nil"/>
              <w:bottom w:val="single" w:sz="8" w:space="0" w:color="auto"/>
              <w:right w:val="single" w:sz="8" w:space="0" w:color="auto"/>
            </w:tcBorders>
            <w:shd w:val="clear" w:color="000000" w:fill="FFFFFF"/>
            <w:vAlign w:val="center"/>
            <w:hideMark/>
          </w:tcPr>
          <w:p w14:paraId="1AC722D3" w14:textId="77777777" w:rsidR="004666B1" w:rsidRPr="004666B1" w:rsidRDefault="004666B1" w:rsidP="004666B1">
            <w:pPr>
              <w:jc w:val="center"/>
              <w:rPr>
                <w:rFonts w:ascii="Myriad Pro" w:hAnsi="Myriad Pro" w:cs="Arial"/>
                <w:i/>
                <w:iCs/>
                <w:color w:val="000000"/>
                <w:sz w:val="18"/>
                <w:szCs w:val="18"/>
              </w:rPr>
            </w:pPr>
          </w:p>
        </w:tc>
        <w:tc>
          <w:tcPr>
            <w:tcW w:w="747" w:type="pct"/>
            <w:tcBorders>
              <w:top w:val="nil"/>
              <w:left w:val="nil"/>
              <w:bottom w:val="single" w:sz="8" w:space="0" w:color="auto"/>
              <w:right w:val="single" w:sz="8" w:space="0" w:color="auto"/>
            </w:tcBorders>
            <w:shd w:val="clear" w:color="000000" w:fill="FFFFFF"/>
            <w:vAlign w:val="center"/>
            <w:hideMark/>
          </w:tcPr>
          <w:p w14:paraId="648FB425" w14:textId="77777777" w:rsidR="004666B1" w:rsidRPr="004666B1" w:rsidRDefault="004666B1" w:rsidP="004666B1">
            <w:pPr>
              <w:jc w:val="center"/>
              <w:rPr>
                <w:rFonts w:ascii="Myriad Pro" w:hAnsi="Myriad Pro" w:cs="Arial"/>
                <w:i/>
                <w:iCs/>
                <w:color w:val="000000"/>
                <w:sz w:val="18"/>
                <w:szCs w:val="18"/>
              </w:rPr>
            </w:pPr>
            <w:r w:rsidRPr="004666B1">
              <w:rPr>
                <w:rFonts w:ascii="Myriad Pro" w:hAnsi="Myriad Pro" w:cs="Arial"/>
                <w:i/>
                <w:iCs/>
                <w:color w:val="000000"/>
                <w:sz w:val="18"/>
                <w:szCs w:val="18"/>
              </w:rPr>
              <w:t>3 363,55</w:t>
            </w:r>
          </w:p>
        </w:tc>
        <w:tc>
          <w:tcPr>
            <w:tcW w:w="747" w:type="pct"/>
            <w:tcBorders>
              <w:top w:val="nil"/>
              <w:left w:val="nil"/>
              <w:bottom w:val="single" w:sz="8" w:space="0" w:color="auto"/>
              <w:right w:val="single" w:sz="8" w:space="0" w:color="auto"/>
            </w:tcBorders>
            <w:shd w:val="clear" w:color="000000" w:fill="FFFFFF"/>
            <w:vAlign w:val="center"/>
            <w:hideMark/>
          </w:tcPr>
          <w:p w14:paraId="77FED1D2" w14:textId="77777777" w:rsidR="004666B1" w:rsidRPr="004666B1" w:rsidRDefault="004666B1" w:rsidP="004666B1">
            <w:pPr>
              <w:jc w:val="center"/>
              <w:rPr>
                <w:rFonts w:ascii="Myriad Pro" w:hAnsi="Myriad Pro" w:cs="Arial"/>
                <w:i/>
                <w:iCs/>
                <w:color w:val="000000"/>
                <w:sz w:val="18"/>
                <w:szCs w:val="18"/>
              </w:rPr>
            </w:pPr>
            <w:r w:rsidRPr="004666B1">
              <w:rPr>
                <w:rFonts w:ascii="Myriad Pro" w:hAnsi="Myriad Pro" w:cs="Arial"/>
                <w:i/>
                <w:iCs/>
                <w:color w:val="000000"/>
                <w:sz w:val="18"/>
                <w:szCs w:val="18"/>
              </w:rPr>
              <w:t>414,35</w:t>
            </w:r>
          </w:p>
        </w:tc>
      </w:tr>
      <w:tr w:rsidR="004666B1" w:rsidRPr="004666B1" w14:paraId="2FA34266" w14:textId="77777777" w:rsidTr="00467F7F">
        <w:trPr>
          <w:trHeight w:val="1935"/>
        </w:trPr>
        <w:tc>
          <w:tcPr>
            <w:tcW w:w="995" w:type="pct"/>
            <w:tcBorders>
              <w:top w:val="nil"/>
              <w:left w:val="single" w:sz="8" w:space="0" w:color="auto"/>
              <w:bottom w:val="single" w:sz="8" w:space="0" w:color="auto"/>
              <w:right w:val="single" w:sz="8" w:space="0" w:color="auto"/>
            </w:tcBorders>
            <w:shd w:val="clear" w:color="auto" w:fill="auto"/>
            <w:vAlign w:val="center"/>
            <w:hideMark/>
          </w:tcPr>
          <w:p w14:paraId="578DE5F1" w14:textId="77777777" w:rsidR="004666B1" w:rsidRPr="004666B1" w:rsidRDefault="004666B1" w:rsidP="004666B1">
            <w:pPr>
              <w:rPr>
                <w:rFonts w:ascii="Myriad Pro" w:hAnsi="Myriad Pro" w:cs="Arial"/>
                <w:color w:val="000000"/>
                <w:sz w:val="18"/>
                <w:szCs w:val="18"/>
              </w:rPr>
            </w:pPr>
            <w:r w:rsidRPr="004666B1">
              <w:rPr>
                <w:rFonts w:ascii="Myriad Pro" w:hAnsi="Myriad Pro" w:cs="Arial"/>
                <w:color w:val="000000"/>
                <w:sz w:val="18"/>
                <w:szCs w:val="18"/>
              </w:rPr>
              <w:t>Расходы, связанные с компенсацией выпадающих доходов, предусмотренных пунктом 87 Основ ценообразования</w:t>
            </w:r>
          </w:p>
        </w:tc>
        <w:tc>
          <w:tcPr>
            <w:tcW w:w="643" w:type="pct"/>
            <w:tcBorders>
              <w:top w:val="nil"/>
              <w:left w:val="nil"/>
              <w:bottom w:val="single" w:sz="8" w:space="0" w:color="auto"/>
              <w:right w:val="single" w:sz="8" w:space="0" w:color="auto"/>
            </w:tcBorders>
            <w:shd w:val="clear" w:color="000000" w:fill="FFFFFF"/>
            <w:vAlign w:val="center"/>
            <w:hideMark/>
          </w:tcPr>
          <w:p w14:paraId="79BB211E"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427 757,00</w:t>
            </w:r>
          </w:p>
        </w:tc>
        <w:tc>
          <w:tcPr>
            <w:tcW w:w="651" w:type="pct"/>
            <w:tcBorders>
              <w:top w:val="nil"/>
              <w:left w:val="nil"/>
              <w:bottom w:val="single" w:sz="8" w:space="0" w:color="auto"/>
              <w:right w:val="single" w:sz="8" w:space="0" w:color="auto"/>
            </w:tcBorders>
            <w:shd w:val="clear" w:color="000000" w:fill="FFFFFF"/>
            <w:vAlign w:val="center"/>
            <w:hideMark/>
          </w:tcPr>
          <w:p w14:paraId="1AF2828C"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427 757,00</w:t>
            </w:r>
          </w:p>
        </w:tc>
        <w:tc>
          <w:tcPr>
            <w:tcW w:w="694" w:type="pct"/>
            <w:tcBorders>
              <w:top w:val="nil"/>
              <w:left w:val="nil"/>
              <w:bottom w:val="single" w:sz="8" w:space="0" w:color="auto"/>
              <w:right w:val="single" w:sz="8" w:space="0" w:color="auto"/>
            </w:tcBorders>
            <w:shd w:val="clear" w:color="000000" w:fill="FFFFFF"/>
            <w:vAlign w:val="center"/>
            <w:hideMark/>
          </w:tcPr>
          <w:p w14:paraId="6486F811"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w:t>
            </w:r>
          </w:p>
        </w:tc>
        <w:tc>
          <w:tcPr>
            <w:tcW w:w="523" w:type="pct"/>
            <w:tcBorders>
              <w:top w:val="nil"/>
              <w:left w:val="nil"/>
              <w:bottom w:val="single" w:sz="8" w:space="0" w:color="auto"/>
              <w:right w:val="single" w:sz="8" w:space="0" w:color="auto"/>
            </w:tcBorders>
            <w:shd w:val="clear" w:color="000000" w:fill="FFFFFF"/>
            <w:vAlign w:val="center"/>
            <w:hideMark/>
          </w:tcPr>
          <w:p w14:paraId="28E7A1C2" w14:textId="77777777" w:rsidR="004666B1" w:rsidRPr="004666B1" w:rsidRDefault="004666B1" w:rsidP="004666B1">
            <w:pPr>
              <w:jc w:val="center"/>
              <w:rPr>
                <w:rFonts w:ascii="Myriad Pro" w:hAnsi="Myriad Pro" w:cs="Arial"/>
                <w:color w:val="000000"/>
                <w:sz w:val="18"/>
                <w:szCs w:val="18"/>
              </w:rPr>
            </w:pPr>
          </w:p>
        </w:tc>
        <w:tc>
          <w:tcPr>
            <w:tcW w:w="747" w:type="pct"/>
            <w:tcBorders>
              <w:top w:val="nil"/>
              <w:left w:val="nil"/>
              <w:bottom w:val="single" w:sz="8" w:space="0" w:color="auto"/>
              <w:right w:val="single" w:sz="8" w:space="0" w:color="auto"/>
            </w:tcBorders>
            <w:shd w:val="clear" w:color="auto" w:fill="auto"/>
            <w:vAlign w:val="center"/>
            <w:hideMark/>
          </w:tcPr>
          <w:p w14:paraId="5935536F" w14:textId="77777777" w:rsidR="004666B1" w:rsidRPr="00467F7F" w:rsidRDefault="00467F7F" w:rsidP="004666B1">
            <w:pPr>
              <w:jc w:val="center"/>
              <w:rPr>
                <w:rFonts w:ascii="Myriad Pro" w:hAnsi="Myriad Pro" w:cs="Arial"/>
                <w:color w:val="000000"/>
                <w:sz w:val="18"/>
                <w:szCs w:val="18"/>
              </w:rPr>
            </w:pPr>
            <w:r w:rsidRPr="00467F7F">
              <w:rPr>
                <w:rFonts w:ascii="Myriad Pro" w:hAnsi="Myriad Pro" w:cs="Arial"/>
                <w:color w:val="000000"/>
                <w:sz w:val="18"/>
                <w:szCs w:val="18"/>
              </w:rPr>
              <w:t>31 223</w:t>
            </w:r>
          </w:p>
        </w:tc>
        <w:tc>
          <w:tcPr>
            <w:tcW w:w="747" w:type="pct"/>
            <w:tcBorders>
              <w:top w:val="nil"/>
              <w:left w:val="nil"/>
              <w:bottom w:val="single" w:sz="8" w:space="0" w:color="auto"/>
              <w:right w:val="single" w:sz="8" w:space="0" w:color="auto"/>
            </w:tcBorders>
            <w:shd w:val="clear" w:color="auto" w:fill="auto"/>
            <w:vAlign w:val="center"/>
            <w:hideMark/>
          </w:tcPr>
          <w:p w14:paraId="6DCEBFDC" w14:textId="77777777" w:rsidR="004666B1" w:rsidRPr="00467F7F" w:rsidRDefault="00467F7F" w:rsidP="004666B1">
            <w:pPr>
              <w:jc w:val="center"/>
              <w:rPr>
                <w:rFonts w:ascii="Myriad Pro" w:hAnsi="Myriad Pro" w:cs="Arial"/>
                <w:color w:val="000000"/>
                <w:sz w:val="18"/>
                <w:szCs w:val="18"/>
              </w:rPr>
            </w:pPr>
            <w:r w:rsidRPr="00467F7F">
              <w:rPr>
                <w:rFonts w:ascii="Myriad Pro" w:hAnsi="Myriad Pro" w:cs="Arial"/>
                <w:color w:val="000000"/>
                <w:sz w:val="18"/>
                <w:szCs w:val="18"/>
              </w:rPr>
              <w:t>31 223</w:t>
            </w:r>
          </w:p>
        </w:tc>
      </w:tr>
      <w:tr w:rsidR="004666B1" w:rsidRPr="004666B1" w14:paraId="2A198731" w14:textId="77777777" w:rsidTr="0012475B">
        <w:trPr>
          <w:trHeight w:val="495"/>
        </w:trPr>
        <w:tc>
          <w:tcPr>
            <w:tcW w:w="995" w:type="pct"/>
            <w:tcBorders>
              <w:top w:val="nil"/>
              <w:left w:val="single" w:sz="8" w:space="0" w:color="auto"/>
              <w:bottom w:val="single" w:sz="8" w:space="0" w:color="auto"/>
              <w:right w:val="single" w:sz="8" w:space="0" w:color="auto"/>
            </w:tcBorders>
            <w:shd w:val="clear" w:color="auto" w:fill="auto"/>
            <w:vAlign w:val="center"/>
            <w:hideMark/>
          </w:tcPr>
          <w:p w14:paraId="2537170D" w14:textId="77777777" w:rsidR="004666B1" w:rsidRPr="004666B1" w:rsidRDefault="004666B1" w:rsidP="004666B1">
            <w:pPr>
              <w:rPr>
                <w:rFonts w:ascii="Myriad Pro" w:hAnsi="Myriad Pro" w:cs="Arial"/>
                <w:color w:val="000000"/>
                <w:sz w:val="18"/>
                <w:szCs w:val="18"/>
              </w:rPr>
            </w:pPr>
            <w:r w:rsidRPr="004666B1">
              <w:rPr>
                <w:rFonts w:ascii="Myriad Pro" w:hAnsi="Myriad Pro" w:cs="Arial"/>
                <w:color w:val="000000"/>
                <w:sz w:val="18"/>
                <w:szCs w:val="18"/>
              </w:rPr>
              <w:t>Оплата услуг ПАО "ФСК ЕЭС"</w:t>
            </w:r>
          </w:p>
        </w:tc>
        <w:tc>
          <w:tcPr>
            <w:tcW w:w="643" w:type="pct"/>
            <w:tcBorders>
              <w:top w:val="nil"/>
              <w:left w:val="nil"/>
              <w:bottom w:val="single" w:sz="8" w:space="0" w:color="auto"/>
              <w:right w:val="single" w:sz="8" w:space="0" w:color="auto"/>
            </w:tcBorders>
            <w:shd w:val="clear" w:color="000000" w:fill="FFFFFF"/>
            <w:vAlign w:val="center"/>
            <w:hideMark/>
          </w:tcPr>
          <w:p w14:paraId="4D7C18F3"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2 632 764,00</w:t>
            </w:r>
          </w:p>
        </w:tc>
        <w:tc>
          <w:tcPr>
            <w:tcW w:w="651" w:type="pct"/>
            <w:tcBorders>
              <w:top w:val="nil"/>
              <w:left w:val="nil"/>
              <w:bottom w:val="single" w:sz="8" w:space="0" w:color="auto"/>
              <w:right w:val="single" w:sz="8" w:space="0" w:color="auto"/>
            </w:tcBorders>
            <w:shd w:val="clear" w:color="000000" w:fill="FFFFFF"/>
            <w:vAlign w:val="center"/>
            <w:hideMark/>
          </w:tcPr>
          <w:p w14:paraId="2CD60A34"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- 193 369,00</w:t>
            </w:r>
          </w:p>
        </w:tc>
        <w:tc>
          <w:tcPr>
            <w:tcW w:w="694" w:type="pct"/>
            <w:tcBorders>
              <w:top w:val="nil"/>
              <w:left w:val="nil"/>
              <w:bottom w:val="single" w:sz="8" w:space="0" w:color="auto"/>
              <w:right w:val="single" w:sz="8" w:space="0" w:color="auto"/>
            </w:tcBorders>
            <w:shd w:val="clear" w:color="000000" w:fill="FFFFFF"/>
            <w:vAlign w:val="center"/>
            <w:hideMark/>
          </w:tcPr>
          <w:p w14:paraId="2A524442"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2 826 106,13</w:t>
            </w:r>
          </w:p>
        </w:tc>
        <w:tc>
          <w:tcPr>
            <w:tcW w:w="523" w:type="pct"/>
            <w:tcBorders>
              <w:top w:val="nil"/>
              <w:left w:val="nil"/>
              <w:bottom w:val="single" w:sz="8" w:space="0" w:color="auto"/>
              <w:right w:val="single" w:sz="8" w:space="0" w:color="auto"/>
            </w:tcBorders>
            <w:shd w:val="clear" w:color="000000" w:fill="FFFFFF"/>
            <w:vAlign w:val="center"/>
            <w:hideMark/>
          </w:tcPr>
          <w:p w14:paraId="311169E0" w14:textId="77777777" w:rsidR="004666B1" w:rsidRPr="004666B1" w:rsidRDefault="004666B1" w:rsidP="004666B1">
            <w:pPr>
              <w:jc w:val="center"/>
              <w:rPr>
                <w:rFonts w:ascii="Myriad Pro" w:hAnsi="Myriad Pro" w:cs="Arial"/>
                <w:color w:val="000000"/>
                <w:sz w:val="18"/>
                <w:szCs w:val="18"/>
              </w:rPr>
            </w:pPr>
          </w:p>
        </w:tc>
        <w:tc>
          <w:tcPr>
            <w:tcW w:w="747" w:type="pct"/>
            <w:tcBorders>
              <w:top w:val="nil"/>
              <w:left w:val="nil"/>
              <w:bottom w:val="single" w:sz="8" w:space="0" w:color="auto"/>
              <w:right w:val="single" w:sz="8" w:space="0" w:color="auto"/>
            </w:tcBorders>
            <w:shd w:val="clear" w:color="000000" w:fill="FFFFFF"/>
            <w:vAlign w:val="center"/>
            <w:hideMark/>
          </w:tcPr>
          <w:p w14:paraId="04177E4F"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2 245 109,69</w:t>
            </w:r>
          </w:p>
        </w:tc>
        <w:tc>
          <w:tcPr>
            <w:tcW w:w="747" w:type="pct"/>
            <w:tcBorders>
              <w:top w:val="nil"/>
              <w:left w:val="nil"/>
              <w:bottom w:val="single" w:sz="8" w:space="0" w:color="auto"/>
              <w:right w:val="single" w:sz="8" w:space="0" w:color="auto"/>
            </w:tcBorders>
            <w:shd w:val="clear" w:color="000000" w:fill="FFFFFF"/>
            <w:vAlign w:val="center"/>
            <w:hideMark/>
          </w:tcPr>
          <w:p w14:paraId="14555E90"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- 580 996,44</w:t>
            </w:r>
          </w:p>
        </w:tc>
      </w:tr>
      <w:tr w:rsidR="004666B1" w:rsidRPr="004666B1" w14:paraId="40E98E01" w14:textId="77777777" w:rsidTr="0012475B">
        <w:trPr>
          <w:trHeight w:val="315"/>
        </w:trPr>
        <w:tc>
          <w:tcPr>
            <w:tcW w:w="995" w:type="pct"/>
            <w:tcBorders>
              <w:top w:val="nil"/>
              <w:left w:val="single" w:sz="8" w:space="0" w:color="auto"/>
              <w:bottom w:val="single" w:sz="8" w:space="0" w:color="auto"/>
              <w:right w:val="single" w:sz="8" w:space="0" w:color="auto"/>
            </w:tcBorders>
            <w:shd w:val="clear" w:color="auto" w:fill="auto"/>
            <w:vAlign w:val="center"/>
            <w:hideMark/>
          </w:tcPr>
          <w:p w14:paraId="30642437" w14:textId="77777777" w:rsidR="004666B1" w:rsidRPr="004666B1" w:rsidRDefault="004666B1" w:rsidP="004666B1">
            <w:pPr>
              <w:rPr>
                <w:rFonts w:ascii="Myriad Pro" w:hAnsi="Myriad Pro" w:cs="Arial"/>
                <w:color w:val="000000"/>
                <w:sz w:val="18"/>
                <w:szCs w:val="18"/>
              </w:rPr>
            </w:pPr>
            <w:r w:rsidRPr="004666B1">
              <w:rPr>
                <w:rFonts w:ascii="Myriad Pro" w:hAnsi="Myriad Pro" w:cs="Arial"/>
                <w:color w:val="000000"/>
                <w:sz w:val="18"/>
                <w:szCs w:val="18"/>
              </w:rPr>
              <w:t>Теплоэнергия</w:t>
            </w:r>
          </w:p>
        </w:tc>
        <w:tc>
          <w:tcPr>
            <w:tcW w:w="643" w:type="pct"/>
            <w:tcBorders>
              <w:top w:val="nil"/>
              <w:left w:val="nil"/>
              <w:bottom w:val="single" w:sz="8" w:space="0" w:color="auto"/>
              <w:right w:val="single" w:sz="8" w:space="0" w:color="auto"/>
            </w:tcBorders>
            <w:shd w:val="clear" w:color="000000" w:fill="FFFFFF"/>
            <w:vAlign w:val="center"/>
            <w:hideMark/>
          </w:tcPr>
          <w:p w14:paraId="0CCE1B6A"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20 746,00</w:t>
            </w:r>
          </w:p>
        </w:tc>
        <w:tc>
          <w:tcPr>
            <w:tcW w:w="651" w:type="pct"/>
            <w:tcBorders>
              <w:top w:val="nil"/>
              <w:left w:val="nil"/>
              <w:bottom w:val="single" w:sz="8" w:space="0" w:color="auto"/>
              <w:right w:val="single" w:sz="8" w:space="0" w:color="auto"/>
            </w:tcBorders>
            <w:shd w:val="clear" w:color="000000" w:fill="FFFFFF"/>
            <w:vAlign w:val="center"/>
            <w:hideMark/>
          </w:tcPr>
          <w:p w14:paraId="59FE6548"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779,40</w:t>
            </w:r>
          </w:p>
        </w:tc>
        <w:tc>
          <w:tcPr>
            <w:tcW w:w="694" w:type="pct"/>
            <w:tcBorders>
              <w:top w:val="nil"/>
              <w:left w:val="nil"/>
              <w:bottom w:val="single" w:sz="8" w:space="0" w:color="auto"/>
              <w:right w:val="single" w:sz="8" w:space="0" w:color="auto"/>
            </w:tcBorders>
            <w:shd w:val="clear" w:color="000000" w:fill="FFFFFF"/>
            <w:vAlign w:val="center"/>
            <w:hideMark/>
          </w:tcPr>
          <w:p w14:paraId="0F8068B4"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19 966,60</w:t>
            </w:r>
          </w:p>
        </w:tc>
        <w:tc>
          <w:tcPr>
            <w:tcW w:w="523" w:type="pct"/>
            <w:tcBorders>
              <w:top w:val="nil"/>
              <w:left w:val="nil"/>
              <w:bottom w:val="single" w:sz="8" w:space="0" w:color="auto"/>
              <w:right w:val="single" w:sz="8" w:space="0" w:color="auto"/>
            </w:tcBorders>
            <w:shd w:val="clear" w:color="000000" w:fill="FFFFFF"/>
            <w:vAlign w:val="center"/>
            <w:hideMark/>
          </w:tcPr>
          <w:p w14:paraId="4C3D8A4C" w14:textId="77777777" w:rsidR="004666B1" w:rsidRPr="004666B1" w:rsidRDefault="004666B1" w:rsidP="004666B1">
            <w:pPr>
              <w:jc w:val="center"/>
              <w:rPr>
                <w:rFonts w:ascii="Myriad Pro" w:hAnsi="Myriad Pro" w:cs="Arial"/>
                <w:color w:val="000000"/>
                <w:sz w:val="18"/>
                <w:szCs w:val="18"/>
              </w:rPr>
            </w:pPr>
          </w:p>
        </w:tc>
        <w:tc>
          <w:tcPr>
            <w:tcW w:w="747" w:type="pct"/>
            <w:tcBorders>
              <w:top w:val="nil"/>
              <w:left w:val="nil"/>
              <w:bottom w:val="single" w:sz="8" w:space="0" w:color="auto"/>
              <w:right w:val="single" w:sz="8" w:space="0" w:color="auto"/>
            </w:tcBorders>
            <w:shd w:val="clear" w:color="000000" w:fill="FFFFFF"/>
            <w:vAlign w:val="center"/>
            <w:hideMark/>
          </w:tcPr>
          <w:p w14:paraId="6FEF5555"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20 646,11</w:t>
            </w:r>
          </w:p>
        </w:tc>
        <w:tc>
          <w:tcPr>
            <w:tcW w:w="747" w:type="pct"/>
            <w:tcBorders>
              <w:top w:val="nil"/>
              <w:left w:val="nil"/>
              <w:bottom w:val="single" w:sz="8" w:space="0" w:color="auto"/>
              <w:right w:val="single" w:sz="8" w:space="0" w:color="auto"/>
            </w:tcBorders>
            <w:shd w:val="clear" w:color="000000" w:fill="FFFFFF"/>
            <w:vAlign w:val="center"/>
            <w:hideMark/>
          </w:tcPr>
          <w:p w14:paraId="4BA981E8"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679,51</w:t>
            </w:r>
          </w:p>
        </w:tc>
      </w:tr>
      <w:tr w:rsidR="004666B1" w:rsidRPr="004666B1" w14:paraId="278963C2" w14:textId="77777777" w:rsidTr="0012475B">
        <w:trPr>
          <w:trHeight w:val="495"/>
        </w:trPr>
        <w:tc>
          <w:tcPr>
            <w:tcW w:w="995" w:type="pct"/>
            <w:tcBorders>
              <w:top w:val="nil"/>
              <w:left w:val="single" w:sz="8" w:space="0" w:color="auto"/>
              <w:bottom w:val="single" w:sz="8" w:space="0" w:color="auto"/>
              <w:right w:val="single" w:sz="8" w:space="0" w:color="auto"/>
            </w:tcBorders>
            <w:shd w:val="clear" w:color="auto" w:fill="auto"/>
            <w:vAlign w:val="center"/>
            <w:hideMark/>
          </w:tcPr>
          <w:p w14:paraId="5AF98558" w14:textId="77777777" w:rsidR="004666B1" w:rsidRPr="004666B1" w:rsidRDefault="004666B1" w:rsidP="004666B1">
            <w:pPr>
              <w:rPr>
                <w:rFonts w:ascii="Myriad Pro" w:hAnsi="Myriad Pro" w:cs="Arial"/>
                <w:color w:val="000000"/>
                <w:sz w:val="18"/>
                <w:szCs w:val="18"/>
              </w:rPr>
            </w:pPr>
            <w:r w:rsidRPr="004666B1">
              <w:rPr>
                <w:rFonts w:ascii="Myriad Pro" w:hAnsi="Myriad Pro" w:cs="Arial"/>
                <w:color w:val="000000"/>
                <w:sz w:val="18"/>
                <w:szCs w:val="18"/>
              </w:rPr>
              <w:t>Отчисления на социальные нужды</w:t>
            </w:r>
          </w:p>
        </w:tc>
        <w:tc>
          <w:tcPr>
            <w:tcW w:w="643" w:type="pct"/>
            <w:tcBorders>
              <w:top w:val="nil"/>
              <w:left w:val="nil"/>
              <w:bottom w:val="single" w:sz="8" w:space="0" w:color="auto"/>
              <w:right w:val="single" w:sz="8" w:space="0" w:color="auto"/>
            </w:tcBorders>
            <w:shd w:val="clear" w:color="000000" w:fill="FFFFFF"/>
            <w:vAlign w:val="center"/>
            <w:hideMark/>
          </w:tcPr>
          <w:p w14:paraId="317D57A9"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513 339,00</w:t>
            </w:r>
          </w:p>
        </w:tc>
        <w:tc>
          <w:tcPr>
            <w:tcW w:w="651" w:type="pct"/>
            <w:tcBorders>
              <w:top w:val="nil"/>
              <w:left w:val="nil"/>
              <w:bottom w:val="single" w:sz="8" w:space="0" w:color="auto"/>
              <w:right w:val="single" w:sz="8" w:space="0" w:color="auto"/>
            </w:tcBorders>
            <w:shd w:val="clear" w:color="000000" w:fill="FFFFFF"/>
            <w:vAlign w:val="center"/>
            <w:hideMark/>
          </w:tcPr>
          <w:p w14:paraId="3098CE4E"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36 771,00</w:t>
            </w:r>
          </w:p>
        </w:tc>
        <w:tc>
          <w:tcPr>
            <w:tcW w:w="694" w:type="pct"/>
            <w:tcBorders>
              <w:top w:val="nil"/>
              <w:left w:val="nil"/>
              <w:bottom w:val="single" w:sz="8" w:space="0" w:color="auto"/>
              <w:right w:val="single" w:sz="8" w:space="0" w:color="auto"/>
            </w:tcBorders>
            <w:shd w:val="clear" w:color="000000" w:fill="FFFFFF"/>
            <w:vAlign w:val="center"/>
            <w:hideMark/>
          </w:tcPr>
          <w:p w14:paraId="712F4CFE"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476 593,90</w:t>
            </w:r>
          </w:p>
        </w:tc>
        <w:tc>
          <w:tcPr>
            <w:tcW w:w="523" w:type="pct"/>
            <w:tcBorders>
              <w:top w:val="nil"/>
              <w:left w:val="nil"/>
              <w:bottom w:val="single" w:sz="8" w:space="0" w:color="auto"/>
              <w:right w:val="single" w:sz="8" w:space="0" w:color="auto"/>
            </w:tcBorders>
            <w:shd w:val="clear" w:color="000000" w:fill="FFFFFF"/>
            <w:vAlign w:val="center"/>
            <w:hideMark/>
          </w:tcPr>
          <w:p w14:paraId="3EA99121" w14:textId="77777777" w:rsidR="004666B1" w:rsidRPr="004666B1" w:rsidRDefault="004666B1" w:rsidP="004666B1">
            <w:pPr>
              <w:jc w:val="center"/>
              <w:rPr>
                <w:rFonts w:ascii="Myriad Pro" w:hAnsi="Myriad Pro" w:cs="Arial"/>
                <w:color w:val="000000"/>
                <w:sz w:val="18"/>
                <w:szCs w:val="18"/>
              </w:rPr>
            </w:pPr>
          </w:p>
        </w:tc>
        <w:tc>
          <w:tcPr>
            <w:tcW w:w="747" w:type="pct"/>
            <w:tcBorders>
              <w:top w:val="nil"/>
              <w:left w:val="nil"/>
              <w:bottom w:val="single" w:sz="8" w:space="0" w:color="auto"/>
              <w:right w:val="single" w:sz="8" w:space="0" w:color="auto"/>
            </w:tcBorders>
            <w:shd w:val="clear" w:color="000000" w:fill="FFFFFF"/>
            <w:vAlign w:val="center"/>
            <w:hideMark/>
          </w:tcPr>
          <w:p w14:paraId="0A316559" w14:textId="77777777" w:rsidR="004666B1" w:rsidRPr="004666B1" w:rsidRDefault="008678E1" w:rsidP="004666B1">
            <w:pPr>
              <w:jc w:val="center"/>
              <w:rPr>
                <w:rFonts w:ascii="Myriad Pro" w:hAnsi="Myriad Pro" w:cs="Arial"/>
                <w:color w:val="000000"/>
                <w:sz w:val="18"/>
                <w:szCs w:val="18"/>
              </w:rPr>
            </w:pPr>
            <w:r>
              <w:rPr>
                <w:rFonts w:ascii="Myriad Pro" w:hAnsi="Myriad Pro" w:cs="Arial"/>
                <w:color w:val="000000"/>
                <w:sz w:val="18"/>
                <w:szCs w:val="18"/>
              </w:rPr>
              <w:t>469 286,01</w:t>
            </w:r>
          </w:p>
        </w:tc>
        <w:tc>
          <w:tcPr>
            <w:tcW w:w="747" w:type="pct"/>
            <w:tcBorders>
              <w:top w:val="nil"/>
              <w:left w:val="nil"/>
              <w:bottom w:val="single" w:sz="8" w:space="0" w:color="auto"/>
              <w:right w:val="single" w:sz="8" w:space="0" w:color="auto"/>
            </w:tcBorders>
            <w:shd w:val="clear" w:color="000000" w:fill="FFFFFF"/>
            <w:vAlign w:val="center"/>
            <w:hideMark/>
          </w:tcPr>
          <w:p w14:paraId="2409D050" w14:textId="77777777" w:rsidR="004666B1" w:rsidRPr="004666B1" w:rsidRDefault="008678E1" w:rsidP="004666B1">
            <w:pPr>
              <w:jc w:val="center"/>
              <w:rPr>
                <w:rFonts w:ascii="Myriad Pro" w:hAnsi="Myriad Pro" w:cs="Arial"/>
                <w:color w:val="000000"/>
                <w:sz w:val="18"/>
                <w:szCs w:val="18"/>
              </w:rPr>
            </w:pPr>
            <w:r>
              <w:rPr>
                <w:rFonts w:ascii="Myriad Pro" w:hAnsi="Myriad Pro" w:cs="Arial"/>
                <w:color w:val="000000"/>
                <w:sz w:val="18"/>
                <w:szCs w:val="18"/>
              </w:rPr>
              <w:t>-7 281,73</w:t>
            </w:r>
          </w:p>
        </w:tc>
      </w:tr>
      <w:tr w:rsidR="004666B1" w:rsidRPr="004666B1" w14:paraId="7A58B031" w14:textId="77777777" w:rsidTr="0012475B">
        <w:trPr>
          <w:trHeight w:val="495"/>
        </w:trPr>
        <w:tc>
          <w:tcPr>
            <w:tcW w:w="995" w:type="pct"/>
            <w:tcBorders>
              <w:top w:val="nil"/>
              <w:left w:val="single" w:sz="8" w:space="0" w:color="auto"/>
              <w:bottom w:val="single" w:sz="8" w:space="0" w:color="auto"/>
              <w:right w:val="single" w:sz="8" w:space="0" w:color="auto"/>
            </w:tcBorders>
            <w:shd w:val="clear" w:color="000000" w:fill="FFFFFF"/>
            <w:vAlign w:val="center"/>
            <w:hideMark/>
          </w:tcPr>
          <w:p w14:paraId="5CC4C305" w14:textId="77777777" w:rsidR="004666B1" w:rsidRPr="004666B1" w:rsidRDefault="004666B1" w:rsidP="004666B1">
            <w:pPr>
              <w:rPr>
                <w:rFonts w:ascii="Myriad Pro" w:hAnsi="Myriad Pro" w:cs="Arial"/>
                <w:color w:val="000000"/>
                <w:sz w:val="18"/>
                <w:szCs w:val="18"/>
              </w:rPr>
            </w:pPr>
            <w:r w:rsidRPr="004666B1">
              <w:rPr>
                <w:rFonts w:ascii="Myriad Pro" w:hAnsi="Myriad Pro" w:cs="Arial"/>
                <w:color w:val="000000"/>
                <w:sz w:val="18"/>
                <w:szCs w:val="18"/>
              </w:rPr>
              <w:t>Плата за аренду имущества и лизинг</w:t>
            </w:r>
          </w:p>
        </w:tc>
        <w:tc>
          <w:tcPr>
            <w:tcW w:w="643" w:type="pct"/>
            <w:tcBorders>
              <w:top w:val="nil"/>
              <w:left w:val="nil"/>
              <w:bottom w:val="single" w:sz="8" w:space="0" w:color="auto"/>
              <w:right w:val="single" w:sz="8" w:space="0" w:color="auto"/>
            </w:tcBorders>
            <w:shd w:val="clear" w:color="000000" w:fill="FFFFFF"/>
            <w:vAlign w:val="center"/>
            <w:hideMark/>
          </w:tcPr>
          <w:p w14:paraId="037A83D7"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55 440,00</w:t>
            </w:r>
          </w:p>
        </w:tc>
        <w:tc>
          <w:tcPr>
            <w:tcW w:w="651" w:type="pct"/>
            <w:tcBorders>
              <w:top w:val="nil"/>
              <w:left w:val="nil"/>
              <w:bottom w:val="single" w:sz="8" w:space="0" w:color="auto"/>
              <w:right w:val="single" w:sz="8" w:space="0" w:color="auto"/>
            </w:tcBorders>
            <w:shd w:val="clear" w:color="000000" w:fill="FFFFFF"/>
            <w:vAlign w:val="center"/>
            <w:hideMark/>
          </w:tcPr>
          <w:p w14:paraId="0E208D99"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- 11 594,65</w:t>
            </w:r>
          </w:p>
        </w:tc>
        <w:tc>
          <w:tcPr>
            <w:tcW w:w="694" w:type="pct"/>
            <w:tcBorders>
              <w:top w:val="nil"/>
              <w:left w:val="nil"/>
              <w:bottom w:val="single" w:sz="8" w:space="0" w:color="auto"/>
              <w:right w:val="single" w:sz="8" w:space="0" w:color="auto"/>
            </w:tcBorders>
            <w:shd w:val="clear" w:color="000000" w:fill="FFFFFF"/>
            <w:vAlign w:val="center"/>
            <w:hideMark/>
          </w:tcPr>
          <w:p w14:paraId="11E4ECCB"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67 034,65</w:t>
            </w:r>
          </w:p>
        </w:tc>
        <w:tc>
          <w:tcPr>
            <w:tcW w:w="523" w:type="pct"/>
            <w:tcBorders>
              <w:top w:val="nil"/>
              <w:left w:val="nil"/>
              <w:bottom w:val="single" w:sz="8" w:space="0" w:color="auto"/>
              <w:right w:val="single" w:sz="8" w:space="0" w:color="auto"/>
            </w:tcBorders>
            <w:shd w:val="clear" w:color="000000" w:fill="FFFFFF"/>
            <w:vAlign w:val="center"/>
            <w:hideMark/>
          </w:tcPr>
          <w:p w14:paraId="165CE2CB" w14:textId="77777777" w:rsidR="004666B1" w:rsidRPr="004666B1" w:rsidRDefault="004666B1" w:rsidP="004666B1">
            <w:pPr>
              <w:jc w:val="center"/>
              <w:rPr>
                <w:rFonts w:ascii="Myriad Pro" w:hAnsi="Myriad Pro" w:cs="Arial"/>
                <w:color w:val="000000"/>
                <w:sz w:val="18"/>
                <w:szCs w:val="18"/>
              </w:rPr>
            </w:pPr>
          </w:p>
        </w:tc>
        <w:tc>
          <w:tcPr>
            <w:tcW w:w="747" w:type="pct"/>
            <w:tcBorders>
              <w:top w:val="nil"/>
              <w:left w:val="nil"/>
              <w:bottom w:val="single" w:sz="8" w:space="0" w:color="auto"/>
              <w:right w:val="single" w:sz="8" w:space="0" w:color="auto"/>
            </w:tcBorders>
            <w:shd w:val="clear" w:color="000000" w:fill="FFFFFF"/>
            <w:vAlign w:val="center"/>
            <w:hideMark/>
          </w:tcPr>
          <w:p w14:paraId="04753E52"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53 106,36</w:t>
            </w:r>
          </w:p>
        </w:tc>
        <w:tc>
          <w:tcPr>
            <w:tcW w:w="747" w:type="pct"/>
            <w:tcBorders>
              <w:top w:val="nil"/>
              <w:left w:val="nil"/>
              <w:bottom w:val="single" w:sz="8" w:space="0" w:color="auto"/>
              <w:right w:val="single" w:sz="8" w:space="0" w:color="auto"/>
            </w:tcBorders>
            <w:shd w:val="clear" w:color="000000" w:fill="FFFFFF"/>
            <w:vAlign w:val="center"/>
            <w:hideMark/>
          </w:tcPr>
          <w:p w14:paraId="20E48896"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- 13 928,29</w:t>
            </w:r>
          </w:p>
        </w:tc>
      </w:tr>
      <w:tr w:rsidR="004666B1" w:rsidRPr="004666B1" w14:paraId="188482A3" w14:textId="77777777" w:rsidTr="0012475B">
        <w:trPr>
          <w:trHeight w:val="735"/>
        </w:trPr>
        <w:tc>
          <w:tcPr>
            <w:tcW w:w="995" w:type="pct"/>
            <w:tcBorders>
              <w:top w:val="nil"/>
              <w:left w:val="single" w:sz="8" w:space="0" w:color="auto"/>
              <w:bottom w:val="single" w:sz="8" w:space="0" w:color="auto"/>
              <w:right w:val="single" w:sz="8" w:space="0" w:color="auto"/>
            </w:tcBorders>
            <w:shd w:val="clear" w:color="000000" w:fill="FFFFFF"/>
            <w:vAlign w:val="center"/>
            <w:hideMark/>
          </w:tcPr>
          <w:p w14:paraId="376C2F81" w14:textId="77777777" w:rsidR="004666B1" w:rsidRPr="004666B1" w:rsidRDefault="004666B1" w:rsidP="004666B1">
            <w:pPr>
              <w:rPr>
                <w:rFonts w:ascii="Myriad Pro" w:hAnsi="Myriad Pro" w:cs="Arial"/>
                <w:color w:val="000000"/>
                <w:sz w:val="18"/>
                <w:szCs w:val="18"/>
              </w:rPr>
            </w:pPr>
            <w:r w:rsidRPr="004666B1">
              <w:rPr>
                <w:rFonts w:ascii="Myriad Pro" w:hAnsi="Myriad Pro" w:cs="Arial"/>
                <w:color w:val="000000"/>
                <w:sz w:val="18"/>
                <w:szCs w:val="18"/>
              </w:rPr>
              <w:t>Другие прочие неподконтрольные расходы</w:t>
            </w:r>
          </w:p>
        </w:tc>
        <w:tc>
          <w:tcPr>
            <w:tcW w:w="643" w:type="pct"/>
            <w:tcBorders>
              <w:top w:val="nil"/>
              <w:left w:val="nil"/>
              <w:bottom w:val="single" w:sz="8" w:space="0" w:color="auto"/>
              <w:right w:val="single" w:sz="8" w:space="0" w:color="auto"/>
            </w:tcBorders>
            <w:shd w:val="clear" w:color="000000" w:fill="FFFFFF"/>
            <w:vAlign w:val="center"/>
            <w:hideMark/>
          </w:tcPr>
          <w:p w14:paraId="4C672A53" w14:textId="77777777" w:rsidR="004666B1" w:rsidRPr="004666B1" w:rsidRDefault="004666B1" w:rsidP="004666B1">
            <w:pPr>
              <w:jc w:val="center"/>
              <w:rPr>
                <w:rFonts w:ascii="Myriad Pro" w:hAnsi="Myriad Pro" w:cs="Arial"/>
                <w:color w:val="000000"/>
                <w:sz w:val="18"/>
                <w:szCs w:val="18"/>
              </w:rPr>
            </w:pPr>
          </w:p>
        </w:tc>
        <w:tc>
          <w:tcPr>
            <w:tcW w:w="651" w:type="pct"/>
            <w:tcBorders>
              <w:top w:val="nil"/>
              <w:left w:val="nil"/>
              <w:bottom w:val="single" w:sz="8" w:space="0" w:color="auto"/>
              <w:right w:val="single" w:sz="8" w:space="0" w:color="auto"/>
            </w:tcBorders>
            <w:shd w:val="clear" w:color="000000" w:fill="FFFFFF"/>
            <w:vAlign w:val="center"/>
            <w:hideMark/>
          </w:tcPr>
          <w:p w14:paraId="2CCF906A"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w:t>
            </w:r>
          </w:p>
        </w:tc>
        <w:tc>
          <w:tcPr>
            <w:tcW w:w="694" w:type="pct"/>
            <w:tcBorders>
              <w:top w:val="nil"/>
              <w:left w:val="nil"/>
              <w:bottom w:val="single" w:sz="8" w:space="0" w:color="auto"/>
              <w:right w:val="single" w:sz="8" w:space="0" w:color="auto"/>
            </w:tcBorders>
            <w:shd w:val="clear" w:color="000000" w:fill="FFFFFF"/>
            <w:vAlign w:val="center"/>
            <w:hideMark/>
          </w:tcPr>
          <w:p w14:paraId="31E3F951"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w:t>
            </w:r>
          </w:p>
        </w:tc>
        <w:tc>
          <w:tcPr>
            <w:tcW w:w="523" w:type="pct"/>
            <w:tcBorders>
              <w:top w:val="nil"/>
              <w:left w:val="nil"/>
              <w:bottom w:val="single" w:sz="8" w:space="0" w:color="auto"/>
              <w:right w:val="single" w:sz="8" w:space="0" w:color="auto"/>
            </w:tcBorders>
            <w:shd w:val="clear" w:color="000000" w:fill="FFFFFF"/>
            <w:vAlign w:val="center"/>
            <w:hideMark/>
          </w:tcPr>
          <w:p w14:paraId="11E064DB" w14:textId="77777777" w:rsidR="004666B1" w:rsidRPr="004666B1" w:rsidRDefault="004666B1" w:rsidP="004666B1">
            <w:pPr>
              <w:jc w:val="center"/>
              <w:rPr>
                <w:rFonts w:ascii="Myriad Pro" w:hAnsi="Myriad Pro" w:cs="Arial"/>
                <w:color w:val="000000"/>
                <w:sz w:val="18"/>
                <w:szCs w:val="18"/>
              </w:rPr>
            </w:pPr>
          </w:p>
        </w:tc>
        <w:tc>
          <w:tcPr>
            <w:tcW w:w="747" w:type="pct"/>
            <w:tcBorders>
              <w:top w:val="nil"/>
              <w:left w:val="nil"/>
              <w:bottom w:val="single" w:sz="8" w:space="0" w:color="auto"/>
              <w:right w:val="single" w:sz="8" w:space="0" w:color="auto"/>
            </w:tcBorders>
            <w:shd w:val="clear" w:color="000000" w:fill="FFFFFF"/>
            <w:vAlign w:val="center"/>
            <w:hideMark/>
          </w:tcPr>
          <w:p w14:paraId="6889E386" w14:textId="77777777" w:rsidR="004666B1" w:rsidRPr="004666B1" w:rsidRDefault="004666B1" w:rsidP="004666B1">
            <w:pPr>
              <w:jc w:val="center"/>
              <w:rPr>
                <w:rFonts w:ascii="Myriad Pro" w:hAnsi="Myriad Pro" w:cs="Arial"/>
                <w:color w:val="000000"/>
                <w:sz w:val="18"/>
                <w:szCs w:val="18"/>
              </w:rPr>
            </w:pPr>
          </w:p>
        </w:tc>
        <w:tc>
          <w:tcPr>
            <w:tcW w:w="747" w:type="pct"/>
            <w:tcBorders>
              <w:top w:val="nil"/>
              <w:left w:val="nil"/>
              <w:bottom w:val="single" w:sz="8" w:space="0" w:color="auto"/>
              <w:right w:val="single" w:sz="8" w:space="0" w:color="auto"/>
            </w:tcBorders>
            <w:shd w:val="clear" w:color="000000" w:fill="FFFFFF"/>
            <w:vAlign w:val="center"/>
            <w:hideMark/>
          </w:tcPr>
          <w:p w14:paraId="0CEA6DD7" w14:textId="77777777" w:rsidR="004666B1" w:rsidRPr="004666B1" w:rsidRDefault="004666B1" w:rsidP="004666B1">
            <w:pPr>
              <w:jc w:val="center"/>
              <w:rPr>
                <w:rFonts w:ascii="Myriad Pro" w:hAnsi="Myriad Pro" w:cs="Arial"/>
                <w:color w:val="000000"/>
                <w:sz w:val="18"/>
                <w:szCs w:val="18"/>
              </w:rPr>
            </w:pPr>
            <w:r w:rsidRPr="004666B1">
              <w:rPr>
                <w:rFonts w:ascii="Myriad Pro" w:hAnsi="Myriad Pro" w:cs="Arial"/>
                <w:color w:val="000000"/>
                <w:sz w:val="18"/>
                <w:szCs w:val="18"/>
              </w:rPr>
              <w:t>-</w:t>
            </w:r>
          </w:p>
        </w:tc>
      </w:tr>
      <w:tr w:rsidR="004666B1" w:rsidRPr="004666B1" w14:paraId="52A06742" w14:textId="77777777" w:rsidTr="0012475B">
        <w:trPr>
          <w:trHeight w:val="315"/>
        </w:trPr>
        <w:tc>
          <w:tcPr>
            <w:tcW w:w="995" w:type="pct"/>
            <w:tcBorders>
              <w:top w:val="nil"/>
              <w:left w:val="single" w:sz="8" w:space="0" w:color="auto"/>
              <w:bottom w:val="single" w:sz="8" w:space="0" w:color="auto"/>
              <w:right w:val="single" w:sz="8" w:space="0" w:color="auto"/>
            </w:tcBorders>
            <w:shd w:val="clear" w:color="auto" w:fill="auto"/>
            <w:vAlign w:val="center"/>
            <w:hideMark/>
          </w:tcPr>
          <w:p w14:paraId="2E945D2A" w14:textId="77777777" w:rsidR="004666B1" w:rsidRPr="004666B1" w:rsidRDefault="004666B1" w:rsidP="004666B1">
            <w:pPr>
              <w:jc w:val="center"/>
              <w:rPr>
                <w:rFonts w:ascii="Myriad Pro" w:hAnsi="Myriad Pro" w:cs="Arial"/>
                <w:b/>
                <w:bCs/>
                <w:sz w:val="18"/>
                <w:szCs w:val="18"/>
              </w:rPr>
            </w:pPr>
            <w:r w:rsidRPr="004666B1">
              <w:rPr>
                <w:rFonts w:ascii="Myriad Pro" w:hAnsi="Myriad Pro" w:cs="Arial"/>
                <w:b/>
                <w:bCs/>
                <w:sz w:val="18"/>
                <w:szCs w:val="18"/>
              </w:rPr>
              <w:t>Всего:</w:t>
            </w:r>
          </w:p>
        </w:tc>
        <w:tc>
          <w:tcPr>
            <w:tcW w:w="643" w:type="pct"/>
            <w:tcBorders>
              <w:top w:val="nil"/>
              <w:left w:val="nil"/>
              <w:bottom w:val="single" w:sz="8" w:space="0" w:color="auto"/>
              <w:right w:val="single" w:sz="8" w:space="0" w:color="auto"/>
            </w:tcBorders>
            <w:shd w:val="clear" w:color="auto" w:fill="auto"/>
            <w:vAlign w:val="center"/>
            <w:hideMark/>
          </w:tcPr>
          <w:p w14:paraId="0CC6E5B5" w14:textId="77777777" w:rsidR="004666B1" w:rsidRPr="004666B1" w:rsidRDefault="004666B1" w:rsidP="004666B1">
            <w:pPr>
              <w:jc w:val="center"/>
              <w:rPr>
                <w:rFonts w:ascii="Myriad Pro" w:hAnsi="Myriad Pro" w:cs="Arial"/>
                <w:b/>
                <w:bCs/>
                <w:sz w:val="18"/>
                <w:szCs w:val="18"/>
              </w:rPr>
            </w:pPr>
            <w:r w:rsidRPr="004666B1">
              <w:rPr>
                <w:rFonts w:ascii="Myriad Pro" w:hAnsi="Myriad Pro" w:cs="Arial"/>
                <w:b/>
                <w:bCs/>
                <w:sz w:val="18"/>
                <w:szCs w:val="18"/>
              </w:rPr>
              <w:t>3 778 799,00</w:t>
            </w:r>
          </w:p>
        </w:tc>
        <w:tc>
          <w:tcPr>
            <w:tcW w:w="651" w:type="pct"/>
            <w:tcBorders>
              <w:top w:val="nil"/>
              <w:left w:val="nil"/>
              <w:bottom w:val="single" w:sz="8" w:space="0" w:color="auto"/>
              <w:right w:val="single" w:sz="8" w:space="0" w:color="auto"/>
            </w:tcBorders>
            <w:shd w:val="clear" w:color="auto" w:fill="auto"/>
            <w:vAlign w:val="center"/>
            <w:hideMark/>
          </w:tcPr>
          <w:p w14:paraId="4567153D" w14:textId="77777777" w:rsidR="004666B1" w:rsidRPr="004666B1" w:rsidRDefault="004666B1" w:rsidP="004666B1">
            <w:pPr>
              <w:jc w:val="center"/>
              <w:rPr>
                <w:rFonts w:ascii="Myriad Pro" w:hAnsi="Myriad Pro" w:cs="Arial"/>
                <w:b/>
                <w:bCs/>
                <w:sz w:val="18"/>
                <w:szCs w:val="18"/>
              </w:rPr>
            </w:pPr>
            <w:r w:rsidRPr="004666B1">
              <w:rPr>
                <w:rFonts w:ascii="Myriad Pro" w:hAnsi="Myriad Pro" w:cs="Arial"/>
                <w:b/>
                <w:bCs/>
                <w:sz w:val="18"/>
                <w:szCs w:val="18"/>
              </w:rPr>
              <w:t>306 569,01</w:t>
            </w:r>
          </w:p>
        </w:tc>
        <w:tc>
          <w:tcPr>
            <w:tcW w:w="694" w:type="pct"/>
            <w:tcBorders>
              <w:top w:val="nil"/>
              <w:left w:val="nil"/>
              <w:bottom w:val="single" w:sz="8" w:space="0" w:color="auto"/>
              <w:right w:val="single" w:sz="8" w:space="0" w:color="auto"/>
            </w:tcBorders>
            <w:shd w:val="clear" w:color="auto" w:fill="auto"/>
            <w:vAlign w:val="center"/>
            <w:hideMark/>
          </w:tcPr>
          <w:p w14:paraId="1EA69FC0" w14:textId="77777777" w:rsidR="004666B1" w:rsidRPr="004666B1" w:rsidRDefault="004666B1" w:rsidP="004666B1">
            <w:pPr>
              <w:jc w:val="center"/>
              <w:rPr>
                <w:rFonts w:ascii="Myriad Pro" w:hAnsi="Myriad Pro" w:cs="Arial"/>
                <w:b/>
                <w:bCs/>
                <w:sz w:val="18"/>
                <w:szCs w:val="18"/>
              </w:rPr>
            </w:pPr>
            <w:r w:rsidRPr="004666B1">
              <w:rPr>
                <w:rFonts w:ascii="Myriad Pro" w:hAnsi="Myriad Pro" w:cs="Arial"/>
                <w:b/>
                <w:bCs/>
                <w:sz w:val="18"/>
                <w:szCs w:val="18"/>
              </w:rPr>
              <w:t>3 472 229,02</w:t>
            </w:r>
          </w:p>
        </w:tc>
        <w:tc>
          <w:tcPr>
            <w:tcW w:w="523" w:type="pct"/>
            <w:tcBorders>
              <w:top w:val="nil"/>
              <w:left w:val="nil"/>
              <w:bottom w:val="single" w:sz="8" w:space="0" w:color="auto"/>
              <w:right w:val="single" w:sz="8" w:space="0" w:color="auto"/>
            </w:tcBorders>
            <w:shd w:val="clear" w:color="auto" w:fill="auto"/>
            <w:vAlign w:val="center"/>
            <w:hideMark/>
          </w:tcPr>
          <w:p w14:paraId="794B5360" w14:textId="77777777" w:rsidR="004666B1" w:rsidRPr="004666B1" w:rsidRDefault="004666B1" w:rsidP="004666B1">
            <w:pPr>
              <w:jc w:val="center"/>
              <w:rPr>
                <w:rFonts w:ascii="Myriad Pro" w:hAnsi="Myriad Pro" w:cs="Arial"/>
                <w:b/>
                <w:bCs/>
                <w:sz w:val="18"/>
                <w:szCs w:val="18"/>
              </w:rPr>
            </w:pPr>
          </w:p>
        </w:tc>
        <w:tc>
          <w:tcPr>
            <w:tcW w:w="747" w:type="pct"/>
            <w:tcBorders>
              <w:top w:val="nil"/>
              <w:left w:val="nil"/>
              <w:bottom w:val="single" w:sz="8" w:space="0" w:color="auto"/>
              <w:right w:val="single" w:sz="8" w:space="0" w:color="auto"/>
            </w:tcBorders>
            <w:shd w:val="clear" w:color="auto" w:fill="auto"/>
            <w:vAlign w:val="center"/>
            <w:hideMark/>
          </w:tcPr>
          <w:p w14:paraId="59CA86C7" w14:textId="77777777" w:rsidR="004666B1" w:rsidRPr="004666B1" w:rsidRDefault="004666B1" w:rsidP="004666B1">
            <w:pPr>
              <w:jc w:val="center"/>
              <w:rPr>
                <w:rFonts w:ascii="Myriad Pro" w:hAnsi="Myriad Pro" w:cs="Arial"/>
                <w:b/>
                <w:bCs/>
                <w:sz w:val="18"/>
                <w:szCs w:val="18"/>
              </w:rPr>
            </w:pPr>
            <w:r w:rsidRPr="004666B1">
              <w:rPr>
                <w:rFonts w:ascii="Myriad Pro" w:hAnsi="Myriad Pro" w:cs="Arial"/>
                <w:b/>
                <w:bCs/>
                <w:sz w:val="18"/>
                <w:szCs w:val="18"/>
              </w:rPr>
              <w:t>2</w:t>
            </w:r>
            <w:r w:rsidR="00467F7F">
              <w:rPr>
                <w:rFonts w:ascii="Myriad Pro" w:hAnsi="Myriad Pro" w:cs="Arial"/>
                <w:b/>
                <w:bCs/>
                <w:sz w:val="18"/>
                <w:szCs w:val="18"/>
              </w:rPr>
              <w:t> 474 295,96</w:t>
            </w:r>
          </w:p>
        </w:tc>
        <w:tc>
          <w:tcPr>
            <w:tcW w:w="747" w:type="pct"/>
            <w:tcBorders>
              <w:top w:val="nil"/>
              <w:left w:val="nil"/>
              <w:bottom w:val="single" w:sz="8" w:space="0" w:color="auto"/>
              <w:right w:val="single" w:sz="8" w:space="0" w:color="auto"/>
            </w:tcBorders>
            <w:shd w:val="clear" w:color="auto" w:fill="auto"/>
            <w:vAlign w:val="center"/>
            <w:hideMark/>
          </w:tcPr>
          <w:p w14:paraId="49A178B4" w14:textId="77777777" w:rsidR="004666B1" w:rsidRPr="004666B1" w:rsidRDefault="004666B1" w:rsidP="004666B1">
            <w:pPr>
              <w:jc w:val="center"/>
              <w:rPr>
                <w:rFonts w:ascii="Myriad Pro" w:hAnsi="Myriad Pro" w:cs="Arial"/>
                <w:b/>
                <w:bCs/>
                <w:sz w:val="18"/>
                <w:szCs w:val="18"/>
              </w:rPr>
            </w:pPr>
            <w:r w:rsidRPr="004666B1">
              <w:rPr>
                <w:rFonts w:ascii="Myriad Pro" w:hAnsi="Myriad Pro" w:cs="Arial"/>
                <w:b/>
                <w:bCs/>
                <w:sz w:val="18"/>
                <w:szCs w:val="18"/>
              </w:rPr>
              <w:t xml:space="preserve">- </w:t>
            </w:r>
            <w:r w:rsidR="00467F7F">
              <w:rPr>
                <w:rFonts w:ascii="Myriad Pro" w:hAnsi="Myriad Pro" w:cs="Arial"/>
                <w:b/>
                <w:bCs/>
                <w:sz w:val="18"/>
                <w:szCs w:val="18"/>
              </w:rPr>
              <w:t>521 339,16</w:t>
            </w:r>
          </w:p>
        </w:tc>
      </w:tr>
    </w:tbl>
    <w:p w14:paraId="6EA62EF5" w14:textId="77777777" w:rsidR="00EF0F2B" w:rsidRDefault="00EF0F2B" w:rsidP="00EF0F2B"/>
    <w:p w14:paraId="786460FD" w14:textId="77777777" w:rsidR="00F64120" w:rsidRDefault="00F64120" w:rsidP="009C0533">
      <w:pPr>
        <w:pStyle w:val="20"/>
        <w:numPr>
          <w:ilvl w:val="1"/>
          <w:numId w:val="1"/>
        </w:numPr>
        <w:spacing w:line="360" w:lineRule="auto"/>
        <w:ind w:left="567" w:hanging="567"/>
        <w:jc w:val="both"/>
        <w:rPr>
          <w:rFonts w:ascii="Myriad Pro" w:hAnsi="Myriad Pro"/>
          <w:b/>
          <w:color w:val="4F6228" w:themeColor="accent3" w:themeShade="80"/>
          <w:sz w:val="28"/>
          <w:szCs w:val="28"/>
        </w:rPr>
        <w:sectPr w:rsidR="00F64120" w:rsidSect="008F58A5">
          <w:pgSz w:w="11906" w:h="16838"/>
          <w:pgMar w:top="1134" w:right="850" w:bottom="1134" w:left="1701" w:header="708" w:footer="708" w:gutter="0"/>
          <w:cols w:space="708"/>
          <w:docGrid w:linePitch="360"/>
        </w:sectPr>
      </w:pPr>
    </w:p>
    <w:p w14:paraId="3DE9D102" w14:textId="77777777" w:rsidR="00A5616A" w:rsidRPr="00A5616A" w:rsidRDefault="00A5616A" w:rsidP="009C0533">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50" w:name="_Toc64373896"/>
      <w:r w:rsidRPr="00A5616A">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bookmarkEnd w:id="50"/>
    </w:p>
    <w:p w14:paraId="4E040062" w14:textId="77777777" w:rsidR="003C290C" w:rsidRPr="00C02F6F" w:rsidRDefault="003C290C" w:rsidP="003C290C">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№98-э</w:t>
      </w:r>
    </w:p>
    <w:p w14:paraId="0A8F9475" w14:textId="77777777" w:rsidR="003C290C" w:rsidRPr="00C02F6F" w:rsidRDefault="003C290C" w:rsidP="00F468E1">
      <w:pPr>
        <w:pStyle w:val="ConsPlusNormal"/>
        <w:jc w:val="center"/>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37C2187E" wp14:editId="2C326321">
            <wp:extent cx="4556125" cy="309880"/>
            <wp:effectExtent l="0" t="0" r="0" b="0"/>
            <wp:docPr id="93" name="Рисунок 81" descr="base_1_28725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base_1_287253_32784"/>
                    <pic:cNvPicPr preferRelativeResize="0">
                      <a:picLocks noChangeArrowheads="1"/>
                    </pic:cNvPicPr>
                  </pic:nvPicPr>
                  <pic:blipFill>
                    <a:blip r:embed="rId39" cstate="print"/>
                    <a:srcRect/>
                    <a:stretch>
                      <a:fillRect/>
                    </a:stretch>
                  </pic:blipFill>
                  <pic:spPr bwMode="auto">
                    <a:xfrm>
                      <a:off x="0" y="0"/>
                      <a:ext cx="4556125" cy="309880"/>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(8),</w:t>
      </w:r>
    </w:p>
    <w:p w14:paraId="413F12B6" w14:textId="77777777" w:rsidR="003C290C" w:rsidRPr="00C02F6F" w:rsidRDefault="003C290C" w:rsidP="003C290C">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где:</w:t>
      </w:r>
    </w:p>
    <w:p w14:paraId="2BBDB187" w14:textId="77777777" w:rsidR="003C290C" w:rsidRPr="00C02F6F" w:rsidRDefault="003C290C" w:rsidP="003C290C">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2411BC29" wp14:editId="576C3C32">
            <wp:extent cx="381635" cy="262255"/>
            <wp:effectExtent l="0" t="0" r="0" b="0"/>
            <wp:docPr id="86" name="Рисунок 86" descr="base_1_28725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base_1_287253_32789"/>
                    <pic:cNvPicPr preferRelativeResize="0">
                      <a:picLocks noChangeArrowheads="1"/>
                    </pic:cNvPicPr>
                  </pic:nvPicPr>
                  <pic:blipFill>
                    <a:blip r:embed="rId40"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2750409E" w14:textId="77777777" w:rsidR="003C290C" w:rsidRPr="00C02F6F" w:rsidRDefault="003C290C" w:rsidP="003C290C">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6E4E390E" wp14:editId="49EFC7B2">
            <wp:extent cx="469265" cy="262255"/>
            <wp:effectExtent l="0" t="0" r="0" b="0"/>
            <wp:docPr id="87" name="Рисунок 87" descr="base_1_28725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base_1_287253_32790"/>
                    <pic:cNvPicPr preferRelativeResize="0">
                      <a:picLocks noChangeArrowheads="1"/>
                    </pic:cNvPicPr>
                  </pic:nvPicPr>
                  <pic:blipFill>
                    <a:blip r:embed="rId41"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4CCBA632" w14:textId="77777777" w:rsidR="003C290C" w:rsidRPr="00C02F6F" w:rsidRDefault="003C290C" w:rsidP="003C290C">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0ECCCA03" wp14:editId="616EA077">
            <wp:extent cx="278130" cy="246380"/>
            <wp:effectExtent l="0" t="0" r="7620" b="0"/>
            <wp:docPr id="88" name="Рисунок 88" descr="base_1_28725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base_1_287253_32791"/>
                    <pic:cNvPicPr preferRelativeResize="0">
                      <a:picLocks noChangeArrowheads="1"/>
                    </pic:cNvPicPr>
                  </pic:nvPicPr>
                  <pic:blipFill>
                    <a:blip r:embed="rId42" cstate="print"/>
                    <a:srcRect/>
                    <a:stretch>
                      <a:fillRect/>
                    </a:stretch>
                  </pic:blipFill>
                  <pic:spPr bwMode="auto">
                    <a:xfrm>
                      <a:off x="0" y="0"/>
                      <a:ext cx="278130" cy="246380"/>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уровень технологического расхода (потерь) электрической энергии, указанная в </w:t>
      </w:r>
      <w:hyperlink r:id="rId43" w:history="1">
        <w:r w:rsidRPr="00C02F6F">
          <w:rPr>
            <w:rFonts w:ascii="Myriad Pro" w:eastAsia="Calibri" w:hAnsi="Myriad Pro"/>
            <w:sz w:val="26"/>
            <w:szCs w:val="26"/>
            <w:lang w:eastAsia="en-US"/>
          </w:rPr>
          <w:t>пункте 6</w:t>
        </w:r>
      </w:hyperlink>
      <w:r w:rsidRPr="00C02F6F">
        <w:rPr>
          <w:rFonts w:ascii="Myriad Pro" w:eastAsia="Calibri" w:hAnsi="Myriad Pro"/>
          <w:sz w:val="26"/>
          <w:szCs w:val="26"/>
          <w:lang w:eastAsia="en-US"/>
        </w:rPr>
        <w:t xml:space="preserve"> Методических указаний;</w:t>
      </w:r>
    </w:p>
    <w:p w14:paraId="3BB399DE" w14:textId="77777777" w:rsidR="003C290C" w:rsidRPr="00C02F6F" w:rsidRDefault="003C290C" w:rsidP="003C290C">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i/>
          <w:sz w:val="26"/>
          <w:szCs w:val="26"/>
          <w:lang w:eastAsia="en-US"/>
        </w:rPr>
        <w:t>ЦПi-2</w:t>
      </w:r>
      <w:r w:rsidRPr="00C02F6F">
        <w:rPr>
          <w:rFonts w:ascii="Myriad Pro" w:eastAsia="Calibri" w:hAnsi="Myriad Pro"/>
          <w:sz w:val="26"/>
          <w:szCs w:val="26"/>
          <w:lang w:eastAsia="en-US"/>
        </w:rPr>
        <w:t xml:space="preserve">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74229AFC" w14:textId="77777777" w:rsidR="003C290C" w:rsidRPr="00C02F6F" w:rsidRDefault="003C290C" w:rsidP="003C290C">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i/>
          <w:sz w:val="26"/>
          <w:szCs w:val="26"/>
          <w:lang w:eastAsia="en-US"/>
        </w:rPr>
        <w:t>ЦП</w:t>
      </w:r>
      <w:r w:rsidRPr="00C02F6F">
        <w:rPr>
          <w:rFonts w:ascii="Myriad Pro" w:eastAsia="Calibri" w:hAnsi="Myriad Pro"/>
          <w:i/>
          <w:sz w:val="26"/>
          <w:szCs w:val="26"/>
          <w:vertAlign w:val="superscript"/>
          <w:lang w:eastAsia="en-US"/>
        </w:rPr>
        <w:t>ф</w:t>
      </w:r>
      <w:r w:rsidRPr="00C02F6F">
        <w:rPr>
          <w:rFonts w:ascii="Myriad Pro" w:eastAsia="Calibri" w:hAnsi="Myriad Pro"/>
          <w:i/>
          <w:sz w:val="26"/>
          <w:szCs w:val="26"/>
          <w:lang w:eastAsia="en-US"/>
        </w:rPr>
        <w:t>i-2</w:t>
      </w:r>
      <w:r w:rsidRPr="00C02F6F">
        <w:rPr>
          <w:rFonts w:ascii="Myriad Pro" w:eastAsia="Calibri" w:hAnsi="Myriad Pro"/>
          <w:sz w:val="26"/>
          <w:szCs w:val="26"/>
          <w:lang w:eastAsia="en-US"/>
        </w:rPr>
        <w:t xml:space="preserve"> - фактическая цена покупки потерь электрической энергии в сетях (с учетом мощности) в году i-2.</w:t>
      </w:r>
    </w:p>
    <w:p w14:paraId="6EA09E5E" w14:textId="77777777" w:rsidR="007A089B" w:rsidRDefault="007A089B" w:rsidP="003C290C">
      <w:pPr>
        <w:spacing w:line="360" w:lineRule="auto"/>
        <w:contextualSpacing/>
        <w:jc w:val="both"/>
        <w:rPr>
          <w:rFonts w:ascii="Myriad Pro" w:eastAsia="Calibri" w:hAnsi="Myriad Pro"/>
          <w:b/>
          <w:sz w:val="26"/>
          <w:szCs w:val="26"/>
        </w:rPr>
      </w:pPr>
    </w:p>
    <w:p w14:paraId="22E880D9" w14:textId="77777777" w:rsidR="003C290C" w:rsidRPr="00C02F6F" w:rsidRDefault="003C290C" w:rsidP="003C290C">
      <w:pPr>
        <w:spacing w:line="360" w:lineRule="auto"/>
        <w:contextualSpacing/>
        <w:jc w:val="both"/>
        <w:rPr>
          <w:rFonts w:ascii="Myriad Pro" w:eastAsia="Calibri" w:hAnsi="Myriad Pro"/>
          <w:b/>
          <w:sz w:val="26"/>
          <w:szCs w:val="26"/>
        </w:rPr>
      </w:pPr>
      <w:r w:rsidRPr="00C02F6F">
        <w:rPr>
          <w:rFonts w:ascii="Myriad Pro" w:eastAsia="Calibri" w:hAnsi="Myriad Pro"/>
          <w:b/>
          <w:sz w:val="26"/>
          <w:szCs w:val="26"/>
        </w:rPr>
        <w:t>ПОЗИЦИЯ ТЕРРИТОРИАЛЬНОЙ СЕТЕВОЙ ОРГАНИЗАЦИИ</w:t>
      </w:r>
    </w:p>
    <w:p w14:paraId="4CA3D2AF" w14:textId="77777777" w:rsidR="003C290C" w:rsidRPr="00F468E1" w:rsidRDefault="003C290C" w:rsidP="003C290C">
      <w:pPr>
        <w:spacing w:line="360" w:lineRule="auto"/>
        <w:ind w:firstLine="567"/>
        <w:contextualSpacing/>
        <w:jc w:val="both"/>
        <w:rPr>
          <w:rFonts w:ascii="Myriad Pro" w:eastAsia="Calibri" w:hAnsi="Myriad Pro"/>
          <w:sz w:val="26"/>
          <w:szCs w:val="26"/>
        </w:rPr>
      </w:pPr>
      <w:r w:rsidRPr="00F468E1">
        <w:rPr>
          <w:rFonts w:ascii="Myriad Pro" w:eastAsia="Calibri" w:hAnsi="Myriad Pro"/>
          <w:sz w:val="26"/>
          <w:szCs w:val="26"/>
        </w:rPr>
        <w:t>Филиалом ПАО «МРСК Сибири» - «Красноярскэнерго» была заявлена корректировка необходимой валовой выручки с учетом изменения полезного отпуска и цен на электрическую энергию за 201</w:t>
      </w:r>
      <w:r w:rsidR="00F468E1" w:rsidRPr="00F468E1">
        <w:rPr>
          <w:rFonts w:ascii="Myriad Pro" w:eastAsia="Calibri" w:hAnsi="Myriad Pro"/>
          <w:sz w:val="26"/>
          <w:szCs w:val="26"/>
        </w:rPr>
        <w:t>5</w:t>
      </w:r>
      <w:r w:rsidRPr="00F468E1">
        <w:rPr>
          <w:rFonts w:ascii="Myriad Pro" w:eastAsia="Calibri" w:hAnsi="Myriad Pro"/>
          <w:sz w:val="26"/>
          <w:szCs w:val="26"/>
        </w:rPr>
        <w:t xml:space="preserve"> год в размере </w:t>
      </w:r>
      <w:r w:rsidR="00F468E1" w:rsidRPr="00F468E1">
        <w:rPr>
          <w:rFonts w:ascii="Myriad Pro" w:eastAsia="Calibri" w:hAnsi="Myriad Pro"/>
          <w:sz w:val="26"/>
          <w:szCs w:val="26"/>
        </w:rPr>
        <w:t>532 800</w:t>
      </w:r>
      <w:r w:rsidRPr="00F468E1">
        <w:rPr>
          <w:rFonts w:ascii="Myriad Pro" w:eastAsia="Calibri" w:hAnsi="Myriad Pro"/>
          <w:sz w:val="26"/>
          <w:szCs w:val="26"/>
        </w:rPr>
        <w:t xml:space="preserve"> тыс. руб. </w:t>
      </w:r>
    </w:p>
    <w:p w14:paraId="43D652D9" w14:textId="77777777" w:rsidR="00B729C2" w:rsidRDefault="003C290C" w:rsidP="0094080E">
      <w:pPr>
        <w:spacing w:line="360" w:lineRule="auto"/>
        <w:ind w:firstLine="567"/>
        <w:contextualSpacing/>
        <w:jc w:val="both"/>
        <w:rPr>
          <w:rFonts w:ascii="Myriad Pro" w:eastAsia="Calibri" w:hAnsi="Myriad Pro"/>
          <w:sz w:val="26"/>
          <w:szCs w:val="26"/>
        </w:rPr>
      </w:pPr>
      <w:r w:rsidRPr="0094080E">
        <w:rPr>
          <w:rFonts w:ascii="Myriad Pro" w:eastAsia="Calibri" w:hAnsi="Myriad Pro"/>
          <w:sz w:val="26"/>
          <w:szCs w:val="26"/>
        </w:rPr>
        <w:t>В обоснование данной величины</w:t>
      </w:r>
      <w:r w:rsidR="0094080E" w:rsidRPr="0094080E">
        <w:rPr>
          <w:rFonts w:ascii="Myriad Pro" w:eastAsia="Calibri" w:hAnsi="Myriad Pro"/>
          <w:sz w:val="26"/>
          <w:szCs w:val="26"/>
        </w:rPr>
        <w:t xml:space="preserve"> были</w:t>
      </w:r>
      <w:r w:rsidRPr="0094080E">
        <w:rPr>
          <w:rFonts w:ascii="Myriad Pro" w:eastAsia="Calibri" w:hAnsi="Myriad Pro"/>
          <w:sz w:val="26"/>
          <w:szCs w:val="26"/>
        </w:rPr>
        <w:t xml:space="preserve"> представлен</w:t>
      </w:r>
      <w:r w:rsidR="0094080E" w:rsidRPr="0094080E">
        <w:rPr>
          <w:rFonts w:ascii="Myriad Pro" w:eastAsia="Calibri" w:hAnsi="Myriad Pro"/>
          <w:sz w:val="26"/>
          <w:szCs w:val="26"/>
        </w:rPr>
        <w:t>ы</w:t>
      </w:r>
      <w:r w:rsidR="00B729C2">
        <w:rPr>
          <w:rFonts w:ascii="Myriad Pro" w:eastAsia="Calibri" w:hAnsi="Myriad Pro"/>
          <w:sz w:val="26"/>
          <w:szCs w:val="26"/>
        </w:rPr>
        <w:t>:</w:t>
      </w:r>
    </w:p>
    <w:p w14:paraId="10352F6B" w14:textId="77777777" w:rsidR="00B729C2" w:rsidRPr="00B729C2" w:rsidRDefault="00B729C2" w:rsidP="009B428A">
      <w:pPr>
        <w:pStyle w:val="a5"/>
        <w:numPr>
          <w:ilvl w:val="0"/>
          <w:numId w:val="33"/>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lastRenderedPageBreak/>
        <w:t>Расчет корректировки необходимой валовой выручки регулируемой организации с учетом изменения полезного отпуска и цен на электрическую энергию за 201</w:t>
      </w:r>
      <w:r>
        <w:rPr>
          <w:rFonts w:ascii="Myriad Pro" w:eastAsia="Calibri" w:hAnsi="Myriad Pro" w:cs="Times New Roman"/>
          <w:sz w:val="26"/>
          <w:szCs w:val="26"/>
        </w:rPr>
        <w:t>5</w:t>
      </w:r>
      <w:r w:rsidRPr="00C02F6F">
        <w:rPr>
          <w:rFonts w:ascii="Myriad Pro" w:eastAsia="Calibri" w:hAnsi="Myriad Pro" w:cs="Times New Roman"/>
          <w:sz w:val="26"/>
          <w:szCs w:val="26"/>
        </w:rPr>
        <w:t xml:space="preserve"> год, при установлении НВВ на 201</w:t>
      </w:r>
      <w:r>
        <w:rPr>
          <w:rFonts w:ascii="Myriad Pro" w:eastAsia="Calibri" w:hAnsi="Myriad Pro" w:cs="Times New Roman"/>
          <w:sz w:val="26"/>
          <w:szCs w:val="26"/>
        </w:rPr>
        <w:t>7</w:t>
      </w:r>
      <w:r w:rsidRPr="00C02F6F">
        <w:rPr>
          <w:rFonts w:ascii="Myriad Pro" w:eastAsia="Calibri" w:hAnsi="Myriad Pro" w:cs="Times New Roman"/>
          <w:sz w:val="26"/>
          <w:szCs w:val="26"/>
        </w:rPr>
        <w:t xml:space="preserve"> год;</w:t>
      </w:r>
    </w:p>
    <w:p w14:paraId="6368D484" w14:textId="77777777" w:rsidR="00B729C2" w:rsidRPr="00C02F6F" w:rsidRDefault="00B729C2" w:rsidP="009B428A">
      <w:pPr>
        <w:pStyle w:val="a5"/>
        <w:numPr>
          <w:ilvl w:val="0"/>
          <w:numId w:val="33"/>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Показатели раздельного учета доходов и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(Таблица 1.3., утвержденная Приказом Министерства энергетики РФ от 13 декабря 2011 г.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w:t>
      </w:r>
    </w:p>
    <w:p w14:paraId="47ADB215" w14:textId="77777777" w:rsidR="00B729C2" w:rsidRPr="00C02F6F" w:rsidRDefault="00B729C2" w:rsidP="009B428A">
      <w:pPr>
        <w:pStyle w:val="a5"/>
        <w:numPr>
          <w:ilvl w:val="0"/>
          <w:numId w:val="33"/>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Расшифровка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(Таблица 1.6., утвержденная Приказом Министерства энергетики РФ от 13 декабря 2011 г.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за 12 месяцев 201</w:t>
      </w:r>
      <w:r>
        <w:rPr>
          <w:rFonts w:ascii="Myriad Pro" w:eastAsia="Calibri" w:hAnsi="Myriad Pro" w:cs="Times New Roman"/>
          <w:sz w:val="26"/>
          <w:szCs w:val="26"/>
        </w:rPr>
        <w:t>5</w:t>
      </w:r>
      <w:r w:rsidRPr="00C02F6F">
        <w:rPr>
          <w:rFonts w:ascii="Myriad Pro" w:eastAsia="Calibri" w:hAnsi="Myriad Pro" w:cs="Times New Roman"/>
          <w:sz w:val="26"/>
          <w:szCs w:val="26"/>
        </w:rPr>
        <w:t xml:space="preserve"> года.</w:t>
      </w:r>
    </w:p>
    <w:p w14:paraId="6D959935" w14:textId="77777777" w:rsidR="003C290C" w:rsidRPr="00241AE5" w:rsidRDefault="003C290C" w:rsidP="003C290C">
      <w:pPr>
        <w:spacing w:line="360" w:lineRule="auto"/>
        <w:ind w:firstLine="567"/>
        <w:contextualSpacing/>
        <w:jc w:val="both"/>
        <w:rPr>
          <w:rFonts w:ascii="Myriad Pro" w:eastAsia="Calibri" w:hAnsi="Myriad Pro"/>
          <w:sz w:val="26"/>
          <w:szCs w:val="26"/>
        </w:rPr>
      </w:pPr>
      <w:r w:rsidRPr="00241AE5">
        <w:rPr>
          <w:rFonts w:ascii="Myriad Pro" w:eastAsia="Calibri" w:hAnsi="Myriad Pro"/>
          <w:sz w:val="26"/>
          <w:szCs w:val="26"/>
        </w:rPr>
        <w:t>В соответствии с пунктом 38 Основ ценообразования, утвержденных Постановлением Правительства РФ от 29.12.2011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расчёту тарифов на услуги по передаче электрической энергии, утвержденными приказом ФСТ России от 17.02.2012 № 98-э.</w:t>
      </w:r>
    </w:p>
    <w:p w14:paraId="1F236E55" w14:textId="77777777" w:rsidR="003C290C" w:rsidRPr="00C02F6F" w:rsidRDefault="003C290C" w:rsidP="00A803F4">
      <w:pPr>
        <w:spacing w:line="360" w:lineRule="auto"/>
        <w:ind w:firstLine="567"/>
        <w:contextualSpacing/>
        <w:jc w:val="both"/>
        <w:rPr>
          <w:rFonts w:ascii="Myriad Pro" w:eastAsia="Calibri" w:hAnsi="Myriad Pro"/>
          <w:sz w:val="26"/>
          <w:szCs w:val="26"/>
        </w:rPr>
      </w:pPr>
      <w:r w:rsidRPr="00241AE5">
        <w:rPr>
          <w:rFonts w:ascii="Myriad Pro" w:eastAsia="Calibri" w:hAnsi="Myriad Pro"/>
          <w:sz w:val="26"/>
          <w:szCs w:val="26"/>
        </w:rPr>
        <w:lastRenderedPageBreak/>
        <w:t>Расчет корректировки НВВ регулируемой организации с учетом изменения полезного отпуска и цен на электрическую энергию за 201</w:t>
      </w:r>
      <w:r w:rsidR="00241AE5" w:rsidRPr="00241AE5">
        <w:rPr>
          <w:rFonts w:ascii="Myriad Pro" w:eastAsia="Calibri" w:hAnsi="Myriad Pro"/>
          <w:sz w:val="26"/>
          <w:szCs w:val="26"/>
        </w:rPr>
        <w:t>5</w:t>
      </w:r>
      <w:r w:rsidRPr="00241AE5">
        <w:rPr>
          <w:rFonts w:ascii="Myriad Pro" w:eastAsia="Calibri" w:hAnsi="Myriad Pro"/>
          <w:sz w:val="26"/>
          <w:szCs w:val="26"/>
        </w:rPr>
        <w:t xml:space="preserve"> год, при установлении НВВ на 201</w:t>
      </w:r>
      <w:r w:rsidR="00241AE5" w:rsidRPr="00241AE5">
        <w:rPr>
          <w:rFonts w:ascii="Myriad Pro" w:eastAsia="Calibri" w:hAnsi="Myriad Pro"/>
          <w:sz w:val="26"/>
          <w:szCs w:val="26"/>
        </w:rPr>
        <w:t>7</w:t>
      </w:r>
      <w:r w:rsidRPr="00241AE5">
        <w:rPr>
          <w:rFonts w:ascii="Myriad Pro" w:eastAsia="Calibri" w:hAnsi="Myriad Pro"/>
          <w:sz w:val="26"/>
          <w:szCs w:val="26"/>
        </w:rPr>
        <w:t xml:space="preserve"> год выполнен в соответствии с формулой (8) Методических указаний №98-э и представлен в таблице:</w:t>
      </w:r>
    </w:p>
    <w:tbl>
      <w:tblPr>
        <w:tblW w:w="9246" w:type="dxa"/>
        <w:tblInd w:w="93" w:type="dxa"/>
        <w:tblLook w:val="04A0" w:firstRow="1" w:lastRow="0" w:firstColumn="1" w:lastColumn="0" w:noHBand="0" w:noVBand="1"/>
      </w:tblPr>
      <w:tblGrid>
        <w:gridCol w:w="803"/>
        <w:gridCol w:w="5270"/>
        <w:gridCol w:w="1628"/>
        <w:gridCol w:w="1545"/>
      </w:tblGrid>
      <w:tr w:rsidR="00A803F4" w:rsidRPr="00D455A4" w14:paraId="56840AD1" w14:textId="77777777" w:rsidTr="00467F7F">
        <w:trPr>
          <w:trHeight w:val="755"/>
          <w:tblHeader/>
        </w:trPr>
        <w:tc>
          <w:tcPr>
            <w:tcW w:w="8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D4C71E5" w14:textId="77777777" w:rsidR="00A803F4" w:rsidRPr="00D455A4" w:rsidRDefault="00A803F4" w:rsidP="00120EE4">
            <w:pPr>
              <w:jc w:val="center"/>
              <w:rPr>
                <w:rFonts w:ascii="Myriad Pro" w:hAnsi="Myriad Pro"/>
                <w:color w:val="FFFFFF"/>
                <w:sz w:val="20"/>
                <w:szCs w:val="20"/>
              </w:rPr>
            </w:pPr>
            <w:r w:rsidRPr="00D455A4">
              <w:rPr>
                <w:rFonts w:ascii="Myriad Pro" w:hAnsi="Myriad Pro"/>
                <w:color w:val="FFFFFF"/>
                <w:sz w:val="20"/>
                <w:szCs w:val="20"/>
              </w:rPr>
              <w:t>№ п/п</w:t>
            </w:r>
          </w:p>
        </w:tc>
        <w:tc>
          <w:tcPr>
            <w:tcW w:w="5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8BA2ED0" w14:textId="77777777" w:rsidR="00A803F4" w:rsidRPr="00D455A4" w:rsidRDefault="00A803F4" w:rsidP="00120EE4">
            <w:pPr>
              <w:jc w:val="center"/>
              <w:rPr>
                <w:rFonts w:ascii="Myriad Pro" w:hAnsi="Myriad Pro"/>
                <w:color w:val="FFFFFF"/>
                <w:sz w:val="20"/>
                <w:szCs w:val="20"/>
              </w:rPr>
            </w:pPr>
            <w:r w:rsidRPr="00D455A4">
              <w:rPr>
                <w:rFonts w:ascii="Myriad Pro" w:hAnsi="Myriad Pro"/>
                <w:color w:val="FFFFFF"/>
                <w:sz w:val="20"/>
                <w:szCs w:val="20"/>
              </w:rPr>
              <w:t>Наименование величины</w:t>
            </w:r>
          </w:p>
        </w:tc>
        <w:tc>
          <w:tcPr>
            <w:tcW w:w="16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9A2CC7C" w14:textId="77777777" w:rsidR="00A803F4" w:rsidRPr="00D455A4" w:rsidRDefault="00A803F4" w:rsidP="00120EE4">
            <w:pPr>
              <w:jc w:val="center"/>
              <w:rPr>
                <w:rFonts w:ascii="Myriad Pro" w:hAnsi="Myriad Pro"/>
                <w:color w:val="FFFFFF"/>
                <w:sz w:val="20"/>
                <w:szCs w:val="20"/>
              </w:rPr>
            </w:pPr>
            <w:r w:rsidRPr="00D455A4">
              <w:rPr>
                <w:rFonts w:ascii="Myriad Pro" w:hAnsi="Myriad Pro"/>
                <w:color w:val="FFFFFF"/>
                <w:sz w:val="20"/>
                <w:szCs w:val="20"/>
              </w:rPr>
              <w:t>Единицы измерения</w:t>
            </w:r>
          </w:p>
        </w:tc>
        <w:tc>
          <w:tcPr>
            <w:tcW w:w="1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58B929B" w14:textId="77777777" w:rsidR="00A803F4" w:rsidRPr="00D455A4" w:rsidRDefault="00A803F4" w:rsidP="00120EE4">
            <w:pPr>
              <w:jc w:val="center"/>
              <w:rPr>
                <w:rFonts w:ascii="Myriad Pro" w:hAnsi="Myriad Pro"/>
                <w:color w:val="FFFFFF"/>
                <w:sz w:val="20"/>
                <w:szCs w:val="20"/>
              </w:rPr>
            </w:pPr>
            <w:r w:rsidRPr="00D455A4">
              <w:rPr>
                <w:rFonts w:ascii="Myriad Pro" w:hAnsi="Myriad Pro"/>
                <w:color w:val="FFFFFF"/>
                <w:sz w:val="20"/>
                <w:szCs w:val="20"/>
              </w:rPr>
              <w:t>Значение</w:t>
            </w:r>
          </w:p>
        </w:tc>
      </w:tr>
      <w:tr w:rsidR="00A803F4" w:rsidRPr="00D455A4" w14:paraId="28945853" w14:textId="77777777" w:rsidTr="00A803F4">
        <w:trPr>
          <w:trHeight w:val="258"/>
        </w:trPr>
        <w:tc>
          <w:tcPr>
            <w:tcW w:w="8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tcPr>
          <w:p w14:paraId="229FCAD8" w14:textId="77777777" w:rsidR="00A803F4" w:rsidRPr="00D455A4" w:rsidRDefault="00A803F4" w:rsidP="00120EE4">
            <w:pPr>
              <w:jc w:val="center"/>
              <w:rPr>
                <w:rFonts w:ascii="Myriad Pro" w:hAnsi="Myriad Pro"/>
                <w:color w:val="FFFFFF"/>
                <w:sz w:val="20"/>
                <w:szCs w:val="20"/>
              </w:rPr>
            </w:pPr>
            <w:r>
              <w:rPr>
                <w:rFonts w:ascii="Myriad Pro" w:hAnsi="Myriad Pro"/>
                <w:color w:val="FFFFFF"/>
                <w:sz w:val="20"/>
                <w:szCs w:val="20"/>
              </w:rPr>
              <w:t>1</w:t>
            </w:r>
          </w:p>
        </w:tc>
        <w:tc>
          <w:tcPr>
            <w:tcW w:w="5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tcPr>
          <w:p w14:paraId="67358EEB" w14:textId="77777777" w:rsidR="00A803F4" w:rsidRPr="00D455A4" w:rsidRDefault="00A803F4" w:rsidP="00120EE4">
            <w:pPr>
              <w:jc w:val="center"/>
              <w:rPr>
                <w:rFonts w:ascii="Myriad Pro" w:hAnsi="Myriad Pro"/>
                <w:color w:val="FFFFFF"/>
                <w:sz w:val="20"/>
                <w:szCs w:val="20"/>
              </w:rPr>
            </w:pPr>
            <w:r>
              <w:rPr>
                <w:rFonts w:ascii="Myriad Pro" w:hAnsi="Myriad Pro"/>
                <w:color w:val="FFFFFF"/>
                <w:sz w:val="20"/>
                <w:szCs w:val="20"/>
              </w:rPr>
              <w:t>2</w:t>
            </w:r>
          </w:p>
        </w:tc>
        <w:tc>
          <w:tcPr>
            <w:tcW w:w="16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tcPr>
          <w:p w14:paraId="0CB8AE08" w14:textId="77777777" w:rsidR="00A803F4" w:rsidRPr="00D455A4" w:rsidRDefault="00A803F4" w:rsidP="00120EE4">
            <w:pPr>
              <w:jc w:val="center"/>
              <w:rPr>
                <w:rFonts w:ascii="Myriad Pro" w:hAnsi="Myriad Pro"/>
                <w:color w:val="FFFFFF"/>
                <w:sz w:val="20"/>
                <w:szCs w:val="20"/>
              </w:rPr>
            </w:pPr>
            <w:r>
              <w:rPr>
                <w:rFonts w:ascii="Myriad Pro" w:hAnsi="Myriad Pro"/>
                <w:color w:val="FFFFFF"/>
                <w:sz w:val="20"/>
                <w:szCs w:val="20"/>
              </w:rPr>
              <w:t>4</w:t>
            </w:r>
          </w:p>
        </w:tc>
        <w:tc>
          <w:tcPr>
            <w:tcW w:w="1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tcPr>
          <w:p w14:paraId="23F92886" w14:textId="77777777" w:rsidR="00A803F4" w:rsidRPr="00D455A4" w:rsidRDefault="00A803F4" w:rsidP="00120EE4">
            <w:pPr>
              <w:jc w:val="center"/>
              <w:rPr>
                <w:rFonts w:ascii="Myriad Pro" w:hAnsi="Myriad Pro"/>
                <w:color w:val="FFFFFF"/>
                <w:sz w:val="20"/>
                <w:szCs w:val="20"/>
              </w:rPr>
            </w:pPr>
            <w:r>
              <w:rPr>
                <w:rFonts w:ascii="Myriad Pro" w:hAnsi="Myriad Pro"/>
                <w:color w:val="FFFFFF"/>
                <w:sz w:val="20"/>
                <w:szCs w:val="20"/>
              </w:rPr>
              <w:t>5</w:t>
            </w:r>
          </w:p>
        </w:tc>
      </w:tr>
      <w:tr w:rsidR="00A803F4" w:rsidRPr="00D455A4" w14:paraId="504206D6" w14:textId="77777777" w:rsidTr="00A803F4">
        <w:trPr>
          <w:trHeight w:val="478"/>
        </w:trPr>
        <w:tc>
          <w:tcPr>
            <w:tcW w:w="803" w:type="dxa"/>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5E0D321B" w14:textId="77777777" w:rsidR="00A803F4" w:rsidRPr="00D455A4" w:rsidRDefault="00A803F4" w:rsidP="00120EE4">
            <w:pPr>
              <w:jc w:val="center"/>
              <w:rPr>
                <w:rFonts w:ascii="Myriad Pro" w:hAnsi="Myriad Pro"/>
                <w:b/>
                <w:bCs/>
                <w:color w:val="000000"/>
                <w:sz w:val="20"/>
                <w:szCs w:val="20"/>
              </w:rPr>
            </w:pPr>
            <w:r w:rsidRPr="00D455A4">
              <w:rPr>
                <w:rFonts w:ascii="Myriad Pro" w:hAnsi="Myriad Pro"/>
                <w:b/>
                <w:bCs/>
                <w:color w:val="000000"/>
                <w:sz w:val="20"/>
                <w:szCs w:val="20"/>
              </w:rPr>
              <w:t>1.</w:t>
            </w:r>
          </w:p>
        </w:tc>
        <w:tc>
          <w:tcPr>
            <w:tcW w:w="5270" w:type="dxa"/>
            <w:tcBorders>
              <w:top w:val="single" w:sz="8" w:space="0" w:color="FFFFFF" w:themeColor="background1"/>
              <w:left w:val="nil"/>
              <w:bottom w:val="single" w:sz="4" w:space="0" w:color="auto"/>
              <w:right w:val="single" w:sz="4" w:space="0" w:color="000000"/>
            </w:tcBorders>
            <w:shd w:val="clear" w:color="000000" w:fill="FFFFFF"/>
            <w:vAlign w:val="center"/>
            <w:hideMark/>
          </w:tcPr>
          <w:p w14:paraId="3B481A5D" w14:textId="77777777" w:rsidR="00A803F4" w:rsidRPr="00D455A4" w:rsidRDefault="00A803F4" w:rsidP="00120EE4">
            <w:pPr>
              <w:rPr>
                <w:rFonts w:ascii="Myriad Pro" w:hAnsi="Myriad Pro"/>
                <w:b/>
                <w:bCs/>
                <w:color w:val="000000"/>
                <w:sz w:val="20"/>
                <w:szCs w:val="20"/>
              </w:rPr>
            </w:pPr>
            <w:r>
              <w:rPr>
                <w:rFonts w:ascii="Myriad Pro" w:hAnsi="Myriad Pro"/>
                <w:b/>
                <w:bCs/>
                <w:color w:val="000000"/>
                <w:sz w:val="20"/>
                <w:szCs w:val="20"/>
              </w:rPr>
              <w:t>К</w:t>
            </w:r>
            <w:r w:rsidRPr="00D455A4">
              <w:rPr>
                <w:rFonts w:ascii="Myriad Pro" w:hAnsi="Myriad Pro"/>
                <w:b/>
                <w:bCs/>
                <w:color w:val="000000"/>
                <w:sz w:val="20"/>
                <w:szCs w:val="20"/>
              </w:rPr>
              <w:t>орректировк</w:t>
            </w:r>
            <w:r>
              <w:rPr>
                <w:rFonts w:ascii="Myriad Pro" w:hAnsi="Myriad Pro"/>
                <w:b/>
                <w:bCs/>
                <w:color w:val="000000"/>
                <w:sz w:val="20"/>
                <w:szCs w:val="20"/>
              </w:rPr>
              <w:t>а</w:t>
            </w:r>
            <w:r w:rsidRPr="00D455A4">
              <w:rPr>
                <w:rFonts w:ascii="Myriad Pro" w:hAnsi="Myriad Pro"/>
                <w:b/>
                <w:bCs/>
                <w:color w:val="000000"/>
                <w:sz w:val="20"/>
                <w:szCs w:val="20"/>
              </w:rPr>
              <w:t xml:space="preserve"> НВВ с учетом изменения ПО и цен на электрическую энергию </w:t>
            </w:r>
            <w:r>
              <w:rPr>
                <w:rFonts w:ascii="Myriad Pro" w:hAnsi="Myriad Pro"/>
                <w:b/>
                <w:bCs/>
                <w:color w:val="000000"/>
                <w:sz w:val="20"/>
                <w:szCs w:val="20"/>
              </w:rPr>
              <w:t>(1.2-1.1)*1.3+1.1*(1.3-1.4)</w:t>
            </w:r>
          </w:p>
        </w:tc>
        <w:tc>
          <w:tcPr>
            <w:tcW w:w="1628"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5828327B" w14:textId="77777777" w:rsidR="00A803F4" w:rsidRPr="00D455A4" w:rsidRDefault="00A803F4" w:rsidP="00120EE4">
            <w:pPr>
              <w:jc w:val="center"/>
              <w:rPr>
                <w:rFonts w:ascii="Myriad Pro" w:hAnsi="Myriad Pro"/>
                <w:b/>
                <w:bCs/>
                <w:sz w:val="20"/>
                <w:szCs w:val="20"/>
              </w:rPr>
            </w:pPr>
            <w:r w:rsidRPr="00D455A4">
              <w:rPr>
                <w:rFonts w:ascii="Myriad Pro" w:hAnsi="Myriad Pro"/>
                <w:b/>
                <w:bCs/>
                <w:sz w:val="20"/>
                <w:szCs w:val="20"/>
              </w:rPr>
              <w:t>тыс. руб.</w:t>
            </w:r>
          </w:p>
        </w:tc>
        <w:tc>
          <w:tcPr>
            <w:tcW w:w="1545" w:type="dxa"/>
            <w:tcBorders>
              <w:top w:val="single" w:sz="8" w:space="0" w:color="FFFFFF" w:themeColor="background1"/>
              <w:left w:val="nil"/>
              <w:bottom w:val="single" w:sz="4" w:space="0" w:color="auto"/>
              <w:right w:val="single" w:sz="8" w:space="0" w:color="auto"/>
            </w:tcBorders>
            <w:shd w:val="clear" w:color="000000" w:fill="FFFFFF"/>
            <w:vAlign w:val="center"/>
            <w:hideMark/>
          </w:tcPr>
          <w:p w14:paraId="19258A94" w14:textId="77777777" w:rsidR="00A803F4" w:rsidRPr="00D455A4" w:rsidRDefault="00A803F4" w:rsidP="00120EE4">
            <w:pPr>
              <w:jc w:val="right"/>
              <w:rPr>
                <w:rFonts w:ascii="Myriad Pro" w:hAnsi="Myriad Pro"/>
                <w:b/>
                <w:bCs/>
                <w:sz w:val="20"/>
                <w:szCs w:val="20"/>
              </w:rPr>
            </w:pPr>
            <w:r>
              <w:rPr>
                <w:rFonts w:ascii="Myriad Pro" w:hAnsi="Myriad Pro"/>
                <w:b/>
                <w:bCs/>
                <w:sz w:val="20"/>
                <w:szCs w:val="20"/>
              </w:rPr>
              <w:t>532 799,6</w:t>
            </w:r>
          </w:p>
        </w:tc>
      </w:tr>
      <w:tr w:rsidR="00A803F4" w:rsidRPr="00D455A4" w14:paraId="2A2B08EA" w14:textId="77777777" w:rsidTr="00A803F4">
        <w:trPr>
          <w:trHeight w:val="497"/>
        </w:trPr>
        <w:tc>
          <w:tcPr>
            <w:tcW w:w="803" w:type="dxa"/>
            <w:tcBorders>
              <w:top w:val="nil"/>
              <w:left w:val="single" w:sz="8" w:space="0" w:color="auto"/>
              <w:bottom w:val="single" w:sz="4" w:space="0" w:color="auto"/>
              <w:right w:val="single" w:sz="4" w:space="0" w:color="auto"/>
            </w:tcBorders>
            <w:shd w:val="clear" w:color="auto" w:fill="auto"/>
            <w:noWrap/>
            <w:vAlign w:val="center"/>
            <w:hideMark/>
          </w:tcPr>
          <w:p w14:paraId="100D2CFE" w14:textId="77777777" w:rsidR="00A803F4" w:rsidRPr="00D455A4" w:rsidRDefault="00A803F4" w:rsidP="00120EE4">
            <w:pPr>
              <w:jc w:val="center"/>
              <w:rPr>
                <w:rFonts w:ascii="Myriad Pro" w:hAnsi="Myriad Pro"/>
                <w:color w:val="000000"/>
                <w:sz w:val="20"/>
                <w:szCs w:val="20"/>
              </w:rPr>
            </w:pPr>
            <w:r w:rsidRPr="00D455A4">
              <w:rPr>
                <w:rFonts w:ascii="Myriad Pro" w:hAnsi="Myriad Pro"/>
                <w:color w:val="000000"/>
                <w:sz w:val="20"/>
                <w:szCs w:val="20"/>
              </w:rPr>
              <w:t>1.1.</w:t>
            </w:r>
          </w:p>
        </w:tc>
        <w:tc>
          <w:tcPr>
            <w:tcW w:w="5270" w:type="dxa"/>
            <w:tcBorders>
              <w:top w:val="nil"/>
              <w:left w:val="nil"/>
              <w:bottom w:val="single" w:sz="4" w:space="0" w:color="auto"/>
              <w:right w:val="single" w:sz="4" w:space="0" w:color="auto"/>
            </w:tcBorders>
            <w:shd w:val="clear" w:color="000000" w:fill="FFFFFF"/>
            <w:vAlign w:val="center"/>
            <w:hideMark/>
          </w:tcPr>
          <w:p w14:paraId="6483B94E" w14:textId="77777777" w:rsidR="00A803F4" w:rsidRPr="00D455A4" w:rsidRDefault="00A803F4" w:rsidP="00120EE4">
            <w:pPr>
              <w:rPr>
                <w:rFonts w:ascii="Myriad Pro" w:hAnsi="Myriad Pro"/>
                <w:color w:val="000000"/>
                <w:sz w:val="20"/>
                <w:szCs w:val="20"/>
              </w:rPr>
            </w:pPr>
            <w:r w:rsidRPr="00D455A4">
              <w:rPr>
                <w:rFonts w:ascii="Myriad Pro" w:hAnsi="Myriad Pro"/>
                <w:color w:val="000000"/>
                <w:sz w:val="20"/>
                <w:szCs w:val="20"/>
              </w:rPr>
              <w:t xml:space="preserve">утвержденный </w:t>
            </w:r>
            <w:r>
              <w:rPr>
                <w:rFonts w:ascii="Myriad Pro" w:hAnsi="Myriad Pro"/>
                <w:color w:val="000000"/>
                <w:sz w:val="20"/>
                <w:szCs w:val="20"/>
              </w:rPr>
              <w:t>объем</w:t>
            </w:r>
            <w:r w:rsidRPr="00D455A4">
              <w:rPr>
                <w:rFonts w:ascii="Myriad Pro" w:hAnsi="Myriad Pro"/>
                <w:color w:val="000000"/>
                <w:sz w:val="20"/>
                <w:szCs w:val="20"/>
              </w:rPr>
              <w:t xml:space="preserve"> технологического расхода (потерь) электрической энергии</w:t>
            </w:r>
          </w:p>
        </w:tc>
        <w:tc>
          <w:tcPr>
            <w:tcW w:w="1628" w:type="dxa"/>
            <w:tcBorders>
              <w:top w:val="nil"/>
              <w:left w:val="nil"/>
              <w:bottom w:val="single" w:sz="4" w:space="0" w:color="auto"/>
              <w:right w:val="single" w:sz="4" w:space="0" w:color="auto"/>
            </w:tcBorders>
            <w:shd w:val="clear" w:color="000000" w:fill="FFFFFF"/>
            <w:noWrap/>
            <w:vAlign w:val="center"/>
            <w:hideMark/>
          </w:tcPr>
          <w:p w14:paraId="2C68C58C" w14:textId="77777777" w:rsidR="00A803F4" w:rsidRPr="00D455A4" w:rsidRDefault="00A803F4" w:rsidP="00120EE4">
            <w:pPr>
              <w:jc w:val="center"/>
              <w:rPr>
                <w:rFonts w:ascii="Myriad Pro" w:hAnsi="Myriad Pro"/>
                <w:color w:val="000000"/>
                <w:sz w:val="20"/>
                <w:szCs w:val="20"/>
              </w:rPr>
            </w:pPr>
            <w:r>
              <w:rPr>
                <w:rFonts w:ascii="Myriad Pro" w:hAnsi="Myriad Pro"/>
                <w:color w:val="000000"/>
                <w:sz w:val="20"/>
                <w:szCs w:val="20"/>
              </w:rPr>
              <w:t>млн</w:t>
            </w:r>
            <w:r w:rsidRPr="00D455A4">
              <w:rPr>
                <w:rFonts w:ascii="Myriad Pro" w:hAnsi="Myriad Pro"/>
                <w:color w:val="000000"/>
                <w:sz w:val="20"/>
                <w:szCs w:val="20"/>
              </w:rPr>
              <w:t>. кВт*ч</w:t>
            </w:r>
          </w:p>
        </w:tc>
        <w:tc>
          <w:tcPr>
            <w:tcW w:w="1545" w:type="dxa"/>
            <w:tcBorders>
              <w:top w:val="nil"/>
              <w:left w:val="nil"/>
              <w:bottom w:val="single" w:sz="4" w:space="0" w:color="auto"/>
              <w:right w:val="single" w:sz="8" w:space="0" w:color="auto"/>
            </w:tcBorders>
            <w:shd w:val="clear" w:color="000000" w:fill="FFFFFF"/>
            <w:vAlign w:val="center"/>
            <w:hideMark/>
          </w:tcPr>
          <w:p w14:paraId="4A6F4807" w14:textId="77777777" w:rsidR="00A803F4" w:rsidRPr="00D455A4" w:rsidRDefault="00A803F4" w:rsidP="00120EE4">
            <w:pPr>
              <w:jc w:val="right"/>
              <w:rPr>
                <w:rFonts w:ascii="Myriad Pro" w:hAnsi="Myriad Pro"/>
                <w:sz w:val="20"/>
                <w:szCs w:val="20"/>
              </w:rPr>
            </w:pPr>
            <w:r>
              <w:rPr>
                <w:rFonts w:ascii="Myriad Pro" w:hAnsi="Myriad Pro"/>
                <w:sz w:val="20"/>
                <w:szCs w:val="20"/>
              </w:rPr>
              <w:t>1 548,0</w:t>
            </w:r>
          </w:p>
        </w:tc>
      </w:tr>
      <w:tr w:rsidR="00A803F4" w:rsidRPr="00D455A4" w14:paraId="093E096F" w14:textId="77777777" w:rsidTr="00A803F4">
        <w:trPr>
          <w:trHeight w:val="472"/>
        </w:trPr>
        <w:tc>
          <w:tcPr>
            <w:tcW w:w="803" w:type="dxa"/>
            <w:tcBorders>
              <w:top w:val="nil"/>
              <w:left w:val="single" w:sz="8" w:space="0" w:color="auto"/>
              <w:bottom w:val="single" w:sz="4" w:space="0" w:color="auto"/>
              <w:right w:val="single" w:sz="4" w:space="0" w:color="auto"/>
            </w:tcBorders>
            <w:shd w:val="clear" w:color="auto" w:fill="auto"/>
            <w:noWrap/>
            <w:vAlign w:val="center"/>
            <w:hideMark/>
          </w:tcPr>
          <w:p w14:paraId="5001C0B7" w14:textId="77777777" w:rsidR="00A803F4" w:rsidRPr="00D455A4" w:rsidRDefault="00A803F4" w:rsidP="00120EE4">
            <w:pPr>
              <w:jc w:val="center"/>
              <w:rPr>
                <w:rFonts w:ascii="Myriad Pro" w:hAnsi="Myriad Pro"/>
                <w:color w:val="000000"/>
                <w:sz w:val="20"/>
                <w:szCs w:val="20"/>
              </w:rPr>
            </w:pPr>
            <w:r w:rsidRPr="00D455A4">
              <w:rPr>
                <w:rFonts w:ascii="Myriad Pro" w:hAnsi="Myriad Pro"/>
                <w:color w:val="000000"/>
                <w:sz w:val="20"/>
                <w:szCs w:val="20"/>
              </w:rPr>
              <w:t>1.2.</w:t>
            </w:r>
          </w:p>
        </w:tc>
        <w:tc>
          <w:tcPr>
            <w:tcW w:w="5270" w:type="dxa"/>
            <w:tcBorders>
              <w:top w:val="nil"/>
              <w:left w:val="nil"/>
              <w:bottom w:val="single" w:sz="4" w:space="0" w:color="auto"/>
              <w:right w:val="single" w:sz="4" w:space="0" w:color="auto"/>
            </w:tcBorders>
            <w:shd w:val="clear" w:color="000000" w:fill="FFFFFF"/>
            <w:vAlign w:val="center"/>
            <w:hideMark/>
          </w:tcPr>
          <w:p w14:paraId="6E4AFFCC" w14:textId="77777777" w:rsidR="00A803F4" w:rsidRPr="00D455A4" w:rsidRDefault="00A803F4" w:rsidP="00120EE4">
            <w:pPr>
              <w:rPr>
                <w:rFonts w:ascii="Myriad Pro" w:hAnsi="Myriad Pro"/>
                <w:color w:val="000000"/>
                <w:sz w:val="20"/>
                <w:szCs w:val="20"/>
              </w:rPr>
            </w:pPr>
            <w:r>
              <w:rPr>
                <w:rFonts w:ascii="Myriad Pro" w:hAnsi="Myriad Pro"/>
                <w:color w:val="000000"/>
                <w:sz w:val="20"/>
                <w:szCs w:val="20"/>
              </w:rPr>
              <w:t>фактический</w:t>
            </w:r>
            <w:r w:rsidRPr="00D455A4">
              <w:rPr>
                <w:rFonts w:ascii="Myriad Pro" w:hAnsi="Myriad Pro"/>
                <w:color w:val="000000"/>
                <w:sz w:val="20"/>
                <w:szCs w:val="20"/>
              </w:rPr>
              <w:t xml:space="preserve"> </w:t>
            </w:r>
            <w:r>
              <w:rPr>
                <w:rFonts w:ascii="Myriad Pro" w:hAnsi="Myriad Pro"/>
                <w:color w:val="000000"/>
                <w:sz w:val="20"/>
                <w:szCs w:val="20"/>
              </w:rPr>
              <w:t>объем</w:t>
            </w:r>
            <w:r w:rsidRPr="00D455A4">
              <w:rPr>
                <w:rFonts w:ascii="Myriad Pro" w:hAnsi="Myriad Pro"/>
                <w:color w:val="000000"/>
                <w:sz w:val="20"/>
                <w:szCs w:val="20"/>
              </w:rPr>
              <w:t xml:space="preserve"> технологического расхода (потерь) электрической энергии</w:t>
            </w:r>
          </w:p>
        </w:tc>
        <w:tc>
          <w:tcPr>
            <w:tcW w:w="1628" w:type="dxa"/>
            <w:tcBorders>
              <w:top w:val="nil"/>
              <w:left w:val="nil"/>
              <w:bottom w:val="single" w:sz="4" w:space="0" w:color="auto"/>
              <w:right w:val="single" w:sz="4" w:space="0" w:color="auto"/>
            </w:tcBorders>
            <w:shd w:val="clear" w:color="000000" w:fill="FFFFFF"/>
            <w:noWrap/>
            <w:vAlign w:val="center"/>
            <w:hideMark/>
          </w:tcPr>
          <w:p w14:paraId="4E4434B6" w14:textId="77777777" w:rsidR="00A803F4" w:rsidRPr="00D455A4" w:rsidRDefault="00A803F4" w:rsidP="00120EE4">
            <w:pPr>
              <w:jc w:val="center"/>
              <w:rPr>
                <w:rFonts w:ascii="Myriad Pro" w:hAnsi="Myriad Pro"/>
                <w:color w:val="000000"/>
                <w:sz w:val="20"/>
                <w:szCs w:val="20"/>
              </w:rPr>
            </w:pPr>
            <w:r>
              <w:rPr>
                <w:rFonts w:ascii="Myriad Pro" w:hAnsi="Myriad Pro"/>
                <w:color w:val="000000"/>
                <w:sz w:val="20"/>
                <w:szCs w:val="20"/>
              </w:rPr>
              <w:t>млн</w:t>
            </w:r>
            <w:r w:rsidRPr="00D455A4">
              <w:rPr>
                <w:rFonts w:ascii="Myriad Pro" w:hAnsi="Myriad Pro"/>
                <w:color w:val="000000"/>
                <w:sz w:val="20"/>
                <w:szCs w:val="20"/>
              </w:rPr>
              <w:t>. кВт*ч</w:t>
            </w:r>
          </w:p>
        </w:tc>
        <w:tc>
          <w:tcPr>
            <w:tcW w:w="1545" w:type="dxa"/>
            <w:tcBorders>
              <w:top w:val="nil"/>
              <w:left w:val="nil"/>
              <w:bottom w:val="single" w:sz="4" w:space="0" w:color="auto"/>
              <w:right w:val="single" w:sz="8" w:space="0" w:color="auto"/>
            </w:tcBorders>
            <w:shd w:val="clear" w:color="000000" w:fill="FFFFFF"/>
            <w:vAlign w:val="center"/>
            <w:hideMark/>
          </w:tcPr>
          <w:p w14:paraId="29A710D8" w14:textId="77777777" w:rsidR="00A803F4" w:rsidRPr="00D455A4" w:rsidRDefault="00A803F4" w:rsidP="00120EE4">
            <w:pPr>
              <w:jc w:val="right"/>
              <w:rPr>
                <w:rFonts w:ascii="Myriad Pro" w:hAnsi="Myriad Pro"/>
                <w:sz w:val="20"/>
                <w:szCs w:val="20"/>
              </w:rPr>
            </w:pPr>
            <w:r>
              <w:rPr>
                <w:rFonts w:ascii="Myriad Pro" w:hAnsi="Myriad Pro"/>
                <w:sz w:val="20"/>
                <w:szCs w:val="20"/>
              </w:rPr>
              <w:t>1 605,0</w:t>
            </w:r>
          </w:p>
        </w:tc>
      </w:tr>
      <w:tr w:rsidR="00A803F4" w:rsidRPr="00D455A4" w14:paraId="6C9395BC" w14:textId="77777777" w:rsidTr="00A803F4">
        <w:trPr>
          <w:trHeight w:val="388"/>
        </w:trPr>
        <w:tc>
          <w:tcPr>
            <w:tcW w:w="803" w:type="dxa"/>
            <w:tcBorders>
              <w:top w:val="nil"/>
              <w:left w:val="single" w:sz="8" w:space="0" w:color="auto"/>
              <w:bottom w:val="single" w:sz="4" w:space="0" w:color="auto"/>
              <w:right w:val="single" w:sz="4" w:space="0" w:color="auto"/>
            </w:tcBorders>
            <w:shd w:val="clear" w:color="auto" w:fill="auto"/>
            <w:noWrap/>
            <w:vAlign w:val="center"/>
            <w:hideMark/>
          </w:tcPr>
          <w:p w14:paraId="2BFCAE6F" w14:textId="77777777" w:rsidR="00A803F4" w:rsidRPr="00D455A4" w:rsidRDefault="00A803F4" w:rsidP="00120EE4">
            <w:pPr>
              <w:jc w:val="center"/>
              <w:rPr>
                <w:rFonts w:ascii="Myriad Pro" w:hAnsi="Myriad Pro"/>
                <w:color w:val="000000"/>
                <w:sz w:val="20"/>
                <w:szCs w:val="20"/>
              </w:rPr>
            </w:pPr>
            <w:r w:rsidRPr="00D455A4">
              <w:rPr>
                <w:rFonts w:ascii="Myriad Pro" w:hAnsi="Myriad Pro"/>
                <w:color w:val="000000"/>
                <w:sz w:val="20"/>
                <w:szCs w:val="20"/>
              </w:rPr>
              <w:t>1.</w:t>
            </w:r>
            <w:r>
              <w:rPr>
                <w:rFonts w:ascii="Myriad Pro" w:hAnsi="Myriad Pro"/>
                <w:color w:val="000000"/>
                <w:sz w:val="20"/>
                <w:szCs w:val="20"/>
              </w:rPr>
              <w:t>3</w:t>
            </w:r>
            <w:r w:rsidRPr="00D455A4">
              <w:rPr>
                <w:rFonts w:ascii="Myriad Pro" w:hAnsi="Myriad Pro"/>
                <w:color w:val="000000"/>
                <w:sz w:val="20"/>
                <w:szCs w:val="20"/>
              </w:rPr>
              <w:t>.</w:t>
            </w:r>
          </w:p>
        </w:tc>
        <w:tc>
          <w:tcPr>
            <w:tcW w:w="5270" w:type="dxa"/>
            <w:tcBorders>
              <w:top w:val="nil"/>
              <w:left w:val="nil"/>
              <w:bottom w:val="single" w:sz="4" w:space="0" w:color="auto"/>
              <w:right w:val="single" w:sz="4" w:space="0" w:color="auto"/>
            </w:tcBorders>
            <w:shd w:val="clear" w:color="000000" w:fill="FFFFFF"/>
            <w:vAlign w:val="center"/>
            <w:hideMark/>
          </w:tcPr>
          <w:p w14:paraId="17BC9A44" w14:textId="77777777" w:rsidR="00A803F4" w:rsidRPr="00D455A4" w:rsidRDefault="00A803F4" w:rsidP="00120EE4">
            <w:pPr>
              <w:rPr>
                <w:rFonts w:ascii="Myriad Pro" w:hAnsi="Myriad Pro"/>
                <w:color w:val="000000"/>
                <w:sz w:val="20"/>
                <w:szCs w:val="20"/>
              </w:rPr>
            </w:pPr>
            <w:r w:rsidRPr="00D455A4">
              <w:rPr>
                <w:rFonts w:ascii="Myriad Pro" w:hAnsi="Myriad Pro"/>
                <w:color w:val="000000"/>
                <w:sz w:val="20"/>
                <w:szCs w:val="20"/>
              </w:rPr>
              <w:t xml:space="preserve">фактическая цена покупки электрической энергии </w:t>
            </w:r>
          </w:p>
        </w:tc>
        <w:tc>
          <w:tcPr>
            <w:tcW w:w="1628" w:type="dxa"/>
            <w:tcBorders>
              <w:top w:val="nil"/>
              <w:left w:val="nil"/>
              <w:bottom w:val="single" w:sz="4" w:space="0" w:color="auto"/>
              <w:right w:val="single" w:sz="4" w:space="0" w:color="auto"/>
            </w:tcBorders>
            <w:shd w:val="clear" w:color="000000" w:fill="FFFFFF"/>
            <w:noWrap/>
            <w:vAlign w:val="center"/>
            <w:hideMark/>
          </w:tcPr>
          <w:p w14:paraId="3976D02F" w14:textId="77777777" w:rsidR="00A803F4" w:rsidRPr="00D455A4" w:rsidRDefault="00A803F4" w:rsidP="00120EE4">
            <w:pPr>
              <w:jc w:val="center"/>
              <w:rPr>
                <w:rFonts w:ascii="Myriad Pro" w:hAnsi="Myriad Pro"/>
                <w:color w:val="000000"/>
                <w:sz w:val="20"/>
                <w:szCs w:val="20"/>
              </w:rPr>
            </w:pPr>
            <w:r w:rsidRPr="00D455A4">
              <w:rPr>
                <w:rFonts w:ascii="Myriad Pro" w:hAnsi="Myriad Pro"/>
                <w:color w:val="000000"/>
                <w:sz w:val="20"/>
                <w:szCs w:val="20"/>
              </w:rPr>
              <w:t>руб.</w:t>
            </w:r>
            <w:r w:rsidRPr="00D455A4">
              <w:rPr>
                <w:rFonts w:ascii="Myriad Pro" w:hAnsi="Myriad Pro"/>
                <w:color w:val="000000"/>
                <w:sz w:val="20"/>
                <w:szCs w:val="20"/>
                <w:lang w:val="en-US"/>
              </w:rPr>
              <w:t xml:space="preserve"> / </w:t>
            </w:r>
            <w:r w:rsidRPr="00D455A4">
              <w:rPr>
                <w:rFonts w:ascii="Myriad Pro" w:hAnsi="Myriad Pro"/>
                <w:color w:val="000000"/>
                <w:sz w:val="20"/>
                <w:szCs w:val="20"/>
              </w:rPr>
              <w:t>МВт*ч</w:t>
            </w:r>
          </w:p>
        </w:tc>
        <w:tc>
          <w:tcPr>
            <w:tcW w:w="1545" w:type="dxa"/>
            <w:tcBorders>
              <w:top w:val="nil"/>
              <w:left w:val="nil"/>
              <w:bottom w:val="single" w:sz="4" w:space="0" w:color="auto"/>
              <w:right w:val="single" w:sz="8" w:space="0" w:color="auto"/>
            </w:tcBorders>
            <w:shd w:val="clear" w:color="000000" w:fill="FFFFFF"/>
            <w:vAlign w:val="center"/>
            <w:hideMark/>
          </w:tcPr>
          <w:p w14:paraId="1E1D7EBB" w14:textId="77777777" w:rsidR="00A803F4" w:rsidRPr="00D455A4" w:rsidRDefault="00A803F4" w:rsidP="00120EE4">
            <w:pPr>
              <w:jc w:val="right"/>
              <w:rPr>
                <w:rFonts w:ascii="Myriad Pro" w:hAnsi="Myriad Pro"/>
                <w:sz w:val="20"/>
                <w:szCs w:val="20"/>
              </w:rPr>
            </w:pPr>
            <w:r>
              <w:rPr>
                <w:rFonts w:ascii="Myriad Pro" w:hAnsi="Myriad Pro"/>
                <w:sz w:val="20"/>
                <w:szCs w:val="20"/>
              </w:rPr>
              <w:t>1 505,0</w:t>
            </w:r>
          </w:p>
        </w:tc>
      </w:tr>
      <w:tr w:rsidR="00A803F4" w:rsidRPr="00D455A4" w14:paraId="2B2B312B" w14:textId="77777777" w:rsidTr="00A803F4">
        <w:trPr>
          <w:trHeight w:val="325"/>
        </w:trPr>
        <w:tc>
          <w:tcPr>
            <w:tcW w:w="803" w:type="dxa"/>
            <w:tcBorders>
              <w:top w:val="nil"/>
              <w:left w:val="single" w:sz="8" w:space="0" w:color="auto"/>
              <w:bottom w:val="single" w:sz="8" w:space="0" w:color="auto"/>
              <w:right w:val="single" w:sz="4" w:space="0" w:color="auto"/>
            </w:tcBorders>
            <w:shd w:val="clear" w:color="auto" w:fill="auto"/>
            <w:noWrap/>
            <w:vAlign w:val="center"/>
            <w:hideMark/>
          </w:tcPr>
          <w:p w14:paraId="74E44A46" w14:textId="77777777" w:rsidR="00A803F4" w:rsidRPr="00D455A4" w:rsidRDefault="00A803F4" w:rsidP="00120EE4">
            <w:pPr>
              <w:jc w:val="center"/>
              <w:rPr>
                <w:rFonts w:ascii="Myriad Pro" w:hAnsi="Myriad Pro"/>
                <w:color w:val="000000"/>
                <w:sz w:val="20"/>
                <w:szCs w:val="20"/>
              </w:rPr>
            </w:pPr>
            <w:r w:rsidRPr="00D455A4">
              <w:rPr>
                <w:rFonts w:ascii="Myriad Pro" w:hAnsi="Myriad Pro"/>
                <w:color w:val="000000"/>
                <w:sz w:val="20"/>
                <w:szCs w:val="20"/>
              </w:rPr>
              <w:t>1.</w:t>
            </w:r>
            <w:r>
              <w:rPr>
                <w:rFonts w:ascii="Myriad Pro" w:hAnsi="Myriad Pro"/>
                <w:color w:val="000000"/>
                <w:sz w:val="20"/>
                <w:szCs w:val="20"/>
              </w:rPr>
              <w:t>4</w:t>
            </w:r>
            <w:r w:rsidRPr="00D455A4">
              <w:rPr>
                <w:rFonts w:ascii="Myriad Pro" w:hAnsi="Myriad Pro"/>
                <w:color w:val="000000"/>
                <w:sz w:val="20"/>
                <w:szCs w:val="20"/>
              </w:rPr>
              <w:t>.</w:t>
            </w:r>
          </w:p>
        </w:tc>
        <w:tc>
          <w:tcPr>
            <w:tcW w:w="5270" w:type="dxa"/>
            <w:tcBorders>
              <w:top w:val="nil"/>
              <w:left w:val="nil"/>
              <w:bottom w:val="single" w:sz="8" w:space="0" w:color="auto"/>
              <w:right w:val="single" w:sz="4" w:space="0" w:color="auto"/>
            </w:tcBorders>
            <w:shd w:val="clear" w:color="000000" w:fill="FFFFFF"/>
            <w:vAlign w:val="center"/>
            <w:hideMark/>
          </w:tcPr>
          <w:p w14:paraId="75025EBB" w14:textId="77777777" w:rsidR="00A803F4" w:rsidRPr="00D455A4" w:rsidRDefault="00A803F4" w:rsidP="00120EE4">
            <w:pPr>
              <w:rPr>
                <w:rFonts w:ascii="Myriad Pro" w:hAnsi="Myriad Pro"/>
                <w:color w:val="000000"/>
                <w:sz w:val="20"/>
                <w:szCs w:val="20"/>
              </w:rPr>
            </w:pPr>
            <w:r w:rsidRPr="00D455A4">
              <w:rPr>
                <w:rFonts w:ascii="Myriad Pro" w:hAnsi="Myriad Pro"/>
                <w:color w:val="000000"/>
                <w:sz w:val="20"/>
                <w:szCs w:val="20"/>
              </w:rPr>
              <w:t>утвержденная цена покупки электрической энергии</w:t>
            </w:r>
          </w:p>
        </w:tc>
        <w:tc>
          <w:tcPr>
            <w:tcW w:w="1628" w:type="dxa"/>
            <w:tcBorders>
              <w:top w:val="nil"/>
              <w:left w:val="nil"/>
              <w:bottom w:val="single" w:sz="8" w:space="0" w:color="auto"/>
              <w:right w:val="single" w:sz="4" w:space="0" w:color="auto"/>
            </w:tcBorders>
            <w:shd w:val="clear" w:color="000000" w:fill="FFFFFF"/>
            <w:noWrap/>
            <w:vAlign w:val="center"/>
            <w:hideMark/>
          </w:tcPr>
          <w:p w14:paraId="76F91D26" w14:textId="77777777" w:rsidR="00A803F4" w:rsidRPr="00D455A4" w:rsidRDefault="00A803F4" w:rsidP="00120EE4">
            <w:pPr>
              <w:jc w:val="center"/>
              <w:rPr>
                <w:rFonts w:ascii="Myriad Pro" w:hAnsi="Myriad Pro"/>
                <w:color w:val="000000"/>
                <w:sz w:val="20"/>
                <w:szCs w:val="20"/>
              </w:rPr>
            </w:pPr>
            <w:r w:rsidRPr="00D455A4">
              <w:rPr>
                <w:rFonts w:ascii="Myriad Pro" w:hAnsi="Myriad Pro"/>
                <w:color w:val="000000"/>
                <w:sz w:val="20"/>
                <w:szCs w:val="20"/>
              </w:rPr>
              <w:t>руб.</w:t>
            </w:r>
            <w:r w:rsidRPr="00D455A4">
              <w:rPr>
                <w:rFonts w:ascii="Myriad Pro" w:hAnsi="Myriad Pro"/>
                <w:color w:val="000000"/>
                <w:sz w:val="20"/>
                <w:szCs w:val="20"/>
                <w:lang w:val="en-US"/>
              </w:rPr>
              <w:t xml:space="preserve"> / </w:t>
            </w:r>
            <w:r w:rsidRPr="00D455A4">
              <w:rPr>
                <w:rFonts w:ascii="Myriad Pro" w:hAnsi="Myriad Pro"/>
                <w:color w:val="000000"/>
                <w:sz w:val="20"/>
                <w:szCs w:val="20"/>
              </w:rPr>
              <w:t>МВт*ч</w:t>
            </w:r>
          </w:p>
        </w:tc>
        <w:tc>
          <w:tcPr>
            <w:tcW w:w="1545" w:type="dxa"/>
            <w:tcBorders>
              <w:top w:val="nil"/>
              <w:left w:val="nil"/>
              <w:bottom w:val="single" w:sz="8" w:space="0" w:color="auto"/>
              <w:right w:val="single" w:sz="8" w:space="0" w:color="auto"/>
            </w:tcBorders>
            <w:shd w:val="clear" w:color="000000" w:fill="FFFFFF"/>
            <w:vAlign w:val="center"/>
            <w:hideMark/>
          </w:tcPr>
          <w:p w14:paraId="4DE02654" w14:textId="77777777" w:rsidR="00A803F4" w:rsidRPr="00D455A4" w:rsidRDefault="00A803F4" w:rsidP="00120EE4">
            <w:pPr>
              <w:jc w:val="right"/>
              <w:rPr>
                <w:rFonts w:ascii="Myriad Pro" w:hAnsi="Myriad Pro"/>
                <w:sz w:val="20"/>
                <w:szCs w:val="20"/>
              </w:rPr>
            </w:pPr>
            <w:r>
              <w:rPr>
                <w:rFonts w:ascii="Myriad Pro" w:hAnsi="Myriad Pro"/>
                <w:sz w:val="20"/>
                <w:szCs w:val="20"/>
              </w:rPr>
              <w:t>1 216,2</w:t>
            </w:r>
          </w:p>
        </w:tc>
      </w:tr>
    </w:tbl>
    <w:p w14:paraId="330A117E" w14:textId="77777777" w:rsidR="003C290C" w:rsidRPr="00C02F6F" w:rsidRDefault="003C290C" w:rsidP="003C290C">
      <w:pPr>
        <w:jc w:val="both"/>
        <w:rPr>
          <w:rFonts w:ascii="Myriad Pro" w:eastAsia="Calibri" w:hAnsi="Myriad Pro"/>
          <w:sz w:val="20"/>
          <w:szCs w:val="26"/>
        </w:rPr>
      </w:pPr>
    </w:p>
    <w:p w14:paraId="244DE491" w14:textId="77777777" w:rsidR="007978F6" w:rsidRDefault="007978F6">
      <w:pPr>
        <w:rPr>
          <w:rFonts w:ascii="Myriad Pro" w:eastAsia="Calibri" w:hAnsi="Myriad Pro"/>
          <w:sz w:val="20"/>
          <w:szCs w:val="26"/>
        </w:rPr>
      </w:pPr>
    </w:p>
    <w:p w14:paraId="5B4667B0" w14:textId="77777777" w:rsidR="00815EE3" w:rsidRPr="00C02F6F" w:rsidRDefault="00815EE3" w:rsidP="00815EE3">
      <w:pPr>
        <w:spacing w:line="360" w:lineRule="auto"/>
        <w:jc w:val="both"/>
        <w:rPr>
          <w:rFonts w:ascii="Myriad Pro" w:eastAsia="Calibri" w:hAnsi="Myriad Pro"/>
          <w:b/>
          <w:sz w:val="26"/>
          <w:szCs w:val="26"/>
        </w:rPr>
      </w:pPr>
      <w:r w:rsidRPr="00C02F6F">
        <w:rPr>
          <w:rFonts w:ascii="Myriad Pro" w:eastAsia="Calibri" w:hAnsi="Myriad Pro"/>
          <w:b/>
          <w:sz w:val="26"/>
          <w:szCs w:val="26"/>
        </w:rPr>
        <w:t>ПОЗИЦИЯ ОРГАНА РЕГУЛИРОВАНИЯ</w:t>
      </w:r>
    </w:p>
    <w:p w14:paraId="3704C30C" w14:textId="77777777" w:rsidR="00815EE3" w:rsidRDefault="00815EE3" w:rsidP="00815EE3">
      <w:pPr>
        <w:spacing w:line="360" w:lineRule="auto"/>
        <w:ind w:firstLine="567"/>
        <w:jc w:val="both"/>
        <w:rPr>
          <w:rFonts w:ascii="Myriad Pro" w:hAnsi="Myriad Pro"/>
          <w:bCs/>
          <w:sz w:val="26"/>
          <w:szCs w:val="26"/>
        </w:rPr>
      </w:pPr>
      <w:r w:rsidRPr="00C02F6F">
        <w:rPr>
          <w:rFonts w:ascii="Myriad Pro" w:eastAsia="Calibri" w:hAnsi="Myriad Pro"/>
          <w:sz w:val="26"/>
          <w:szCs w:val="26"/>
        </w:rPr>
        <w:t xml:space="preserve">В соответствии с данными Выписки из </w:t>
      </w:r>
      <w:r>
        <w:rPr>
          <w:rFonts w:ascii="Myriad Pro" w:eastAsia="Calibri" w:hAnsi="Myriad Pro"/>
          <w:sz w:val="26"/>
          <w:szCs w:val="26"/>
        </w:rPr>
        <w:t>протокола заседания правления РЭК Красноярского края от 26.12.2016 №104</w:t>
      </w:r>
      <w:r w:rsidRPr="00C02F6F">
        <w:rPr>
          <w:rFonts w:ascii="Myriad Pro" w:eastAsia="Calibri" w:hAnsi="Myriad Pro"/>
          <w:sz w:val="26"/>
          <w:szCs w:val="26"/>
        </w:rPr>
        <w:t xml:space="preserve"> корректировка необходимой валовой выручки регулируемой организации с учетом изменения полезного отпуска и цен на электрическую энергию по факту 201</w:t>
      </w:r>
      <w:r>
        <w:rPr>
          <w:rFonts w:ascii="Myriad Pro" w:eastAsia="Calibri" w:hAnsi="Myriad Pro"/>
          <w:sz w:val="26"/>
          <w:szCs w:val="26"/>
        </w:rPr>
        <w:t>5</w:t>
      </w:r>
      <w:r w:rsidRPr="00C02F6F">
        <w:rPr>
          <w:rFonts w:ascii="Myriad Pro" w:eastAsia="Calibri" w:hAnsi="Myriad Pro"/>
          <w:sz w:val="26"/>
          <w:szCs w:val="26"/>
        </w:rPr>
        <w:t xml:space="preserve"> года</w:t>
      </w:r>
      <w:r>
        <w:rPr>
          <w:rFonts w:ascii="Myriad Pro" w:eastAsia="Calibri" w:hAnsi="Myriad Pro"/>
          <w:sz w:val="26"/>
          <w:szCs w:val="26"/>
        </w:rPr>
        <w:t xml:space="preserve"> </w:t>
      </w:r>
      <w:r w:rsidRPr="00C02F6F">
        <w:rPr>
          <w:rFonts w:ascii="Myriad Pro" w:eastAsia="Calibri" w:hAnsi="Myriad Pro"/>
          <w:sz w:val="26"/>
          <w:szCs w:val="26"/>
        </w:rPr>
        <w:t>не производилась. Обоснование позиции органа регулирования в Выписке не приводится</w:t>
      </w:r>
      <w:r>
        <w:rPr>
          <w:rFonts w:ascii="Myriad Pro" w:hAnsi="Myriad Pro"/>
          <w:bCs/>
          <w:sz w:val="26"/>
          <w:szCs w:val="26"/>
        </w:rPr>
        <w:t xml:space="preserve">. Экспертное заключение </w:t>
      </w:r>
      <w:r w:rsidR="00A74719">
        <w:rPr>
          <w:rFonts w:ascii="Myriad Pro" w:hAnsi="Myriad Pro"/>
          <w:bCs/>
          <w:sz w:val="26"/>
          <w:szCs w:val="26"/>
        </w:rPr>
        <w:t>отсутствует</w:t>
      </w:r>
      <w:r>
        <w:rPr>
          <w:rFonts w:ascii="Myriad Pro" w:hAnsi="Myriad Pro"/>
          <w:bCs/>
          <w:sz w:val="26"/>
          <w:szCs w:val="26"/>
        </w:rPr>
        <w:t>.</w:t>
      </w:r>
    </w:p>
    <w:p w14:paraId="4CBB83B7" w14:textId="77777777" w:rsidR="00F64120" w:rsidRDefault="00F64120" w:rsidP="00036F23">
      <w:pPr>
        <w:spacing w:line="360" w:lineRule="auto"/>
        <w:contextualSpacing/>
        <w:jc w:val="both"/>
        <w:rPr>
          <w:rFonts w:ascii="Myriad Pro" w:eastAsia="Calibri" w:hAnsi="Myriad Pro"/>
          <w:b/>
          <w:sz w:val="26"/>
          <w:szCs w:val="26"/>
        </w:rPr>
      </w:pPr>
    </w:p>
    <w:p w14:paraId="50B8F3F2" w14:textId="77777777" w:rsidR="00036F23" w:rsidRPr="00C02F6F" w:rsidRDefault="00036F23" w:rsidP="00036F23">
      <w:pPr>
        <w:spacing w:line="360" w:lineRule="auto"/>
        <w:contextualSpacing/>
        <w:jc w:val="both"/>
        <w:rPr>
          <w:rFonts w:ascii="Myriad Pro" w:eastAsia="Calibri" w:hAnsi="Myriad Pro"/>
          <w:b/>
          <w:sz w:val="26"/>
          <w:szCs w:val="26"/>
        </w:rPr>
      </w:pPr>
      <w:r w:rsidRPr="00C02F6F">
        <w:rPr>
          <w:rFonts w:ascii="Myriad Pro" w:eastAsia="Calibri" w:hAnsi="Myriad Pro"/>
          <w:b/>
          <w:sz w:val="26"/>
          <w:szCs w:val="26"/>
        </w:rPr>
        <w:t>ПОЗИЦИЯ ИСПОЛНИТЕЛЯ</w:t>
      </w:r>
    </w:p>
    <w:p w14:paraId="62737D67" w14:textId="77777777" w:rsidR="00036F23" w:rsidRDefault="00036F23" w:rsidP="00036F23">
      <w:pPr>
        <w:pStyle w:val="a5"/>
        <w:spacing w:after="0" w:line="360" w:lineRule="auto"/>
        <w:ind w:left="0" w:firstLine="567"/>
        <w:jc w:val="both"/>
        <w:rPr>
          <w:rFonts w:ascii="Myriad Pro" w:hAnsi="Myriad Pro"/>
          <w:bCs/>
          <w:sz w:val="26"/>
          <w:szCs w:val="26"/>
        </w:rPr>
      </w:pPr>
      <w:r w:rsidRPr="00120EE4">
        <w:rPr>
          <w:rFonts w:ascii="Myriad Pro" w:hAnsi="Myriad Pro"/>
          <w:bCs/>
          <w:sz w:val="26"/>
          <w:szCs w:val="26"/>
        </w:rPr>
        <w:t xml:space="preserve">Исполнителем проанализирована информация, представленная филиалом </w:t>
      </w:r>
      <w:r w:rsidRPr="00120EE4">
        <w:rPr>
          <w:rFonts w:ascii="Myriad Pro" w:hAnsi="Myriad Pro"/>
          <w:bCs/>
          <w:sz w:val="26"/>
          <w:szCs w:val="26"/>
        </w:rPr>
        <w:br/>
      </w:r>
      <w:r w:rsidRPr="00120EE4">
        <w:rPr>
          <w:rFonts w:ascii="Myriad Pro" w:eastAsia="Calibri" w:hAnsi="Myriad Pro" w:cs="Times New Roman"/>
          <w:sz w:val="26"/>
          <w:szCs w:val="26"/>
        </w:rPr>
        <w:t>ПАО «МРСК Сибири» - «Красноярскэнерго»</w:t>
      </w:r>
      <w:r w:rsidRPr="00120EE4">
        <w:rPr>
          <w:rFonts w:ascii="Myriad Pro" w:hAnsi="Myriad Pro"/>
          <w:bCs/>
          <w:sz w:val="26"/>
          <w:szCs w:val="26"/>
        </w:rPr>
        <w:t xml:space="preserve"> по данной корректировке. </w:t>
      </w:r>
    </w:p>
    <w:p w14:paraId="039EC73E" w14:textId="77777777" w:rsidR="00036F23" w:rsidRDefault="00482353" w:rsidP="00036F23">
      <w:pPr>
        <w:pStyle w:val="a5"/>
        <w:spacing w:after="0" w:line="360" w:lineRule="auto"/>
        <w:ind w:left="0" w:firstLine="567"/>
        <w:jc w:val="both"/>
        <w:rPr>
          <w:rFonts w:ascii="Myriad Pro" w:hAnsi="Myriad Pro"/>
          <w:bCs/>
          <w:sz w:val="26"/>
          <w:szCs w:val="26"/>
        </w:rPr>
      </w:pPr>
      <w:r w:rsidRPr="000E7CA4">
        <w:rPr>
          <w:rFonts w:ascii="Myriad Pro" w:hAnsi="Myriad Pro"/>
          <w:bCs/>
          <w:sz w:val="26"/>
          <w:szCs w:val="26"/>
        </w:rPr>
        <w:t>Исполнитель полагает, что отсутствие экспертного заключения о корректировке тарифов на 2015 год</w:t>
      </w:r>
      <w:r>
        <w:rPr>
          <w:rFonts w:ascii="Myriad Pro" w:hAnsi="Myriad Pro"/>
          <w:bCs/>
          <w:sz w:val="26"/>
          <w:szCs w:val="26"/>
        </w:rPr>
        <w:t xml:space="preserve">-2017, а также </w:t>
      </w:r>
      <w:r w:rsidR="009673E7">
        <w:rPr>
          <w:rFonts w:ascii="Myriad Pro" w:hAnsi="Myriad Pro"/>
          <w:bCs/>
          <w:sz w:val="26"/>
          <w:szCs w:val="26"/>
        </w:rPr>
        <w:t>отсутствие</w:t>
      </w:r>
      <w:r>
        <w:rPr>
          <w:rFonts w:ascii="Myriad Pro" w:hAnsi="Myriad Pro"/>
          <w:bCs/>
          <w:sz w:val="26"/>
          <w:szCs w:val="26"/>
        </w:rPr>
        <w:t xml:space="preserve"> информации в протоколе о корректировке НВВ филиала на 2017 год, может приводить к разногласиям между филиалом и РЭК Красноярского края по показателю корректировки НВВ за 2015 год, в части оценки корректировки по изменению полезного отпуска и цен на электрическую энергию. В связи с </w:t>
      </w:r>
      <w:r w:rsidR="009673E7">
        <w:rPr>
          <w:rFonts w:ascii="Myriad Pro" w:hAnsi="Myriad Pro"/>
          <w:bCs/>
          <w:sz w:val="26"/>
          <w:szCs w:val="26"/>
        </w:rPr>
        <w:t>отсутствием</w:t>
      </w:r>
      <w:r>
        <w:rPr>
          <w:rFonts w:ascii="Myriad Pro" w:hAnsi="Myriad Pro"/>
          <w:bCs/>
          <w:sz w:val="26"/>
          <w:szCs w:val="26"/>
        </w:rPr>
        <w:t xml:space="preserve"> достоверной информации </w:t>
      </w:r>
      <w:r w:rsidR="009673E7">
        <w:rPr>
          <w:rFonts w:ascii="Myriad Pro" w:hAnsi="Myriad Pro"/>
          <w:bCs/>
          <w:sz w:val="26"/>
          <w:szCs w:val="26"/>
        </w:rPr>
        <w:t xml:space="preserve">от </w:t>
      </w:r>
      <w:r>
        <w:rPr>
          <w:rFonts w:ascii="Myriad Pro" w:hAnsi="Myriad Pro"/>
          <w:bCs/>
          <w:sz w:val="26"/>
          <w:szCs w:val="26"/>
        </w:rPr>
        <w:t xml:space="preserve">РЭК </w:t>
      </w:r>
      <w:r w:rsidR="009673E7">
        <w:rPr>
          <w:rFonts w:ascii="Myriad Pro" w:hAnsi="Myriad Pro"/>
          <w:bCs/>
          <w:sz w:val="26"/>
          <w:szCs w:val="26"/>
        </w:rPr>
        <w:t>Красноярского</w:t>
      </w:r>
      <w:r>
        <w:rPr>
          <w:rFonts w:ascii="Myriad Pro" w:hAnsi="Myriad Pro"/>
          <w:bCs/>
          <w:sz w:val="26"/>
          <w:szCs w:val="26"/>
        </w:rPr>
        <w:t xml:space="preserve"> края, Исполнителем проведен р</w:t>
      </w:r>
      <w:r w:rsidR="00036F23" w:rsidRPr="00120EE4">
        <w:rPr>
          <w:rFonts w:ascii="Myriad Pro" w:hAnsi="Myriad Pro"/>
          <w:bCs/>
          <w:sz w:val="26"/>
          <w:szCs w:val="26"/>
        </w:rPr>
        <w:t xml:space="preserve">асчет суммы корректировки необходимой валовой выручки, с учетом изменения </w:t>
      </w:r>
      <w:r w:rsidR="00036F23" w:rsidRPr="00120EE4">
        <w:rPr>
          <w:rFonts w:ascii="Myriad Pro" w:hAnsi="Myriad Pro"/>
          <w:bCs/>
          <w:sz w:val="26"/>
          <w:szCs w:val="26"/>
        </w:rPr>
        <w:lastRenderedPageBreak/>
        <w:t>полезного отпуска и цен на электрическую энергию за 201</w:t>
      </w:r>
      <w:r w:rsidR="00120EE4" w:rsidRPr="00120EE4">
        <w:rPr>
          <w:rFonts w:ascii="Myriad Pro" w:hAnsi="Myriad Pro"/>
          <w:bCs/>
          <w:sz w:val="26"/>
          <w:szCs w:val="26"/>
        </w:rPr>
        <w:t>5</w:t>
      </w:r>
      <w:r w:rsidR="00036F23" w:rsidRPr="00120EE4">
        <w:rPr>
          <w:rFonts w:ascii="Myriad Pro" w:hAnsi="Myriad Pro"/>
          <w:bCs/>
          <w:sz w:val="26"/>
          <w:szCs w:val="26"/>
        </w:rPr>
        <w:t xml:space="preserve"> год</w:t>
      </w:r>
      <w:r>
        <w:rPr>
          <w:rFonts w:ascii="Myriad Pro" w:hAnsi="Myriad Pro"/>
          <w:bCs/>
          <w:sz w:val="26"/>
          <w:szCs w:val="26"/>
        </w:rPr>
        <w:t>, с использованием информации, размещенной на официальном сайте ПАО «МРСК Сибири» в рамках исполнения требований Стандартов раскрытия информации № 24.</w:t>
      </w:r>
    </w:p>
    <w:p w14:paraId="7D4E3B6F" w14:textId="77777777" w:rsidR="00036F23" w:rsidRPr="00672EB2" w:rsidRDefault="00482353" w:rsidP="00036F23">
      <w:pPr>
        <w:pStyle w:val="a5"/>
        <w:spacing w:after="0" w:line="360" w:lineRule="auto"/>
        <w:ind w:left="0" w:firstLine="567"/>
        <w:jc w:val="both"/>
        <w:rPr>
          <w:rFonts w:ascii="Myriad Pro" w:hAnsi="Myriad Pro"/>
          <w:bCs/>
          <w:sz w:val="26"/>
          <w:szCs w:val="26"/>
        </w:rPr>
      </w:pPr>
      <w:r>
        <w:rPr>
          <w:rFonts w:ascii="Myriad Pro" w:hAnsi="Myriad Pro"/>
          <w:bCs/>
          <w:sz w:val="26"/>
          <w:szCs w:val="26"/>
        </w:rPr>
        <w:t xml:space="preserve">При этом,  </w:t>
      </w:r>
      <m:oMath>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Э</m:t>
            </m:r>
          </m:e>
          <m:sub>
            <m:r>
              <w:rPr>
                <w:rFonts w:ascii="Cambria Math" w:eastAsia="Times New Roman" w:hAnsi="Cambria Math" w:cs="Times New Roman"/>
                <w:sz w:val="26"/>
                <w:szCs w:val="26"/>
              </w:rPr>
              <m:t>2015</m:t>
            </m:r>
          </m:sub>
        </m:sSub>
      </m:oMath>
      <w:r w:rsidR="00036F23" w:rsidRPr="00672EB2">
        <w:rPr>
          <w:rFonts w:ascii="Myriad Pro" w:hAnsi="Myriad Pro"/>
          <w:bCs/>
          <w:sz w:val="14"/>
          <w:szCs w:val="26"/>
        </w:rPr>
        <w:t xml:space="preserve"> </w:t>
      </w:r>
      <w:r w:rsidR="00036F23" w:rsidRPr="00672EB2">
        <w:rPr>
          <w:rFonts w:ascii="Myriad Pro" w:hAnsi="Myriad Pro"/>
          <w:bCs/>
          <w:sz w:val="26"/>
          <w:szCs w:val="26"/>
        </w:rPr>
        <w:t>- прогнозный объем отпуска электрической энергии в сеть территориальной сетевой организации, определенный регулирующими органами на 201</w:t>
      </w:r>
      <w:r w:rsidR="00120EE4" w:rsidRPr="00672EB2">
        <w:rPr>
          <w:rFonts w:ascii="Myriad Pro" w:hAnsi="Myriad Pro"/>
          <w:bCs/>
          <w:sz w:val="26"/>
          <w:szCs w:val="26"/>
        </w:rPr>
        <w:t>5</w:t>
      </w:r>
      <w:r w:rsidR="00036F23" w:rsidRPr="00672EB2">
        <w:rPr>
          <w:rFonts w:ascii="Myriad Pro" w:hAnsi="Myriad Pro"/>
          <w:bCs/>
          <w:sz w:val="26"/>
          <w:szCs w:val="26"/>
        </w:rPr>
        <w:t xml:space="preserve"> год </w:t>
      </w:r>
      <w:r w:rsidR="00120EE4" w:rsidRPr="00672EB2">
        <w:rPr>
          <w:rFonts w:ascii="Myriad Pro" w:hAnsi="Myriad Pro"/>
          <w:bCs/>
          <w:sz w:val="26"/>
          <w:szCs w:val="26"/>
        </w:rPr>
        <w:t>–</w:t>
      </w:r>
      <w:r w:rsidR="00036F23" w:rsidRPr="00672EB2">
        <w:rPr>
          <w:rFonts w:ascii="Myriad Pro" w:hAnsi="Myriad Pro"/>
          <w:bCs/>
          <w:sz w:val="26"/>
          <w:szCs w:val="26"/>
        </w:rPr>
        <w:t xml:space="preserve"> </w:t>
      </w:r>
      <w:r w:rsidR="009647BE" w:rsidRPr="00672EB2">
        <w:rPr>
          <w:rFonts w:ascii="Myriad Pro" w:hAnsi="Myriad Pro"/>
          <w:bCs/>
          <w:sz w:val="26"/>
          <w:szCs w:val="26"/>
        </w:rPr>
        <w:t>16 815,54</w:t>
      </w:r>
      <w:r w:rsidR="00036F23" w:rsidRPr="00672EB2">
        <w:rPr>
          <w:rFonts w:ascii="Myriad Pro" w:hAnsi="Myriad Pro"/>
          <w:bCs/>
          <w:sz w:val="26"/>
          <w:szCs w:val="26"/>
        </w:rPr>
        <w:t xml:space="preserve"> </w:t>
      </w:r>
      <w:r w:rsidR="00120EE4" w:rsidRPr="00672EB2">
        <w:rPr>
          <w:rFonts w:ascii="Myriad Pro" w:hAnsi="Myriad Pro"/>
          <w:bCs/>
          <w:sz w:val="26"/>
          <w:szCs w:val="26"/>
        </w:rPr>
        <w:t xml:space="preserve"> млн</w:t>
      </w:r>
      <w:r w:rsidR="00036F23" w:rsidRPr="00672EB2">
        <w:rPr>
          <w:rFonts w:ascii="Myriad Pro" w:hAnsi="Myriad Pro"/>
          <w:bCs/>
          <w:sz w:val="26"/>
          <w:szCs w:val="26"/>
        </w:rPr>
        <w:t>. кВт</w:t>
      </w:r>
      <w:r w:rsidR="00A74719">
        <w:rPr>
          <w:rFonts w:ascii="Myriad Pro" w:hAnsi="Myriad Pro"/>
          <w:bCs/>
          <w:sz w:val="26"/>
          <w:szCs w:val="26"/>
        </w:rPr>
        <w:t>*</w:t>
      </w:r>
      <w:r w:rsidR="00036F23" w:rsidRPr="00672EB2">
        <w:rPr>
          <w:rFonts w:ascii="Myriad Pro" w:hAnsi="Myriad Pro"/>
          <w:bCs/>
          <w:sz w:val="26"/>
          <w:szCs w:val="26"/>
        </w:rPr>
        <w:t xml:space="preserve">ч, в соответствии с </w:t>
      </w:r>
      <w:r w:rsidR="00394B8F" w:rsidRPr="00672EB2">
        <w:rPr>
          <w:rFonts w:ascii="Myriad Pro" w:hAnsi="Myriad Pro"/>
          <w:bCs/>
          <w:sz w:val="26"/>
          <w:szCs w:val="26"/>
        </w:rPr>
        <w:t xml:space="preserve">информацией об отпуске электрической энергии в сеть и отпуске электрической энергии из сети сетевой компании по уровням напряжений, используемым для ценообразования, потребителям электрической энергии и территориальным сетевым организациям, присоединенным к сетям сетевой организации, опубликованной на официальном сайте </w:t>
      </w:r>
      <w:r w:rsidR="00672EB2" w:rsidRPr="00672EB2">
        <w:rPr>
          <w:rFonts w:ascii="Myriad Pro" w:hAnsi="Myriad Pro"/>
          <w:bCs/>
          <w:sz w:val="26"/>
          <w:szCs w:val="26"/>
        </w:rPr>
        <w:t>организации</w:t>
      </w:r>
      <w:r w:rsidR="00036F23" w:rsidRPr="00672EB2">
        <w:rPr>
          <w:rFonts w:ascii="Myriad Pro" w:hAnsi="Myriad Pro"/>
          <w:bCs/>
          <w:sz w:val="26"/>
          <w:szCs w:val="26"/>
        </w:rPr>
        <w:t>;</w:t>
      </w:r>
    </w:p>
    <w:p w14:paraId="3D4B0E15" w14:textId="77777777" w:rsidR="00036F23" w:rsidRPr="00A74719" w:rsidRDefault="00270DDE" w:rsidP="00036F23">
      <w:pPr>
        <w:pStyle w:val="a5"/>
        <w:spacing w:after="0" w:line="360" w:lineRule="auto"/>
        <w:ind w:left="0" w:firstLine="567"/>
        <w:jc w:val="both"/>
        <w:rPr>
          <w:rFonts w:ascii="Myriad Pro" w:hAnsi="Myriad Pro"/>
          <w:bCs/>
          <w:sz w:val="26"/>
          <w:szCs w:val="26"/>
        </w:rPr>
      </w:pPr>
      <m:oMath>
        <m:sSubSup>
          <m:sSubSupPr>
            <m:ctrlPr>
              <w:rPr>
                <w:rFonts w:ascii="Cambria Math" w:eastAsia="Times New Roman" w:hAnsi="Cambria Math" w:cs="Times New Roman"/>
                <w:i/>
                <w:iCs/>
                <w:sz w:val="26"/>
                <w:szCs w:val="26"/>
              </w:rPr>
            </m:ctrlPr>
          </m:sSubSupPr>
          <m:e>
            <m:r>
              <w:rPr>
                <w:rFonts w:ascii="Cambria Math" w:eastAsia="Times New Roman" w:hAnsi="Cambria Math" w:cs="Times New Roman"/>
                <w:sz w:val="26"/>
                <w:szCs w:val="26"/>
              </w:rPr>
              <m:t>Э</m:t>
            </m:r>
          </m:e>
          <m:sub>
            <m:r>
              <w:rPr>
                <w:rFonts w:ascii="Cambria Math" w:eastAsia="Times New Roman" w:hAnsi="Cambria Math" w:cs="Times New Roman"/>
                <w:sz w:val="26"/>
                <w:szCs w:val="26"/>
              </w:rPr>
              <m:t>2015</m:t>
            </m:r>
          </m:sub>
          <m:sup>
            <m:r>
              <w:rPr>
                <w:rFonts w:ascii="Cambria Math" w:eastAsia="Times New Roman" w:hAnsi="Cambria Math" w:cs="Times New Roman"/>
                <w:sz w:val="26"/>
                <w:szCs w:val="26"/>
              </w:rPr>
              <m:t>ф</m:t>
            </m:r>
          </m:sup>
        </m:sSubSup>
      </m:oMath>
      <w:r w:rsidR="00036F23" w:rsidRPr="00A74719">
        <w:rPr>
          <w:rFonts w:ascii="Myriad Pro" w:hAnsi="Myriad Pro"/>
          <w:bCs/>
          <w:sz w:val="26"/>
          <w:szCs w:val="26"/>
        </w:rPr>
        <w:t xml:space="preserve"> - фактический объем отпуска электрической энергии в сеть территориальной сетевой организации</w:t>
      </w:r>
      <w:r w:rsidR="00672EB2" w:rsidRPr="00A74719">
        <w:rPr>
          <w:rFonts w:ascii="Myriad Pro" w:hAnsi="Myriad Pro"/>
          <w:bCs/>
          <w:sz w:val="26"/>
          <w:szCs w:val="26"/>
        </w:rPr>
        <w:t xml:space="preserve"> составляет 14 200,94 млн кВт</w:t>
      </w:r>
      <w:r w:rsidR="00A74719" w:rsidRPr="00A74719">
        <w:rPr>
          <w:rFonts w:ascii="Myriad Pro" w:hAnsi="Myriad Pro"/>
          <w:bCs/>
          <w:sz w:val="26"/>
          <w:szCs w:val="26"/>
        </w:rPr>
        <w:t>*</w:t>
      </w:r>
      <w:r w:rsidR="00672EB2" w:rsidRPr="00A74719">
        <w:rPr>
          <w:rFonts w:ascii="Myriad Pro" w:hAnsi="Myriad Pro"/>
          <w:bCs/>
          <w:sz w:val="26"/>
          <w:szCs w:val="26"/>
        </w:rPr>
        <w:t>ч</w:t>
      </w:r>
      <w:r w:rsidR="00036F23" w:rsidRPr="00A74719">
        <w:rPr>
          <w:rFonts w:ascii="Myriad Pro" w:hAnsi="Myriad Pro"/>
          <w:bCs/>
          <w:sz w:val="26"/>
          <w:szCs w:val="26"/>
        </w:rPr>
        <w:t xml:space="preserve">, </w:t>
      </w:r>
      <w:r w:rsidR="00672EB2" w:rsidRPr="00A74719">
        <w:rPr>
          <w:rFonts w:ascii="Myriad Pro" w:hAnsi="Myriad Pro"/>
          <w:bCs/>
          <w:sz w:val="26"/>
          <w:szCs w:val="26"/>
        </w:rPr>
        <w:t>в соответствии с информацией об отпуске электрической энергии в сеть и отпуске электрической энергии из сети сетевой компании по уровням напряжений, используемым для ценообразования, потребителям электрической энергии и территориальным сетевым организациям, присоединенным к сетям сетевой организации, опубликованной на официальном сайте организации</w:t>
      </w:r>
      <w:r w:rsidR="00036F23" w:rsidRPr="00A74719">
        <w:rPr>
          <w:rFonts w:ascii="Myriad Pro" w:hAnsi="Myriad Pro"/>
          <w:bCs/>
          <w:sz w:val="26"/>
          <w:szCs w:val="26"/>
        </w:rPr>
        <w:t xml:space="preserve">. </w:t>
      </w:r>
    </w:p>
    <w:p w14:paraId="0367FFBE" w14:textId="77777777" w:rsidR="00CF0DD4" w:rsidRPr="00A75BEB" w:rsidRDefault="00270DDE" w:rsidP="00036F23">
      <w:pPr>
        <w:pStyle w:val="a5"/>
        <w:spacing w:after="0" w:line="360" w:lineRule="auto"/>
        <w:ind w:left="0" w:firstLine="567"/>
        <w:jc w:val="both"/>
        <w:rPr>
          <w:rFonts w:ascii="Myriad Pro" w:hAnsi="Myriad Pro"/>
          <w:bCs/>
          <w:sz w:val="26"/>
          <w:szCs w:val="26"/>
        </w:rPr>
      </w:pPr>
      <m:oMath>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α</m:t>
            </m:r>
          </m:e>
          <m:sub>
            <m:r>
              <w:rPr>
                <w:rFonts w:ascii="Cambria Math" w:eastAsia="Times New Roman" w:hAnsi="Cambria Math" w:cs="Times New Roman"/>
                <w:sz w:val="26"/>
                <w:szCs w:val="26"/>
              </w:rPr>
              <m:t>2015</m:t>
            </m:r>
          </m:sub>
        </m:sSub>
      </m:oMath>
      <w:r w:rsidR="00036F23" w:rsidRPr="00A75BEB">
        <w:rPr>
          <w:rFonts w:ascii="Myriad Pro" w:hAnsi="Myriad Pro"/>
          <w:bCs/>
          <w:sz w:val="26"/>
          <w:szCs w:val="26"/>
        </w:rPr>
        <w:t xml:space="preserve"> - </w:t>
      </w:r>
      <w:r w:rsidR="000E7CA4" w:rsidRPr="00C02F6F">
        <w:rPr>
          <w:rFonts w:ascii="Myriad Pro" w:hAnsi="Myriad Pro"/>
          <w:bCs/>
          <w:sz w:val="26"/>
          <w:szCs w:val="26"/>
        </w:rPr>
        <w:t xml:space="preserve">уровень технологического расхода (потерь) электрической энергии </w:t>
      </w:r>
      <w:r w:rsidR="000E7CA4">
        <w:rPr>
          <w:rFonts w:ascii="Myriad Pro" w:hAnsi="Myriad Pro"/>
          <w:bCs/>
          <w:sz w:val="26"/>
          <w:szCs w:val="26"/>
        </w:rPr>
        <w:t>9,21</w:t>
      </w:r>
      <w:r w:rsidR="000E7CA4" w:rsidRPr="00C02F6F">
        <w:rPr>
          <w:rFonts w:ascii="Myriad Pro" w:hAnsi="Myriad Pro"/>
          <w:bCs/>
          <w:sz w:val="26"/>
          <w:szCs w:val="26"/>
        </w:rPr>
        <w:t xml:space="preserve"> %</w:t>
      </w:r>
      <w:r w:rsidR="00332A32">
        <w:rPr>
          <w:rFonts w:ascii="Myriad Pro" w:hAnsi="Myriad Pro"/>
          <w:bCs/>
          <w:sz w:val="26"/>
          <w:szCs w:val="26"/>
        </w:rPr>
        <w:t>, рассчитанный Исполнителем исходя из величины потерь электрической энергии в размере 1 548,0 млн. кВт</w:t>
      </w:r>
      <w:r w:rsidR="00A74719">
        <w:rPr>
          <w:rFonts w:ascii="Myriad Pro" w:hAnsi="Myriad Pro"/>
          <w:bCs/>
          <w:sz w:val="26"/>
          <w:szCs w:val="26"/>
        </w:rPr>
        <w:t>*</w:t>
      </w:r>
      <w:r w:rsidR="00332A32">
        <w:rPr>
          <w:rFonts w:ascii="Myriad Pro" w:hAnsi="Myriad Pro"/>
          <w:bCs/>
          <w:sz w:val="26"/>
          <w:szCs w:val="26"/>
        </w:rPr>
        <w:t>ч и величины поступления в сеть, учтенной РЭК Красноярского края, в размере – 16 815,54 млн. кВт</w:t>
      </w:r>
      <w:r w:rsidR="00A74719">
        <w:rPr>
          <w:rFonts w:ascii="Myriad Pro" w:hAnsi="Myriad Pro"/>
          <w:bCs/>
          <w:sz w:val="26"/>
          <w:szCs w:val="26"/>
        </w:rPr>
        <w:t>*</w:t>
      </w:r>
      <w:r w:rsidR="00332A32">
        <w:rPr>
          <w:rFonts w:ascii="Myriad Pro" w:hAnsi="Myriad Pro"/>
          <w:bCs/>
          <w:sz w:val="26"/>
          <w:szCs w:val="26"/>
        </w:rPr>
        <w:t>ч</w:t>
      </w:r>
      <w:r w:rsidR="00E832CC">
        <w:rPr>
          <w:rFonts w:ascii="Myriad Pro" w:hAnsi="Myriad Pro"/>
          <w:bCs/>
          <w:sz w:val="26"/>
          <w:szCs w:val="26"/>
        </w:rPr>
        <w:t>;</w:t>
      </w:r>
    </w:p>
    <w:p w14:paraId="47CAD3C5" w14:textId="77777777" w:rsidR="00036F23" w:rsidRPr="00196ACD" w:rsidRDefault="00270DDE" w:rsidP="00036F23">
      <w:pPr>
        <w:pStyle w:val="a5"/>
        <w:spacing w:after="0" w:line="360" w:lineRule="auto"/>
        <w:ind w:left="0" w:firstLine="567"/>
        <w:jc w:val="both"/>
        <w:rPr>
          <w:rFonts w:ascii="Myriad Pro" w:hAnsi="Myriad Pro"/>
          <w:bCs/>
          <w:sz w:val="26"/>
          <w:szCs w:val="26"/>
        </w:rPr>
      </w:pPr>
      <m:oMath>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ЦП</m:t>
            </m:r>
          </m:e>
          <m:sub>
            <m:r>
              <w:rPr>
                <w:rFonts w:ascii="Cambria Math" w:eastAsia="Times New Roman" w:hAnsi="Cambria Math" w:cs="Times New Roman"/>
                <w:sz w:val="26"/>
                <w:szCs w:val="26"/>
              </w:rPr>
              <m:t>2015</m:t>
            </m:r>
          </m:sub>
        </m:sSub>
      </m:oMath>
      <w:r w:rsidR="00036F23" w:rsidRPr="00196ACD">
        <w:rPr>
          <w:rFonts w:ascii="Myriad Pro" w:hAnsi="Myriad Pro"/>
          <w:bCs/>
          <w:sz w:val="26"/>
          <w:szCs w:val="26"/>
        </w:rPr>
        <w:t xml:space="preserve"> - прогнозная цена покупки потерь электрической энергии в сетях (с учетом мощности) в 201</w:t>
      </w:r>
      <w:r w:rsidR="00196ACD" w:rsidRPr="00196ACD">
        <w:rPr>
          <w:rFonts w:ascii="Myriad Pro" w:hAnsi="Myriad Pro"/>
          <w:bCs/>
          <w:sz w:val="26"/>
          <w:szCs w:val="26"/>
        </w:rPr>
        <w:t>5</w:t>
      </w:r>
      <w:r w:rsidR="00036F23" w:rsidRPr="00196ACD">
        <w:rPr>
          <w:rFonts w:ascii="Myriad Pro" w:hAnsi="Myriad Pro"/>
          <w:bCs/>
          <w:sz w:val="26"/>
          <w:szCs w:val="26"/>
        </w:rPr>
        <w:t xml:space="preserve"> году, учтенная при установлении тарифа на услуги по передаче электрической энергии составила 1</w:t>
      </w:r>
      <w:r w:rsidR="00196ACD" w:rsidRPr="00196ACD">
        <w:rPr>
          <w:rFonts w:ascii="Myriad Pro" w:hAnsi="Myriad Pro"/>
          <w:bCs/>
          <w:sz w:val="26"/>
          <w:szCs w:val="26"/>
        </w:rPr>
        <w:t> 216,21</w:t>
      </w:r>
      <w:r w:rsidR="00036F23" w:rsidRPr="00196ACD">
        <w:rPr>
          <w:rFonts w:ascii="Myriad Pro" w:hAnsi="Myriad Pro"/>
          <w:bCs/>
          <w:sz w:val="26"/>
          <w:szCs w:val="26"/>
        </w:rPr>
        <w:t xml:space="preserve"> руб./МВт</w:t>
      </w:r>
      <w:r w:rsidR="00A74719">
        <w:rPr>
          <w:rFonts w:ascii="Myriad Pro" w:hAnsi="Myriad Pro"/>
          <w:bCs/>
          <w:sz w:val="26"/>
          <w:szCs w:val="26"/>
        </w:rPr>
        <w:t>*</w:t>
      </w:r>
      <w:r w:rsidR="00036F23" w:rsidRPr="00196ACD">
        <w:rPr>
          <w:rFonts w:ascii="Myriad Pro" w:hAnsi="Myriad Pro"/>
          <w:bCs/>
          <w:sz w:val="26"/>
          <w:szCs w:val="26"/>
        </w:rPr>
        <w:t>ч;</w:t>
      </w:r>
    </w:p>
    <w:p w14:paraId="4B2B0BCD" w14:textId="77777777" w:rsidR="00036F23" w:rsidRPr="00196ACD" w:rsidRDefault="00270DDE" w:rsidP="00036F23">
      <w:pPr>
        <w:pStyle w:val="a5"/>
        <w:spacing w:after="0" w:line="360" w:lineRule="auto"/>
        <w:ind w:left="0" w:firstLine="567"/>
        <w:jc w:val="both"/>
        <w:rPr>
          <w:rFonts w:ascii="Myriad Pro" w:hAnsi="Myriad Pro"/>
          <w:bCs/>
          <w:sz w:val="26"/>
          <w:szCs w:val="26"/>
        </w:rPr>
      </w:pPr>
      <m:oMath>
        <m:sSubSup>
          <m:sSubSupPr>
            <m:ctrlPr>
              <w:rPr>
                <w:rFonts w:ascii="Cambria Math" w:eastAsia="Times New Roman" w:hAnsi="Cambria Math" w:cs="Times New Roman"/>
                <w:i/>
                <w:iCs/>
                <w:sz w:val="26"/>
                <w:szCs w:val="26"/>
              </w:rPr>
            </m:ctrlPr>
          </m:sSubSupPr>
          <m:e>
            <m:r>
              <w:rPr>
                <w:rFonts w:ascii="Cambria Math" w:eastAsia="Times New Roman" w:hAnsi="Cambria Math" w:cs="Times New Roman"/>
                <w:sz w:val="26"/>
                <w:szCs w:val="26"/>
              </w:rPr>
              <m:t>ЦП</m:t>
            </m:r>
          </m:e>
          <m:sub>
            <m:r>
              <w:rPr>
                <w:rFonts w:ascii="Cambria Math" w:eastAsia="Times New Roman" w:hAnsi="Cambria Math" w:cs="Times New Roman"/>
                <w:sz w:val="26"/>
                <w:szCs w:val="26"/>
              </w:rPr>
              <m:t>2015</m:t>
            </m:r>
          </m:sub>
          <m:sup>
            <m:r>
              <w:rPr>
                <w:rFonts w:ascii="Cambria Math" w:eastAsia="Times New Roman" w:hAnsi="Cambria Math" w:cs="Times New Roman"/>
                <w:sz w:val="26"/>
                <w:szCs w:val="26"/>
              </w:rPr>
              <m:t>ф</m:t>
            </m:r>
          </m:sup>
        </m:sSubSup>
      </m:oMath>
      <w:r w:rsidR="00036F23" w:rsidRPr="00C222F6">
        <w:rPr>
          <w:rFonts w:ascii="Myriad Pro" w:hAnsi="Myriad Pro"/>
          <w:bCs/>
          <w:sz w:val="26"/>
          <w:szCs w:val="26"/>
        </w:rPr>
        <w:t xml:space="preserve"> - фактическая цена покупки потерь электрической энергии в сетях (с учетом мощности) в 201</w:t>
      </w:r>
      <w:r w:rsidR="00C222F6">
        <w:rPr>
          <w:rFonts w:ascii="Myriad Pro" w:hAnsi="Myriad Pro"/>
          <w:bCs/>
          <w:sz w:val="26"/>
          <w:szCs w:val="26"/>
        </w:rPr>
        <w:t>5</w:t>
      </w:r>
      <w:r w:rsidR="00036F23" w:rsidRPr="00C222F6">
        <w:rPr>
          <w:rFonts w:ascii="Myriad Pro" w:hAnsi="Myriad Pro"/>
          <w:bCs/>
          <w:sz w:val="26"/>
          <w:szCs w:val="26"/>
        </w:rPr>
        <w:t xml:space="preserve"> году составила </w:t>
      </w:r>
      <w:r w:rsidR="00196ACD">
        <w:rPr>
          <w:rFonts w:ascii="Myriad Pro" w:hAnsi="Myriad Pro"/>
          <w:bCs/>
          <w:sz w:val="26"/>
          <w:szCs w:val="26"/>
        </w:rPr>
        <w:t>1 504,98</w:t>
      </w:r>
      <w:r w:rsidR="00036F23" w:rsidRPr="00C222F6">
        <w:rPr>
          <w:rFonts w:ascii="Myriad Pro" w:hAnsi="Myriad Pro"/>
          <w:bCs/>
          <w:sz w:val="26"/>
          <w:szCs w:val="26"/>
        </w:rPr>
        <w:t xml:space="preserve"> </w:t>
      </w:r>
      <w:r w:rsidR="00036F23" w:rsidRPr="00196ACD">
        <w:rPr>
          <w:rFonts w:ascii="Myriad Pro" w:hAnsi="Myriad Pro"/>
          <w:bCs/>
          <w:sz w:val="26"/>
          <w:szCs w:val="26"/>
        </w:rPr>
        <w:t>руб./МВт</w:t>
      </w:r>
      <w:r w:rsidR="00A74719">
        <w:rPr>
          <w:rFonts w:ascii="Myriad Pro" w:hAnsi="Myriad Pro"/>
          <w:bCs/>
          <w:sz w:val="26"/>
          <w:szCs w:val="26"/>
        </w:rPr>
        <w:t>*</w:t>
      </w:r>
      <w:r w:rsidR="00036F23" w:rsidRPr="00196ACD">
        <w:rPr>
          <w:rFonts w:ascii="Myriad Pro" w:hAnsi="Myriad Pro"/>
          <w:bCs/>
          <w:sz w:val="26"/>
          <w:szCs w:val="26"/>
        </w:rPr>
        <w:t xml:space="preserve">ч, что на </w:t>
      </w:r>
      <w:r w:rsidR="00332A32">
        <w:rPr>
          <w:rFonts w:ascii="Myriad Pro" w:hAnsi="Myriad Pro"/>
          <w:bCs/>
          <w:sz w:val="26"/>
          <w:szCs w:val="26"/>
        </w:rPr>
        <w:t>23,7</w:t>
      </w:r>
      <w:r w:rsidR="00036F23" w:rsidRPr="00196ACD">
        <w:rPr>
          <w:rFonts w:ascii="Myriad Pro" w:hAnsi="Myriad Pro"/>
          <w:bCs/>
          <w:sz w:val="26"/>
          <w:szCs w:val="26"/>
        </w:rPr>
        <w:t xml:space="preserve"> % больше, чем установленная прогнозная цена.</w:t>
      </w:r>
    </w:p>
    <w:p w14:paraId="4D708C24" w14:textId="77777777" w:rsidR="00036F23" w:rsidRPr="00B8450C" w:rsidRDefault="00036F23" w:rsidP="00036F23">
      <w:pPr>
        <w:pStyle w:val="a5"/>
        <w:spacing w:after="0" w:line="360" w:lineRule="auto"/>
        <w:ind w:left="0" w:firstLine="567"/>
        <w:jc w:val="both"/>
        <w:rPr>
          <w:rFonts w:ascii="Myriad Pro" w:eastAsia="Calibri" w:hAnsi="Myriad Pro" w:cs="Times New Roman"/>
          <w:sz w:val="26"/>
          <w:szCs w:val="26"/>
        </w:rPr>
      </w:pPr>
      <w:r w:rsidRPr="00B8450C">
        <w:rPr>
          <w:rFonts w:ascii="Myriad Pro" w:hAnsi="Myriad Pro"/>
          <w:bCs/>
          <w:sz w:val="26"/>
          <w:szCs w:val="26"/>
        </w:rPr>
        <w:t xml:space="preserve">Исполнителем составлен следующий расчет корректировки </w:t>
      </w:r>
      <w:r w:rsidRPr="00B8450C">
        <w:rPr>
          <w:rFonts w:ascii="Myriad Pro" w:eastAsia="Calibri" w:hAnsi="Myriad Pro" w:cs="Times New Roman"/>
          <w:sz w:val="26"/>
          <w:szCs w:val="26"/>
        </w:rPr>
        <w:t>необходимой валовой выручки регулируемой организации с учетом изменения полезного отпуска и цен на электрическую энергию за 201</w:t>
      </w:r>
      <w:r w:rsidR="00B8450C" w:rsidRPr="00B8450C">
        <w:rPr>
          <w:rFonts w:ascii="Myriad Pro" w:eastAsia="Calibri" w:hAnsi="Myriad Pro" w:cs="Times New Roman"/>
          <w:sz w:val="26"/>
          <w:szCs w:val="26"/>
        </w:rPr>
        <w:t>5</w:t>
      </w:r>
      <w:r w:rsidRPr="00B8450C">
        <w:rPr>
          <w:rFonts w:ascii="Myriad Pro" w:eastAsia="Calibri" w:hAnsi="Myriad Pro" w:cs="Times New Roman"/>
          <w:sz w:val="26"/>
          <w:szCs w:val="26"/>
        </w:rPr>
        <w:t xml:space="preserve"> год:</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4055"/>
        <w:gridCol w:w="1524"/>
        <w:gridCol w:w="1701"/>
        <w:gridCol w:w="1540"/>
      </w:tblGrid>
      <w:tr w:rsidR="00036F23" w:rsidRPr="00036F23" w14:paraId="46025592" w14:textId="77777777" w:rsidTr="00120EE4">
        <w:trPr>
          <w:trHeight w:val="720"/>
          <w:tblHeader/>
          <w:jc w:val="center"/>
        </w:trPr>
        <w:tc>
          <w:tcPr>
            <w:tcW w:w="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BD24A8" w14:textId="77777777" w:rsidR="00036F23" w:rsidRPr="00CC3D39" w:rsidRDefault="00036F23" w:rsidP="00120EE4">
            <w:pPr>
              <w:jc w:val="center"/>
              <w:rPr>
                <w:rFonts w:ascii="Myriad Pro" w:hAnsi="Myriad Pro"/>
                <w:color w:val="FFFFFF" w:themeColor="background1"/>
              </w:rPr>
            </w:pPr>
            <w:bookmarkStart w:id="51" w:name="RANGE!A4:E11"/>
            <w:r w:rsidRPr="00CC3D39">
              <w:rPr>
                <w:rFonts w:ascii="Myriad Pro" w:hAnsi="Myriad Pro"/>
                <w:color w:val="FFFFFF" w:themeColor="background1"/>
              </w:rPr>
              <w:lastRenderedPageBreak/>
              <w:t>№ п/п</w:t>
            </w:r>
            <w:bookmarkEnd w:id="51"/>
          </w:p>
        </w:tc>
        <w:tc>
          <w:tcPr>
            <w:tcW w:w="4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342A3C" w14:textId="77777777" w:rsidR="00036F23" w:rsidRPr="00CC3D39" w:rsidRDefault="00036F23" w:rsidP="00120EE4">
            <w:pPr>
              <w:jc w:val="center"/>
              <w:rPr>
                <w:rFonts w:ascii="Myriad Pro" w:hAnsi="Myriad Pro"/>
                <w:color w:val="FFFFFF" w:themeColor="background1"/>
              </w:rPr>
            </w:pPr>
            <w:r w:rsidRPr="00CC3D39">
              <w:rPr>
                <w:rFonts w:ascii="Myriad Pro" w:hAnsi="Myriad Pro"/>
                <w:color w:val="FFFFFF" w:themeColor="background1"/>
              </w:rPr>
              <w:t>Наименование величины</w:t>
            </w:r>
          </w:p>
        </w:tc>
        <w:tc>
          <w:tcPr>
            <w:tcW w:w="1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44F42B" w14:textId="77777777" w:rsidR="00036F23" w:rsidRPr="00CC3D39" w:rsidRDefault="00036F23" w:rsidP="00120EE4">
            <w:pPr>
              <w:jc w:val="center"/>
              <w:rPr>
                <w:rFonts w:ascii="Myriad Pro" w:hAnsi="Myriad Pro"/>
                <w:color w:val="FFFFFF" w:themeColor="background1"/>
              </w:rPr>
            </w:pPr>
            <w:r w:rsidRPr="00CC3D39">
              <w:rPr>
                <w:rFonts w:ascii="Myriad Pro" w:hAnsi="Myriad Pro"/>
                <w:color w:val="FFFFFF" w:themeColor="background1"/>
              </w:rPr>
              <w:t>Параметры</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58148D" w14:textId="77777777" w:rsidR="00036F23" w:rsidRPr="00CC3D39" w:rsidRDefault="00036F23" w:rsidP="00120EE4">
            <w:pPr>
              <w:jc w:val="center"/>
              <w:rPr>
                <w:rFonts w:ascii="Myriad Pro" w:hAnsi="Myriad Pro"/>
                <w:color w:val="FFFFFF" w:themeColor="background1"/>
              </w:rPr>
            </w:pPr>
            <w:r w:rsidRPr="00CC3D39">
              <w:rPr>
                <w:rFonts w:ascii="Myriad Pro" w:hAnsi="Myriad Pro"/>
                <w:color w:val="FFFFFF" w:themeColor="background1"/>
              </w:rPr>
              <w:t>Единицы измерения</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1941E9" w14:textId="77777777" w:rsidR="00036F23" w:rsidRPr="00CC3D39" w:rsidRDefault="00036F23" w:rsidP="00120EE4">
            <w:pPr>
              <w:jc w:val="center"/>
              <w:rPr>
                <w:rFonts w:ascii="Myriad Pro" w:hAnsi="Myriad Pro"/>
                <w:color w:val="FFFFFF" w:themeColor="background1"/>
              </w:rPr>
            </w:pPr>
            <w:r w:rsidRPr="00CC3D39">
              <w:rPr>
                <w:rFonts w:ascii="Myriad Pro" w:hAnsi="Myriad Pro"/>
                <w:color w:val="FFFFFF" w:themeColor="background1"/>
              </w:rPr>
              <w:t>Значение</w:t>
            </w:r>
          </w:p>
        </w:tc>
      </w:tr>
      <w:tr w:rsidR="00036F23" w:rsidRPr="00036F23" w14:paraId="74CBF4CB" w14:textId="77777777" w:rsidTr="00120EE4">
        <w:trPr>
          <w:trHeight w:val="475"/>
          <w:tblHeader/>
          <w:jc w:val="center"/>
        </w:trPr>
        <w:tc>
          <w:tcPr>
            <w:tcW w:w="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999848" w14:textId="77777777" w:rsidR="00036F23" w:rsidRPr="00CC3D39" w:rsidRDefault="00036F23" w:rsidP="00120EE4">
            <w:pPr>
              <w:jc w:val="center"/>
              <w:rPr>
                <w:rFonts w:ascii="Myriad Pro" w:hAnsi="Myriad Pro"/>
                <w:color w:val="FFFFFF" w:themeColor="background1"/>
              </w:rPr>
            </w:pPr>
            <w:r w:rsidRPr="00CC3D39">
              <w:rPr>
                <w:rFonts w:ascii="Myriad Pro" w:hAnsi="Myriad Pro"/>
                <w:color w:val="FFFFFF" w:themeColor="background1"/>
              </w:rPr>
              <w:t>1</w:t>
            </w:r>
          </w:p>
        </w:tc>
        <w:tc>
          <w:tcPr>
            <w:tcW w:w="4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973DE9E" w14:textId="77777777" w:rsidR="00036F23" w:rsidRPr="00CC3D39" w:rsidRDefault="00036F23" w:rsidP="00120EE4">
            <w:pPr>
              <w:jc w:val="center"/>
              <w:rPr>
                <w:rFonts w:ascii="Myriad Pro" w:hAnsi="Myriad Pro"/>
                <w:color w:val="FFFFFF" w:themeColor="background1"/>
              </w:rPr>
            </w:pPr>
            <w:r w:rsidRPr="00CC3D39">
              <w:rPr>
                <w:rFonts w:ascii="Myriad Pro" w:hAnsi="Myriad Pro"/>
                <w:color w:val="FFFFFF" w:themeColor="background1"/>
              </w:rPr>
              <w:t>2</w:t>
            </w:r>
          </w:p>
        </w:tc>
        <w:tc>
          <w:tcPr>
            <w:tcW w:w="1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3032C9" w14:textId="77777777" w:rsidR="00036F23" w:rsidRPr="00CC3D39" w:rsidRDefault="00036F23" w:rsidP="00120EE4">
            <w:pPr>
              <w:jc w:val="center"/>
              <w:rPr>
                <w:rFonts w:ascii="Myriad Pro" w:hAnsi="Myriad Pro"/>
                <w:color w:val="FFFFFF" w:themeColor="background1"/>
              </w:rPr>
            </w:pPr>
            <w:r w:rsidRPr="00CC3D39">
              <w:rPr>
                <w:rFonts w:ascii="Myriad Pro" w:hAnsi="Myriad Pro"/>
                <w:color w:val="FFFFFF" w:themeColor="background1"/>
              </w:rPr>
              <w:t>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190543" w14:textId="77777777" w:rsidR="00036F23" w:rsidRPr="00CC3D39" w:rsidRDefault="00036F23" w:rsidP="00120EE4">
            <w:pPr>
              <w:jc w:val="center"/>
              <w:rPr>
                <w:rFonts w:ascii="Myriad Pro" w:hAnsi="Myriad Pro"/>
                <w:color w:val="FFFFFF" w:themeColor="background1"/>
              </w:rPr>
            </w:pPr>
            <w:r w:rsidRPr="00CC3D39">
              <w:rPr>
                <w:rFonts w:ascii="Myriad Pro" w:hAnsi="Myriad Pro"/>
                <w:color w:val="FFFFFF" w:themeColor="background1"/>
              </w:rPr>
              <w:t>4</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3EBB6AE" w14:textId="77777777" w:rsidR="00036F23" w:rsidRPr="00CC3D39" w:rsidRDefault="00036F23" w:rsidP="00120EE4">
            <w:pPr>
              <w:jc w:val="center"/>
              <w:rPr>
                <w:rFonts w:ascii="Myriad Pro" w:hAnsi="Myriad Pro"/>
                <w:color w:val="FFFFFF" w:themeColor="background1"/>
              </w:rPr>
            </w:pPr>
            <w:r w:rsidRPr="00CC3D39">
              <w:rPr>
                <w:rFonts w:ascii="Myriad Pro" w:hAnsi="Myriad Pro"/>
                <w:color w:val="FFFFFF" w:themeColor="background1"/>
              </w:rPr>
              <w:t>5</w:t>
            </w:r>
          </w:p>
        </w:tc>
      </w:tr>
      <w:tr w:rsidR="00036F23" w:rsidRPr="00036F23" w14:paraId="320C75F5" w14:textId="77777777" w:rsidTr="00120EE4">
        <w:trPr>
          <w:trHeight w:val="612"/>
          <w:jc w:val="center"/>
        </w:trPr>
        <w:tc>
          <w:tcPr>
            <w:tcW w:w="760" w:type="dxa"/>
            <w:shd w:val="clear" w:color="auto" w:fill="auto"/>
            <w:noWrap/>
            <w:vAlign w:val="center"/>
            <w:hideMark/>
          </w:tcPr>
          <w:p w14:paraId="4F7B09CE" w14:textId="77777777" w:rsidR="00036F23" w:rsidRPr="00CC3D39" w:rsidRDefault="00482353" w:rsidP="00120EE4">
            <w:pPr>
              <w:jc w:val="center"/>
              <w:rPr>
                <w:rFonts w:ascii="Myriad Pro" w:hAnsi="Myriad Pro"/>
              </w:rPr>
            </w:pPr>
            <w:r>
              <w:rPr>
                <w:rFonts w:ascii="Myriad Pro" w:hAnsi="Myriad Pro"/>
              </w:rPr>
              <w:t>1</w:t>
            </w:r>
          </w:p>
        </w:tc>
        <w:tc>
          <w:tcPr>
            <w:tcW w:w="4055" w:type="dxa"/>
            <w:shd w:val="clear" w:color="000000" w:fill="FFFFFF"/>
            <w:vAlign w:val="center"/>
            <w:hideMark/>
          </w:tcPr>
          <w:p w14:paraId="3E33F9A1" w14:textId="77777777" w:rsidR="00036F23" w:rsidRPr="00CC3D39" w:rsidRDefault="00036F23" w:rsidP="00120EE4">
            <w:pPr>
              <w:rPr>
                <w:rFonts w:ascii="Myriad Pro" w:hAnsi="Myriad Pro"/>
              </w:rPr>
            </w:pPr>
            <w:r w:rsidRPr="00CC3D39">
              <w:rPr>
                <w:rFonts w:ascii="Myriad Pro" w:hAnsi="Myriad Pro"/>
              </w:rPr>
              <w:t>прогнозный объем отпуска электрической энергии в сеть ТСО</w:t>
            </w:r>
          </w:p>
        </w:tc>
        <w:tc>
          <w:tcPr>
            <w:tcW w:w="1524" w:type="dxa"/>
            <w:shd w:val="clear" w:color="000000" w:fill="FFFFFF"/>
            <w:vAlign w:val="center"/>
          </w:tcPr>
          <w:p w14:paraId="6AFC6E80" w14:textId="77777777" w:rsidR="00036F23" w:rsidRPr="00CC3D39" w:rsidRDefault="00270DDE" w:rsidP="00120EE4">
            <w:pPr>
              <w:jc w:val="center"/>
              <w:rPr>
                <w:rFonts w:ascii="Myriad Pro" w:hAnsi="Myriad Pro"/>
                <w:i/>
                <w:iCs/>
              </w:rPr>
            </w:pPr>
            <m:oMathPara>
              <m:oMath>
                <m:sSubSup>
                  <m:sSubSupPr>
                    <m:ctrlPr>
                      <w:rPr>
                        <w:rFonts w:ascii="Cambria Math" w:hAnsi="Cambria Math"/>
                        <w:i/>
                        <w:iCs/>
                      </w:rPr>
                    </m:ctrlPr>
                  </m:sSubSupPr>
                  <m:e>
                    <m:r>
                      <w:rPr>
                        <w:rFonts w:ascii="Cambria Math" w:hAnsi="Cambria Math"/>
                      </w:rPr>
                      <m:t>Э</m:t>
                    </m:r>
                  </m:e>
                  <m:sub>
                    <m:r>
                      <w:rPr>
                        <w:rFonts w:ascii="Cambria Math" w:hAnsi="Cambria Math"/>
                        <w:lang w:val="en-US"/>
                      </w:rPr>
                      <m:t>i-2</m:t>
                    </m:r>
                  </m:sub>
                  <m:sup>
                    <m:r>
                      <w:rPr>
                        <w:rFonts w:ascii="Cambria Math" w:hAnsi="Cambria Math"/>
                      </w:rPr>
                      <m:t>отп</m:t>
                    </m:r>
                  </m:sup>
                </m:sSubSup>
              </m:oMath>
            </m:oMathPara>
          </w:p>
        </w:tc>
        <w:tc>
          <w:tcPr>
            <w:tcW w:w="1701" w:type="dxa"/>
            <w:shd w:val="clear" w:color="000000" w:fill="FFFFFF"/>
            <w:noWrap/>
            <w:vAlign w:val="center"/>
            <w:hideMark/>
          </w:tcPr>
          <w:p w14:paraId="71281C9B" w14:textId="77777777" w:rsidR="00036F23" w:rsidRPr="00CC3D39" w:rsidRDefault="00036F23" w:rsidP="00120EE4">
            <w:pPr>
              <w:jc w:val="center"/>
              <w:rPr>
                <w:rFonts w:ascii="Myriad Pro" w:hAnsi="Myriad Pro"/>
              </w:rPr>
            </w:pPr>
            <w:r w:rsidRPr="00CC3D39">
              <w:rPr>
                <w:rFonts w:ascii="Myriad Pro" w:hAnsi="Myriad Pro"/>
              </w:rPr>
              <w:t>тыс. кВт*ч</w:t>
            </w:r>
          </w:p>
        </w:tc>
        <w:tc>
          <w:tcPr>
            <w:tcW w:w="1540" w:type="dxa"/>
            <w:shd w:val="clear" w:color="000000" w:fill="FFFFFF"/>
            <w:vAlign w:val="center"/>
            <w:hideMark/>
          </w:tcPr>
          <w:p w14:paraId="2ADE6D1B" w14:textId="77777777" w:rsidR="00036F23" w:rsidRPr="00196ACD" w:rsidRDefault="00196ACD" w:rsidP="00196ACD">
            <w:pPr>
              <w:jc w:val="center"/>
              <w:rPr>
                <w:rFonts w:ascii="Myriad Pro" w:hAnsi="Myriad Pro"/>
                <w:color w:val="FF0000"/>
              </w:rPr>
            </w:pPr>
            <w:r w:rsidRPr="00196ACD">
              <w:rPr>
                <w:rFonts w:ascii="Myriad Pro" w:hAnsi="Myriad Pro"/>
                <w:bCs/>
              </w:rPr>
              <w:t>16 815,54</w:t>
            </w:r>
          </w:p>
        </w:tc>
      </w:tr>
      <w:tr w:rsidR="00036F23" w:rsidRPr="00036F23" w14:paraId="04C9348B" w14:textId="77777777" w:rsidTr="00120EE4">
        <w:trPr>
          <w:trHeight w:val="612"/>
          <w:jc w:val="center"/>
        </w:trPr>
        <w:tc>
          <w:tcPr>
            <w:tcW w:w="760" w:type="dxa"/>
            <w:shd w:val="clear" w:color="auto" w:fill="auto"/>
            <w:noWrap/>
            <w:vAlign w:val="center"/>
            <w:hideMark/>
          </w:tcPr>
          <w:p w14:paraId="231606FB" w14:textId="77777777" w:rsidR="00036F23" w:rsidRPr="00CC3D39" w:rsidRDefault="00482353" w:rsidP="00120EE4">
            <w:pPr>
              <w:jc w:val="center"/>
              <w:rPr>
                <w:rFonts w:ascii="Myriad Pro" w:hAnsi="Myriad Pro"/>
              </w:rPr>
            </w:pPr>
            <w:r>
              <w:rPr>
                <w:rFonts w:ascii="Myriad Pro" w:hAnsi="Myriad Pro"/>
              </w:rPr>
              <w:t>2</w:t>
            </w:r>
          </w:p>
        </w:tc>
        <w:tc>
          <w:tcPr>
            <w:tcW w:w="4055" w:type="dxa"/>
            <w:shd w:val="clear" w:color="000000" w:fill="FFFFFF"/>
            <w:vAlign w:val="center"/>
            <w:hideMark/>
          </w:tcPr>
          <w:p w14:paraId="1F168FE5" w14:textId="77777777" w:rsidR="00036F23" w:rsidRPr="00CC3D39" w:rsidRDefault="00036F23" w:rsidP="00120EE4">
            <w:pPr>
              <w:rPr>
                <w:rFonts w:ascii="Myriad Pro" w:hAnsi="Myriad Pro"/>
              </w:rPr>
            </w:pPr>
            <w:r w:rsidRPr="00CC3D39">
              <w:rPr>
                <w:rFonts w:ascii="Myriad Pro" w:hAnsi="Myriad Pro"/>
              </w:rPr>
              <w:t>фактический объем отпуска электрической энергии в сеть ТСО</w:t>
            </w:r>
          </w:p>
        </w:tc>
        <w:tc>
          <w:tcPr>
            <w:tcW w:w="1524" w:type="dxa"/>
            <w:shd w:val="clear" w:color="000000" w:fill="FFFFFF"/>
            <w:vAlign w:val="center"/>
          </w:tcPr>
          <w:p w14:paraId="3F9B0D52" w14:textId="77777777" w:rsidR="00036F23" w:rsidRPr="00CC3D39" w:rsidRDefault="00270DDE" w:rsidP="00120EE4">
            <w:pPr>
              <w:jc w:val="center"/>
              <w:rPr>
                <w:rFonts w:ascii="Myriad Pro" w:hAnsi="Myriad Pro"/>
                <w:i/>
                <w:iCs/>
              </w:rPr>
            </w:pPr>
            <m:oMathPara>
              <m:oMath>
                <m:sSubSup>
                  <m:sSubSupPr>
                    <m:ctrlPr>
                      <w:rPr>
                        <w:rFonts w:ascii="Cambria Math" w:hAnsi="Cambria Math"/>
                        <w:i/>
                        <w:iCs/>
                      </w:rPr>
                    </m:ctrlPr>
                  </m:sSubSupPr>
                  <m:e>
                    <m:r>
                      <w:rPr>
                        <w:rFonts w:ascii="Cambria Math" w:hAnsi="Cambria Math"/>
                      </w:rPr>
                      <m:t>Э</m:t>
                    </m:r>
                  </m:e>
                  <m:sub>
                    <m:r>
                      <w:rPr>
                        <w:rFonts w:ascii="Cambria Math" w:hAnsi="Cambria Math"/>
                        <w:lang w:val="en-US"/>
                      </w:rPr>
                      <m:t>i-2</m:t>
                    </m:r>
                  </m:sub>
                  <m:sup>
                    <m:r>
                      <w:rPr>
                        <w:rFonts w:ascii="Cambria Math" w:hAnsi="Cambria Math"/>
                      </w:rPr>
                      <m:t>отп ф</m:t>
                    </m:r>
                  </m:sup>
                </m:sSubSup>
              </m:oMath>
            </m:oMathPara>
          </w:p>
        </w:tc>
        <w:tc>
          <w:tcPr>
            <w:tcW w:w="1701" w:type="dxa"/>
            <w:shd w:val="clear" w:color="000000" w:fill="FFFFFF"/>
            <w:noWrap/>
            <w:vAlign w:val="center"/>
            <w:hideMark/>
          </w:tcPr>
          <w:p w14:paraId="3A5AE76B" w14:textId="77777777" w:rsidR="00036F23" w:rsidRPr="00CC3D39" w:rsidRDefault="00036F23" w:rsidP="00120EE4">
            <w:pPr>
              <w:jc w:val="center"/>
              <w:rPr>
                <w:rFonts w:ascii="Myriad Pro" w:hAnsi="Myriad Pro"/>
              </w:rPr>
            </w:pPr>
            <w:r w:rsidRPr="00CC3D39">
              <w:rPr>
                <w:rFonts w:ascii="Myriad Pro" w:hAnsi="Myriad Pro"/>
              </w:rPr>
              <w:t>тыс. кВт*ч</w:t>
            </w:r>
          </w:p>
        </w:tc>
        <w:tc>
          <w:tcPr>
            <w:tcW w:w="1540" w:type="dxa"/>
            <w:shd w:val="clear" w:color="000000" w:fill="FFFFFF"/>
            <w:vAlign w:val="center"/>
            <w:hideMark/>
          </w:tcPr>
          <w:p w14:paraId="4C6CCB89" w14:textId="77777777" w:rsidR="00036F23" w:rsidRPr="00196ACD" w:rsidRDefault="00196ACD" w:rsidP="00196ACD">
            <w:pPr>
              <w:jc w:val="center"/>
              <w:rPr>
                <w:rFonts w:ascii="Myriad Pro" w:hAnsi="Myriad Pro"/>
                <w:color w:val="FF0000"/>
              </w:rPr>
            </w:pPr>
            <w:r w:rsidRPr="00196ACD">
              <w:rPr>
                <w:rFonts w:ascii="Myriad Pro" w:hAnsi="Myriad Pro"/>
                <w:bCs/>
              </w:rPr>
              <w:t>14 200,94</w:t>
            </w:r>
          </w:p>
        </w:tc>
      </w:tr>
      <w:tr w:rsidR="00036F23" w:rsidRPr="00036F23" w14:paraId="3291A091" w14:textId="77777777" w:rsidTr="00120EE4">
        <w:trPr>
          <w:trHeight w:val="443"/>
          <w:jc w:val="center"/>
        </w:trPr>
        <w:tc>
          <w:tcPr>
            <w:tcW w:w="760" w:type="dxa"/>
            <w:shd w:val="clear" w:color="auto" w:fill="auto"/>
            <w:noWrap/>
            <w:vAlign w:val="center"/>
            <w:hideMark/>
          </w:tcPr>
          <w:p w14:paraId="35F16FF2" w14:textId="77777777" w:rsidR="00036F23" w:rsidRPr="00CC3D39" w:rsidRDefault="00482353" w:rsidP="00120EE4">
            <w:pPr>
              <w:jc w:val="center"/>
              <w:rPr>
                <w:rFonts w:ascii="Myriad Pro" w:hAnsi="Myriad Pro"/>
              </w:rPr>
            </w:pPr>
            <w:r>
              <w:rPr>
                <w:rFonts w:ascii="Myriad Pro" w:hAnsi="Myriad Pro"/>
              </w:rPr>
              <w:t>3</w:t>
            </w:r>
          </w:p>
        </w:tc>
        <w:tc>
          <w:tcPr>
            <w:tcW w:w="4055" w:type="dxa"/>
            <w:shd w:val="clear" w:color="000000" w:fill="FFFFFF"/>
            <w:vAlign w:val="center"/>
            <w:hideMark/>
          </w:tcPr>
          <w:p w14:paraId="0A605A47" w14:textId="77777777" w:rsidR="00036F23" w:rsidRPr="00CC3D39" w:rsidRDefault="00036F23" w:rsidP="00120EE4">
            <w:pPr>
              <w:rPr>
                <w:rFonts w:ascii="Myriad Pro" w:hAnsi="Myriad Pro"/>
              </w:rPr>
            </w:pPr>
            <w:r w:rsidRPr="00CC3D39">
              <w:rPr>
                <w:rFonts w:ascii="Myriad Pro" w:hAnsi="Myriad Pro"/>
              </w:rPr>
              <w:t>утвержденный уровень технологического расхода (потерь) электрической энергии</w:t>
            </w:r>
          </w:p>
        </w:tc>
        <w:tc>
          <w:tcPr>
            <w:tcW w:w="1524" w:type="dxa"/>
            <w:shd w:val="clear" w:color="000000" w:fill="FFFFFF"/>
            <w:vAlign w:val="center"/>
          </w:tcPr>
          <w:p w14:paraId="2D741496" w14:textId="77777777" w:rsidR="00036F23" w:rsidRPr="00CC3D39" w:rsidRDefault="00270DDE" w:rsidP="00120EE4">
            <w:pPr>
              <w:jc w:val="center"/>
              <w:rPr>
                <w:rFonts w:ascii="Myriad Pro" w:hAnsi="Myriad Pro"/>
                <w:i/>
                <w:iCs/>
              </w:rPr>
            </w:pPr>
            <m:oMathPara>
              <m:oMath>
                <m:sSub>
                  <m:sSubPr>
                    <m:ctrlPr>
                      <w:rPr>
                        <w:rFonts w:ascii="Cambria Math" w:hAnsi="Cambria Math"/>
                        <w:i/>
                        <w:iCs/>
                      </w:rPr>
                    </m:ctrlPr>
                  </m:sSubPr>
                  <m:e>
                    <m:r>
                      <w:rPr>
                        <w:rFonts w:ascii="Cambria Math" w:hAnsi="Cambria Math"/>
                      </w:rPr>
                      <m:t>α</m:t>
                    </m:r>
                  </m:e>
                  <m:sub>
                    <m:r>
                      <w:rPr>
                        <w:rFonts w:ascii="Cambria Math" w:hAnsi="Cambria Math"/>
                        <w:lang w:val="en-US"/>
                      </w:rPr>
                      <m:t>i-2</m:t>
                    </m:r>
                  </m:sub>
                </m:sSub>
              </m:oMath>
            </m:oMathPara>
          </w:p>
        </w:tc>
        <w:tc>
          <w:tcPr>
            <w:tcW w:w="1701" w:type="dxa"/>
            <w:shd w:val="clear" w:color="000000" w:fill="FFFFFF"/>
            <w:noWrap/>
            <w:vAlign w:val="center"/>
            <w:hideMark/>
          </w:tcPr>
          <w:p w14:paraId="59467A35" w14:textId="77777777" w:rsidR="00036F23" w:rsidRPr="00CC3D39" w:rsidRDefault="00036F23" w:rsidP="00120EE4">
            <w:pPr>
              <w:jc w:val="center"/>
              <w:rPr>
                <w:rFonts w:ascii="Myriad Pro" w:hAnsi="Myriad Pro"/>
              </w:rPr>
            </w:pPr>
            <w:r w:rsidRPr="00CC3D39">
              <w:rPr>
                <w:rFonts w:ascii="Myriad Pro" w:hAnsi="Myriad Pro"/>
              </w:rPr>
              <w:t xml:space="preserve">% </w:t>
            </w:r>
          </w:p>
        </w:tc>
        <w:tc>
          <w:tcPr>
            <w:tcW w:w="1540" w:type="dxa"/>
            <w:shd w:val="clear" w:color="000000" w:fill="FFFFFF"/>
            <w:vAlign w:val="center"/>
            <w:hideMark/>
          </w:tcPr>
          <w:p w14:paraId="7FCB3A89" w14:textId="77777777" w:rsidR="00036F23" w:rsidRPr="00196ACD" w:rsidRDefault="00196ACD" w:rsidP="00196ACD">
            <w:pPr>
              <w:jc w:val="center"/>
              <w:rPr>
                <w:rFonts w:ascii="Myriad Pro" w:hAnsi="Myriad Pro"/>
                <w:color w:val="FF0000"/>
              </w:rPr>
            </w:pPr>
            <w:r w:rsidRPr="00196ACD">
              <w:rPr>
                <w:rFonts w:ascii="Myriad Pro" w:hAnsi="Myriad Pro"/>
              </w:rPr>
              <w:t>9,2</w:t>
            </w:r>
            <w:r w:rsidR="000E7CA4">
              <w:rPr>
                <w:rFonts w:ascii="Myriad Pro" w:hAnsi="Myriad Pro"/>
              </w:rPr>
              <w:t>1</w:t>
            </w:r>
          </w:p>
        </w:tc>
      </w:tr>
      <w:tr w:rsidR="00036F23" w:rsidRPr="00036F23" w14:paraId="6B0AB20F" w14:textId="77777777" w:rsidTr="00120EE4">
        <w:trPr>
          <w:trHeight w:val="612"/>
          <w:jc w:val="center"/>
        </w:trPr>
        <w:tc>
          <w:tcPr>
            <w:tcW w:w="760" w:type="dxa"/>
            <w:shd w:val="clear" w:color="auto" w:fill="auto"/>
            <w:noWrap/>
            <w:vAlign w:val="center"/>
            <w:hideMark/>
          </w:tcPr>
          <w:p w14:paraId="17C9ABD3" w14:textId="77777777" w:rsidR="00036F23" w:rsidRPr="00CC3D39" w:rsidRDefault="00482353" w:rsidP="00120EE4">
            <w:pPr>
              <w:jc w:val="center"/>
              <w:rPr>
                <w:rFonts w:ascii="Myriad Pro" w:hAnsi="Myriad Pro"/>
              </w:rPr>
            </w:pPr>
            <w:r>
              <w:rPr>
                <w:rFonts w:ascii="Myriad Pro" w:hAnsi="Myriad Pro"/>
              </w:rPr>
              <w:t>4</w:t>
            </w:r>
          </w:p>
        </w:tc>
        <w:tc>
          <w:tcPr>
            <w:tcW w:w="4055" w:type="dxa"/>
            <w:shd w:val="clear" w:color="000000" w:fill="FFFFFF"/>
            <w:vAlign w:val="center"/>
            <w:hideMark/>
          </w:tcPr>
          <w:p w14:paraId="2ED18CA1" w14:textId="77777777" w:rsidR="00036F23" w:rsidRPr="00CC3D39" w:rsidRDefault="00036F23" w:rsidP="00120EE4">
            <w:pPr>
              <w:rPr>
                <w:rFonts w:ascii="Myriad Pro" w:hAnsi="Myriad Pro"/>
              </w:rPr>
            </w:pPr>
            <w:r w:rsidRPr="00CC3D39">
              <w:rPr>
                <w:rFonts w:ascii="Myriad Pro" w:hAnsi="Myriad Pro"/>
              </w:rPr>
              <w:t>фактическая цена покупки потерь электрической энергии в сетях</w:t>
            </w:r>
          </w:p>
        </w:tc>
        <w:tc>
          <w:tcPr>
            <w:tcW w:w="1524" w:type="dxa"/>
            <w:shd w:val="clear" w:color="000000" w:fill="FFFFFF"/>
            <w:vAlign w:val="center"/>
          </w:tcPr>
          <w:p w14:paraId="380CC133" w14:textId="77777777" w:rsidR="00036F23" w:rsidRPr="00CC3D39" w:rsidRDefault="00270DDE" w:rsidP="00120EE4">
            <w:pPr>
              <w:jc w:val="center"/>
              <w:rPr>
                <w:rFonts w:ascii="Myriad Pro" w:hAnsi="Myriad Pro"/>
                <w:i/>
                <w:iCs/>
              </w:rPr>
            </w:pPr>
            <m:oMathPara>
              <m:oMath>
                <m:sSubSup>
                  <m:sSubSupPr>
                    <m:ctrlPr>
                      <w:rPr>
                        <w:rFonts w:ascii="Cambria Math" w:hAnsi="Cambria Math"/>
                        <w:i/>
                        <w:iCs/>
                      </w:rPr>
                    </m:ctrlPr>
                  </m:sSubSupPr>
                  <m:e>
                    <m:r>
                      <w:rPr>
                        <w:rFonts w:ascii="Cambria Math" w:hAnsi="Cambria Math"/>
                      </w:rPr>
                      <m:t>ЦП</m:t>
                    </m:r>
                  </m:e>
                  <m:sub>
                    <m:r>
                      <w:rPr>
                        <w:rFonts w:ascii="Cambria Math" w:hAnsi="Cambria Math"/>
                        <w:lang w:val="en-US"/>
                      </w:rPr>
                      <m:t>i-2</m:t>
                    </m:r>
                  </m:sub>
                  <m:sup>
                    <m:r>
                      <w:rPr>
                        <w:rFonts w:ascii="Cambria Math" w:hAnsi="Cambria Math"/>
                      </w:rPr>
                      <m:t>ф</m:t>
                    </m:r>
                  </m:sup>
                </m:sSubSup>
              </m:oMath>
            </m:oMathPara>
          </w:p>
        </w:tc>
        <w:tc>
          <w:tcPr>
            <w:tcW w:w="1701" w:type="dxa"/>
            <w:shd w:val="clear" w:color="000000" w:fill="FFFFFF"/>
            <w:noWrap/>
            <w:vAlign w:val="center"/>
            <w:hideMark/>
          </w:tcPr>
          <w:p w14:paraId="5C5C8AA8" w14:textId="77777777" w:rsidR="00036F23" w:rsidRPr="00CC3D39" w:rsidRDefault="00036F23" w:rsidP="00120EE4">
            <w:pPr>
              <w:jc w:val="center"/>
              <w:rPr>
                <w:rFonts w:ascii="Myriad Pro" w:hAnsi="Myriad Pro"/>
              </w:rPr>
            </w:pPr>
            <w:r w:rsidRPr="00CC3D39">
              <w:rPr>
                <w:rFonts w:ascii="Myriad Pro" w:hAnsi="Myriad Pro"/>
              </w:rPr>
              <w:t>руб. / МВт*ч</w:t>
            </w:r>
          </w:p>
        </w:tc>
        <w:tc>
          <w:tcPr>
            <w:tcW w:w="1540" w:type="dxa"/>
            <w:shd w:val="clear" w:color="000000" w:fill="FFFFFF"/>
            <w:vAlign w:val="center"/>
            <w:hideMark/>
          </w:tcPr>
          <w:p w14:paraId="654033A8" w14:textId="77777777" w:rsidR="00036F23" w:rsidRPr="00196ACD" w:rsidRDefault="00196ACD" w:rsidP="00196ACD">
            <w:pPr>
              <w:jc w:val="center"/>
              <w:rPr>
                <w:rFonts w:ascii="Myriad Pro" w:hAnsi="Myriad Pro"/>
              </w:rPr>
            </w:pPr>
            <w:r w:rsidRPr="00196ACD">
              <w:rPr>
                <w:rFonts w:ascii="Myriad Pro" w:hAnsi="Myriad Pro"/>
                <w:bCs/>
              </w:rPr>
              <w:t>1 504,98</w:t>
            </w:r>
          </w:p>
        </w:tc>
      </w:tr>
      <w:tr w:rsidR="00036F23" w:rsidRPr="00036F23" w14:paraId="5AC274FE" w14:textId="77777777" w:rsidTr="00482353">
        <w:trPr>
          <w:trHeight w:val="612"/>
          <w:jc w:val="center"/>
        </w:trPr>
        <w:tc>
          <w:tcPr>
            <w:tcW w:w="760" w:type="dxa"/>
            <w:tcBorders>
              <w:bottom w:val="single" w:sz="4" w:space="0" w:color="auto"/>
            </w:tcBorders>
            <w:shd w:val="clear" w:color="auto" w:fill="auto"/>
            <w:noWrap/>
            <w:vAlign w:val="center"/>
            <w:hideMark/>
          </w:tcPr>
          <w:p w14:paraId="145DD739" w14:textId="77777777" w:rsidR="00036F23" w:rsidRPr="00CC3D39" w:rsidRDefault="00482353" w:rsidP="00120EE4">
            <w:pPr>
              <w:jc w:val="center"/>
              <w:rPr>
                <w:rFonts w:ascii="Myriad Pro" w:hAnsi="Myriad Pro"/>
              </w:rPr>
            </w:pPr>
            <w:r>
              <w:rPr>
                <w:rFonts w:ascii="Myriad Pro" w:hAnsi="Myriad Pro"/>
              </w:rPr>
              <w:t>5</w:t>
            </w:r>
          </w:p>
        </w:tc>
        <w:tc>
          <w:tcPr>
            <w:tcW w:w="4055" w:type="dxa"/>
            <w:tcBorders>
              <w:bottom w:val="single" w:sz="4" w:space="0" w:color="auto"/>
            </w:tcBorders>
            <w:shd w:val="clear" w:color="000000" w:fill="FFFFFF"/>
            <w:vAlign w:val="center"/>
            <w:hideMark/>
          </w:tcPr>
          <w:p w14:paraId="6F165D3A" w14:textId="77777777" w:rsidR="00036F23" w:rsidRPr="00CC3D39" w:rsidRDefault="00036F23" w:rsidP="00120EE4">
            <w:pPr>
              <w:rPr>
                <w:rFonts w:ascii="Myriad Pro" w:hAnsi="Myriad Pro"/>
              </w:rPr>
            </w:pPr>
            <w:r w:rsidRPr="00CC3D39">
              <w:rPr>
                <w:rFonts w:ascii="Myriad Pro" w:hAnsi="Myriad Pro"/>
              </w:rPr>
              <w:t>прогнозная цена покупки потерь электрической энергии в сетях (утвержденная цена покупки э/э)</w:t>
            </w:r>
          </w:p>
        </w:tc>
        <w:tc>
          <w:tcPr>
            <w:tcW w:w="1524" w:type="dxa"/>
            <w:tcBorders>
              <w:bottom w:val="single" w:sz="4" w:space="0" w:color="auto"/>
            </w:tcBorders>
            <w:shd w:val="clear" w:color="000000" w:fill="FFFFFF"/>
            <w:vAlign w:val="center"/>
          </w:tcPr>
          <w:p w14:paraId="48036AC3" w14:textId="77777777" w:rsidR="00036F23" w:rsidRPr="00CC3D39" w:rsidRDefault="00270DDE" w:rsidP="00120EE4">
            <w:pPr>
              <w:jc w:val="center"/>
              <w:rPr>
                <w:rFonts w:ascii="Myriad Pro" w:hAnsi="Myriad Pro"/>
                <w:i/>
                <w:iCs/>
              </w:rPr>
            </w:pPr>
            <m:oMathPara>
              <m:oMath>
                <m:sSub>
                  <m:sSubPr>
                    <m:ctrlPr>
                      <w:rPr>
                        <w:rFonts w:ascii="Cambria Math" w:hAnsi="Cambria Math"/>
                        <w:i/>
                        <w:iCs/>
                      </w:rPr>
                    </m:ctrlPr>
                  </m:sSubPr>
                  <m:e>
                    <m:r>
                      <w:rPr>
                        <w:rFonts w:ascii="Cambria Math" w:hAnsi="Cambria Math"/>
                      </w:rPr>
                      <m:t>ЦП</m:t>
                    </m:r>
                  </m:e>
                  <m:sub>
                    <m:r>
                      <w:rPr>
                        <w:rFonts w:ascii="Cambria Math" w:hAnsi="Cambria Math"/>
                        <w:lang w:val="en-US"/>
                      </w:rPr>
                      <m:t>i-2</m:t>
                    </m:r>
                  </m:sub>
                </m:sSub>
              </m:oMath>
            </m:oMathPara>
          </w:p>
        </w:tc>
        <w:tc>
          <w:tcPr>
            <w:tcW w:w="1701" w:type="dxa"/>
            <w:tcBorders>
              <w:bottom w:val="single" w:sz="4" w:space="0" w:color="auto"/>
            </w:tcBorders>
            <w:shd w:val="clear" w:color="000000" w:fill="FFFFFF"/>
            <w:noWrap/>
            <w:vAlign w:val="center"/>
            <w:hideMark/>
          </w:tcPr>
          <w:p w14:paraId="46239BDF" w14:textId="77777777" w:rsidR="00036F23" w:rsidRPr="00CC3D39" w:rsidRDefault="00036F23" w:rsidP="00120EE4">
            <w:pPr>
              <w:jc w:val="center"/>
              <w:rPr>
                <w:rFonts w:ascii="Myriad Pro" w:hAnsi="Myriad Pro"/>
              </w:rPr>
            </w:pPr>
            <w:r w:rsidRPr="00CC3D39">
              <w:rPr>
                <w:rFonts w:ascii="Myriad Pro" w:hAnsi="Myriad Pro"/>
              </w:rPr>
              <w:t>руб. / МВт*ч</w:t>
            </w:r>
          </w:p>
        </w:tc>
        <w:tc>
          <w:tcPr>
            <w:tcW w:w="1540" w:type="dxa"/>
            <w:tcBorders>
              <w:bottom w:val="single" w:sz="4" w:space="0" w:color="auto"/>
            </w:tcBorders>
            <w:shd w:val="clear" w:color="000000" w:fill="FFFFFF"/>
            <w:vAlign w:val="center"/>
            <w:hideMark/>
          </w:tcPr>
          <w:p w14:paraId="5F1F9C77" w14:textId="77777777" w:rsidR="00036F23" w:rsidRPr="00196ACD" w:rsidRDefault="00196ACD" w:rsidP="00196ACD">
            <w:pPr>
              <w:jc w:val="center"/>
              <w:rPr>
                <w:rFonts w:ascii="Myriad Pro" w:hAnsi="Myriad Pro"/>
                <w:color w:val="FF0000"/>
              </w:rPr>
            </w:pPr>
            <w:r w:rsidRPr="00196ACD">
              <w:rPr>
                <w:rFonts w:ascii="Myriad Pro" w:hAnsi="Myriad Pro"/>
                <w:bCs/>
              </w:rPr>
              <w:t>1 216,21</w:t>
            </w:r>
          </w:p>
        </w:tc>
      </w:tr>
      <w:tr w:rsidR="00482353" w:rsidRPr="00036F23" w14:paraId="66C4FCB0" w14:textId="77777777" w:rsidTr="00482353">
        <w:trPr>
          <w:trHeight w:val="612"/>
          <w:jc w:val="center"/>
        </w:trPr>
        <w:tc>
          <w:tcPr>
            <w:tcW w:w="760" w:type="dxa"/>
            <w:shd w:val="clear" w:color="auto" w:fill="D6E3BC" w:themeFill="accent3" w:themeFillTint="66"/>
            <w:noWrap/>
            <w:vAlign w:val="center"/>
          </w:tcPr>
          <w:p w14:paraId="710F2676" w14:textId="77777777" w:rsidR="00482353" w:rsidRPr="00CC3D39" w:rsidRDefault="00482353" w:rsidP="00482353">
            <w:pPr>
              <w:jc w:val="center"/>
              <w:rPr>
                <w:rFonts w:ascii="Myriad Pro" w:hAnsi="Myriad Pro"/>
              </w:rPr>
            </w:pPr>
            <w:r>
              <w:rPr>
                <w:rFonts w:ascii="Myriad Pro" w:hAnsi="Myriad Pro"/>
                <w:b/>
                <w:bCs/>
              </w:rPr>
              <w:t>6</w:t>
            </w:r>
          </w:p>
        </w:tc>
        <w:tc>
          <w:tcPr>
            <w:tcW w:w="4055" w:type="dxa"/>
            <w:shd w:val="clear" w:color="auto" w:fill="D6E3BC" w:themeFill="accent3" w:themeFillTint="66"/>
            <w:vAlign w:val="center"/>
          </w:tcPr>
          <w:p w14:paraId="6D43762C" w14:textId="77777777" w:rsidR="00482353" w:rsidRPr="00CC3D39" w:rsidRDefault="00482353" w:rsidP="00482353">
            <w:pPr>
              <w:rPr>
                <w:rFonts w:ascii="Myriad Pro" w:hAnsi="Myriad Pro"/>
              </w:rPr>
            </w:pPr>
            <w:r w:rsidRPr="0037409C">
              <w:rPr>
                <w:rFonts w:ascii="Myriad Pro" w:hAnsi="Myriad Pro"/>
                <w:b/>
                <w:bCs/>
              </w:rPr>
              <w:t xml:space="preserve">Размер корректировки НВВ с учетом изменения ПО и цен на электрическую энергию </w:t>
            </w:r>
          </w:p>
        </w:tc>
        <w:tc>
          <w:tcPr>
            <w:tcW w:w="1524" w:type="dxa"/>
            <w:shd w:val="clear" w:color="auto" w:fill="D6E3BC" w:themeFill="accent3" w:themeFillTint="66"/>
            <w:vAlign w:val="center"/>
          </w:tcPr>
          <w:p w14:paraId="5019792F" w14:textId="77777777" w:rsidR="00482353" w:rsidRDefault="00482353" w:rsidP="00482353">
            <w:pPr>
              <w:jc w:val="center"/>
              <w:rPr>
                <w:rFonts w:ascii="Myriad Pro" w:hAnsi="Myriad Pro"/>
                <w:iCs/>
              </w:rPr>
            </w:pPr>
          </w:p>
        </w:tc>
        <w:tc>
          <w:tcPr>
            <w:tcW w:w="1701" w:type="dxa"/>
            <w:shd w:val="clear" w:color="auto" w:fill="D6E3BC" w:themeFill="accent3" w:themeFillTint="66"/>
            <w:noWrap/>
            <w:vAlign w:val="center"/>
          </w:tcPr>
          <w:p w14:paraId="7C4ADC02" w14:textId="77777777" w:rsidR="00482353" w:rsidRPr="00CC3D39" w:rsidRDefault="00482353" w:rsidP="00482353">
            <w:pPr>
              <w:jc w:val="center"/>
              <w:rPr>
                <w:rFonts w:ascii="Myriad Pro" w:hAnsi="Myriad Pro"/>
              </w:rPr>
            </w:pPr>
            <w:r w:rsidRPr="0037409C">
              <w:rPr>
                <w:rFonts w:ascii="Myriad Pro" w:hAnsi="Myriad Pro"/>
                <w:b/>
                <w:bCs/>
              </w:rPr>
              <w:t>тыс. руб</w:t>
            </w:r>
            <w:r>
              <w:rPr>
                <w:rFonts w:ascii="Myriad Pro" w:hAnsi="Myriad Pro"/>
                <w:b/>
                <w:bCs/>
              </w:rPr>
              <w:t>.</w:t>
            </w:r>
          </w:p>
        </w:tc>
        <w:tc>
          <w:tcPr>
            <w:tcW w:w="1540" w:type="dxa"/>
            <w:shd w:val="clear" w:color="auto" w:fill="D6E3BC" w:themeFill="accent3" w:themeFillTint="66"/>
            <w:vAlign w:val="center"/>
          </w:tcPr>
          <w:p w14:paraId="5EE7340F" w14:textId="77777777" w:rsidR="00482353" w:rsidRPr="00196ACD" w:rsidRDefault="00482353" w:rsidP="00482353">
            <w:pPr>
              <w:jc w:val="center"/>
              <w:rPr>
                <w:rFonts w:ascii="Myriad Pro" w:hAnsi="Myriad Pro"/>
                <w:bCs/>
              </w:rPr>
            </w:pPr>
            <w:r>
              <w:rPr>
                <w:rFonts w:ascii="Myriad Pro" w:hAnsi="Myriad Pro"/>
                <w:b/>
                <w:bCs/>
              </w:rPr>
              <w:t>84 815,15</w:t>
            </w:r>
          </w:p>
        </w:tc>
      </w:tr>
    </w:tbl>
    <w:p w14:paraId="2E1ED297" w14:textId="77777777" w:rsidR="00332A32" w:rsidRDefault="00332A32" w:rsidP="00036F23">
      <w:pPr>
        <w:pStyle w:val="a5"/>
        <w:spacing w:after="0" w:line="360" w:lineRule="auto"/>
        <w:ind w:left="0" w:firstLine="567"/>
        <w:jc w:val="both"/>
        <w:rPr>
          <w:rFonts w:ascii="Myriad Pro" w:hAnsi="Myriad Pro"/>
          <w:bCs/>
          <w:sz w:val="26"/>
          <w:szCs w:val="26"/>
        </w:rPr>
      </w:pPr>
    </w:p>
    <w:p w14:paraId="6F81BED9" w14:textId="77777777" w:rsidR="00036F23" w:rsidRPr="000E7CA4" w:rsidRDefault="00036F23" w:rsidP="00036F23">
      <w:pPr>
        <w:spacing w:line="360" w:lineRule="auto"/>
        <w:ind w:firstLine="567"/>
        <w:contextualSpacing/>
        <w:jc w:val="both"/>
        <w:rPr>
          <w:rFonts w:ascii="Myriad Pro" w:hAnsi="Myriad Pro"/>
          <w:sz w:val="26"/>
          <w:szCs w:val="26"/>
        </w:rPr>
      </w:pPr>
      <w:r w:rsidRPr="000E7CA4">
        <w:rPr>
          <w:rFonts w:ascii="Myriad Pro" w:hAnsi="Myriad Pro"/>
          <w:sz w:val="26"/>
          <w:szCs w:val="26"/>
        </w:rPr>
        <w:t xml:space="preserve">В результате проведенного анализа Исполнитель отмечает, что величина корректировки с учетом изменения полезного отпуска и цен на электрическую энергию составляет </w:t>
      </w:r>
      <w:r w:rsidR="000E7CA4" w:rsidRPr="000E7CA4">
        <w:rPr>
          <w:rFonts w:ascii="Myriad Pro" w:hAnsi="Myriad Pro"/>
          <w:sz w:val="26"/>
          <w:szCs w:val="26"/>
        </w:rPr>
        <w:t>84 81</w:t>
      </w:r>
      <w:r w:rsidR="00482353">
        <w:rPr>
          <w:rFonts w:ascii="Myriad Pro" w:hAnsi="Myriad Pro"/>
          <w:sz w:val="26"/>
          <w:szCs w:val="26"/>
        </w:rPr>
        <w:t>5</w:t>
      </w:r>
      <w:r w:rsidR="000E7CA4" w:rsidRPr="000E7CA4">
        <w:rPr>
          <w:rFonts w:ascii="Myriad Pro" w:hAnsi="Myriad Pro"/>
          <w:sz w:val="26"/>
          <w:szCs w:val="26"/>
        </w:rPr>
        <w:t>,1</w:t>
      </w:r>
      <w:r w:rsidR="00482353">
        <w:rPr>
          <w:rFonts w:ascii="Myriad Pro" w:hAnsi="Myriad Pro"/>
          <w:sz w:val="26"/>
          <w:szCs w:val="26"/>
        </w:rPr>
        <w:t xml:space="preserve">5 </w:t>
      </w:r>
      <w:r w:rsidRPr="000E7CA4">
        <w:rPr>
          <w:rFonts w:ascii="Myriad Pro" w:hAnsi="Myriad Pro"/>
          <w:sz w:val="26"/>
          <w:szCs w:val="26"/>
        </w:rPr>
        <w:t xml:space="preserve">тыс. руб. </w:t>
      </w:r>
    </w:p>
    <w:p w14:paraId="5F837C6C" w14:textId="77777777" w:rsidR="00F64120" w:rsidRDefault="00F64120">
      <w:pPr>
        <w:rPr>
          <w:rFonts w:ascii="Myriad Pro" w:eastAsia="Calibri" w:hAnsi="Myriad Pro"/>
          <w:sz w:val="20"/>
          <w:szCs w:val="26"/>
        </w:rPr>
        <w:sectPr w:rsidR="00F64120" w:rsidSect="008F58A5">
          <w:pgSz w:w="11906" w:h="16838"/>
          <w:pgMar w:top="1134" w:right="850" w:bottom="1134" w:left="1701" w:header="708" w:footer="708" w:gutter="0"/>
          <w:cols w:space="708"/>
          <w:docGrid w:linePitch="360"/>
        </w:sectPr>
      </w:pPr>
    </w:p>
    <w:p w14:paraId="52492329" w14:textId="77777777" w:rsidR="00A5616A" w:rsidRPr="005203DD" w:rsidRDefault="00A5616A" w:rsidP="005203DD">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52" w:name="_Toc64373897"/>
      <w:r w:rsidRPr="00A5616A">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52"/>
    </w:p>
    <w:p w14:paraId="5AD6B342" w14:textId="77777777" w:rsidR="005203DD" w:rsidRDefault="005203DD" w:rsidP="003C6B9B">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от 17.02.2012 №98-э и формулой 1 Методических указаний, утвержденных приказом ФСТ России от 26.10.2010 №254-э/1</w:t>
      </w:r>
    </w:p>
    <w:p w14:paraId="79A7E33C" w14:textId="77777777" w:rsidR="003C6B9B" w:rsidRPr="00C02F6F" w:rsidRDefault="003C6B9B" w:rsidP="003C6B9B">
      <w:pPr>
        <w:pStyle w:val="ConsPlusNormal"/>
        <w:spacing w:line="360" w:lineRule="auto"/>
        <w:ind w:firstLine="567"/>
        <w:contextualSpacing/>
        <w:jc w:val="both"/>
        <w:rPr>
          <w:rFonts w:ascii="Myriad Pro" w:eastAsia="Calibri" w:hAnsi="Myriad Pro"/>
          <w:sz w:val="26"/>
          <w:szCs w:val="26"/>
          <w:lang w:eastAsia="en-US"/>
        </w:rPr>
      </w:pPr>
    </w:p>
    <w:p w14:paraId="38C56318" w14:textId="77777777" w:rsidR="005203DD" w:rsidRPr="00C02F6F" w:rsidRDefault="005203DD" w:rsidP="005203DD">
      <w:pPr>
        <w:spacing w:line="360" w:lineRule="auto"/>
        <w:contextualSpacing/>
        <w:jc w:val="center"/>
        <w:rPr>
          <w:rFonts w:ascii="Myriad Pro" w:eastAsia="Calibri" w:hAnsi="Myriad Pro"/>
          <w:b/>
          <w:sz w:val="26"/>
          <w:szCs w:val="26"/>
        </w:rPr>
      </w:pPr>
      <w:r w:rsidRPr="00C02F6F">
        <w:rPr>
          <w:rFonts w:ascii="Myriad Pro" w:hAnsi="Myriad Pro"/>
          <w:noProof/>
          <w:position w:val="-26"/>
          <w:sz w:val="26"/>
          <w:szCs w:val="26"/>
        </w:rPr>
        <w:drawing>
          <wp:inline distT="0" distB="0" distL="0" distR="0" wp14:anchorId="6C0EEB17" wp14:editId="135DC6D9">
            <wp:extent cx="5796280" cy="476885"/>
            <wp:effectExtent l="0" t="0" r="0" b="0"/>
            <wp:docPr id="487"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44"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07775196" w14:textId="77777777" w:rsidR="005203DD" w:rsidRPr="00C02F6F" w:rsidRDefault="005203DD" w:rsidP="005203DD">
      <w:pPr>
        <w:spacing w:line="360" w:lineRule="auto"/>
        <w:contextualSpacing/>
        <w:jc w:val="center"/>
        <w:rPr>
          <w:rFonts w:ascii="Myriad Pro" w:eastAsia="Calibri" w:hAnsi="Myriad Pro"/>
          <w:b/>
          <w:sz w:val="26"/>
          <w:szCs w:val="26"/>
        </w:rPr>
      </w:pPr>
      <w:r w:rsidRPr="00C02F6F">
        <w:rPr>
          <w:rFonts w:ascii="Myriad Pro" w:hAnsi="Myriad Pro"/>
          <w:noProof/>
          <w:position w:val="-9"/>
          <w:sz w:val="26"/>
          <w:szCs w:val="26"/>
        </w:rPr>
        <w:drawing>
          <wp:inline distT="0" distB="0" distL="0" distR="0" wp14:anchorId="0FA21F1E" wp14:editId="599082C9">
            <wp:extent cx="1288415" cy="262255"/>
            <wp:effectExtent l="0" t="0" r="6985" b="0"/>
            <wp:docPr id="477"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45"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07818E02" w14:textId="77777777" w:rsidR="005203DD" w:rsidRPr="00C02F6F" w:rsidRDefault="005203DD" w:rsidP="005203DD">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 xml:space="preserve"> где </w:t>
      </w:r>
    </w:p>
    <w:p w14:paraId="1031A424" w14:textId="77777777" w:rsidR="005203DD" w:rsidRPr="00C02F6F" w:rsidRDefault="005203DD" w:rsidP="005203DD">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hAnsi="Myriad Pro"/>
          <w:noProof/>
          <w:position w:val="-9"/>
          <w:sz w:val="26"/>
          <w:szCs w:val="26"/>
        </w:rPr>
        <w:drawing>
          <wp:inline distT="0" distB="0" distL="0" distR="0" wp14:anchorId="17F63E66" wp14:editId="5CC49FAD">
            <wp:extent cx="302260" cy="262255"/>
            <wp:effectExtent l="0" t="0" r="2540" b="0"/>
            <wp:docPr id="478"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46"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C02F6F">
        <w:rPr>
          <w:rFonts w:ascii="Myriad Pro" w:hAnsi="Myriad Pro"/>
          <w:sz w:val="26"/>
          <w:szCs w:val="26"/>
        </w:rPr>
        <w:t xml:space="preserve">- </w:t>
      </w:r>
      <w:r w:rsidRPr="00C02F6F">
        <w:rPr>
          <w:rFonts w:ascii="Myriad Pro" w:eastAsia="Calibri" w:hAnsi="Myriad Pro"/>
          <w:sz w:val="26"/>
          <w:szCs w:val="26"/>
          <w:lang w:eastAsia="en-US"/>
        </w:rPr>
        <w:t>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РФ от 29 ноября 2016 г. N 1256 (зарегистрировано в Минюсте РФ 27 декабря 2016 г.) (далее - Методические указания по надежности и качеству);</w:t>
      </w:r>
    </w:p>
    <w:p w14:paraId="5B72C282" w14:textId="77777777" w:rsidR="005203DD" w:rsidRPr="00C02F6F" w:rsidRDefault="005203DD" w:rsidP="005203DD">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hAnsi="Myriad Pro"/>
          <w:noProof/>
          <w:position w:val="-9"/>
          <w:sz w:val="26"/>
          <w:szCs w:val="26"/>
        </w:rPr>
        <w:drawing>
          <wp:inline distT="0" distB="0" distL="0" distR="0" wp14:anchorId="7E2E9AC4" wp14:editId="5CF4591F">
            <wp:extent cx="381635" cy="262255"/>
            <wp:effectExtent l="0" t="0" r="0" b="0"/>
            <wp:docPr id="488"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47"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C02F6F">
        <w:rPr>
          <w:rFonts w:ascii="Myriad Pro" w:hAnsi="Myriad Pro"/>
          <w:sz w:val="26"/>
          <w:szCs w:val="26"/>
        </w:rPr>
        <w:t xml:space="preserve">- </w:t>
      </w:r>
      <w:r w:rsidRPr="00C02F6F">
        <w:rPr>
          <w:rFonts w:ascii="Myriad Pro" w:eastAsia="Calibri" w:hAnsi="Myriad Pro"/>
          <w:sz w:val="26"/>
          <w:szCs w:val="26"/>
          <w:lang w:eastAsia="en-US"/>
        </w:rPr>
        <w:t>максимальный процент корректировки, определяемый:</w:t>
      </w:r>
    </w:p>
    <w:p w14:paraId="5C9CCF5D" w14:textId="77777777" w:rsidR="005203DD" w:rsidRPr="00C02F6F" w:rsidRDefault="005203DD" w:rsidP="005203DD">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для 2011 года: </w:t>
      </w:r>
      <w:r w:rsidRPr="00C02F6F">
        <w:rPr>
          <w:rFonts w:ascii="Myriad Pro" w:eastAsia="Calibri" w:hAnsi="Myriad Pro"/>
          <w:noProof/>
          <w:sz w:val="26"/>
          <w:szCs w:val="26"/>
        </w:rPr>
        <w:drawing>
          <wp:inline distT="0" distB="0" distL="0" distR="0" wp14:anchorId="250BE749" wp14:editId="54B49A02">
            <wp:extent cx="469265" cy="262255"/>
            <wp:effectExtent l="0" t="0" r="6985" b="0"/>
            <wp:docPr id="489"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4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0,5%;</w:t>
      </w:r>
    </w:p>
    <w:p w14:paraId="06CC1056" w14:textId="77777777" w:rsidR="005203DD" w:rsidRPr="00C02F6F" w:rsidRDefault="005203DD" w:rsidP="005203DD">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для 2012 года: </w:t>
      </w:r>
      <w:r w:rsidRPr="00C02F6F">
        <w:rPr>
          <w:rFonts w:ascii="Myriad Pro" w:eastAsia="Calibri" w:hAnsi="Myriad Pro"/>
          <w:noProof/>
          <w:sz w:val="26"/>
          <w:szCs w:val="26"/>
        </w:rPr>
        <w:drawing>
          <wp:inline distT="0" distB="0" distL="0" distR="0" wp14:anchorId="2F852B4D" wp14:editId="22DAE405">
            <wp:extent cx="492760" cy="262255"/>
            <wp:effectExtent l="0" t="0" r="2540" b="0"/>
            <wp:docPr id="48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49"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1%;</w:t>
      </w:r>
    </w:p>
    <w:p w14:paraId="5D9B55C8" w14:textId="77777777" w:rsidR="005203DD" w:rsidRPr="00C02F6F" w:rsidRDefault="005203DD" w:rsidP="005203DD">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начиная с 2013 года: </w:t>
      </w:r>
      <w:r w:rsidRPr="00C02F6F">
        <w:rPr>
          <w:rFonts w:ascii="Myriad Pro" w:eastAsia="Calibri" w:hAnsi="Myriad Pro"/>
          <w:noProof/>
          <w:sz w:val="26"/>
          <w:szCs w:val="26"/>
        </w:rPr>
        <w:drawing>
          <wp:inline distT="0" distB="0" distL="0" distR="0" wp14:anchorId="426A4C63" wp14:editId="03015121">
            <wp:extent cx="469265" cy="262255"/>
            <wp:effectExtent l="0" t="0" r="6985" b="0"/>
            <wp:docPr id="48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50"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2%.</w:t>
      </w:r>
    </w:p>
    <w:p w14:paraId="2B36CFBF" w14:textId="77777777" w:rsidR="00A5616A" w:rsidRPr="007978F6" w:rsidRDefault="00A5616A" w:rsidP="00796DC0">
      <w:pPr>
        <w:spacing w:line="360" w:lineRule="auto"/>
        <w:ind w:firstLine="567"/>
        <w:jc w:val="both"/>
        <w:rPr>
          <w:rFonts w:ascii="Myriad Pro" w:hAnsi="Myriad Pro"/>
          <w:color w:val="FF0000"/>
          <w:sz w:val="26"/>
          <w:szCs w:val="26"/>
        </w:rPr>
      </w:pPr>
    </w:p>
    <w:p w14:paraId="70CC900D" w14:textId="77777777" w:rsidR="005203DD" w:rsidRPr="00C02F6F" w:rsidRDefault="005203DD" w:rsidP="005203DD">
      <w:pPr>
        <w:spacing w:line="360" w:lineRule="auto"/>
        <w:contextualSpacing/>
        <w:jc w:val="both"/>
        <w:rPr>
          <w:rFonts w:ascii="Myriad Pro" w:eastAsia="Calibri" w:hAnsi="Myriad Pro"/>
          <w:b/>
          <w:sz w:val="26"/>
          <w:szCs w:val="26"/>
        </w:rPr>
      </w:pPr>
      <w:r w:rsidRPr="00C02F6F">
        <w:rPr>
          <w:rFonts w:ascii="Myriad Pro" w:eastAsia="Calibri" w:hAnsi="Myriad Pro"/>
          <w:b/>
          <w:sz w:val="26"/>
          <w:szCs w:val="26"/>
        </w:rPr>
        <w:lastRenderedPageBreak/>
        <w:t>ПОЗИЦИЯ ТЕРРИТОРИАЛЬНОЙ СЕТЕВОЙ ОРГАНИЗАЦИИ</w:t>
      </w:r>
    </w:p>
    <w:p w14:paraId="72BF2F5E" w14:textId="77777777" w:rsidR="005203DD" w:rsidRPr="00C02F6F" w:rsidRDefault="005203DD" w:rsidP="005203DD">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 xml:space="preserve">Филиалом ПАО </w:t>
      </w:r>
      <w:r>
        <w:rPr>
          <w:rFonts w:ascii="Myriad Pro" w:eastAsia="Calibri" w:hAnsi="Myriad Pro"/>
          <w:sz w:val="26"/>
          <w:szCs w:val="26"/>
        </w:rPr>
        <w:t>«МРСК Сибири»</w:t>
      </w:r>
      <w:r w:rsidRPr="00C02F6F">
        <w:rPr>
          <w:rFonts w:ascii="Myriad Pro" w:eastAsia="Calibri" w:hAnsi="Myriad Pro"/>
          <w:sz w:val="26"/>
          <w:szCs w:val="26"/>
        </w:rPr>
        <w:t xml:space="preserve"> - </w:t>
      </w:r>
      <w:r>
        <w:rPr>
          <w:rFonts w:ascii="Myriad Pro" w:eastAsia="Calibri" w:hAnsi="Myriad Pro"/>
          <w:sz w:val="26"/>
          <w:szCs w:val="26"/>
        </w:rPr>
        <w:t>«Красноярскэнерго»</w:t>
      </w:r>
      <w:r w:rsidRPr="00C02F6F">
        <w:rPr>
          <w:rFonts w:ascii="Myriad Pro" w:eastAsia="Calibri" w:hAnsi="Myriad Pro"/>
          <w:sz w:val="26"/>
          <w:szCs w:val="26"/>
        </w:rPr>
        <w:t xml:space="preserve"> была заявлена корректировка НВВ с учетом надежности и качества реализуемых услуг в размере </w:t>
      </w:r>
      <w:r>
        <w:rPr>
          <w:rFonts w:ascii="Myriad Pro" w:eastAsia="Calibri" w:hAnsi="Myriad Pro"/>
          <w:sz w:val="26"/>
          <w:szCs w:val="26"/>
        </w:rPr>
        <w:t>92 418</w:t>
      </w:r>
      <w:r w:rsidRPr="00C02F6F">
        <w:rPr>
          <w:rFonts w:ascii="Myriad Pro" w:eastAsia="Calibri" w:hAnsi="Myriad Pro"/>
          <w:sz w:val="26"/>
          <w:szCs w:val="26"/>
        </w:rPr>
        <w:t xml:space="preserve"> тыс. руб.</w:t>
      </w:r>
    </w:p>
    <w:p w14:paraId="2B8911AD" w14:textId="77777777" w:rsidR="005203DD" w:rsidRPr="003B343B" w:rsidRDefault="005203DD" w:rsidP="005203DD">
      <w:pPr>
        <w:spacing w:line="360" w:lineRule="auto"/>
        <w:ind w:firstLine="567"/>
        <w:contextualSpacing/>
        <w:jc w:val="both"/>
        <w:rPr>
          <w:rFonts w:ascii="Myriad Pro" w:eastAsia="Calibri" w:hAnsi="Myriad Pro"/>
          <w:color w:val="000000" w:themeColor="text1"/>
          <w:sz w:val="26"/>
          <w:szCs w:val="26"/>
        </w:rPr>
      </w:pPr>
      <w:r w:rsidRPr="003B343B">
        <w:rPr>
          <w:rFonts w:ascii="Myriad Pro" w:eastAsia="Calibri" w:hAnsi="Myriad Pro"/>
          <w:color w:val="000000" w:themeColor="text1"/>
          <w:sz w:val="26"/>
          <w:szCs w:val="26"/>
        </w:rPr>
        <w:t>В обоснование величины корректировки были представлены:</w:t>
      </w:r>
    </w:p>
    <w:p w14:paraId="4477DC4F" w14:textId="77777777" w:rsidR="003B343B" w:rsidRPr="003B343B" w:rsidRDefault="003B343B" w:rsidP="009B428A">
      <w:pPr>
        <w:pStyle w:val="a5"/>
        <w:numPr>
          <w:ilvl w:val="0"/>
          <w:numId w:val="31"/>
        </w:numPr>
        <w:spacing w:after="0" w:line="360" w:lineRule="auto"/>
        <w:jc w:val="both"/>
        <w:rPr>
          <w:rFonts w:ascii="Myriad Pro" w:hAnsi="Myriad Pro"/>
          <w:color w:val="000000" w:themeColor="text1"/>
          <w:sz w:val="26"/>
          <w:szCs w:val="26"/>
        </w:rPr>
      </w:pPr>
      <w:r w:rsidRPr="003B343B">
        <w:rPr>
          <w:rFonts w:ascii="Myriad Pro" w:hAnsi="Myriad Pro"/>
          <w:color w:val="000000" w:themeColor="text1"/>
          <w:sz w:val="26"/>
          <w:szCs w:val="26"/>
        </w:rPr>
        <w:t>Журнал учета текущей информации о прекращении передачи электрической энергии для потребителей услуг за 2015 год;</w:t>
      </w:r>
    </w:p>
    <w:p w14:paraId="454BA0F6" w14:textId="77777777" w:rsidR="003B343B" w:rsidRPr="00CB2284" w:rsidRDefault="003B343B" w:rsidP="009B428A">
      <w:pPr>
        <w:pStyle w:val="a5"/>
        <w:numPr>
          <w:ilvl w:val="0"/>
          <w:numId w:val="30"/>
        </w:numPr>
        <w:spacing w:after="0" w:line="360" w:lineRule="auto"/>
        <w:jc w:val="both"/>
        <w:rPr>
          <w:rFonts w:ascii="Myriad Pro" w:hAnsi="Myriad Pro"/>
          <w:color w:val="000000" w:themeColor="text1"/>
          <w:sz w:val="26"/>
          <w:szCs w:val="26"/>
        </w:rPr>
      </w:pPr>
      <w:r w:rsidRPr="003B343B">
        <w:rPr>
          <w:rFonts w:ascii="Myriad Pro" w:hAnsi="Myriad Pro"/>
          <w:color w:val="000000" w:themeColor="text1"/>
          <w:sz w:val="26"/>
          <w:szCs w:val="26"/>
        </w:rPr>
        <w:t xml:space="preserve">Расчет показателей средней продолжительности прекращений </w:t>
      </w:r>
      <w:r w:rsidRPr="00CB2284">
        <w:rPr>
          <w:rFonts w:ascii="Myriad Pro" w:hAnsi="Myriad Pro"/>
          <w:color w:val="000000" w:themeColor="text1"/>
          <w:sz w:val="26"/>
          <w:szCs w:val="26"/>
        </w:rPr>
        <w:t>передачи электрической энергии;</w:t>
      </w:r>
    </w:p>
    <w:p w14:paraId="016AC42E" w14:textId="77777777" w:rsidR="003B343B" w:rsidRPr="00CB2284" w:rsidRDefault="003B343B" w:rsidP="009B428A">
      <w:pPr>
        <w:pStyle w:val="a5"/>
        <w:numPr>
          <w:ilvl w:val="0"/>
          <w:numId w:val="30"/>
        </w:numPr>
        <w:spacing w:after="0" w:line="360" w:lineRule="auto"/>
        <w:jc w:val="both"/>
        <w:rPr>
          <w:rFonts w:ascii="Myriad Pro" w:hAnsi="Myriad Pro"/>
          <w:color w:val="000000" w:themeColor="text1"/>
          <w:sz w:val="26"/>
          <w:szCs w:val="26"/>
        </w:rPr>
      </w:pPr>
      <w:r w:rsidRPr="00CB2284">
        <w:rPr>
          <w:rFonts w:ascii="Myriad Pro" w:hAnsi="Myriad Pro"/>
          <w:color w:val="000000" w:themeColor="text1"/>
          <w:sz w:val="26"/>
          <w:szCs w:val="26"/>
        </w:rPr>
        <w:t>Фактические значения параметров</w:t>
      </w:r>
      <w:r w:rsidR="00CB2284" w:rsidRPr="00CB2284">
        <w:rPr>
          <w:rFonts w:ascii="Myriad Pro" w:hAnsi="Myriad Pro"/>
          <w:color w:val="000000" w:themeColor="text1"/>
          <w:sz w:val="26"/>
          <w:szCs w:val="26"/>
        </w:rPr>
        <w:t xml:space="preserve"> </w:t>
      </w:r>
      <w:r w:rsidRPr="00CB2284">
        <w:rPr>
          <w:rFonts w:ascii="Myriad Pro" w:hAnsi="Myriad Pro"/>
          <w:color w:val="000000" w:themeColor="text1"/>
          <w:sz w:val="26"/>
          <w:szCs w:val="26"/>
        </w:rPr>
        <w:t>индикатора информативности</w:t>
      </w:r>
      <w:r w:rsidR="00CB2284" w:rsidRPr="00CB2284">
        <w:rPr>
          <w:rFonts w:ascii="Myriad Pro" w:hAnsi="Myriad Pro"/>
          <w:color w:val="000000" w:themeColor="text1"/>
          <w:sz w:val="26"/>
          <w:szCs w:val="26"/>
        </w:rPr>
        <w:t xml:space="preserve"> за 2015 год;</w:t>
      </w:r>
    </w:p>
    <w:p w14:paraId="77F4BEC5" w14:textId="77777777" w:rsidR="003B343B" w:rsidRPr="00CB2284" w:rsidRDefault="00CB2284" w:rsidP="009B428A">
      <w:pPr>
        <w:pStyle w:val="a5"/>
        <w:numPr>
          <w:ilvl w:val="0"/>
          <w:numId w:val="30"/>
        </w:numPr>
        <w:spacing w:after="0" w:line="360" w:lineRule="auto"/>
        <w:jc w:val="both"/>
        <w:rPr>
          <w:rFonts w:ascii="Myriad Pro" w:hAnsi="Myriad Pro"/>
          <w:color w:val="000000" w:themeColor="text1"/>
          <w:sz w:val="26"/>
          <w:szCs w:val="26"/>
        </w:rPr>
      </w:pPr>
      <w:r w:rsidRPr="00CB2284">
        <w:rPr>
          <w:rFonts w:ascii="Myriad Pro" w:hAnsi="Myriad Pro"/>
          <w:color w:val="000000" w:themeColor="text1"/>
          <w:sz w:val="26"/>
          <w:szCs w:val="26"/>
        </w:rPr>
        <w:t xml:space="preserve">Фактические значения параметров </w:t>
      </w:r>
      <w:r w:rsidR="003B343B" w:rsidRPr="00CB2284">
        <w:rPr>
          <w:rFonts w:ascii="Myriad Pro" w:hAnsi="Myriad Pro"/>
          <w:color w:val="000000" w:themeColor="text1"/>
          <w:sz w:val="26"/>
          <w:szCs w:val="26"/>
        </w:rPr>
        <w:t>индикатора исполнительности</w:t>
      </w:r>
      <w:r w:rsidRPr="00CB2284">
        <w:rPr>
          <w:rFonts w:ascii="Myriad Pro" w:hAnsi="Myriad Pro"/>
          <w:color w:val="000000" w:themeColor="text1"/>
          <w:sz w:val="26"/>
          <w:szCs w:val="26"/>
        </w:rPr>
        <w:t xml:space="preserve"> за 2015 год;</w:t>
      </w:r>
    </w:p>
    <w:p w14:paraId="03479644" w14:textId="77777777" w:rsidR="003B343B" w:rsidRDefault="00CB2284" w:rsidP="009B428A">
      <w:pPr>
        <w:pStyle w:val="a5"/>
        <w:numPr>
          <w:ilvl w:val="0"/>
          <w:numId w:val="30"/>
        </w:numPr>
        <w:spacing w:after="0" w:line="360" w:lineRule="auto"/>
        <w:jc w:val="both"/>
        <w:rPr>
          <w:rFonts w:ascii="Myriad Pro" w:hAnsi="Myriad Pro"/>
          <w:color w:val="000000" w:themeColor="text1"/>
          <w:sz w:val="26"/>
          <w:szCs w:val="26"/>
        </w:rPr>
      </w:pPr>
      <w:r w:rsidRPr="00CB2284">
        <w:rPr>
          <w:rFonts w:ascii="Myriad Pro" w:hAnsi="Myriad Pro"/>
          <w:color w:val="000000" w:themeColor="text1"/>
          <w:sz w:val="26"/>
          <w:szCs w:val="26"/>
        </w:rPr>
        <w:t xml:space="preserve">Фактические значения параметров </w:t>
      </w:r>
      <w:r w:rsidR="003B343B" w:rsidRPr="00CB2284">
        <w:rPr>
          <w:rFonts w:ascii="Myriad Pro" w:hAnsi="Myriad Pro"/>
          <w:color w:val="000000" w:themeColor="text1"/>
          <w:sz w:val="26"/>
          <w:szCs w:val="26"/>
        </w:rPr>
        <w:t>индикатора результативности</w:t>
      </w:r>
      <w:r w:rsidRPr="00CB2284">
        <w:rPr>
          <w:rFonts w:ascii="Myriad Pro" w:hAnsi="Myriad Pro"/>
          <w:color w:val="000000" w:themeColor="text1"/>
          <w:sz w:val="26"/>
          <w:szCs w:val="26"/>
        </w:rPr>
        <w:t xml:space="preserve"> за 2015 год;</w:t>
      </w:r>
    </w:p>
    <w:p w14:paraId="6C5C4FBE" w14:textId="77777777" w:rsidR="00CB2284" w:rsidRDefault="00CB2284" w:rsidP="009B428A">
      <w:pPr>
        <w:pStyle w:val="a5"/>
        <w:numPr>
          <w:ilvl w:val="0"/>
          <w:numId w:val="30"/>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Пояснительная записка к расчету фактического показателя качества оказываемых услуг за 2015 год;</w:t>
      </w:r>
    </w:p>
    <w:p w14:paraId="2C6C3033" w14:textId="77777777" w:rsidR="00CB2284" w:rsidRDefault="00CB2284" w:rsidP="009B428A">
      <w:pPr>
        <w:pStyle w:val="a5"/>
        <w:numPr>
          <w:ilvl w:val="0"/>
          <w:numId w:val="30"/>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Расчет обобщенного показателя уровня надежности и качества;</w:t>
      </w:r>
    </w:p>
    <w:p w14:paraId="4D81EEF7" w14:textId="77777777" w:rsidR="00CB2284" w:rsidRDefault="00CB2284" w:rsidP="009B428A">
      <w:pPr>
        <w:pStyle w:val="a5"/>
        <w:numPr>
          <w:ilvl w:val="0"/>
          <w:numId w:val="30"/>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Расчет индикатора показателя уровня надежности и качества;</w:t>
      </w:r>
    </w:p>
    <w:p w14:paraId="0CB95CCA" w14:textId="77777777" w:rsidR="00A5616A" w:rsidRPr="00723F6C" w:rsidRDefault="00CB2284" w:rsidP="009B428A">
      <w:pPr>
        <w:pStyle w:val="a5"/>
        <w:numPr>
          <w:ilvl w:val="0"/>
          <w:numId w:val="30"/>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Журнал учета данных первичной информации по всем прекращениям</w:t>
      </w:r>
      <w:r w:rsidR="00723F6C">
        <w:rPr>
          <w:rFonts w:ascii="Myriad Pro" w:hAnsi="Myriad Pro"/>
          <w:color w:val="000000" w:themeColor="text1"/>
          <w:sz w:val="26"/>
          <w:szCs w:val="26"/>
        </w:rPr>
        <w:t xml:space="preserve"> подачи электроэнергии, </w:t>
      </w:r>
      <w:r w:rsidR="00A74719">
        <w:rPr>
          <w:rFonts w:ascii="Myriad Pro" w:hAnsi="Myriad Pro"/>
          <w:color w:val="000000" w:themeColor="text1"/>
          <w:sz w:val="26"/>
          <w:szCs w:val="26"/>
        </w:rPr>
        <w:t>произошедшим</w:t>
      </w:r>
      <w:r w:rsidR="00723F6C">
        <w:rPr>
          <w:rFonts w:ascii="Myriad Pro" w:hAnsi="Myriad Pro"/>
          <w:color w:val="000000" w:themeColor="text1"/>
          <w:sz w:val="26"/>
          <w:szCs w:val="26"/>
        </w:rPr>
        <w:t xml:space="preserve"> на объектах электросетевого </w:t>
      </w:r>
      <w:r w:rsidR="00A74719">
        <w:rPr>
          <w:rFonts w:ascii="Myriad Pro" w:hAnsi="Myriad Pro"/>
          <w:color w:val="000000" w:themeColor="text1"/>
          <w:sz w:val="26"/>
          <w:szCs w:val="26"/>
        </w:rPr>
        <w:t>хозяйства</w:t>
      </w:r>
      <w:r w:rsidR="00723F6C">
        <w:rPr>
          <w:rFonts w:ascii="Myriad Pro" w:hAnsi="Myriad Pro"/>
          <w:color w:val="000000" w:themeColor="text1"/>
          <w:sz w:val="26"/>
          <w:szCs w:val="26"/>
        </w:rPr>
        <w:t xml:space="preserve"> за 2015 год</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5245"/>
        <w:gridCol w:w="1985"/>
        <w:gridCol w:w="1559"/>
      </w:tblGrid>
      <w:tr w:rsidR="005203DD" w:rsidRPr="00386595" w14:paraId="66ABB0A9" w14:textId="77777777" w:rsidTr="001D3E63">
        <w:trPr>
          <w:trHeight w:val="469"/>
          <w:tblHeader/>
        </w:trPr>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2969CE" w14:textId="77777777" w:rsidR="005203DD" w:rsidRPr="00386595" w:rsidRDefault="005203DD" w:rsidP="001D3E63">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 п/п</w:t>
            </w:r>
          </w:p>
        </w:tc>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CCD50F" w14:textId="77777777" w:rsidR="005203DD" w:rsidRPr="00386595" w:rsidRDefault="005203DD" w:rsidP="001D3E63">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Наименование</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167665" w14:textId="77777777" w:rsidR="005203DD" w:rsidRPr="00386595" w:rsidRDefault="005203DD" w:rsidP="001D3E63">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Параметры</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C8C148" w14:textId="77777777" w:rsidR="005203DD" w:rsidRPr="00386595" w:rsidRDefault="005203DD" w:rsidP="001D3E63">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Значение</w:t>
            </w:r>
          </w:p>
        </w:tc>
      </w:tr>
      <w:tr w:rsidR="005203DD" w:rsidRPr="00386595" w14:paraId="5155EB79" w14:textId="77777777" w:rsidTr="001D3E63">
        <w:trPr>
          <w:trHeight w:val="364"/>
          <w:tblHeader/>
        </w:trPr>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3A52480" w14:textId="77777777" w:rsidR="005203DD" w:rsidRPr="00386595" w:rsidRDefault="005203DD" w:rsidP="001D3E63">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1</w:t>
            </w:r>
          </w:p>
        </w:tc>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1762BEC" w14:textId="77777777" w:rsidR="005203DD" w:rsidRPr="00386595" w:rsidRDefault="005203DD" w:rsidP="001D3E63">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2</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D7FEC61" w14:textId="77777777" w:rsidR="005203DD" w:rsidRPr="00386595" w:rsidRDefault="005203DD" w:rsidP="001D3E63">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9C1170" w14:textId="77777777" w:rsidR="005203DD" w:rsidRPr="00386595" w:rsidRDefault="005203DD" w:rsidP="001D3E63">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4</w:t>
            </w:r>
          </w:p>
        </w:tc>
      </w:tr>
      <w:tr w:rsidR="005203DD" w:rsidRPr="00386595" w14:paraId="7FF5B515" w14:textId="77777777" w:rsidTr="001D3E63">
        <w:trPr>
          <w:trHeight w:val="759"/>
        </w:trPr>
        <w:tc>
          <w:tcPr>
            <w:tcW w:w="709" w:type="dxa"/>
            <w:tcBorders>
              <w:top w:val="single" w:sz="4" w:space="0" w:color="FFFFFF" w:themeColor="background1"/>
            </w:tcBorders>
            <w:shd w:val="clear" w:color="auto" w:fill="auto"/>
            <w:vAlign w:val="center"/>
            <w:hideMark/>
          </w:tcPr>
          <w:p w14:paraId="68376F79" w14:textId="77777777" w:rsidR="005203DD" w:rsidRPr="00386595" w:rsidRDefault="005203DD" w:rsidP="001D3E63">
            <w:pPr>
              <w:jc w:val="center"/>
              <w:rPr>
                <w:rFonts w:ascii="Myriad Pro" w:hAnsi="Myriad Pro"/>
                <w:b/>
                <w:bCs/>
                <w:color w:val="000000"/>
                <w:sz w:val="20"/>
                <w:szCs w:val="20"/>
              </w:rPr>
            </w:pPr>
            <w:r w:rsidRPr="00386595">
              <w:rPr>
                <w:rFonts w:ascii="Myriad Pro" w:hAnsi="Myriad Pro"/>
                <w:b/>
                <w:bCs/>
                <w:color w:val="000000"/>
                <w:sz w:val="20"/>
                <w:szCs w:val="20"/>
              </w:rPr>
              <w:t>1</w:t>
            </w:r>
          </w:p>
        </w:tc>
        <w:tc>
          <w:tcPr>
            <w:tcW w:w="5245" w:type="dxa"/>
            <w:tcBorders>
              <w:top w:val="single" w:sz="4" w:space="0" w:color="FFFFFF" w:themeColor="background1"/>
            </w:tcBorders>
            <w:shd w:val="clear" w:color="auto" w:fill="auto"/>
            <w:vAlign w:val="center"/>
            <w:hideMark/>
          </w:tcPr>
          <w:p w14:paraId="31BC7217" w14:textId="77777777" w:rsidR="005203DD" w:rsidRPr="00386595" w:rsidRDefault="005203DD" w:rsidP="001D3E63">
            <w:pPr>
              <w:rPr>
                <w:rFonts w:ascii="Myriad Pro" w:hAnsi="Myriad Pro"/>
                <w:b/>
                <w:bCs/>
                <w:sz w:val="20"/>
                <w:szCs w:val="20"/>
              </w:rPr>
            </w:pPr>
            <w:r w:rsidRPr="00386595">
              <w:rPr>
                <w:rFonts w:ascii="Myriad Pro" w:hAnsi="Myriad Pro"/>
                <w:b/>
                <w:bCs/>
                <w:sz w:val="20"/>
                <w:szCs w:val="20"/>
              </w:rPr>
              <w:t>Корректировка необходимой валовой выручки с учетом надежности и качества оказываемых услуг в году 201</w:t>
            </w:r>
            <w:r w:rsidR="00E04A91">
              <w:rPr>
                <w:rFonts w:ascii="Myriad Pro" w:hAnsi="Myriad Pro"/>
                <w:b/>
                <w:bCs/>
                <w:sz w:val="20"/>
                <w:szCs w:val="20"/>
              </w:rPr>
              <w:t>7</w:t>
            </w:r>
            <w:r w:rsidRPr="00386595">
              <w:rPr>
                <w:rFonts w:ascii="Myriad Pro" w:hAnsi="Myriad Pro"/>
                <w:b/>
                <w:bCs/>
                <w:sz w:val="20"/>
                <w:szCs w:val="20"/>
              </w:rPr>
              <w:t xml:space="preserve"> (i), тыс. руб. (1=1.1*1.2.)</w:t>
            </w:r>
          </w:p>
        </w:tc>
        <w:tc>
          <w:tcPr>
            <w:tcW w:w="1985" w:type="dxa"/>
            <w:tcBorders>
              <w:top w:val="single" w:sz="4" w:space="0" w:color="FFFFFF" w:themeColor="background1"/>
            </w:tcBorders>
            <w:shd w:val="clear" w:color="auto" w:fill="auto"/>
            <w:vAlign w:val="center"/>
            <w:hideMark/>
          </w:tcPr>
          <w:p w14:paraId="25719CDF" w14:textId="77777777" w:rsidR="005203DD" w:rsidRPr="00386595" w:rsidRDefault="005203DD" w:rsidP="001D3E63">
            <w:pPr>
              <w:jc w:val="center"/>
              <w:rPr>
                <w:rFonts w:ascii="Myriad Pro" w:hAnsi="Myriad Pro"/>
                <w:b/>
                <w:bCs/>
                <w:i/>
                <w:iCs/>
                <w:color w:val="000000"/>
                <w:sz w:val="20"/>
                <w:szCs w:val="20"/>
                <w:lang w:val="en-US"/>
              </w:rPr>
            </w:pPr>
            <w:r w:rsidRPr="00386595">
              <w:rPr>
                <w:rFonts w:ascii="Myriad Pro" w:hAnsi="Myriad Pro"/>
                <w:b/>
                <w:bCs/>
                <w:i/>
                <w:iCs/>
                <w:color w:val="000000"/>
                <w:sz w:val="20"/>
                <w:szCs w:val="20"/>
                <w:lang w:val="en-US"/>
              </w:rPr>
              <w:t>(</w:t>
            </w:r>
            <w:r w:rsidRPr="00386595">
              <w:rPr>
                <w:rFonts w:ascii="Myriad Pro" w:hAnsi="Myriad Pro"/>
                <w:b/>
                <w:bCs/>
                <w:i/>
                <w:iCs/>
                <w:color w:val="000000"/>
                <w:sz w:val="20"/>
                <w:szCs w:val="20"/>
              </w:rPr>
              <w:t>НВВ</w:t>
            </w:r>
            <w:r w:rsidRPr="00386595">
              <w:rPr>
                <w:rFonts w:ascii="Myriad Pro" w:hAnsi="Myriad Pro"/>
                <w:b/>
                <w:bCs/>
                <w:i/>
                <w:iCs/>
                <w:color w:val="000000"/>
                <w:sz w:val="20"/>
                <w:szCs w:val="20"/>
                <w:lang w:val="en-US"/>
              </w:rPr>
              <w:t xml:space="preserve"> </w:t>
            </w:r>
            <w:r w:rsidRPr="00386595">
              <w:rPr>
                <w:rFonts w:ascii="Myriad Pro" w:hAnsi="Myriad Pro"/>
                <w:b/>
                <w:bCs/>
                <w:i/>
                <w:iCs/>
                <w:color w:val="000000"/>
                <w:sz w:val="20"/>
                <w:szCs w:val="20"/>
              </w:rPr>
              <w:t>сод</w:t>
            </w:r>
            <w:r w:rsidRPr="00386595">
              <w:rPr>
                <w:rFonts w:ascii="Myriad Pro" w:hAnsi="Myriad Pro"/>
                <w:b/>
                <w:bCs/>
                <w:i/>
                <w:iCs/>
                <w:color w:val="000000"/>
                <w:sz w:val="20"/>
                <w:szCs w:val="20"/>
                <w:lang w:val="en-US"/>
              </w:rPr>
              <w:t xml:space="preserve"> i-2 * </w:t>
            </w:r>
            <w:r w:rsidRPr="00386595">
              <w:rPr>
                <w:rFonts w:ascii="Myriad Pro" w:hAnsi="Myriad Pro"/>
                <w:b/>
                <w:bCs/>
                <w:i/>
                <w:iCs/>
                <w:color w:val="000000"/>
                <w:sz w:val="20"/>
                <w:szCs w:val="20"/>
              </w:rPr>
              <w:t>КНК</w:t>
            </w:r>
            <w:r w:rsidRPr="00386595">
              <w:rPr>
                <w:rFonts w:ascii="Myriad Pro" w:hAnsi="Myriad Pro"/>
                <w:b/>
                <w:bCs/>
                <w:i/>
                <w:iCs/>
                <w:color w:val="000000"/>
                <w:sz w:val="20"/>
                <w:szCs w:val="20"/>
                <w:lang w:val="en-US"/>
              </w:rPr>
              <w:t xml:space="preserve"> </w:t>
            </w:r>
            <w:proofErr w:type="spellStart"/>
            <w:r w:rsidRPr="00386595">
              <w:rPr>
                <w:rFonts w:ascii="Myriad Pro" w:hAnsi="Myriad Pro"/>
                <w:b/>
                <w:bCs/>
                <w:i/>
                <w:iCs/>
                <w:color w:val="000000"/>
                <w:sz w:val="20"/>
                <w:szCs w:val="20"/>
                <w:lang w:val="en-US"/>
              </w:rPr>
              <w:t>i</w:t>
            </w:r>
            <w:proofErr w:type="spellEnd"/>
            <w:r w:rsidRPr="00386595">
              <w:rPr>
                <w:rFonts w:ascii="Myriad Pro" w:hAnsi="Myriad Pro"/>
                <w:b/>
                <w:bCs/>
                <w:i/>
                <w:iCs/>
                <w:color w:val="000000"/>
                <w:sz w:val="20"/>
                <w:szCs w:val="20"/>
                <w:lang w:val="en-US"/>
              </w:rPr>
              <w:t>)</w:t>
            </w:r>
          </w:p>
        </w:tc>
        <w:tc>
          <w:tcPr>
            <w:tcW w:w="1559" w:type="dxa"/>
            <w:tcBorders>
              <w:top w:val="single" w:sz="4" w:space="0" w:color="FFFFFF" w:themeColor="background1"/>
            </w:tcBorders>
            <w:shd w:val="clear" w:color="auto" w:fill="auto"/>
            <w:vAlign w:val="center"/>
            <w:hideMark/>
          </w:tcPr>
          <w:p w14:paraId="129BD98D" w14:textId="77777777" w:rsidR="005203DD" w:rsidRPr="00386595" w:rsidRDefault="005203DD" w:rsidP="001D3E63">
            <w:pPr>
              <w:jc w:val="center"/>
              <w:rPr>
                <w:rFonts w:ascii="Myriad Pro" w:hAnsi="Myriad Pro"/>
                <w:b/>
                <w:bCs/>
                <w:color w:val="000000"/>
                <w:sz w:val="20"/>
                <w:szCs w:val="20"/>
              </w:rPr>
            </w:pPr>
            <w:r>
              <w:rPr>
                <w:rFonts w:ascii="Myriad Pro" w:hAnsi="Myriad Pro"/>
                <w:b/>
                <w:bCs/>
                <w:color w:val="000000"/>
                <w:sz w:val="20"/>
                <w:szCs w:val="20"/>
              </w:rPr>
              <w:t>92 418,43</w:t>
            </w:r>
          </w:p>
        </w:tc>
      </w:tr>
      <w:tr w:rsidR="005203DD" w:rsidRPr="00386595" w14:paraId="0A63DDFC" w14:textId="77777777" w:rsidTr="001D3E63">
        <w:trPr>
          <w:trHeight w:val="699"/>
        </w:trPr>
        <w:tc>
          <w:tcPr>
            <w:tcW w:w="709" w:type="dxa"/>
            <w:shd w:val="clear" w:color="auto" w:fill="auto"/>
            <w:vAlign w:val="center"/>
            <w:hideMark/>
          </w:tcPr>
          <w:p w14:paraId="1030F60B" w14:textId="77777777" w:rsidR="005203DD" w:rsidRPr="00386595" w:rsidRDefault="005203DD" w:rsidP="001D3E63">
            <w:pPr>
              <w:jc w:val="center"/>
              <w:rPr>
                <w:rFonts w:ascii="Myriad Pro" w:hAnsi="Myriad Pro"/>
                <w:color w:val="000000"/>
                <w:sz w:val="20"/>
                <w:szCs w:val="20"/>
              </w:rPr>
            </w:pPr>
            <w:r w:rsidRPr="00386595">
              <w:rPr>
                <w:rFonts w:ascii="Myriad Pro" w:hAnsi="Myriad Pro"/>
                <w:color w:val="000000"/>
                <w:sz w:val="20"/>
                <w:szCs w:val="20"/>
              </w:rPr>
              <w:t>1.1.</w:t>
            </w:r>
          </w:p>
        </w:tc>
        <w:tc>
          <w:tcPr>
            <w:tcW w:w="5245" w:type="dxa"/>
            <w:shd w:val="clear" w:color="auto" w:fill="auto"/>
            <w:vAlign w:val="center"/>
            <w:hideMark/>
          </w:tcPr>
          <w:p w14:paraId="415BD0F3" w14:textId="77777777" w:rsidR="005203DD" w:rsidRPr="00386595" w:rsidRDefault="005203DD" w:rsidP="001D3E63">
            <w:pPr>
              <w:rPr>
                <w:rFonts w:ascii="Myriad Pro" w:hAnsi="Myriad Pro"/>
                <w:sz w:val="20"/>
                <w:szCs w:val="20"/>
              </w:rPr>
            </w:pPr>
            <w:r w:rsidRPr="00386595">
              <w:rPr>
                <w:rFonts w:ascii="Myriad Pro" w:hAnsi="Myriad Pro"/>
                <w:sz w:val="20"/>
                <w:szCs w:val="20"/>
              </w:rPr>
              <w:t>Необходимая валовая выручка в части содержания электрических сетей, установленная на 201</w:t>
            </w:r>
            <w:r>
              <w:rPr>
                <w:rFonts w:ascii="Myriad Pro" w:hAnsi="Myriad Pro"/>
                <w:sz w:val="20"/>
                <w:szCs w:val="20"/>
              </w:rPr>
              <w:t>5</w:t>
            </w:r>
            <w:r w:rsidRPr="00386595">
              <w:rPr>
                <w:rFonts w:ascii="Myriad Pro" w:hAnsi="Myriad Pro"/>
                <w:sz w:val="20"/>
                <w:szCs w:val="20"/>
              </w:rPr>
              <w:t xml:space="preserve"> год, тыс. руб.</w:t>
            </w:r>
          </w:p>
        </w:tc>
        <w:tc>
          <w:tcPr>
            <w:tcW w:w="1985" w:type="dxa"/>
            <w:shd w:val="clear" w:color="auto" w:fill="auto"/>
            <w:vAlign w:val="center"/>
            <w:hideMark/>
          </w:tcPr>
          <w:p w14:paraId="7A6BC2A8" w14:textId="77777777" w:rsidR="005203DD" w:rsidRPr="00386595" w:rsidRDefault="005203DD" w:rsidP="001D3E63">
            <w:pPr>
              <w:jc w:val="center"/>
              <w:rPr>
                <w:rFonts w:ascii="Myriad Pro" w:hAnsi="Myriad Pro"/>
                <w:i/>
                <w:iCs/>
                <w:sz w:val="20"/>
                <w:szCs w:val="20"/>
              </w:rPr>
            </w:pPr>
            <w:r w:rsidRPr="00386595">
              <w:rPr>
                <w:rFonts w:ascii="Myriad Pro" w:hAnsi="Myriad Pro"/>
                <w:i/>
                <w:iCs/>
                <w:sz w:val="20"/>
                <w:szCs w:val="20"/>
              </w:rPr>
              <w:t>НВВ i-2</w:t>
            </w:r>
          </w:p>
        </w:tc>
        <w:tc>
          <w:tcPr>
            <w:tcW w:w="1559" w:type="dxa"/>
            <w:shd w:val="clear" w:color="auto" w:fill="auto"/>
            <w:vAlign w:val="center"/>
            <w:hideMark/>
          </w:tcPr>
          <w:p w14:paraId="131792B5" w14:textId="77777777" w:rsidR="005203DD" w:rsidRPr="00386595" w:rsidRDefault="005203DD" w:rsidP="001D3E63">
            <w:pPr>
              <w:jc w:val="center"/>
              <w:rPr>
                <w:rFonts w:ascii="Myriad Pro" w:hAnsi="Myriad Pro"/>
                <w:sz w:val="20"/>
                <w:szCs w:val="20"/>
              </w:rPr>
            </w:pPr>
            <w:r>
              <w:rPr>
                <w:rFonts w:ascii="Myriad Pro" w:hAnsi="Myriad Pro"/>
                <w:sz w:val="20"/>
                <w:szCs w:val="20"/>
              </w:rPr>
              <w:t>7 109 109,97</w:t>
            </w:r>
          </w:p>
        </w:tc>
      </w:tr>
      <w:tr w:rsidR="005203DD" w:rsidRPr="00386595" w14:paraId="7F5FB5B0" w14:textId="77777777" w:rsidTr="001D3E63">
        <w:trPr>
          <w:trHeight w:val="992"/>
        </w:trPr>
        <w:tc>
          <w:tcPr>
            <w:tcW w:w="709" w:type="dxa"/>
            <w:shd w:val="clear" w:color="auto" w:fill="auto"/>
            <w:vAlign w:val="center"/>
            <w:hideMark/>
          </w:tcPr>
          <w:p w14:paraId="3447B0D0" w14:textId="77777777" w:rsidR="005203DD" w:rsidRPr="00386595" w:rsidRDefault="005203DD" w:rsidP="001D3E63">
            <w:pPr>
              <w:jc w:val="center"/>
              <w:rPr>
                <w:rFonts w:ascii="Myriad Pro" w:hAnsi="Myriad Pro"/>
                <w:color w:val="000000"/>
                <w:sz w:val="20"/>
                <w:szCs w:val="20"/>
              </w:rPr>
            </w:pPr>
            <w:r w:rsidRPr="00386595">
              <w:rPr>
                <w:rFonts w:ascii="Myriad Pro" w:hAnsi="Myriad Pro"/>
                <w:color w:val="000000"/>
                <w:sz w:val="20"/>
                <w:szCs w:val="20"/>
              </w:rPr>
              <w:t>1.2.</w:t>
            </w:r>
          </w:p>
        </w:tc>
        <w:tc>
          <w:tcPr>
            <w:tcW w:w="5245" w:type="dxa"/>
            <w:shd w:val="clear" w:color="auto" w:fill="auto"/>
            <w:vAlign w:val="center"/>
            <w:hideMark/>
          </w:tcPr>
          <w:p w14:paraId="3D56F21B" w14:textId="77777777" w:rsidR="005203DD" w:rsidRPr="00386595" w:rsidRDefault="005203DD" w:rsidP="001D3E63">
            <w:pPr>
              <w:rPr>
                <w:rFonts w:ascii="Myriad Pro" w:hAnsi="Myriad Pro"/>
                <w:sz w:val="20"/>
                <w:szCs w:val="20"/>
              </w:rPr>
            </w:pPr>
            <w:r w:rsidRPr="00386595">
              <w:rPr>
                <w:rFonts w:ascii="Myriad Pro" w:hAnsi="Myriad Pro"/>
                <w:sz w:val="20"/>
                <w:szCs w:val="20"/>
              </w:rPr>
              <w:t>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p>
        </w:tc>
        <w:tc>
          <w:tcPr>
            <w:tcW w:w="1985" w:type="dxa"/>
            <w:shd w:val="clear" w:color="auto" w:fill="auto"/>
            <w:vAlign w:val="center"/>
            <w:hideMark/>
          </w:tcPr>
          <w:p w14:paraId="4B92C7C8" w14:textId="77777777" w:rsidR="005203DD" w:rsidRPr="00386595" w:rsidRDefault="005203DD" w:rsidP="001D3E63">
            <w:pPr>
              <w:jc w:val="center"/>
              <w:rPr>
                <w:rFonts w:ascii="Myriad Pro" w:hAnsi="Myriad Pro"/>
                <w:i/>
                <w:iCs/>
                <w:sz w:val="20"/>
                <w:szCs w:val="20"/>
              </w:rPr>
            </w:pPr>
            <w:r w:rsidRPr="00386595">
              <w:rPr>
                <w:rFonts w:ascii="Myriad Pro" w:hAnsi="Myriad Pro"/>
                <w:i/>
                <w:iCs/>
                <w:sz w:val="20"/>
                <w:szCs w:val="20"/>
              </w:rPr>
              <w:t>КНК i (1.3*1.4)</w:t>
            </w:r>
          </w:p>
        </w:tc>
        <w:tc>
          <w:tcPr>
            <w:tcW w:w="1559" w:type="dxa"/>
            <w:shd w:val="clear" w:color="auto" w:fill="auto"/>
            <w:vAlign w:val="center"/>
            <w:hideMark/>
          </w:tcPr>
          <w:p w14:paraId="5907128E" w14:textId="77777777" w:rsidR="005203DD" w:rsidRPr="00386595" w:rsidRDefault="005203DD" w:rsidP="001D3E63">
            <w:pPr>
              <w:jc w:val="center"/>
              <w:rPr>
                <w:rFonts w:ascii="Myriad Pro" w:hAnsi="Myriad Pro"/>
                <w:color w:val="000000"/>
                <w:sz w:val="20"/>
                <w:szCs w:val="20"/>
              </w:rPr>
            </w:pPr>
            <w:r w:rsidRPr="00386595">
              <w:rPr>
                <w:rFonts w:ascii="Myriad Pro" w:hAnsi="Myriad Pro"/>
                <w:color w:val="000000"/>
                <w:sz w:val="20"/>
                <w:szCs w:val="20"/>
              </w:rPr>
              <w:t>0,013</w:t>
            </w:r>
          </w:p>
        </w:tc>
      </w:tr>
      <w:tr w:rsidR="005203DD" w:rsidRPr="00386595" w14:paraId="7DEDD34C" w14:textId="77777777" w:rsidTr="001D3E63">
        <w:trPr>
          <w:trHeight w:val="567"/>
        </w:trPr>
        <w:tc>
          <w:tcPr>
            <w:tcW w:w="709" w:type="dxa"/>
            <w:shd w:val="clear" w:color="auto" w:fill="auto"/>
            <w:vAlign w:val="center"/>
            <w:hideMark/>
          </w:tcPr>
          <w:p w14:paraId="15CA148E" w14:textId="77777777" w:rsidR="005203DD" w:rsidRPr="00386595" w:rsidRDefault="005203DD" w:rsidP="001D3E63">
            <w:pPr>
              <w:jc w:val="center"/>
              <w:rPr>
                <w:rFonts w:ascii="Myriad Pro" w:hAnsi="Myriad Pro"/>
                <w:color w:val="000000"/>
                <w:sz w:val="20"/>
                <w:szCs w:val="20"/>
              </w:rPr>
            </w:pPr>
            <w:r w:rsidRPr="00386595">
              <w:rPr>
                <w:rFonts w:ascii="Myriad Pro" w:hAnsi="Myriad Pro"/>
                <w:color w:val="000000"/>
                <w:sz w:val="20"/>
                <w:szCs w:val="20"/>
              </w:rPr>
              <w:t>1.3.</w:t>
            </w:r>
          </w:p>
        </w:tc>
        <w:tc>
          <w:tcPr>
            <w:tcW w:w="5245" w:type="dxa"/>
            <w:shd w:val="clear" w:color="auto" w:fill="auto"/>
            <w:vAlign w:val="center"/>
            <w:hideMark/>
          </w:tcPr>
          <w:p w14:paraId="0483498E" w14:textId="77777777" w:rsidR="005203DD" w:rsidRPr="00386595" w:rsidRDefault="005203DD" w:rsidP="001D3E63">
            <w:pPr>
              <w:rPr>
                <w:rFonts w:ascii="Myriad Pro" w:hAnsi="Myriad Pro"/>
                <w:sz w:val="20"/>
                <w:szCs w:val="20"/>
              </w:rPr>
            </w:pPr>
            <w:r w:rsidRPr="00386595">
              <w:rPr>
                <w:rFonts w:ascii="Myriad Pro" w:hAnsi="Myriad Pro"/>
                <w:sz w:val="20"/>
                <w:szCs w:val="20"/>
              </w:rPr>
              <w:t xml:space="preserve">Обобщенный коэффициент надежности и качества </w:t>
            </w:r>
          </w:p>
        </w:tc>
        <w:tc>
          <w:tcPr>
            <w:tcW w:w="1985" w:type="dxa"/>
            <w:shd w:val="clear" w:color="auto" w:fill="auto"/>
            <w:vAlign w:val="center"/>
            <w:hideMark/>
          </w:tcPr>
          <w:p w14:paraId="3BA98861" w14:textId="77777777" w:rsidR="005203DD" w:rsidRPr="00386595" w:rsidRDefault="005203DD" w:rsidP="001D3E63">
            <w:pPr>
              <w:jc w:val="center"/>
              <w:rPr>
                <w:rFonts w:ascii="Myriad Pro" w:hAnsi="Myriad Pro"/>
                <w:i/>
                <w:iCs/>
                <w:sz w:val="20"/>
                <w:szCs w:val="20"/>
              </w:rPr>
            </w:pPr>
            <w:proofErr w:type="spellStart"/>
            <w:r w:rsidRPr="00386595">
              <w:rPr>
                <w:rFonts w:ascii="Myriad Pro" w:hAnsi="Myriad Pro"/>
                <w:i/>
                <w:iCs/>
                <w:sz w:val="20"/>
                <w:szCs w:val="20"/>
              </w:rPr>
              <w:t>Коб</w:t>
            </w:r>
            <w:proofErr w:type="spellEnd"/>
            <w:r w:rsidRPr="00386595">
              <w:rPr>
                <w:rFonts w:ascii="Myriad Pro" w:hAnsi="Myriad Pro"/>
                <w:i/>
                <w:iCs/>
                <w:sz w:val="20"/>
                <w:szCs w:val="20"/>
              </w:rPr>
              <w:t xml:space="preserve"> i</w:t>
            </w:r>
          </w:p>
        </w:tc>
        <w:tc>
          <w:tcPr>
            <w:tcW w:w="1559" w:type="dxa"/>
            <w:shd w:val="clear" w:color="auto" w:fill="auto"/>
            <w:vAlign w:val="center"/>
            <w:hideMark/>
          </w:tcPr>
          <w:p w14:paraId="71E1C920" w14:textId="77777777" w:rsidR="005203DD" w:rsidRPr="00386595" w:rsidRDefault="005203DD" w:rsidP="001D3E63">
            <w:pPr>
              <w:jc w:val="center"/>
              <w:rPr>
                <w:rFonts w:ascii="Myriad Pro" w:hAnsi="Myriad Pro"/>
                <w:color w:val="000000"/>
                <w:sz w:val="20"/>
                <w:szCs w:val="20"/>
              </w:rPr>
            </w:pPr>
            <w:r w:rsidRPr="00386595">
              <w:rPr>
                <w:rFonts w:ascii="Myriad Pro" w:hAnsi="Myriad Pro"/>
                <w:color w:val="000000"/>
                <w:sz w:val="20"/>
                <w:szCs w:val="20"/>
              </w:rPr>
              <w:t>0,65</w:t>
            </w:r>
          </w:p>
        </w:tc>
      </w:tr>
      <w:tr w:rsidR="005203DD" w:rsidRPr="00386595" w14:paraId="347AA921" w14:textId="77777777" w:rsidTr="001D3E63">
        <w:trPr>
          <w:trHeight w:val="561"/>
        </w:trPr>
        <w:tc>
          <w:tcPr>
            <w:tcW w:w="709" w:type="dxa"/>
            <w:shd w:val="clear" w:color="auto" w:fill="auto"/>
            <w:vAlign w:val="center"/>
            <w:hideMark/>
          </w:tcPr>
          <w:p w14:paraId="27D0026C" w14:textId="77777777" w:rsidR="005203DD" w:rsidRPr="00386595" w:rsidRDefault="005203DD" w:rsidP="001D3E63">
            <w:pPr>
              <w:jc w:val="center"/>
              <w:rPr>
                <w:rFonts w:ascii="Myriad Pro" w:hAnsi="Myriad Pro"/>
                <w:color w:val="000000"/>
                <w:sz w:val="20"/>
                <w:szCs w:val="20"/>
              </w:rPr>
            </w:pPr>
            <w:r w:rsidRPr="00386595">
              <w:rPr>
                <w:rFonts w:ascii="Myriad Pro" w:hAnsi="Myriad Pro"/>
                <w:color w:val="000000"/>
                <w:sz w:val="20"/>
                <w:szCs w:val="20"/>
              </w:rPr>
              <w:lastRenderedPageBreak/>
              <w:t>1.4.</w:t>
            </w:r>
          </w:p>
        </w:tc>
        <w:tc>
          <w:tcPr>
            <w:tcW w:w="5245" w:type="dxa"/>
            <w:shd w:val="clear" w:color="auto" w:fill="auto"/>
            <w:vAlign w:val="center"/>
            <w:hideMark/>
          </w:tcPr>
          <w:p w14:paraId="71F9ADCB" w14:textId="77777777" w:rsidR="005203DD" w:rsidRPr="00386595" w:rsidRDefault="005203DD" w:rsidP="001D3E63">
            <w:pPr>
              <w:rPr>
                <w:rFonts w:ascii="Myriad Pro" w:hAnsi="Myriad Pro"/>
                <w:sz w:val="20"/>
                <w:szCs w:val="20"/>
              </w:rPr>
            </w:pPr>
            <w:r w:rsidRPr="00386595">
              <w:rPr>
                <w:rFonts w:ascii="Myriad Pro" w:hAnsi="Myriad Pro"/>
                <w:sz w:val="20"/>
                <w:szCs w:val="20"/>
              </w:rPr>
              <w:t>Максимальный процент корректировки (начиная с 2013 года - 2%)</w:t>
            </w:r>
          </w:p>
        </w:tc>
        <w:tc>
          <w:tcPr>
            <w:tcW w:w="1985" w:type="dxa"/>
            <w:shd w:val="clear" w:color="auto" w:fill="auto"/>
            <w:vAlign w:val="center"/>
            <w:hideMark/>
          </w:tcPr>
          <w:p w14:paraId="128D264E" w14:textId="77777777" w:rsidR="005203DD" w:rsidRPr="00386595" w:rsidRDefault="005203DD" w:rsidP="001D3E63">
            <w:pPr>
              <w:jc w:val="center"/>
              <w:rPr>
                <w:rFonts w:ascii="Myriad Pro" w:hAnsi="Myriad Pro"/>
                <w:i/>
                <w:iCs/>
                <w:sz w:val="20"/>
                <w:szCs w:val="20"/>
              </w:rPr>
            </w:pPr>
            <w:r w:rsidRPr="00386595">
              <w:rPr>
                <w:rFonts w:ascii="Myriad Pro" w:hAnsi="Myriad Pro"/>
                <w:i/>
                <w:iCs/>
                <w:sz w:val="20"/>
                <w:szCs w:val="20"/>
              </w:rPr>
              <w:t xml:space="preserve">П </w:t>
            </w:r>
            <w:proofErr w:type="spellStart"/>
            <w:r w:rsidRPr="00386595">
              <w:rPr>
                <w:rFonts w:ascii="Myriad Pro" w:hAnsi="Myriad Pro"/>
                <w:i/>
                <w:iCs/>
                <w:sz w:val="20"/>
                <w:szCs w:val="20"/>
              </w:rPr>
              <w:t>кор.i</w:t>
            </w:r>
            <w:proofErr w:type="spellEnd"/>
          </w:p>
        </w:tc>
        <w:tc>
          <w:tcPr>
            <w:tcW w:w="1559" w:type="dxa"/>
            <w:shd w:val="clear" w:color="auto" w:fill="auto"/>
            <w:vAlign w:val="center"/>
            <w:hideMark/>
          </w:tcPr>
          <w:p w14:paraId="4C0344FE" w14:textId="77777777" w:rsidR="005203DD" w:rsidRPr="00386595" w:rsidRDefault="005203DD" w:rsidP="001D3E63">
            <w:pPr>
              <w:jc w:val="center"/>
              <w:rPr>
                <w:rFonts w:ascii="Myriad Pro" w:hAnsi="Myriad Pro"/>
                <w:color w:val="000000"/>
                <w:sz w:val="20"/>
                <w:szCs w:val="20"/>
              </w:rPr>
            </w:pPr>
            <w:r>
              <w:rPr>
                <w:rFonts w:ascii="Myriad Pro" w:hAnsi="Myriad Pro"/>
                <w:color w:val="000000"/>
                <w:sz w:val="20"/>
                <w:szCs w:val="20"/>
              </w:rPr>
              <w:t>2%</w:t>
            </w:r>
          </w:p>
        </w:tc>
      </w:tr>
    </w:tbl>
    <w:p w14:paraId="60B71D32" w14:textId="77777777" w:rsidR="005203DD" w:rsidRPr="007978F6" w:rsidRDefault="005203DD" w:rsidP="00796DC0">
      <w:pPr>
        <w:spacing w:line="360" w:lineRule="auto"/>
        <w:ind w:firstLine="567"/>
        <w:jc w:val="both"/>
        <w:rPr>
          <w:rFonts w:ascii="Myriad Pro" w:hAnsi="Myriad Pro"/>
          <w:color w:val="FF0000"/>
          <w:sz w:val="26"/>
          <w:szCs w:val="26"/>
        </w:rPr>
      </w:pPr>
    </w:p>
    <w:p w14:paraId="6BE7E892" w14:textId="77777777" w:rsidR="0053596F" w:rsidRPr="00C02F6F" w:rsidRDefault="0053596F" w:rsidP="0053596F">
      <w:pPr>
        <w:spacing w:line="360" w:lineRule="auto"/>
        <w:jc w:val="both"/>
        <w:rPr>
          <w:rFonts w:ascii="Myriad Pro" w:eastAsia="Calibri" w:hAnsi="Myriad Pro"/>
          <w:b/>
          <w:sz w:val="26"/>
          <w:szCs w:val="26"/>
        </w:rPr>
      </w:pPr>
      <w:r w:rsidRPr="00C02F6F">
        <w:rPr>
          <w:rFonts w:ascii="Myriad Pro" w:eastAsia="Calibri" w:hAnsi="Myriad Pro"/>
          <w:b/>
          <w:sz w:val="26"/>
          <w:szCs w:val="26"/>
        </w:rPr>
        <w:t>ПОЗИЦИЯ ОРГАНА РЕГУЛИРОВАНИЯ</w:t>
      </w:r>
    </w:p>
    <w:p w14:paraId="3AD207F9" w14:textId="77777777" w:rsidR="0053596F" w:rsidRDefault="0053596F" w:rsidP="0053596F">
      <w:pPr>
        <w:spacing w:line="360" w:lineRule="auto"/>
        <w:ind w:firstLine="567"/>
        <w:jc w:val="both"/>
        <w:rPr>
          <w:rFonts w:ascii="Myriad Pro" w:eastAsia="Calibri" w:hAnsi="Myriad Pro"/>
          <w:sz w:val="26"/>
          <w:szCs w:val="26"/>
        </w:rPr>
      </w:pPr>
      <w:r w:rsidRPr="00C02F6F">
        <w:rPr>
          <w:rFonts w:ascii="Myriad Pro" w:eastAsia="Calibri" w:hAnsi="Myriad Pro"/>
          <w:sz w:val="26"/>
          <w:szCs w:val="26"/>
        </w:rPr>
        <w:t>В Выписк</w:t>
      </w:r>
      <w:r w:rsidR="00D91C97">
        <w:rPr>
          <w:rFonts w:ascii="Myriad Pro" w:eastAsia="Calibri" w:hAnsi="Myriad Pro"/>
          <w:sz w:val="26"/>
          <w:szCs w:val="26"/>
        </w:rPr>
        <w:t>е</w:t>
      </w:r>
      <w:r w:rsidRPr="00C02F6F">
        <w:rPr>
          <w:rFonts w:ascii="Myriad Pro" w:eastAsia="Calibri" w:hAnsi="Myriad Pro"/>
          <w:sz w:val="26"/>
          <w:szCs w:val="26"/>
        </w:rPr>
        <w:t xml:space="preserve"> из </w:t>
      </w:r>
      <w:r w:rsidR="00D91C97">
        <w:rPr>
          <w:rFonts w:ascii="Myriad Pro" w:eastAsia="Calibri" w:hAnsi="Myriad Pro"/>
          <w:sz w:val="26"/>
          <w:szCs w:val="26"/>
        </w:rPr>
        <w:t>протокола</w:t>
      </w:r>
      <w:r w:rsidRPr="00C02F6F">
        <w:rPr>
          <w:rFonts w:ascii="Myriad Pro" w:eastAsia="Calibri" w:hAnsi="Myriad Pro"/>
          <w:sz w:val="26"/>
          <w:szCs w:val="26"/>
        </w:rPr>
        <w:t xml:space="preserve"> </w:t>
      </w:r>
      <w:r w:rsidR="00D91C97">
        <w:rPr>
          <w:rFonts w:ascii="Myriad Pro" w:eastAsia="Calibri" w:hAnsi="Myriad Pro"/>
          <w:sz w:val="26"/>
          <w:szCs w:val="26"/>
        </w:rPr>
        <w:t xml:space="preserve">заседания правления РЭК Красноярского края от 26.12.2016 №104 не отражен расчет по </w:t>
      </w:r>
      <w:r w:rsidRPr="00C02F6F">
        <w:rPr>
          <w:rFonts w:ascii="Myriad Pro" w:eastAsia="Calibri" w:hAnsi="Myriad Pro"/>
          <w:sz w:val="26"/>
          <w:szCs w:val="26"/>
        </w:rPr>
        <w:t>корректировк</w:t>
      </w:r>
      <w:r w:rsidR="00D91C97">
        <w:rPr>
          <w:rFonts w:ascii="Myriad Pro" w:eastAsia="Calibri" w:hAnsi="Myriad Pro"/>
          <w:sz w:val="26"/>
          <w:szCs w:val="26"/>
        </w:rPr>
        <w:t>е</w:t>
      </w:r>
      <w:r w:rsidRPr="00C02F6F">
        <w:rPr>
          <w:rFonts w:ascii="Myriad Pro" w:eastAsia="Calibri" w:hAnsi="Myriad Pro"/>
          <w:sz w:val="26"/>
          <w:szCs w:val="26"/>
        </w:rPr>
        <w:t xml:space="preserve"> необходимой валовой выручки</w:t>
      </w:r>
      <w:r w:rsidR="00D91C97">
        <w:rPr>
          <w:rFonts w:ascii="Myriad Pro" w:eastAsia="Calibri" w:hAnsi="Myriad Pro"/>
          <w:sz w:val="26"/>
          <w:szCs w:val="26"/>
        </w:rPr>
        <w:t xml:space="preserve"> </w:t>
      </w:r>
      <w:r w:rsidR="00D91C97" w:rsidRPr="006109B1">
        <w:rPr>
          <w:rFonts w:ascii="Myriad Pro" w:hAnsi="Myriad Pro"/>
          <w:sz w:val="26"/>
          <w:szCs w:val="26"/>
        </w:rPr>
        <w:t>с учетом выполнения плановых показателей надежности и качества оказываемых услуг за 2015 год по филиалу</w:t>
      </w:r>
      <w:r w:rsidR="00D91C97">
        <w:rPr>
          <w:rFonts w:ascii="Myriad Pro" w:hAnsi="Myriad Pro"/>
          <w:sz w:val="26"/>
          <w:szCs w:val="26"/>
        </w:rPr>
        <w:t xml:space="preserve"> </w:t>
      </w:r>
      <w:r w:rsidR="00D91C97" w:rsidRPr="00C02F6F">
        <w:rPr>
          <w:rFonts w:ascii="Myriad Pro" w:eastAsia="Calibri" w:hAnsi="Myriad Pro"/>
          <w:sz w:val="26"/>
          <w:szCs w:val="26"/>
        </w:rPr>
        <w:t xml:space="preserve">ПАО </w:t>
      </w:r>
      <w:r w:rsidR="00D91C97">
        <w:rPr>
          <w:rFonts w:ascii="Myriad Pro" w:eastAsia="Calibri" w:hAnsi="Myriad Pro"/>
          <w:sz w:val="26"/>
          <w:szCs w:val="26"/>
        </w:rPr>
        <w:t>«МРСК Сибири»</w:t>
      </w:r>
      <w:r w:rsidR="00D91C97" w:rsidRPr="00C02F6F">
        <w:rPr>
          <w:rFonts w:ascii="Myriad Pro" w:eastAsia="Calibri" w:hAnsi="Myriad Pro"/>
          <w:sz w:val="26"/>
          <w:szCs w:val="26"/>
        </w:rPr>
        <w:t xml:space="preserve"> - </w:t>
      </w:r>
      <w:r w:rsidR="00D91C97">
        <w:rPr>
          <w:rFonts w:ascii="Myriad Pro" w:eastAsia="Calibri" w:hAnsi="Myriad Pro"/>
          <w:sz w:val="26"/>
          <w:szCs w:val="26"/>
        </w:rPr>
        <w:t xml:space="preserve">«Красноярскэнерго». </w:t>
      </w:r>
      <w:r w:rsidRPr="00C02F6F">
        <w:rPr>
          <w:rFonts w:ascii="Myriad Pro" w:eastAsia="Calibri" w:hAnsi="Myriad Pro"/>
          <w:sz w:val="26"/>
          <w:szCs w:val="26"/>
        </w:rPr>
        <w:t>Обоснование позиции органа регулирования в Выписке не приводится.</w:t>
      </w:r>
    </w:p>
    <w:p w14:paraId="2688BAB1" w14:textId="77777777" w:rsidR="00D91C97" w:rsidRPr="00C02F6F" w:rsidRDefault="00D91C97" w:rsidP="0053596F">
      <w:pPr>
        <w:spacing w:line="360" w:lineRule="auto"/>
        <w:ind w:firstLine="567"/>
        <w:jc w:val="both"/>
        <w:rPr>
          <w:rFonts w:ascii="Myriad Pro" w:eastAsia="Calibri" w:hAnsi="Myriad Pro"/>
          <w:sz w:val="26"/>
          <w:szCs w:val="26"/>
        </w:rPr>
      </w:pPr>
    </w:p>
    <w:p w14:paraId="666EECF8" w14:textId="77777777" w:rsidR="00D91C97" w:rsidRPr="00C02F6F" w:rsidRDefault="00D91C97" w:rsidP="00D91C97">
      <w:pPr>
        <w:spacing w:line="360" w:lineRule="auto"/>
        <w:contextualSpacing/>
        <w:jc w:val="both"/>
        <w:rPr>
          <w:rFonts w:ascii="Myriad Pro" w:eastAsia="Calibri" w:hAnsi="Myriad Pro"/>
          <w:b/>
          <w:sz w:val="26"/>
          <w:szCs w:val="26"/>
        </w:rPr>
      </w:pPr>
      <w:r w:rsidRPr="00C02F6F">
        <w:rPr>
          <w:rFonts w:ascii="Myriad Pro" w:eastAsia="Calibri" w:hAnsi="Myriad Pro"/>
          <w:b/>
          <w:sz w:val="26"/>
          <w:szCs w:val="26"/>
        </w:rPr>
        <w:t>ПОЗИЦИЯ ИСПОЛНИТЕЛЯ</w:t>
      </w:r>
    </w:p>
    <w:p w14:paraId="4885C9AC" w14:textId="77777777" w:rsidR="00D91C97" w:rsidRPr="00C02F6F" w:rsidRDefault="00D91C97" w:rsidP="00D91C97">
      <w:pPr>
        <w:autoSpaceDE w:val="0"/>
        <w:autoSpaceDN w:val="0"/>
        <w:adjustRightInd w:val="0"/>
        <w:spacing w:line="360" w:lineRule="auto"/>
        <w:ind w:firstLine="567"/>
        <w:jc w:val="both"/>
        <w:rPr>
          <w:rFonts w:ascii="Myriad Pro" w:hAnsi="Myriad Pro"/>
          <w:sz w:val="26"/>
          <w:szCs w:val="26"/>
        </w:rPr>
      </w:pPr>
      <w:r w:rsidRPr="00C02F6F">
        <w:rPr>
          <w:rFonts w:ascii="Myriad Pro" w:hAnsi="Myriad Pro"/>
          <w:sz w:val="26"/>
          <w:szCs w:val="26"/>
        </w:rPr>
        <w:t xml:space="preserve">В соответствии с пунктом 11 Методических указаний №98-э расчет 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осуществляется с использованием понижающего (повышающего) коэффициента, определяемого в процентах в соответствии с Методическими </w:t>
      </w:r>
      <w:hyperlink r:id="rId51" w:history="1">
        <w:r w:rsidRPr="00C02F6F">
          <w:rPr>
            <w:rFonts w:ascii="Myriad Pro" w:hAnsi="Myriad Pro"/>
            <w:sz w:val="26"/>
            <w:szCs w:val="26"/>
          </w:rPr>
          <w:t>указаниями</w:t>
        </w:r>
      </w:hyperlink>
      <w:r w:rsidRPr="00C02F6F">
        <w:rPr>
          <w:rFonts w:ascii="Myriad Pro" w:hAnsi="Myriad Pro"/>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г. № 254-э/1 (далее Методические указания №254-э/1).</w:t>
      </w:r>
    </w:p>
    <w:p w14:paraId="4F96B4AF" w14:textId="77777777" w:rsidR="00D91C97" w:rsidRPr="00C02F6F" w:rsidRDefault="00D91C97" w:rsidP="00D91C97">
      <w:pPr>
        <w:autoSpaceDE w:val="0"/>
        <w:autoSpaceDN w:val="0"/>
        <w:adjustRightInd w:val="0"/>
        <w:spacing w:line="360" w:lineRule="auto"/>
        <w:ind w:firstLine="567"/>
        <w:jc w:val="both"/>
        <w:rPr>
          <w:rFonts w:ascii="Myriad Pro" w:hAnsi="Myriad Pro"/>
          <w:sz w:val="26"/>
          <w:szCs w:val="26"/>
        </w:rPr>
      </w:pPr>
      <w:r w:rsidRPr="00C02F6F">
        <w:rPr>
          <w:rFonts w:ascii="Myriad Pro" w:hAnsi="Myriad Pro"/>
          <w:sz w:val="26"/>
          <w:szCs w:val="26"/>
        </w:rPr>
        <w:t>Согласно пункту 5 Методических указаний № 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639E784F" w14:textId="77777777" w:rsidR="00D91C97" w:rsidRPr="00C02F6F" w:rsidRDefault="00D91C97" w:rsidP="00D91C97">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для 2011 года: </w:t>
      </w:r>
      <w:r w:rsidRPr="00C02F6F">
        <w:rPr>
          <w:rFonts w:ascii="Myriad Pro" w:eastAsia="Calibri" w:hAnsi="Myriad Pro"/>
          <w:noProof/>
          <w:sz w:val="26"/>
          <w:szCs w:val="26"/>
        </w:rPr>
        <w:drawing>
          <wp:inline distT="0" distB="0" distL="0" distR="0" wp14:anchorId="64920653" wp14:editId="510985DB">
            <wp:extent cx="469265" cy="262255"/>
            <wp:effectExtent l="0" t="0" r="6985" b="0"/>
            <wp:docPr id="490"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4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0,5%;</w:t>
      </w:r>
    </w:p>
    <w:p w14:paraId="517A6DA1" w14:textId="77777777" w:rsidR="00D91C97" w:rsidRPr="00C02F6F" w:rsidRDefault="00D91C97" w:rsidP="00D91C97">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lastRenderedPageBreak/>
        <w:t xml:space="preserve">для 2012 года: </w:t>
      </w:r>
      <w:r w:rsidRPr="00C02F6F">
        <w:rPr>
          <w:rFonts w:ascii="Myriad Pro" w:eastAsia="Calibri" w:hAnsi="Myriad Pro"/>
          <w:noProof/>
          <w:sz w:val="26"/>
          <w:szCs w:val="26"/>
        </w:rPr>
        <w:drawing>
          <wp:inline distT="0" distB="0" distL="0" distR="0" wp14:anchorId="7560FC05" wp14:editId="24B14760">
            <wp:extent cx="492760" cy="262255"/>
            <wp:effectExtent l="0" t="0" r="2540" b="0"/>
            <wp:docPr id="491"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49"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1%;</w:t>
      </w:r>
    </w:p>
    <w:p w14:paraId="60CC87C9" w14:textId="77777777" w:rsidR="00D91C97" w:rsidRPr="00C02F6F" w:rsidRDefault="00D91C97" w:rsidP="00D91C97">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начиная с 2013 года: </w:t>
      </w:r>
      <w:r w:rsidRPr="00C02F6F">
        <w:rPr>
          <w:rFonts w:ascii="Myriad Pro" w:eastAsia="Calibri" w:hAnsi="Myriad Pro"/>
          <w:noProof/>
          <w:sz w:val="26"/>
          <w:szCs w:val="26"/>
        </w:rPr>
        <w:drawing>
          <wp:inline distT="0" distB="0" distL="0" distR="0" wp14:anchorId="400BF595" wp14:editId="25D92873">
            <wp:extent cx="469265" cy="262255"/>
            <wp:effectExtent l="0" t="0" r="6985" b="0"/>
            <wp:docPr id="492"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50"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2%.</w:t>
      </w:r>
    </w:p>
    <w:p w14:paraId="2182231B" w14:textId="77777777" w:rsidR="00D91C97" w:rsidRPr="00C02F6F" w:rsidRDefault="00D91C97" w:rsidP="00D91C97">
      <w:pPr>
        <w:pStyle w:val="a5"/>
        <w:spacing w:after="0" w:line="360" w:lineRule="auto"/>
        <w:ind w:left="0" w:firstLine="567"/>
        <w:jc w:val="both"/>
        <w:rPr>
          <w:rFonts w:ascii="Myriad Pro" w:hAnsi="Myriad Pro"/>
          <w:sz w:val="26"/>
          <w:szCs w:val="26"/>
        </w:rPr>
      </w:pPr>
      <w:r w:rsidRPr="00C02F6F">
        <w:rPr>
          <w:rFonts w:ascii="Myriad Pro" w:hAnsi="Myriad Pro"/>
          <w:sz w:val="26"/>
          <w:szCs w:val="26"/>
        </w:rPr>
        <w:t xml:space="preserve">Таким образом, для филиала </w:t>
      </w:r>
      <w:r w:rsidRPr="00C02F6F">
        <w:rPr>
          <w:rFonts w:ascii="Myriad Pro" w:eastAsia="Calibri" w:hAnsi="Myriad Pro" w:cs="Times New Roman"/>
          <w:sz w:val="26"/>
          <w:szCs w:val="26"/>
        </w:rPr>
        <w:t xml:space="preserve">ПАО </w:t>
      </w:r>
      <w:r>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Pr>
          <w:rFonts w:ascii="Myriad Pro" w:eastAsia="Calibri" w:hAnsi="Myriad Pro" w:cs="Times New Roman"/>
          <w:sz w:val="26"/>
          <w:szCs w:val="26"/>
        </w:rPr>
        <w:t>«Красноярскэнерго»</w:t>
      </w:r>
      <w:r w:rsidRPr="00C02F6F">
        <w:rPr>
          <w:rFonts w:ascii="Myriad Pro" w:hAnsi="Myriad Pro"/>
          <w:sz w:val="26"/>
          <w:szCs w:val="26"/>
        </w:rPr>
        <w:t xml:space="preserve"> максимальный процент корректировки для 201</w:t>
      </w:r>
      <w:r>
        <w:rPr>
          <w:rFonts w:ascii="Myriad Pro" w:hAnsi="Myriad Pro"/>
          <w:sz w:val="26"/>
          <w:szCs w:val="26"/>
        </w:rPr>
        <w:t>5</w:t>
      </w:r>
      <w:r w:rsidRPr="00C02F6F">
        <w:rPr>
          <w:rFonts w:ascii="Myriad Pro" w:hAnsi="Myriad Pro"/>
          <w:sz w:val="26"/>
          <w:szCs w:val="26"/>
        </w:rPr>
        <w:t xml:space="preserve"> года составит 2%.</w:t>
      </w:r>
    </w:p>
    <w:p w14:paraId="18898AAB" w14:textId="77777777" w:rsidR="00D91C97" w:rsidRPr="00C02F6F" w:rsidRDefault="00D91C97" w:rsidP="00D91C97">
      <w:pPr>
        <w:pStyle w:val="a5"/>
        <w:spacing w:after="0" w:line="360" w:lineRule="auto"/>
        <w:ind w:left="0" w:firstLine="567"/>
        <w:jc w:val="both"/>
        <w:rPr>
          <w:rFonts w:ascii="Myriad Pro" w:hAnsi="Myriad Pro"/>
          <w:sz w:val="26"/>
          <w:szCs w:val="26"/>
        </w:rPr>
      </w:pPr>
      <w:r w:rsidRPr="00C02F6F">
        <w:rPr>
          <w:rFonts w:ascii="Myriad Pro" w:hAnsi="Myriad Pro"/>
          <w:sz w:val="26"/>
          <w:szCs w:val="26"/>
        </w:rPr>
        <w:t>В результате анализа представленных материалов Исполнитель отмечает, что по итогам 201</w:t>
      </w:r>
      <w:r w:rsidR="00EE2E84">
        <w:rPr>
          <w:rFonts w:ascii="Myriad Pro" w:hAnsi="Myriad Pro"/>
          <w:sz w:val="26"/>
          <w:szCs w:val="26"/>
        </w:rPr>
        <w:t>5</w:t>
      </w:r>
      <w:r w:rsidRPr="00C02F6F">
        <w:rPr>
          <w:rFonts w:ascii="Myriad Pro" w:hAnsi="Myriad Pro"/>
          <w:sz w:val="26"/>
          <w:szCs w:val="26"/>
        </w:rPr>
        <w:t xml:space="preserve"> года Показатель средней продолжительности прекращений передачи электрической энергии (</w:t>
      </w:r>
      <w:proofErr w:type="spellStart"/>
      <w:r w:rsidRPr="00C02F6F">
        <w:rPr>
          <w:rFonts w:ascii="Myriad Pro" w:hAnsi="Myriad Pro"/>
          <w:sz w:val="26"/>
          <w:szCs w:val="26"/>
        </w:rPr>
        <w:t>Пп</w:t>
      </w:r>
      <w:proofErr w:type="spellEnd"/>
      <w:r w:rsidRPr="00C02F6F">
        <w:rPr>
          <w:rFonts w:ascii="Myriad Pro" w:hAnsi="Myriad Pro"/>
          <w:sz w:val="26"/>
          <w:szCs w:val="26"/>
        </w:rPr>
        <w:t>) достигнут со значительным улучшением, а Показатели уровня качества осуществляемого технологического присоединения (</w:t>
      </w:r>
      <w:proofErr w:type="spellStart"/>
      <w:r w:rsidRPr="00C02F6F">
        <w:rPr>
          <w:rFonts w:ascii="Myriad Pro" w:hAnsi="Myriad Pro"/>
          <w:sz w:val="26"/>
          <w:szCs w:val="26"/>
        </w:rPr>
        <w:t>Птпр</w:t>
      </w:r>
      <w:proofErr w:type="spellEnd"/>
      <w:r w:rsidRPr="00C02F6F">
        <w:rPr>
          <w:rFonts w:ascii="Myriad Pro" w:hAnsi="Myriad Pro"/>
          <w:sz w:val="26"/>
          <w:szCs w:val="26"/>
        </w:rPr>
        <w:t>) и обслуживания потребителей услуг территориальными сетевыми организациями (</w:t>
      </w:r>
      <w:proofErr w:type="spellStart"/>
      <w:r w:rsidRPr="00C02F6F">
        <w:rPr>
          <w:rFonts w:ascii="Myriad Pro" w:hAnsi="Myriad Pro"/>
          <w:sz w:val="26"/>
          <w:szCs w:val="26"/>
        </w:rPr>
        <w:t>Птсо</w:t>
      </w:r>
      <w:proofErr w:type="spellEnd"/>
      <w:r w:rsidRPr="00C02F6F">
        <w:rPr>
          <w:rFonts w:ascii="Myriad Pro" w:hAnsi="Myriad Pro"/>
          <w:sz w:val="26"/>
          <w:szCs w:val="26"/>
        </w:rPr>
        <w:t xml:space="preserve">) – достигнуты. </w:t>
      </w:r>
    </w:p>
    <w:p w14:paraId="6F997D03" w14:textId="77777777" w:rsidR="00D91C97" w:rsidRPr="00C02F6F" w:rsidRDefault="00D91C97" w:rsidP="00D91C97">
      <w:pPr>
        <w:pStyle w:val="a5"/>
        <w:spacing w:after="0" w:line="360" w:lineRule="auto"/>
        <w:ind w:left="0" w:firstLine="567"/>
        <w:jc w:val="both"/>
        <w:rPr>
          <w:rFonts w:ascii="Myriad Pro" w:hAnsi="Myriad Pro"/>
          <w:sz w:val="26"/>
          <w:szCs w:val="26"/>
        </w:rPr>
      </w:pPr>
      <w:r w:rsidRPr="00C02F6F">
        <w:rPr>
          <w:rFonts w:ascii="Myriad Pro" w:hAnsi="Myriad Pro"/>
          <w:sz w:val="26"/>
          <w:szCs w:val="26"/>
        </w:rPr>
        <w:t>Рассматриваемый 201</w:t>
      </w:r>
      <w:r w:rsidR="00EE2E84">
        <w:rPr>
          <w:rFonts w:ascii="Myriad Pro" w:hAnsi="Myriad Pro"/>
          <w:sz w:val="26"/>
          <w:szCs w:val="26"/>
        </w:rPr>
        <w:t>5</w:t>
      </w:r>
      <w:r w:rsidRPr="00C02F6F">
        <w:rPr>
          <w:rFonts w:ascii="Myriad Pro" w:hAnsi="Myriad Pro"/>
          <w:sz w:val="26"/>
          <w:szCs w:val="26"/>
        </w:rPr>
        <w:t xml:space="preserve"> год относится к долгосрочному периоду регулирования 2012 – 2017 гг., таким образом, в соответствии с пунктом 5.1.2 Методических указаний по надежности и качеству значение обобщенного показателя уровня надежности и качества оказываемых услуг для территориальных сетевых организаций, долгосрочные периоды регулирования которых, начались до 2014 года, рассчитывается по формуле 20: </w:t>
      </w:r>
    </w:p>
    <w:p w14:paraId="6E5DD373" w14:textId="77777777" w:rsidR="00D91C97" w:rsidRPr="00C02F6F" w:rsidRDefault="00D91C97" w:rsidP="00D91C97">
      <w:pPr>
        <w:ind w:firstLine="698"/>
        <w:jc w:val="center"/>
        <w:rPr>
          <w:rFonts w:ascii="Myriad Pro" w:hAnsi="Myriad Pro"/>
        </w:rPr>
      </w:pPr>
      <w:bookmarkStart w:id="53" w:name="sub_120"/>
      <w:r w:rsidRPr="00C02F6F">
        <w:rPr>
          <w:rFonts w:ascii="Myriad Pro" w:hAnsi="Myriad Pro"/>
          <w:noProof/>
        </w:rPr>
        <w:drawing>
          <wp:inline distT="0" distB="0" distL="0" distR="0" wp14:anchorId="16F19D05" wp14:editId="4E21891B">
            <wp:extent cx="1685925" cy="266700"/>
            <wp:effectExtent l="0" t="0" r="0" b="0"/>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85925" cy="266700"/>
                    </a:xfrm>
                    <a:prstGeom prst="rect">
                      <a:avLst/>
                    </a:prstGeom>
                    <a:noFill/>
                    <a:ln>
                      <a:noFill/>
                    </a:ln>
                  </pic:spPr>
                </pic:pic>
              </a:graphicData>
            </a:graphic>
          </wp:inline>
        </w:drawing>
      </w:r>
      <w:r w:rsidRPr="00C02F6F">
        <w:rPr>
          <w:rFonts w:ascii="Myriad Pro" w:hAnsi="Myriad Pro"/>
        </w:rPr>
        <w:t>, (20)</w:t>
      </w:r>
    </w:p>
    <w:bookmarkEnd w:id="53"/>
    <w:p w14:paraId="2085CA41" w14:textId="77777777" w:rsidR="00D91C97" w:rsidRPr="00C02F6F" w:rsidRDefault="00D91C97" w:rsidP="00D91C97">
      <w:pPr>
        <w:spacing w:line="360" w:lineRule="auto"/>
        <w:ind w:firstLine="567"/>
        <w:contextualSpacing/>
        <w:rPr>
          <w:rFonts w:ascii="Myriad Pro" w:hAnsi="Myriad Pro"/>
          <w:sz w:val="26"/>
          <w:szCs w:val="26"/>
        </w:rPr>
      </w:pPr>
      <w:r w:rsidRPr="00C02F6F">
        <w:rPr>
          <w:rFonts w:ascii="Myriad Pro" w:hAnsi="Myriad Pro"/>
          <w:sz w:val="26"/>
          <w:szCs w:val="26"/>
        </w:rPr>
        <w:t>где:</w:t>
      </w:r>
    </w:p>
    <w:p w14:paraId="47ACF39C" w14:textId="77777777" w:rsidR="00D91C97" w:rsidRPr="00C02F6F" w:rsidRDefault="00D91C97" w:rsidP="00762036">
      <w:pPr>
        <w:spacing w:line="360" w:lineRule="auto"/>
        <w:ind w:firstLine="567"/>
        <w:contextualSpacing/>
        <w:jc w:val="both"/>
        <w:rPr>
          <w:rFonts w:ascii="Myriad Pro" w:hAnsi="Myriad Pro"/>
        </w:rPr>
      </w:pPr>
      <w:r w:rsidRPr="00C02F6F">
        <w:rPr>
          <w:rFonts w:ascii="Myriad Pro" w:hAnsi="Myriad Pro"/>
          <w:noProof/>
        </w:rPr>
        <w:drawing>
          <wp:inline distT="0" distB="0" distL="0" distR="0" wp14:anchorId="7795A4CD" wp14:editId="42E03E10">
            <wp:extent cx="142875" cy="238125"/>
            <wp:effectExtent l="0" t="0" r="9525" b="9525"/>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C02F6F">
        <w:rPr>
          <w:rFonts w:ascii="Myriad Pro" w:hAnsi="Myriad Pro"/>
        </w:rPr>
        <w:t xml:space="preserve"> и </w:t>
      </w:r>
      <w:r w:rsidRPr="00C02F6F">
        <w:rPr>
          <w:rFonts w:ascii="Myriad Pro" w:hAnsi="Myriad Pro"/>
          <w:noProof/>
        </w:rPr>
        <w:drawing>
          <wp:inline distT="0" distB="0" distL="0" distR="0" wp14:anchorId="2FB9D3BD" wp14:editId="06FCD108">
            <wp:extent cx="142875" cy="238125"/>
            <wp:effectExtent l="0" t="0" r="9525" b="9525"/>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C02F6F">
        <w:rPr>
          <w:rFonts w:ascii="Myriad Pro" w:hAnsi="Myriad Pro"/>
        </w:rPr>
        <w:t xml:space="preserve"> - </w:t>
      </w:r>
      <w:r w:rsidRPr="00C02F6F">
        <w:rPr>
          <w:rFonts w:ascii="Myriad Pro" w:hAnsi="Myriad Pro"/>
          <w:sz w:val="26"/>
          <w:szCs w:val="26"/>
        </w:rPr>
        <w:t>коэффициенты значимости показателей надежности и качества оказываемых услуг:</w:t>
      </w:r>
    </w:p>
    <w:p w14:paraId="510A72E6" w14:textId="77777777" w:rsidR="00762036" w:rsidRDefault="00762036" w:rsidP="00762036">
      <w:pPr>
        <w:autoSpaceDE w:val="0"/>
        <w:autoSpaceDN w:val="0"/>
        <w:adjustRightInd w:val="0"/>
        <w:spacing w:line="360" w:lineRule="auto"/>
        <w:ind w:firstLine="540"/>
        <w:jc w:val="both"/>
        <w:rPr>
          <w:rFonts w:ascii="Myriad Pro" w:hAnsi="Myriad Pro" w:cs="Myriad Pro"/>
          <w:sz w:val="26"/>
          <w:szCs w:val="26"/>
        </w:rPr>
      </w:pPr>
      <w:r>
        <w:rPr>
          <w:rFonts w:ascii="Myriad Pro" w:hAnsi="Myriad Pro" w:cs="Myriad Pro"/>
          <w:sz w:val="26"/>
          <w:szCs w:val="26"/>
        </w:rPr>
        <w:t xml:space="preserve">для территориальных сетевых организаций: </w:t>
      </w:r>
      <w:r>
        <w:rPr>
          <w:rFonts w:ascii="Myriad Pro" w:hAnsi="Myriad Pro" w:cs="Myriad Pro"/>
          <w:noProof/>
          <w:position w:val="-1"/>
          <w:sz w:val="26"/>
          <w:szCs w:val="26"/>
        </w:rPr>
        <w:drawing>
          <wp:inline distT="0" distB="0" distL="0" distR="0" wp14:anchorId="2BEBCB71" wp14:editId="0FE875FC">
            <wp:extent cx="161925" cy="180975"/>
            <wp:effectExtent l="0" t="0" r="9525" b="0"/>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rFonts w:ascii="Myriad Pro" w:hAnsi="Myriad Pro" w:cs="Myriad Pro"/>
          <w:sz w:val="26"/>
          <w:szCs w:val="26"/>
        </w:rPr>
        <w:t xml:space="preserve"> = 0,65; </w:t>
      </w:r>
      <w:r>
        <w:rPr>
          <w:rFonts w:ascii="Myriad Pro" w:hAnsi="Myriad Pro" w:cs="Myriad Pro"/>
          <w:noProof/>
          <w:position w:val="-7"/>
          <w:sz w:val="26"/>
          <w:szCs w:val="26"/>
        </w:rPr>
        <w:drawing>
          <wp:inline distT="0" distB="0" distL="0" distR="0" wp14:anchorId="64030668" wp14:editId="6319B705">
            <wp:extent cx="152400" cy="257175"/>
            <wp:effectExtent l="0" t="0" r="0" b="9525"/>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Pr>
          <w:rFonts w:ascii="Myriad Pro" w:hAnsi="Myriad Pro" w:cs="Myriad Pro"/>
          <w:sz w:val="26"/>
          <w:szCs w:val="26"/>
        </w:rPr>
        <w:t xml:space="preserve"> = 1 - </w:t>
      </w:r>
      <w:r>
        <w:rPr>
          <w:rFonts w:ascii="Myriad Pro" w:hAnsi="Myriad Pro" w:cs="Myriad Pro"/>
          <w:noProof/>
          <w:position w:val="-1"/>
          <w:sz w:val="26"/>
          <w:szCs w:val="26"/>
        </w:rPr>
        <w:drawing>
          <wp:inline distT="0" distB="0" distL="0" distR="0" wp14:anchorId="6C8F2297" wp14:editId="4A2EEAA6">
            <wp:extent cx="161925" cy="180975"/>
            <wp:effectExtent l="0" t="0" r="9525" b="0"/>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rFonts w:ascii="Myriad Pro" w:hAnsi="Myriad Pro" w:cs="Myriad Pro"/>
          <w:sz w:val="26"/>
          <w:szCs w:val="26"/>
        </w:rPr>
        <w:t>.</w:t>
      </w:r>
    </w:p>
    <w:p w14:paraId="18E6C97C" w14:textId="77777777" w:rsidR="00D91C97" w:rsidRPr="00C02F6F" w:rsidRDefault="00D91C97" w:rsidP="00D91C97">
      <w:pPr>
        <w:spacing w:line="360" w:lineRule="auto"/>
        <w:ind w:firstLine="567"/>
        <w:contextualSpacing/>
        <w:jc w:val="both"/>
        <w:rPr>
          <w:rFonts w:ascii="Myriad Pro" w:hAnsi="Myriad Pro"/>
          <w:sz w:val="26"/>
          <w:szCs w:val="26"/>
        </w:rPr>
      </w:pPr>
      <w:r w:rsidRPr="00C02F6F">
        <w:rPr>
          <w:rFonts w:ascii="Myriad Pro" w:hAnsi="Myriad Pro"/>
          <w:noProof/>
        </w:rPr>
        <w:drawing>
          <wp:inline distT="0" distB="0" distL="0" distR="0" wp14:anchorId="04ECBC73" wp14:editId="0906289A">
            <wp:extent cx="361950" cy="266700"/>
            <wp:effectExtent l="0" t="0" r="0" b="0"/>
            <wp:docPr id="498" name="Рисунок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1950" cy="266700"/>
                    </a:xfrm>
                    <a:prstGeom prst="rect">
                      <a:avLst/>
                    </a:prstGeom>
                    <a:noFill/>
                    <a:ln>
                      <a:noFill/>
                    </a:ln>
                  </pic:spPr>
                </pic:pic>
              </a:graphicData>
            </a:graphic>
          </wp:inline>
        </w:drawing>
      </w:r>
      <w:r w:rsidRPr="00C02F6F">
        <w:rPr>
          <w:rFonts w:ascii="Myriad Pro" w:hAnsi="Myriad Pro"/>
        </w:rPr>
        <w:t xml:space="preserve"> </w:t>
      </w:r>
      <w:r w:rsidRPr="00C02F6F">
        <w:rPr>
          <w:rFonts w:ascii="Myriad Pro" w:hAnsi="Myriad Pro"/>
          <w:sz w:val="26"/>
          <w:szCs w:val="26"/>
        </w:rPr>
        <w:t>- коэффициент достижения (недостижения, перевыполнения) уровня надежности оказываемых услуг;</w:t>
      </w:r>
    </w:p>
    <w:p w14:paraId="68CC4B0C" w14:textId="77777777" w:rsidR="00D91C97" w:rsidRPr="00C02F6F" w:rsidRDefault="00D91C97" w:rsidP="00D91C97">
      <w:pPr>
        <w:spacing w:line="360" w:lineRule="auto"/>
        <w:ind w:firstLine="567"/>
        <w:contextualSpacing/>
        <w:jc w:val="both"/>
        <w:rPr>
          <w:rFonts w:ascii="Myriad Pro" w:hAnsi="Myriad Pro"/>
        </w:rPr>
      </w:pPr>
      <w:r w:rsidRPr="00C02F6F">
        <w:rPr>
          <w:rFonts w:ascii="Myriad Pro" w:hAnsi="Myriad Pro"/>
          <w:noProof/>
        </w:rPr>
        <w:drawing>
          <wp:inline distT="0" distB="0" distL="0" distR="0" wp14:anchorId="4C503E7D" wp14:editId="3D7A1122">
            <wp:extent cx="361950" cy="266700"/>
            <wp:effectExtent l="0" t="0" r="0" b="0"/>
            <wp:docPr id="499" name="Рисунок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1950" cy="266700"/>
                    </a:xfrm>
                    <a:prstGeom prst="rect">
                      <a:avLst/>
                    </a:prstGeom>
                    <a:noFill/>
                    <a:ln>
                      <a:noFill/>
                    </a:ln>
                  </pic:spPr>
                </pic:pic>
              </a:graphicData>
            </a:graphic>
          </wp:inline>
        </w:drawing>
      </w:r>
      <w:r w:rsidRPr="00C02F6F">
        <w:rPr>
          <w:rFonts w:ascii="Myriad Pro" w:hAnsi="Myriad Pro"/>
        </w:rPr>
        <w:t xml:space="preserve"> </w:t>
      </w:r>
      <w:r w:rsidRPr="00C02F6F">
        <w:rPr>
          <w:rFonts w:ascii="Myriad Pro" w:hAnsi="Myriad Pro"/>
          <w:sz w:val="26"/>
          <w:szCs w:val="26"/>
        </w:rPr>
        <w:t>- коэффициент достижения (недостижения, перевыполнения) уровня качества оказываемых услуг.</w:t>
      </w:r>
    </w:p>
    <w:p w14:paraId="006803A0" w14:textId="77777777" w:rsidR="00D91C97" w:rsidRPr="00C02F6F" w:rsidRDefault="00762036" w:rsidP="00D91C97">
      <w:pPr>
        <w:pStyle w:val="a5"/>
        <w:spacing w:after="0" w:line="360" w:lineRule="auto"/>
        <w:ind w:left="0" w:firstLine="567"/>
        <w:jc w:val="both"/>
        <w:rPr>
          <w:rFonts w:ascii="Myriad Pro" w:hAnsi="Myriad Pro"/>
          <w:sz w:val="26"/>
          <w:szCs w:val="26"/>
        </w:rPr>
      </w:pPr>
      <w:r w:rsidRPr="005B21E3">
        <w:rPr>
          <w:rFonts w:ascii="Myriad Pro" w:hAnsi="Myriad Pro"/>
          <w:sz w:val="26"/>
          <w:szCs w:val="26"/>
        </w:rPr>
        <w:t>На основании информации, представленной филиалам о показателях надежности и качества письмом от 31.03.2016 № 1.</w:t>
      </w:r>
      <w:r>
        <w:rPr>
          <w:rFonts w:ascii="Myriad Pro" w:hAnsi="Myriad Pro"/>
          <w:sz w:val="26"/>
          <w:szCs w:val="26"/>
        </w:rPr>
        <w:t>3</w:t>
      </w:r>
      <w:r w:rsidRPr="005B21E3">
        <w:rPr>
          <w:rFonts w:ascii="Myriad Pro" w:hAnsi="Myriad Pro"/>
          <w:sz w:val="26"/>
          <w:szCs w:val="26"/>
        </w:rPr>
        <w:t>/</w:t>
      </w:r>
      <w:r>
        <w:rPr>
          <w:rFonts w:ascii="Myriad Pro" w:hAnsi="Myriad Pro"/>
          <w:sz w:val="26"/>
          <w:szCs w:val="26"/>
        </w:rPr>
        <w:t>01</w:t>
      </w:r>
      <w:r w:rsidRPr="005B21E3">
        <w:rPr>
          <w:rFonts w:ascii="Myriad Pro" w:hAnsi="Myriad Pro"/>
          <w:sz w:val="26"/>
          <w:szCs w:val="26"/>
        </w:rPr>
        <w:t>/</w:t>
      </w:r>
      <w:r>
        <w:rPr>
          <w:rFonts w:ascii="Myriad Pro" w:hAnsi="Myriad Pro"/>
          <w:sz w:val="26"/>
          <w:szCs w:val="26"/>
        </w:rPr>
        <w:t>6502</w:t>
      </w:r>
      <w:r w:rsidRPr="005B21E3">
        <w:rPr>
          <w:rFonts w:ascii="Myriad Pro" w:hAnsi="Myriad Pro"/>
          <w:sz w:val="26"/>
          <w:szCs w:val="26"/>
        </w:rPr>
        <w:t>-исх</w:t>
      </w:r>
      <w:r>
        <w:rPr>
          <w:rFonts w:ascii="Myriad Pro" w:hAnsi="Myriad Pro"/>
          <w:sz w:val="26"/>
          <w:szCs w:val="26"/>
        </w:rPr>
        <w:t>, И</w:t>
      </w:r>
      <w:r w:rsidRPr="005B21E3">
        <w:rPr>
          <w:rFonts w:ascii="Myriad Pro" w:hAnsi="Myriad Pro"/>
          <w:sz w:val="26"/>
          <w:szCs w:val="26"/>
        </w:rPr>
        <w:t>сполнителем произведен расчет обобщенного показателя уровня надежности и качества</w:t>
      </w:r>
      <w:r w:rsidR="00D91C97" w:rsidRPr="00C02F6F">
        <w:rPr>
          <w:rFonts w:ascii="Myriad Pro" w:hAnsi="Myriad Pro"/>
          <w:sz w:val="26"/>
          <w:szCs w:val="26"/>
        </w:rPr>
        <w:t>.</w:t>
      </w:r>
    </w:p>
    <w:p w14:paraId="315FB2B2" w14:textId="77777777" w:rsidR="00D91C97" w:rsidRPr="00762036" w:rsidRDefault="00D91C97" w:rsidP="00762036">
      <w:pPr>
        <w:pStyle w:val="a5"/>
        <w:spacing w:after="0" w:line="360" w:lineRule="auto"/>
        <w:ind w:left="0" w:firstLine="567"/>
        <w:jc w:val="center"/>
        <w:rPr>
          <w:rFonts w:ascii="Myriad Pro" w:hAnsi="Myriad Pro"/>
          <w:sz w:val="26"/>
          <w:szCs w:val="26"/>
        </w:rPr>
      </w:pPr>
      <w:proofErr w:type="spellStart"/>
      <w:r w:rsidRPr="00C02F6F">
        <w:rPr>
          <w:rFonts w:ascii="Myriad Pro" w:hAnsi="Myriad Pro"/>
          <w:sz w:val="26"/>
          <w:szCs w:val="26"/>
        </w:rPr>
        <w:t>К</w:t>
      </w:r>
      <w:r w:rsidRPr="00C02F6F">
        <w:rPr>
          <w:rFonts w:ascii="Myriad Pro" w:hAnsi="Myriad Pro"/>
          <w:sz w:val="18"/>
          <w:szCs w:val="18"/>
        </w:rPr>
        <w:t>об</w:t>
      </w:r>
      <w:proofErr w:type="spellEnd"/>
      <w:r w:rsidRPr="00C02F6F">
        <w:rPr>
          <w:rFonts w:ascii="Myriad Pro" w:hAnsi="Myriad Pro"/>
          <w:sz w:val="26"/>
          <w:szCs w:val="26"/>
        </w:rPr>
        <w:t xml:space="preserve"> = 0,65*1+0,35*0 = 0,65</w:t>
      </w:r>
    </w:p>
    <w:p w14:paraId="3F571887" w14:textId="77777777" w:rsidR="00D91C97" w:rsidRPr="00C02F6F" w:rsidRDefault="00D91C97" w:rsidP="00D91C97">
      <w:pPr>
        <w:pStyle w:val="a5"/>
        <w:spacing w:after="0" w:line="360" w:lineRule="auto"/>
        <w:ind w:left="0" w:firstLine="567"/>
        <w:jc w:val="both"/>
        <w:rPr>
          <w:rFonts w:ascii="Myriad Pro" w:hAnsi="Myriad Pro"/>
          <w:sz w:val="26"/>
          <w:szCs w:val="26"/>
        </w:rPr>
      </w:pPr>
      <w:r w:rsidRPr="00C02F6F">
        <w:rPr>
          <w:rFonts w:ascii="Myriad Pro" w:hAnsi="Myriad Pro"/>
          <w:sz w:val="26"/>
          <w:szCs w:val="26"/>
        </w:rPr>
        <w:lastRenderedPageBreak/>
        <w:t>Величина повышающего коэффициента, определенного Исполнителем по пункту 5 Методических указаний №254-э/1 составила:</w:t>
      </w:r>
    </w:p>
    <w:p w14:paraId="0B54CE4F" w14:textId="77777777" w:rsidR="00D91C97" w:rsidRPr="00762036" w:rsidRDefault="00D91C97" w:rsidP="00762036">
      <w:pPr>
        <w:pStyle w:val="a5"/>
        <w:spacing w:after="0" w:line="360" w:lineRule="auto"/>
        <w:ind w:left="0" w:firstLine="567"/>
        <w:jc w:val="center"/>
        <w:rPr>
          <w:rFonts w:ascii="Myriad Pro" w:hAnsi="Myriad Pro"/>
          <w:sz w:val="26"/>
          <w:szCs w:val="26"/>
        </w:rPr>
      </w:pPr>
      <w:r w:rsidRPr="00C02F6F">
        <w:rPr>
          <w:rFonts w:ascii="Myriad Pro" w:hAnsi="Myriad Pro"/>
          <w:sz w:val="26"/>
          <w:szCs w:val="26"/>
        </w:rPr>
        <w:t>КНК = 0,65*2% = 0,013</w:t>
      </w:r>
    </w:p>
    <w:p w14:paraId="4F7B6951" w14:textId="77777777" w:rsidR="00D91C97" w:rsidRPr="00C02F6F" w:rsidRDefault="00D91C97" w:rsidP="00D91C97">
      <w:pPr>
        <w:pStyle w:val="a5"/>
        <w:spacing w:after="0" w:line="360" w:lineRule="auto"/>
        <w:ind w:left="0" w:firstLine="567"/>
        <w:jc w:val="both"/>
        <w:rPr>
          <w:rFonts w:ascii="Myriad Pro" w:hAnsi="Myriad Pro"/>
          <w:sz w:val="26"/>
          <w:szCs w:val="26"/>
        </w:rPr>
      </w:pPr>
      <w:r w:rsidRPr="00C02F6F">
        <w:rPr>
          <w:rFonts w:ascii="Myriad Pro" w:hAnsi="Myriad Pro"/>
          <w:sz w:val="26"/>
          <w:szCs w:val="26"/>
        </w:rPr>
        <w:t xml:space="preserve">Необходимая валовая выручка филиала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005C6E88">
        <w:rPr>
          <w:rFonts w:ascii="Myriad Pro" w:hAnsi="Myriad Pro"/>
          <w:sz w:val="26"/>
          <w:szCs w:val="26"/>
        </w:rPr>
        <w:t xml:space="preserve"> на 2015 год</w:t>
      </w:r>
      <w:r w:rsidR="009241F7">
        <w:rPr>
          <w:rFonts w:ascii="Myriad Pro" w:hAnsi="Myriad Pro"/>
          <w:sz w:val="26"/>
          <w:szCs w:val="26"/>
        </w:rPr>
        <w:t xml:space="preserve"> утверждена приказом РЭК</w:t>
      </w:r>
      <w:r w:rsidR="009241F7" w:rsidRPr="00E17399">
        <w:rPr>
          <w:rFonts w:ascii="Myriad Pro" w:hAnsi="Myriad Pro"/>
          <w:sz w:val="26"/>
          <w:szCs w:val="26"/>
        </w:rPr>
        <w:t xml:space="preserve"> Красноярского края от </w:t>
      </w:r>
      <w:r w:rsidR="009241F7">
        <w:rPr>
          <w:rFonts w:ascii="Myriad Pro" w:hAnsi="Myriad Pro"/>
          <w:sz w:val="26"/>
          <w:szCs w:val="26"/>
        </w:rPr>
        <w:t>19</w:t>
      </w:r>
      <w:r w:rsidR="009241F7" w:rsidRPr="00E17399">
        <w:rPr>
          <w:rFonts w:ascii="Myriad Pro" w:hAnsi="Myriad Pro"/>
          <w:sz w:val="26"/>
          <w:szCs w:val="26"/>
        </w:rPr>
        <w:t>.12.201</w:t>
      </w:r>
      <w:r w:rsidR="009241F7">
        <w:rPr>
          <w:rFonts w:ascii="Myriad Pro" w:hAnsi="Myriad Pro"/>
          <w:sz w:val="26"/>
          <w:szCs w:val="26"/>
        </w:rPr>
        <w:t>4</w:t>
      </w:r>
      <w:r w:rsidR="009241F7" w:rsidRPr="00E17399">
        <w:rPr>
          <w:rFonts w:ascii="Myriad Pro" w:hAnsi="Myriad Pro"/>
          <w:sz w:val="26"/>
          <w:szCs w:val="26"/>
        </w:rPr>
        <w:t xml:space="preserve"> № </w:t>
      </w:r>
      <w:r w:rsidR="009241F7">
        <w:rPr>
          <w:rFonts w:ascii="Myriad Pro" w:hAnsi="Myriad Pro"/>
          <w:sz w:val="26"/>
          <w:szCs w:val="26"/>
        </w:rPr>
        <w:t>344</w:t>
      </w:r>
      <w:r w:rsidR="009241F7" w:rsidRPr="00E17399">
        <w:rPr>
          <w:rFonts w:ascii="Myriad Pro" w:hAnsi="Myriad Pro"/>
          <w:sz w:val="26"/>
          <w:szCs w:val="26"/>
        </w:rPr>
        <w:t xml:space="preserve">-п </w:t>
      </w:r>
      <w:r w:rsidR="009241F7">
        <w:rPr>
          <w:rFonts w:ascii="Myriad Pro" w:hAnsi="Myriad Pro"/>
          <w:sz w:val="26"/>
          <w:szCs w:val="26"/>
        </w:rPr>
        <w:t>и</w:t>
      </w:r>
      <w:r w:rsidR="005C6E88">
        <w:rPr>
          <w:rFonts w:ascii="Myriad Pro" w:hAnsi="Myriad Pro"/>
          <w:sz w:val="26"/>
          <w:szCs w:val="26"/>
        </w:rPr>
        <w:t xml:space="preserve"> </w:t>
      </w:r>
      <w:r w:rsidRPr="00C02F6F">
        <w:rPr>
          <w:rFonts w:ascii="Myriad Pro" w:hAnsi="Myriad Pro"/>
          <w:sz w:val="26"/>
          <w:szCs w:val="26"/>
        </w:rPr>
        <w:t xml:space="preserve">составила </w:t>
      </w:r>
      <w:r w:rsidR="00762036">
        <w:rPr>
          <w:rFonts w:ascii="Myriad Pro" w:hAnsi="Myriad Pro"/>
          <w:sz w:val="26"/>
          <w:szCs w:val="26"/>
        </w:rPr>
        <w:t>7 109 109,97</w:t>
      </w:r>
      <w:r w:rsidRPr="00C02F6F">
        <w:rPr>
          <w:rFonts w:ascii="Myriad Pro" w:hAnsi="Myriad Pro"/>
          <w:sz w:val="26"/>
          <w:szCs w:val="26"/>
        </w:rPr>
        <w:t xml:space="preserve"> тыс. руб.</w:t>
      </w:r>
    </w:p>
    <w:p w14:paraId="4C84203E" w14:textId="77777777" w:rsidR="00D91C97" w:rsidRPr="00C02F6F" w:rsidRDefault="00D91C97" w:rsidP="00D91C97">
      <w:pPr>
        <w:pStyle w:val="a5"/>
        <w:spacing w:after="0" w:line="360" w:lineRule="auto"/>
        <w:ind w:left="0" w:firstLine="567"/>
        <w:jc w:val="both"/>
        <w:rPr>
          <w:rFonts w:ascii="Myriad Pro" w:hAnsi="Myriad Pro"/>
          <w:sz w:val="26"/>
          <w:szCs w:val="26"/>
        </w:rPr>
      </w:pPr>
      <w:r w:rsidRPr="00C02F6F">
        <w:rPr>
          <w:rFonts w:ascii="Myriad Pro" w:hAnsi="Myriad Pro"/>
          <w:sz w:val="26"/>
          <w:szCs w:val="26"/>
        </w:rPr>
        <w:t>Величина корректировки необходимой валовой выручки с учетом достигнутого уровня надежности и качества оказываемых услуг по расчету Исполнителя составляет:</w:t>
      </w:r>
    </w:p>
    <w:p w14:paraId="03D5BFDF" w14:textId="77777777" w:rsidR="00D91C97" w:rsidRPr="00C02F6F" w:rsidRDefault="005C6E88" w:rsidP="00D91C97">
      <w:pPr>
        <w:pStyle w:val="a5"/>
        <w:spacing w:after="0" w:line="360" w:lineRule="auto"/>
        <w:ind w:left="0" w:firstLine="567"/>
        <w:jc w:val="center"/>
        <w:rPr>
          <w:rFonts w:ascii="Myriad Pro" w:hAnsi="Myriad Pro"/>
          <w:sz w:val="26"/>
          <w:szCs w:val="26"/>
        </w:rPr>
      </w:pPr>
      <w:r>
        <w:rPr>
          <w:rFonts w:ascii="Myriad Pro" w:hAnsi="Myriad Pro"/>
          <w:sz w:val="26"/>
          <w:szCs w:val="26"/>
        </w:rPr>
        <w:t>7 109 109,97</w:t>
      </w:r>
      <w:r w:rsidR="00D91C97" w:rsidRPr="00C02F6F">
        <w:rPr>
          <w:rFonts w:ascii="Myriad Pro" w:hAnsi="Myriad Pro"/>
          <w:sz w:val="26"/>
          <w:szCs w:val="26"/>
        </w:rPr>
        <w:t xml:space="preserve"> тыс. руб.*0,013 = </w:t>
      </w:r>
      <w:r>
        <w:rPr>
          <w:rFonts w:ascii="Myriad Pro" w:hAnsi="Myriad Pro"/>
          <w:sz w:val="26"/>
          <w:szCs w:val="26"/>
        </w:rPr>
        <w:t>92 418,43</w:t>
      </w:r>
      <w:r w:rsidR="00D91C97" w:rsidRPr="00C02F6F">
        <w:rPr>
          <w:rFonts w:ascii="Myriad Pro" w:hAnsi="Myriad Pro"/>
          <w:sz w:val="26"/>
          <w:szCs w:val="26"/>
        </w:rPr>
        <w:t xml:space="preserve"> тыс. руб.</w:t>
      </w:r>
    </w:p>
    <w:p w14:paraId="3A2E7D38" w14:textId="77777777" w:rsidR="00D91C97" w:rsidRPr="00C02F6F" w:rsidRDefault="00D91C97" w:rsidP="00D91C97">
      <w:pPr>
        <w:pStyle w:val="a5"/>
        <w:spacing w:after="0" w:line="360" w:lineRule="auto"/>
        <w:ind w:left="0" w:firstLine="567"/>
        <w:jc w:val="both"/>
        <w:rPr>
          <w:rFonts w:ascii="Myriad Pro" w:hAnsi="Myriad Pro"/>
        </w:rPr>
      </w:pPr>
      <w:r w:rsidRPr="00C02F6F">
        <w:rPr>
          <w:rFonts w:ascii="Myriad Pro" w:hAnsi="Myriad Pro"/>
          <w:sz w:val="26"/>
          <w:szCs w:val="26"/>
        </w:rPr>
        <w:t xml:space="preserve">Полученная Исполнителем величина корректировки </w:t>
      </w:r>
      <w:r w:rsidR="005C6E88" w:rsidRPr="00326781">
        <w:rPr>
          <w:rFonts w:ascii="Myriad Pro" w:hAnsi="Myriad Pro"/>
          <w:sz w:val="26"/>
          <w:szCs w:val="26"/>
        </w:rPr>
        <w:t xml:space="preserve">необходимой валовой выручки с учетом надежности и качества оказываемых услуг </w:t>
      </w:r>
      <w:r w:rsidR="005C6E88">
        <w:rPr>
          <w:rFonts w:ascii="Myriad Pro" w:hAnsi="Myriad Pro"/>
          <w:sz w:val="26"/>
          <w:szCs w:val="26"/>
        </w:rPr>
        <w:t xml:space="preserve">в размере 92 418,43 тыс. руб. </w:t>
      </w:r>
      <w:r w:rsidRPr="00C02F6F">
        <w:rPr>
          <w:rFonts w:ascii="Myriad Pro" w:hAnsi="Myriad Pro"/>
          <w:sz w:val="26"/>
          <w:szCs w:val="26"/>
        </w:rPr>
        <w:t xml:space="preserve">соответствует </w:t>
      </w:r>
      <w:r w:rsidR="005C6E88" w:rsidRPr="00326781">
        <w:rPr>
          <w:rFonts w:ascii="Myriad Pro" w:hAnsi="Myriad Pro"/>
          <w:sz w:val="26"/>
          <w:szCs w:val="26"/>
        </w:rPr>
        <w:t>уровню, заявленному филиалом </w:t>
      </w:r>
      <w:r w:rsidRPr="00C02F6F">
        <w:rPr>
          <w:rFonts w:ascii="Myriad Pro" w:hAnsi="Myriad Pro"/>
          <w:sz w:val="26"/>
          <w:szCs w:val="26"/>
        </w:rPr>
        <w:t xml:space="preserve">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w:t>
      </w:r>
    </w:p>
    <w:p w14:paraId="24869175" w14:textId="77777777" w:rsidR="007978F6" w:rsidRDefault="007978F6">
      <w:pPr>
        <w:rPr>
          <w:rFonts w:ascii="Myriad Pro" w:hAnsi="Myriad Pro"/>
          <w:sz w:val="26"/>
          <w:szCs w:val="26"/>
        </w:rPr>
      </w:pPr>
    </w:p>
    <w:p w14:paraId="5986ED40" w14:textId="77777777" w:rsidR="0053596F" w:rsidRDefault="0053596F">
      <w:pPr>
        <w:rPr>
          <w:rFonts w:ascii="Myriad Pro" w:hAnsi="Myriad Pro"/>
          <w:sz w:val="26"/>
          <w:szCs w:val="26"/>
        </w:rPr>
      </w:pPr>
    </w:p>
    <w:p w14:paraId="28488F7C" w14:textId="77777777" w:rsidR="00F64120" w:rsidRDefault="00F64120" w:rsidP="009C0533">
      <w:pPr>
        <w:pStyle w:val="20"/>
        <w:numPr>
          <w:ilvl w:val="1"/>
          <w:numId w:val="1"/>
        </w:numPr>
        <w:spacing w:line="360" w:lineRule="auto"/>
        <w:ind w:left="567" w:hanging="567"/>
        <w:jc w:val="both"/>
        <w:rPr>
          <w:rFonts w:ascii="Myriad Pro" w:hAnsi="Myriad Pro"/>
          <w:b/>
          <w:color w:val="4F6228" w:themeColor="accent3" w:themeShade="80"/>
          <w:sz w:val="28"/>
          <w:szCs w:val="28"/>
        </w:rPr>
        <w:sectPr w:rsidR="00F64120" w:rsidSect="008F58A5">
          <w:pgSz w:w="11906" w:h="16838"/>
          <w:pgMar w:top="1134" w:right="850" w:bottom="1134" w:left="1701" w:header="708" w:footer="708" w:gutter="0"/>
          <w:cols w:space="708"/>
          <w:docGrid w:linePitch="360"/>
        </w:sectPr>
      </w:pPr>
    </w:p>
    <w:p w14:paraId="02B55CB8" w14:textId="77777777" w:rsidR="00A5616A" w:rsidRPr="007978F6" w:rsidRDefault="00A5616A" w:rsidP="009C0533">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54" w:name="_Toc64373898"/>
      <w:r w:rsidRPr="007978F6">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54"/>
    </w:p>
    <w:p w14:paraId="02B2BC10" w14:textId="77777777" w:rsidR="00013BAF" w:rsidRPr="00C545D7" w:rsidRDefault="00013BAF" w:rsidP="00013BAF">
      <w:pPr>
        <w:spacing w:line="360" w:lineRule="auto"/>
        <w:ind w:firstLine="567"/>
        <w:jc w:val="both"/>
        <w:rPr>
          <w:rFonts w:ascii="Myriad Pro" w:hAnsi="Myriad Pro"/>
          <w:sz w:val="26"/>
          <w:szCs w:val="26"/>
        </w:rPr>
      </w:pPr>
      <w:r w:rsidRPr="004166B8">
        <w:rPr>
          <w:rFonts w:ascii="Myriad Pro" w:hAnsi="Myriad Pro"/>
          <w:sz w:val="26"/>
          <w:szCs w:val="26"/>
        </w:rPr>
        <w:t xml:space="preserve">Согласно пункту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w:t>
      </w:r>
      <w:hyperlink r:id="rId59">
        <w:r w:rsidRPr="004166B8">
          <w:rPr>
            <w:rFonts w:ascii="Myriad Pro" w:hAnsi="Myriad Pro"/>
            <w:sz w:val="26"/>
            <w:szCs w:val="26"/>
          </w:rPr>
          <w:t>пункте 32</w:t>
        </w:r>
      </w:hyperlink>
      <w:r w:rsidRPr="004166B8">
        <w:rPr>
          <w:rFonts w:ascii="Myriad Pro" w:hAnsi="Myriad Pro"/>
          <w:sz w:val="26"/>
          <w:szCs w:val="26"/>
        </w:rPr>
        <w:t xml:space="preserve">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r w:rsidRPr="006C3B7B">
        <w:rPr>
          <w:rFonts w:ascii="Myriad Pro" w:eastAsia="Calibri" w:hAnsi="Myriad Pro"/>
          <w:color w:val="000000" w:themeColor="text1"/>
          <w:sz w:val="26"/>
          <w:szCs w:val="26"/>
        </w:rPr>
        <w:t>.</w:t>
      </w:r>
      <w:bookmarkStart w:id="55" w:name="_Hlk48053906"/>
      <w:r>
        <w:rPr>
          <w:rFonts w:ascii="Myriad Pro" w:eastAsia="Calibri" w:hAnsi="Myriad Pro"/>
          <w:color w:val="000000" w:themeColor="text1"/>
          <w:sz w:val="26"/>
          <w:szCs w:val="26"/>
        </w:rPr>
        <w:t xml:space="preserve"> </w:t>
      </w:r>
    </w:p>
    <w:p w14:paraId="1DE574A7" w14:textId="77777777" w:rsidR="00013BAF" w:rsidRPr="004166B8" w:rsidRDefault="00013BAF" w:rsidP="00013BAF">
      <w:pPr>
        <w:spacing w:line="360" w:lineRule="auto"/>
        <w:ind w:firstLine="567"/>
        <w:jc w:val="both"/>
        <w:rPr>
          <w:rFonts w:ascii="Myriad Pro" w:hAnsi="Myriad Pro"/>
          <w:sz w:val="26"/>
          <w:szCs w:val="26"/>
        </w:rPr>
      </w:pPr>
      <w:bookmarkStart w:id="56" w:name="_Hlk49269600"/>
      <w:r w:rsidRPr="004166B8">
        <w:rPr>
          <w:rFonts w:ascii="Myriad Pro" w:hAnsi="Myriad Pro"/>
          <w:color w:val="000000"/>
          <w:sz w:val="26"/>
          <w:szCs w:val="26"/>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w:t>
      </w:r>
      <w:bookmarkEnd w:id="55"/>
      <w:r>
        <w:rPr>
          <w:rFonts w:ascii="Myriad Pro" w:hAnsi="Myriad Pro"/>
          <w:color w:val="000000"/>
          <w:sz w:val="26"/>
          <w:szCs w:val="26"/>
        </w:rPr>
        <w:t>11</w:t>
      </w:r>
      <w:r w:rsidRPr="004166B8">
        <w:rPr>
          <w:rFonts w:ascii="Myriad Pro" w:hAnsi="Myriad Pro"/>
          <w:color w:val="000000"/>
          <w:sz w:val="26"/>
          <w:szCs w:val="26"/>
        </w:rPr>
        <w:t xml:space="preserve"> Методических указаний № </w:t>
      </w:r>
      <w:r>
        <w:rPr>
          <w:rFonts w:ascii="Myriad Pro" w:hAnsi="Myriad Pro"/>
          <w:color w:val="000000"/>
          <w:sz w:val="26"/>
          <w:szCs w:val="26"/>
        </w:rPr>
        <w:t>9</w:t>
      </w:r>
      <w:r w:rsidRPr="004166B8">
        <w:rPr>
          <w:rFonts w:ascii="Myriad Pro" w:hAnsi="Myriad Pro"/>
          <w:color w:val="000000"/>
          <w:sz w:val="26"/>
          <w:szCs w:val="26"/>
        </w:rPr>
        <w:t>8-э.</w:t>
      </w:r>
      <w:bookmarkEnd w:id="56"/>
    </w:p>
    <w:p w14:paraId="06B8F60C"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t xml:space="preserve">Приказом Минэнерго России от </w:t>
      </w:r>
      <w:r>
        <w:rPr>
          <w:rFonts w:ascii="Myriad Pro" w:hAnsi="Myriad Pro"/>
          <w:sz w:val="26"/>
          <w:szCs w:val="26"/>
        </w:rPr>
        <w:t>05</w:t>
      </w:r>
      <w:r w:rsidRPr="004166B8">
        <w:rPr>
          <w:rFonts w:ascii="Myriad Pro" w:hAnsi="Myriad Pro"/>
          <w:sz w:val="26"/>
          <w:szCs w:val="26"/>
        </w:rPr>
        <w:t>.</w:t>
      </w:r>
      <w:r>
        <w:rPr>
          <w:rFonts w:ascii="Myriad Pro" w:hAnsi="Myriad Pro"/>
          <w:sz w:val="26"/>
          <w:szCs w:val="26"/>
        </w:rPr>
        <w:t>05</w:t>
      </w:r>
      <w:r w:rsidRPr="004166B8">
        <w:rPr>
          <w:rFonts w:ascii="Myriad Pro" w:hAnsi="Myriad Pro"/>
          <w:sz w:val="26"/>
          <w:szCs w:val="26"/>
        </w:rPr>
        <w:t>.201</w:t>
      </w:r>
      <w:r>
        <w:rPr>
          <w:rFonts w:ascii="Myriad Pro" w:hAnsi="Myriad Pro"/>
          <w:sz w:val="26"/>
          <w:szCs w:val="26"/>
        </w:rPr>
        <w:t>2</w:t>
      </w:r>
      <w:r w:rsidRPr="004166B8">
        <w:rPr>
          <w:rFonts w:ascii="Myriad Pro" w:hAnsi="Myriad Pro"/>
          <w:sz w:val="26"/>
          <w:szCs w:val="26"/>
        </w:rPr>
        <w:t xml:space="preserve"> № </w:t>
      </w:r>
      <w:r>
        <w:rPr>
          <w:rFonts w:ascii="Myriad Pro" w:hAnsi="Myriad Pro"/>
          <w:sz w:val="26"/>
          <w:szCs w:val="26"/>
        </w:rPr>
        <w:t>237</w:t>
      </w:r>
      <w:r w:rsidRPr="004166B8">
        <w:rPr>
          <w:rFonts w:ascii="Myriad Pro" w:hAnsi="Myriad Pro"/>
          <w:sz w:val="26"/>
          <w:szCs w:val="26"/>
        </w:rPr>
        <w:t xml:space="preserve"> утвержден</w:t>
      </w:r>
      <w:r>
        <w:rPr>
          <w:rFonts w:ascii="Myriad Pro" w:hAnsi="Myriad Pro"/>
          <w:sz w:val="26"/>
          <w:szCs w:val="26"/>
        </w:rPr>
        <w:t>а</w:t>
      </w:r>
      <w:r w:rsidRPr="004166B8">
        <w:rPr>
          <w:rFonts w:ascii="Myriad Pro" w:hAnsi="Myriad Pro"/>
          <w:sz w:val="26"/>
          <w:szCs w:val="26"/>
        </w:rPr>
        <w:t xml:space="preserve"> инвестиционн</w:t>
      </w:r>
      <w:r>
        <w:rPr>
          <w:rFonts w:ascii="Myriad Pro" w:hAnsi="Myriad Pro"/>
          <w:sz w:val="26"/>
          <w:szCs w:val="26"/>
        </w:rPr>
        <w:t>ая</w:t>
      </w:r>
      <w:r w:rsidRPr="004166B8">
        <w:rPr>
          <w:rFonts w:ascii="Myriad Pro" w:hAnsi="Myriad Pro"/>
          <w:sz w:val="26"/>
          <w:szCs w:val="26"/>
        </w:rPr>
        <w:t xml:space="preserve"> программ</w:t>
      </w:r>
      <w:r>
        <w:rPr>
          <w:rFonts w:ascii="Myriad Pro" w:hAnsi="Myriad Pro"/>
          <w:sz w:val="26"/>
          <w:szCs w:val="26"/>
        </w:rPr>
        <w:t>а</w:t>
      </w:r>
      <w:r w:rsidRPr="004166B8">
        <w:rPr>
          <w:rFonts w:ascii="Myriad Pro" w:hAnsi="Myriad Pro"/>
          <w:sz w:val="26"/>
          <w:szCs w:val="26"/>
        </w:rPr>
        <w:t xml:space="preserve"> </w:t>
      </w:r>
      <w:r>
        <w:rPr>
          <w:rFonts w:ascii="Myriad Pro" w:hAnsi="Myriad Pro"/>
          <w:sz w:val="26"/>
          <w:szCs w:val="26"/>
        </w:rPr>
        <w:t>О</w:t>
      </w:r>
      <w:r w:rsidRPr="004166B8">
        <w:rPr>
          <w:rFonts w:ascii="Myriad Pro" w:hAnsi="Myriad Pro"/>
          <w:sz w:val="26"/>
          <w:szCs w:val="26"/>
        </w:rPr>
        <w:t>АО «МРСК Сибири»</w:t>
      </w:r>
      <w:r>
        <w:rPr>
          <w:rFonts w:ascii="Myriad Pro" w:hAnsi="Myriad Pro"/>
          <w:sz w:val="26"/>
          <w:szCs w:val="26"/>
        </w:rPr>
        <w:t xml:space="preserve"> на 2012-2017 годы.</w:t>
      </w:r>
    </w:p>
    <w:p w14:paraId="00C3CBDB"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Приказом </w:t>
      </w:r>
      <w:r w:rsidRPr="004166B8">
        <w:rPr>
          <w:rFonts w:ascii="Myriad Pro" w:hAnsi="Myriad Pro"/>
          <w:sz w:val="26"/>
          <w:szCs w:val="26"/>
        </w:rPr>
        <w:t xml:space="preserve"> Минэнерго России от </w:t>
      </w:r>
      <w:r>
        <w:rPr>
          <w:rFonts w:ascii="Myriad Pro" w:hAnsi="Myriad Pro"/>
          <w:sz w:val="26"/>
          <w:szCs w:val="26"/>
        </w:rPr>
        <w:t>30</w:t>
      </w:r>
      <w:r w:rsidRPr="004166B8">
        <w:rPr>
          <w:rFonts w:ascii="Myriad Pro" w:hAnsi="Myriad Pro"/>
          <w:sz w:val="26"/>
          <w:szCs w:val="26"/>
        </w:rPr>
        <w:t>.</w:t>
      </w:r>
      <w:r>
        <w:rPr>
          <w:rFonts w:ascii="Myriad Pro" w:hAnsi="Myriad Pro"/>
          <w:sz w:val="26"/>
          <w:szCs w:val="26"/>
        </w:rPr>
        <w:t>09</w:t>
      </w:r>
      <w:r w:rsidRPr="004166B8">
        <w:rPr>
          <w:rFonts w:ascii="Myriad Pro" w:hAnsi="Myriad Pro"/>
          <w:sz w:val="26"/>
          <w:szCs w:val="26"/>
        </w:rPr>
        <w:t>.20</w:t>
      </w:r>
      <w:r>
        <w:rPr>
          <w:rFonts w:ascii="Myriad Pro" w:hAnsi="Myriad Pro"/>
          <w:sz w:val="26"/>
          <w:szCs w:val="26"/>
        </w:rPr>
        <w:t>15</w:t>
      </w:r>
      <w:r w:rsidRPr="004166B8">
        <w:rPr>
          <w:rFonts w:ascii="Myriad Pro" w:hAnsi="Myriad Pro"/>
          <w:sz w:val="26"/>
          <w:szCs w:val="26"/>
        </w:rPr>
        <w:t xml:space="preserve"> № </w:t>
      </w:r>
      <w:r>
        <w:rPr>
          <w:rFonts w:ascii="Myriad Pro" w:hAnsi="Myriad Pro"/>
          <w:sz w:val="26"/>
          <w:szCs w:val="26"/>
        </w:rPr>
        <w:t xml:space="preserve">711 </w:t>
      </w:r>
      <w:r w:rsidRPr="004166B8">
        <w:rPr>
          <w:rFonts w:ascii="Myriad Pro" w:hAnsi="Myriad Pro"/>
          <w:sz w:val="26"/>
          <w:szCs w:val="26"/>
        </w:rPr>
        <w:t>утвержден</w:t>
      </w:r>
      <w:r>
        <w:rPr>
          <w:rFonts w:ascii="Myriad Pro" w:hAnsi="Myriad Pro"/>
          <w:sz w:val="26"/>
          <w:szCs w:val="26"/>
        </w:rPr>
        <w:t xml:space="preserve">ы изменения, вносимые в инвестиционную программу </w:t>
      </w:r>
      <w:r w:rsidRPr="004166B8">
        <w:rPr>
          <w:rFonts w:ascii="Myriad Pro" w:hAnsi="Myriad Pro"/>
          <w:sz w:val="26"/>
          <w:szCs w:val="26"/>
        </w:rPr>
        <w:t>ПАО «МРСК Сибири»</w:t>
      </w:r>
      <w:r>
        <w:rPr>
          <w:rFonts w:ascii="Myriad Pro" w:hAnsi="Myriad Pro"/>
          <w:sz w:val="26"/>
          <w:szCs w:val="26"/>
        </w:rPr>
        <w:t xml:space="preserve"> на 2012-2017 годы, утвержденную</w:t>
      </w:r>
      <w:r w:rsidRPr="004166B8">
        <w:rPr>
          <w:rFonts w:ascii="Myriad Pro" w:hAnsi="Myriad Pro"/>
          <w:sz w:val="26"/>
          <w:szCs w:val="26"/>
        </w:rPr>
        <w:t xml:space="preserve"> приказом Минэнерго России от </w:t>
      </w:r>
      <w:r>
        <w:rPr>
          <w:rFonts w:ascii="Myriad Pro" w:hAnsi="Myriad Pro"/>
          <w:sz w:val="26"/>
          <w:szCs w:val="26"/>
        </w:rPr>
        <w:t>05</w:t>
      </w:r>
      <w:r w:rsidRPr="004166B8">
        <w:rPr>
          <w:rFonts w:ascii="Myriad Pro" w:hAnsi="Myriad Pro"/>
          <w:sz w:val="26"/>
          <w:szCs w:val="26"/>
        </w:rPr>
        <w:t>.</w:t>
      </w:r>
      <w:r>
        <w:rPr>
          <w:rFonts w:ascii="Myriad Pro" w:hAnsi="Myriad Pro"/>
          <w:sz w:val="26"/>
          <w:szCs w:val="26"/>
        </w:rPr>
        <w:t>05</w:t>
      </w:r>
      <w:r w:rsidRPr="004166B8">
        <w:rPr>
          <w:rFonts w:ascii="Myriad Pro" w:hAnsi="Myriad Pro"/>
          <w:sz w:val="26"/>
          <w:szCs w:val="26"/>
        </w:rPr>
        <w:t>.201</w:t>
      </w:r>
      <w:r>
        <w:rPr>
          <w:rFonts w:ascii="Myriad Pro" w:hAnsi="Myriad Pro"/>
          <w:sz w:val="26"/>
          <w:szCs w:val="26"/>
        </w:rPr>
        <w:t>2</w:t>
      </w:r>
      <w:r w:rsidRPr="004166B8">
        <w:rPr>
          <w:rFonts w:ascii="Myriad Pro" w:hAnsi="Myriad Pro"/>
          <w:sz w:val="26"/>
          <w:szCs w:val="26"/>
        </w:rPr>
        <w:t xml:space="preserve"> № </w:t>
      </w:r>
      <w:r>
        <w:rPr>
          <w:rFonts w:ascii="Myriad Pro" w:hAnsi="Myriad Pro"/>
          <w:sz w:val="26"/>
          <w:szCs w:val="26"/>
        </w:rPr>
        <w:t xml:space="preserve">237, в части основных характеристик инвестиционной программы </w:t>
      </w:r>
      <w:r w:rsidRPr="004166B8">
        <w:rPr>
          <w:rFonts w:ascii="Myriad Pro" w:hAnsi="Myriad Pro"/>
          <w:sz w:val="26"/>
          <w:szCs w:val="26"/>
        </w:rPr>
        <w:t>ПАО «МРСК Сибири»</w:t>
      </w:r>
      <w:r>
        <w:rPr>
          <w:rFonts w:ascii="Myriad Pro" w:hAnsi="Myriad Pro"/>
          <w:sz w:val="26"/>
          <w:szCs w:val="26"/>
        </w:rPr>
        <w:t xml:space="preserve"> на 2015 год.</w:t>
      </w:r>
    </w:p>
    <w:p w14:paraId="72704B73"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p>
    <w:p w14:paraId="590B7223" w14:textId="77777777" w:rsidR="00013BAF" w:rsidRPr="00DE4396" w:rsidRDefault="00013BAF" w:rsidP="00DE4396">
      <w:pPr>
        <w:keepNext/>
        <w:autoSpaceDE w:val="0"/>
        <w:autoSpaceDN w:val="0"/>
        <w:adjustRightInd w:val="0"/>
        <w:spacing w:line="360" w:lineRule="auto"/>
        <w:ind w:firstLine="567"/>
        <w:jc w:val="center"/>
        <w:rPr>
          <w:rFonts w:ascii="Myriad Pro" w:hAnsi="Myriad Pro"/>
          <w:b/>
          <w:bCs/>
          <w:sz w:val="26"/>
          <w:szCs w:val="26"/>
        </w:rPr>
      </w:pPr>
      <w:r w:rsidRPr="00DE4396">
        <w:rPr>
          <w:rFonts w:ascii="Myriad Pro" w:hAnsi="Myriad Pro"/>
          <w:b/>
          <w:bCs/>
          <w:sz w:val="26"/>
          <w:szCs w:val="26"/>
        </w:rPr>
        <w:lastRenderedPageBreak/>
        <w:t xml:space="preserve">Источники финансирования инвестиционной программы </w:t>
      </w:r>
      <w:r w:rsidRPr="00DE4396">
        <w:rPr>
          <w:rFonts w:ascii="Myriad Pro" w:eastAsia="Calibri" w:hAnsi="Myriad Pro"/>
          <w:b/>
          <w:bCs/>
          <w:color w:val="000000" w:themeColor="text1"/>
          <w:sz w:val="26"/>
          <w:szCs w:val="26"/>
        </w:rPr>
        <w:t>ПАО «МРСК Сибири» - «</w:t>
      </w:r>
      <w:r w:rsidRPr="00DE4396">
        <w:rPr>
          <w:rFonts w:ascii="Myriad Pro" w:hAnsi="Myriad Pro"/>
          <w:b/>
          <w:bCs/>
          <w:sz w:val="26"/>
          <w:szCs w:val="26"/>
        </w:rPr>
        <w:t>Красноярский</w:t>
      </w:r>
      <w:r w:rsidRPr="00DE4396">
        <w:rPr>
          <w:rFonts w:ascii="Myriad Pro" w:eastAsia="Calibri" w:hAnsi="Myriad Pro"/>
          <w:b/>
          <w:bCs/>
          <w:color w:val="000000" w:themeColor="text1"/>
          <w:sz w:val="26"/>
          <w:szCs w:val="26"/>
        </w:rPr>
        <w:t xml:space="preserve">» </w:t>
      </w:r>
      <w:r w:rsidRPr="00DE4396">
        <w:rPr>
          <w:rFonts w:ascii="Myriad Pro" w:hAnsi="Myriad Pro"/>
          <w:b/>
          <w:bCs/>
          <w:sz w:val="26"/>
          <w:szCs w:val="26"/>
        </w:rPr>
        <w:t>на 2015 год</w:t>
      </w:r>
    </w:p>
    <w:tbl>
      <w:tblPr>
        <w:tblStyle w:val="112"/>
        <w:tblW w:w="4984" w:type="pct"/>
        <w:tblLayout w:type="fixed"/>
        <w:tblLook w:val="04A0" w:firstRow="1" w:lastRow="0" w:firstColumn="1" w:lastColumn="0" w:noHBand="0" w:noVBand="1"/>
      </w:tblPr>
      <w:tblGrid>
        <w:gridCol w:w="4467"/>
        <w:gridCol w:w="2424"/>
        <w:gridCol w:w="2424"/>
      </w:tblGrid>
      <w:tr w:rsidR="00013BAF" w:rsidRPr="00647033" w14:paraId="471FFC81" w14:textId="77777777" w:rsidTr="00013BAF">
        <w:trPr>
          <w:trHeight w:val="521"/>
          <w:tblHeader/>
        </w:trPr>
        <w:tc>
          <w:tcPr>
            <w:tcW w:w="2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7269BBB" w14:textId="77777777" w:rsidR="00013BAF" w:rsidRPr="00647033" w:rsidRDefault="00013BAF" w:rsidP="00013BAF">
            <w:pPr>
              <w:jc w:val="center"/>
              <w:rPr>
                <w:rFonts w:ascii="Myriad Pro" w:hAnsi="Myriad Pro"/>
                <w:b/>
                <w:color w:val="FFFFFF" w:themeColor="background1"/>
                <w:sz w:val="18"/>
                <w:szCs w:val="18"/>
              </w:rPr>
            </w:pPr>
            <w:r>
              <w:rPr>
                <w:rFonts w:ascii="Myriad Pro" w:hAnsi="Myriad Pro"/>
                <w:b/>
                <w:color w:val="FFFFFF" w:themeColor="background1"/>
                <w:sz w:val="18"/>
                <w:szCs w:val="18"/>
              </w:rPr>
              <w:t>Источники финансирования на 2015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3127CF" w14:textId="77777777" w:rsidR="00013BAF" w:rsidRPr="00603F17" w:rsidRDefault="00013BAF" w:rsidP="00013BAF">
            <w:pPr>
              <w:jc w:val="center"/>
              <w:rPr>
                <w:rFonts w:ascii="Myriad Pro" w:hAnsi="Myriad Pro"/>
                <w:b/>
                <w:color w:val="FFFFFF" w:themeColor="background1"/>
                <w:sz w:val="18"/>
                <w:szCs w:val="18"/>
              </w:rPr>
            </w:pPr>
            <w:r w:rsidRPr="00603F17">
              <w:rPr>
                <w:rFonts w:ascii="Myriad Pro" w:hAnsi="Myriad Pro"/>
                <w:b/>
                <w:color w:val="FFFFFF" w:themeColor="background1"/>
                <w:sz w:val="18"/>
                <w:szCs w:val="18"/>
              </w:rPr>
              <w:t xml:space="preserve">План, утвержденный Приказом МИНЭНЕРГО от </w:t>
            </w:r>
            <w:r w:rsidRPr="007B316E">
              <w:rPr>
                <w:rFonts w:ascii="Myriad Pro" w:hAnsi="Myriad Pro"/>
                <w:b/>
                <w:color w:val="FFFFFF" w:themeColor="background1"/>
                <w:sz w:val="18"/>
                <w:szCs w:val="18"/>
              </w:rPr>
              <w:t>05.05.2012 №237</w:t>
            </w:r>
            <w:r w:rsidRPr="00603F17">
              <w:rPr>
                <w:rFonts w:ascii="Myriad Pro" w:hAnsi="Myriad Pro"/>
                <w:b/>
                <w:color w:val="FFFFFF" w:themeColor="background1"/>
                <w:sz w:val="18"/>
                <w:szCs w:val="18"/>
              </w:rPr>
              <w:t xml:space="preserve">, </w:t>
            </w:r>
            <w:proofErr w:type="spellStart"/>
            <w:r w:rsidRPr="00603F17">
              <w:rPr>
                <w:rFonts w:ascii="Myriad Pro" w:hAnsi="Myriad Pro"/>
                <w:b/>
                <w:color w:val="FFFFFF" w:themeColor="background1"/>
                <w:sz w:val="18"/>
                <w:szCs w:val="18"/>
              </w:rPr>
              <w:t>тыс.руб</w:t>
            </w:r>
            <w:proofErr w:type="spellEnd"/>
            <w:r w:rsidR="007F7655">
              <w:rPr>
                <w:rFonts w:ascii="Myriad Pro" w:hAnsi="Myriad Pro"/>
                <w:b/>
                <w:color w:val="FFFFFF" w:themeColor="background1"/>
                <w:sz w:val="18"/>
                <w:szCs w:val="18"/>
              </w:rPr>
              <w:t>.</w:t>
            </w:r>
            <w:r w:rsidRPr="00603F17">
              <w:rPr>
                <w:rFonts w:ascii="Myriad Pro" w:hAnsi="Myriad Pro"/>
                <w:b/>
                <w:color w:val="FFFFFF" w:themeColor="background1"/>
                <w:sz w:val="18"/>
                <w:szCs w:val="18"/>
              </w:rPr>
              <w:t xml:space="preserve"> с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D0DFA0" w14:textId="77777777" w:rsidR="00013BAF" w:rsidRPr="00603F17" w:rsidRDefault="00013BAF" w:rsidP="00013BAF">
            <w:pPr>
              <w:ind w:right="-112" w:hanging="108"/>
              <w:jc w:val="center"/>
              <w:rPr>
                <w:rFonts w:ascii="Myriad Pro" w:hAnsi="Myriad Pro"/>
                <w:b/>
                <w:color w:val="FFFFFF" w:themeColor="background1"/>
                <w:sz w:val="18"/>
                <w:szCs w:val="18"/>
              </w:rPr>
            </w:pPr>
            <w:r w:rsidRPr="00603F17">
              <w:rPr>
                <w:rFonts w:ascii="Myriad Pro" w:hAnsi="Myriad Pro"/>
                <w:b/>
                <w:color w:val="FFFFFF" w:themeColor="background1"/>
                <w:sz w:val="18"/>
                <w:szCs w:val="18"/>
              </w:rPr>
              <w:t xml:space="preserve">Скорректированный план, утвержденный Приказом МИНЭНЕРГО </w:t>
            </w:r>
            <w:r w:rsidRPr="007B316E">
              <w:rPr>
                <w:rFonts w:ascii="Myriad Pro" w:hAnsi="Myriad Pro"/>
                <w:b/>
                <w:color w:val="FFFFFF" w:themeColor="background1"/>
                <w:sz w:val="18"/>
                <w:szCs w:val="18"/>
              </w:rPr>
              <w:t>от 30.09.2015 №711</w:t>
            </w:r>
            <w:r w:rsidRPr="00603F17">
              <w:rPr>
                <w:rFonts w:ascii="Myriad Pro" w:hAnsi="Myriad Pro"/>
                <w:b/>
                <w:color w:val="FFFFFF" w:themeColor="background1"/>
                <w:sz w:val="18"/>
                <w:szCs w:val="18"/>
              </w:rPr>
              <w:t xml:space="preserve">, </w:t>
            </w:r>
            <w:proofErr w:type="spellStart"/>
            <w:r w:rsidRPr="00603F17">
              <w:rPr>
                <w:rFonts w:ascii="Myriad Pro" w:hAnsi="Myriad Pro"/>
                <w:b/>
                <w:color w:val="FFFFFF" w:themeColor="background1"/>
                <w:sz w:val="18"/>
                <w:szCs w:val="18"/>
              </w:rPr>
              <w:t>тыс.руб</w:t>
            </w:r>
            <w:proofErr w:type="spellEnd"/>
            <w:r w:rsidR="007F7655">
              <w:rPr>
                <w:rFonts w:ascii="Myriad Pro" w:hAnsi="Myriad Pro"/>
                <w:b/>
                <w:color w:val="FFFFFF" w:themeColor="background1"/>
                <w:sz w:val="18"/>
                <w:szCs w:val="18"/>
              </w:rPr>
              <w:t>.</w:t>
            </w:r>
            <w:r w:rsidRPr="00603F17">
              <w:rPr>
                <w:rFonts w:ascii="Myriad Pro" w:hAnsi="Myriad Pro"/>
                <w:b/>
                <w:color w:val="FFFFFF" w:themeColor="background1"/>
                <w:sz w:val="18"/>
                <w:szCs w:val="18"/>
              </w:rPr>
              <w:t xml:space="preserve"> с НДС</w:t>
            </w:r>
          </w:p>
        </w:tc>
      </w:tr>
      <w:tr w:rsidR="00013BAF" w:rsidRPr="00AC2A39" w14:paraId="7BF5AB37" w14:textId="77777777" w:rsidTr="00013BAF">
        <w:trPr>
          <w:trHeight w:val="214"/>
        </w:trPr>
        <w:tc>
          <w:tcPr>
            <w:tcW w:w="239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3126B29C" w14:textId="77777777" w:rsidR="00013BAF" w:rsidRPr="00935EFE" w:rsidRDefault="00013BAF" w:rsidP="00013BAF">
            <w:pPr>
              <w:jc w:val="center"/>
              <w:rPr>
                <w:rFonts w:ascii="Myriad Pro" w:hAnsi="Myriad Pro"/>
                <w:b/>
                <w:bCs/>
                <w:color w:val="000000"/>
                <w:sz w:val="18"/>
                <w:szCs w:val="18"/>
              </w:rPr>
            </w:pPr>
            <w:r w:rsidRPr="00935EFE">
              <w:rPr>
                <w:rFonts w:ascii="Myriad Pro" w:hAnsi="Myriad Pro"/>
                <w:b/>
                <w:bCs/>
                <w:color w:val="000000"/>
                <w:sz w:val="18"/>
                <w:szCs w:val="18"/>
              </w:rPr>
              <w:t>Источники финансирования инвестиционной программы всего (I+II)</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349EEB08" w14:textId="77777777" w:rsidR="00013BAF" w:rsidRPr="005D0DB4" w:rsidRDefault="00013BAF" w:rsidP="00013BAF">
            <w:pPr>
              <w:jc w:val="center"/>
              <w:rPr>
                <w:rFonts w:ascii="Myriad Pro" w:hAnsi="Myriad Pro"/>
                <w:b/>
                <w:bCs/>
                <w:color w:val="000000"/>
                <w:sz w:val="18"/>
                <w:szCs w:val="18"/>
              </w:rPr>
            </w:pPr>
            <w:r w:rsidRPr="005D0DB4">
              <w:rPr>
                <w:rFonts w:ascii="Myriad Pro" w:hAnsi="Myriad Pro"/>
                <w:b/>
                <w:bCs/>
                <w:sz w:val="18"/>
                <w:szCs w:val="18"/>
              </w:rPr>
              <w:t>944 923,98</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4FAB5C02" w14:textId="77777777" w:rsidR="00013BAF" w:rsidRPr="005D0DB4" w:rsidRDefault="00013BAF" w:rsidP="00013BAF">
            <w:pPr>
              <w:jc w:val="center"/>
              <w:rPr>
                <w:rFonts w:ascii="Myriad Pro" w:hAnsi="Myriad Pro"/>
                <w:b/>
                <w:bCs/>
                <w:color w:val="000000"/>
                <w:sz w:val="18"/>
                <w:szCs w:val="18"/>
              </w:rPr>
            </w:pPr>
            <w:r w:rsidRPr="005D0DB4">
              <w:rPr>
                <w:rFonts w:ascii="Myriad Pro" w:hAnsi="Myriad Pro"/>
                <w:b/>
                <w:bCs/>
                <w:sz w:val="18"/>
                <w:szCs w:val="18"/>
              </w:rPr>
              <w:t>1 141 191,76</w:t>
            </w:r>
          </w:p>
        </w:tc>
      </w:tr>
      <w:tr w:rsidR="00013BAF" w:rsidRPr="00AC2A39" w14:paraId="4764805E" w14:textId="77777777" w:rsidTr="00013BAF">
        <w:trPr>
          <w:trHeight w:val="339"/>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B64BCD" w14:textId="77777777" w:rsidR="00013BAF" w:rsidRPr="00935EFE" w:rsidRDefault="00013BAF" w:rsidP="00013BAF">
            <w:pPr>
              <w:rPr>
                <w:rFonts w:ascii="Myriad Pro" w:hAnsi="Myriad Pro"/>
                <w:b/>
                <w:bCs/>
                <w:color w:val="000000"/>
                <w:sz w:val="18"/>
                <w:szCs w:val="18"/>
              </w:rPr>
            </w:pPr>
            <w:r w:rsidRPr="00935EFE">
              <w:rPr>
                <w:rFonts w:ascii="Myriad Pro" w:hAnsi="Myriad Pro"/>
                <w:b/>
                <w:bCs/>
                <w:color w:val="000000"/>
                <w:sz w:val="18"/>
                <w:szCs w:val="18"/>
              </w:rPr>
              <w:t>Собственные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5E86C3D3" w14:textId="77777777" w:rsidR="00013BAF" w:rsidRPr="005D0DB4" w:rsidRDefault="00013BAF" w:rsidP="00013BAF">
            <w:pPr>
              <w:jc w:val="center"/>
              <w:rPr>
                <w:rFonts w:ascii="Myriad Pro" w:hAnsi="Myriad Pro"/>
                <w:b/>
                <w:bCs/>
                <w:color w:val="000000"/>
                <w:sz w:val="18"/>
                <w:szCs w:val="18"/>
              </w:rPr>
            </w:pPr>
            <w:r w:rsidRPr="005D0DB4">
              <w:rPr>
                <w:rFonts w:ascii="Myriad Pro" w:hAnsi="Myriad Pro"/>
                <w:b/>
                <w:bCs/>
                <w:sz w:val="18"/>
                <w:szCs w:val="18"/>
              </w:rPr>
              <w:t>944 923,98</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73135303" w14:textId="77777777" w:rsidR="00013BAF" w:rsidRPr="005D0DB4" w:rsidRDefault="00013BAF" w:rsidP="00013BAF">
            <w:pPr>
              <w:jc w:val="center"/>
              <w:rPr>
                <w:rFonts w:ascii="Myriad Pro" w:hAnsi="Myriad Pro"/>
                <w:b/>
                <w:bCs/>
                <w:color w:val="000000"/>
                <w:sz w:val="18"/>
                <w:szCs w:val="18"/>
              </w:rPr>
            </w:pPr>
            <w:r w:rsidRPr="005D0DB4">
              <w:rPr>
                <w:rFonts w:ascii="Myriad Pro" w:hAnsi="Myriad Pro"/>
                <w:b/>
                <w:bCs/>
                <w:sz w:val="18"/>
                <w:szCs w:val="18"/>
              </w:rPr>
              <w:t>856 530,91</w:t>
            </w:r>
          </w:p>
        </w:tc>
      </w:tr>
      <w:tr w:rsidR="00013BAF" w:rsidRPr="00AC2A39" w14:paraId="6853AD75" w14:textId="77777777" w:rsidTr="00013BAF">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9D6DBD" w14:textId="77777777" w:rsidR="00013BAF" w:rsidRPr="00D476B6" w:rsidRDefault="00013BAF" w:rsidP="00013BAF">
            <w:pPr>
              <w:rPr>
                <w:rFonts w:ascii="Myriad Pro" w:hAnsi="Myriad Pro"/>
                <w:color w:val="000000"/>
                <w:sz w:val="18"/>
                <w:szCs w:val="18"/>
              </w:rPr>
            </w:pPr>
            <w:r w:rsidRPr="00D476B6">
              <w:rPr>
                <w:rFonts w:ascii="Myriad Pro" w:hAnsi="Myriad Pro"/>
                <w:color w:val="000000"/>
                <w:sz w:val="18"/>
                <w:szCs w:val="18"/>
              </w:rPr>
              <w:t>прибыль от продажи электрической энергии (мощности)</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387D276" w14:textId="77777777" w:rsidR="00013BAF" w:rsidRPr="005D0DB4" w:rsidRDefault="00013BAF" w:rsidP="00013BAF">
            <w:pPr>
              <w:jc w:val="center"/>
              <w:rPr>
                <w:rFonts w:ascii="Myriad Pro" w:hAnsi="Myriad Pro"/>
                <w:color w:val="000000"/>
                <w:sz w:val="18"/>
                <w:szCs w:val="18"/>
              </w:rPr>
            </w:pPr>
            <w:r w:rsidRPr="005D0DB4">
              <w:rPr>
                <w:rFonts w:ascii="Myriad Pro" w:hAnsi="Myriad Pro"/>
                <w:sz w:val="18"/>
                <w:szCs w:val="18"/>
              </w:rPr>
              <w:t>0,00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CA1DACC" w14:textId="77777777" w:rsidR="00013BAF" w:rsidRPr="005D0DB4" w:rsidRDefault="00013BAF" w:rsidP="00013BAF">
            <w:pPr>
              <w:jc w:val="center"/>
              <w:rPr>
                <w:rFonts w:ascii="Myriad Pro" w:hAnsi="Myriad Pro"/>
                <w:color w:val="000000"/>
                <w:sz w:val="18"/>
                <w:szCs w:val="18"/>
              </w:rPr>
            </w:pPr>
            <w:r w:rsidRPr="005D0DB4">
              <w:rPr>
                <w:rFonts w:ascii="Myriad Pro" w:hAnsi="Myriad Pro"/>
                <w:sz w:val="18"/>
                <w:szCs w:val="18"/>
              </w:rPr>
              <w:t>0,00</w:t>
            </w:r>
          </w:p>
        </w:tc>
      </w:tr>
      <w:tr w:rsidR="00013BAF" w:rsidRPr="00AC2A39" w14:paraId="53B18C9D" w14:textId="77777777" w:rsidTr="00013BAF">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324A53" w14:textId="77777777" w:rsidR="00013BAF" w:rsidRPr="00D476B6" w:rsidRDefault="00013BAF" w:rsidP="00013BAF">
            <w:pPr>
              <w:rPr>
                <w:rFonts w:ascii="Myriad Pro" w:hAnsi="Myriad Pro"/>
                <w:color w:val="000000"/>
                <w:sz w:val="18"/>
                <w:szCs w:val="18"/>
              </w:rPr>
            </w:pPr>
            <w:r w:rsidRPr="00D476B6">
              <w:rPr>
                <w:rFonts w:ascii="Myriad Pro" w:hAnsi="Myriad Pro"/>
                <w:color w:val="000000"/>
                <w:sz w:val="18"/>
                <w:szCs w:val="18"/>
              </w:rPr>
              <w:t>прибыль от технологического присоединения</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D5A56C7" w14:textId="77777777" w:rsidR="00013BAF" w:rsidRPr="005D0DB4" w:rsidRDefault="00013BAF" w:rsidP="00013BAF">
            <w:pPr>
              <w:jc w:val="center"/>
              <w:rPr>
                <w:rFonts w:ascii="Myriad Pro" w:hAnsi="Myriad Pro"/>
                <w:color w:val="000000"/>
                <w:sz w:val="18"/>
                <w:szCs w:val="18"/>
              </w:rPr>
            </w:pPr>
            <w:r w:rsidRPr="005D0DB4">
              <w:rPr>
                <w:rFonts w:ascii="Myriad Pro" w:hAnsi="Myriad Pro"/>
                <w:sz w:val="18"/>
                <w:szCs w:val="18"/>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DBFD740" w14:textId="77777777" w:rsidR="00013BAF" w:rsidRPr="005D0DB4" w:rsidRDefault="00013BAF" w:rsidP="00013BAF">
            <w:pPr>
              <w:jc w:val="center"/>
              <w:rPr>
                <w:rFonts w:ascii="Myriad Pro" w:hAnsi="Myriad Pro"/>
                <w:color w:val="000000"/>
                <w:sz w:val="18"/>
                <w:szCs w:val="18"/>
              </w:rPr>
            </w:pPr>
            <w:r w:rsidRPr="005D0DB4">
              <w:rPr>
                <w:rFonts w:ascii="Myriad Pro" w:hAnsi="Myriad Pro"/>
                <w:sz w:val="18"/>
                <w:szCs w:val="18"/>
              </w:rPr>
              <w:t>81 284,79</w:t>
            </w:r>
          </w:p>
        </w:tc>
      </w:tr>
      <w:tr w:rsidR="00013BAF" w:rsidRPr="00AC2A39" w14:paraId="486AD20F" w14:textId="77777777" w:rsidTr="00013BAF">
        <w:trPr>
          <w:trHeight w:val="240"/>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6C3F1F" w14:textId="77777777" w:rsidR="00013BAF" w:rsidRPr="00935EFE" w:rsidRDefault="00013BAF" w:rsidP="00013BAF">
            <w:pPr>
              <w:rPr>
                <w:rFonts w:ascii="Myriad Pro" w:hAnsi="Myriad Pro"/>
                <w:b/>
                <w:bCs/>
                <w:color w:val="000000"/>
                <w:sz w:val="18"/>
                <w:szCs w:val="18"/>
              </w:rPr>
            </w:pPr>
            <w:r w:rsidRPr="00935EFE">
              <w:rPr>
                <w:rFonts w:ascii="Myriad Pro" w:hAnsi="Myriad Pro"/>
                <w:b/>
                <w:bCs/>
                <w:color w:val="000000"/>
                <w:sz w:val="18"/>
                <w:szCs w:val="18"/>
              </w:rPr>
              <w:t>Амортизация основных средств всего</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CBE6B2B" w14:textId="77777777" w:rsidR="00013BAF" w:rsidRPr="005D0DB4" w:rsidRDefault="00013BAF" w:rsidP="00013BAF">
            <w:pPr>
              <w:jc w:val="center"/>
              <w:rPr>
                <w:rFonts w:ascii="Myriad Pro" w:hAnsi="Myriad Pro"/>
                <w:b/>
                <w:bCs/>
                <w:color w:val="000000"/>
                <w:sz w:val="18"/>
                <w:szCs w:val="18"/>
              </w:rPr>
            </w:pPr>
            <w:r w:rsidRPr="005D0DB4">
              <w:rPr>
                <w:rFonts w:ascii="Myriad Pro" w:hAnsi="Myriad Pro"/>
                <w:sz w:val="18"/>
                <w:szCs w:val="18"/>
              </w:rPr>
              <w:t>803 277,97</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0222178" w14:textId="77777777" w:rsidR="00013BAF" w:rsidRPr="005D0DB4" w:rsidRDefault="00013BAF" w:rsidP="00013BAF">
            <w:pPr>
              <w:jc w:val="center"/>
              <w:rPr>
                <w:rFonts w:ascii="Myriad Pro" w:hAnsi="Myriad Pro"/>
                <w:b/>
                <w:bCs/>
                <w:color w:val="000000"/>
                <w:sz w:val="18"/>
                <w:szCs w:val="18"/>
              </w:rPr>
            </w:pPr>
            <w:r w:rsidRPr="005D0DB4">
              <w:rPr>
                <w:rFonts w:ascii="Myriad Pro" w:hAnsi="Myriad Pro"/>
                <w:sz w:val="18"/>
                <w:szCs w:val="18"/>
              </w:rPr>
              <w:t>549 609,32</w:t>
            </w:r>
          </w:p>
        </w:tc>
      </w:tr>
      <w:tr w:rsidR="00013BAF" w:rsidRPr="00AC2A39" w14:paraId="06708F7A" w14:textId="77777777" w:rsidTr="00013BAF">
        <w:trPr>
          <w:trHeight w:val="271"/>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095EA5" w14:textId="77777777" w:rsidR="00013BAF" w:rsidRPr="00D476B6" w:rsidRDefault="00013BAF" w:rsidP="00013BAF">
            <w:pPr>
              <w:rPr>
                <w:rFonts w:ascii="Myriad Pro" w:hAnsi="Myriad Pro"/>
                <w:color w:val="000000"/>
                <w:sz w:val="18"/>
                <w:szCs w:val="18"/>
              </w:rPr>
            </w:pPr>
            <w:r w:rsidRPr="00D476B6">
              <w:rPr>
                <w:rFonts w:ascii="Myriad Pro" w:hAnsi="Myriad Pro"/>
                <w:color w:val="000000"/>
                <w:sz w:val="18"/>
                <w:szCs w:val="18"/>
              </w:rPr>
              <w:t>амортизация, учтенная в тарифах</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380A793" w14:textId="77777777" w:rsidR="00013BAF" w:rsidRPr="005D0DB4" w:rsidRDefault="00013BAF" w:rsidP="00013BAF">
            <w:pPr>
              <w:jc w:val="center"/>
              <w:rPr>
                <w:rFonts w:ascii="Myriad Pro" w:hAnsi="Myriad Pro"/>
                <w:color w:val="000000"/>
                <w:sz w:val="18"/>
                <w:szCs w:val="18"/>
              </w:rPr>
            </w:pPr>
            <w:r w:rsidRPr="005D0DB4">
              <w:rPr>
                <w:rFonts w:ascii="Myriad Pro" w:hAnsi="Myriad Pro"/>
                <w:sz w:val="18"/>
                <w:szCs w:val="18"/>
              </w:rPr>
              <w:t>803 277,97</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9A97EC1" w14:textId="77777777" w:rsidR="00013BAF" w:rsidRPr="005D0DB4" w:rsidRDefault="00013BAF" w:rsidP="00013BAF">
            <w:pPr>
              <w:jc w:val="center"/>
              <w:rPr>
                <w:rFonts w:ascii="Myriad Pro" w:hAnsi="Myriad Pro"/>
                <w:color w:val="000000"/>
                <w:sz w:val="18"/>
                <w:szCs w:val="18"/>
              </w:rPr>
            </w:pPr>
            <w:r w:rsidRPr="005D0DB4">
              <w:rPr>
                <w:rFonts w:ascii="Myriad Pro" w:hAnsi="Myriad Pro"/>
                <w:sz w:val="18"/>
                <w:szCs w:val="18"/>
              </w:rPr>
              <w:t>549 609,32</w:t>
            </w:r>
          </w:p>
        </w:tc>
      </w:tr>
      <w:tr w:rsidR="00013BAF" w:rsidRPr="00AC2A39" w14:paraId="3A8D473F" w14:textId="77777777" w:rsidTr="00013BAF">
        <w:trPr>
          <w:trHeight w:val="268"/>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3CFB3C" w14:textId="77777777" w:rsidR="00013BAF" w:rsidRPr="00D476B6" w:rsidRDefault="00013BAF" w:rsidP="00013BAF">
            <w:pPr>
              <w:rPr>
                <w:rFonts w:ascii="Myriad Pro" w:hAnsi="Myriad Pro"/>
                <w:color w:val="000000"/>
                <w:sz w:val="18"/>
                <w:szCs w:val="18"/>
              </w:rPr>
            </w:pPr>
            <w:r w:rsidRPr="00D476B6">
              <w:rPr>
                <w:rFonts w:ascii="Myriad Pro" w:hAnsi="Myriad Pro"/>
                <w:color w:val="000000"/>
                <w:sz w:val="18"/>
                <w:szCs w:val="18"/>
              </w:rPr>
              <w:t>недоиспользованная амортизация прошлых лет</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97F0450" w14:textId="77777777" w:rsidR="00013BAF" w:rsidRPr="00210C3F" w:rsidRDefault="00013BAF" w:rsidP="00013BAF">
            <w:pPr>
              <w:jc w:val="center"/>
              <w:rPr>
                <w:rFonts w:ascii="Myriad Pro" w:hAnsi="Myriad Pro"/>
                <w:color w:val="000000"/>
                <w:sz w:val="18"/>
                <w:szCs w:val="18"/>
              </w:rPr>
            </w:pPr>
            <w:r w:rsidRPr="00210C3F">
              <w:rPr>
                <w:rFonts w:ascii="Myriad Pro" w:hAnsi="Myriad Pro"/>
                <w:sz w:val="18"/>
                <w:szCs w:val="18"/>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8D550E5" w14:textId="77777777" w:rsidR="00013BAF" w:rsidRPr="00210C3F" w:rsidRDefault="00013BAF" w:rsidP="00013BAF">
            <w:pPr>
              <w:jc w:val="center"/>
              <w:rPr>
                <w:rFonts w:ascii="Myriad Pro" w:hAnsi="Myriad Pro"/>
                <w:color w:val="000000"/>
                <w:sz w:val="18"/>
                <w:szCs w:val="18"/>
              </w:rPr>
            </w:pPr>
            <w:r w:rsidRPr="00210C3F">
              <w:rPr>
                <w:rFonts w:ascii="Myriad Pro" w:hAnsi="Myriad Pro"/>
                <w:sz w:val="18"/>
                <w:szCs w:val="18"/>
              </w:rPr>
              <w:t> </w:t>
            </w:r>
          </w:p>
        </w:tc>
      </w:tr>
      <w:tr w:rsidR="00013BAF" w:rsidRPr="00AC2A39" w14:paraId="1DCAD974" w14:textId="77777777" w:rsidTr="00013BAF">
        <w:trPr>
          <w:trHeight w:val="27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F2FE7F" w14:textId="77777777" w:rsidR="00013BAF" w:rsidRPr="00D476B6" w:rsidRDefault="00013BAF" w:rsidP="00013BAF">
            <w:pPr>
              <w:rPr>
                <w:rFonts w:ascii="Myriad Pro" w:hAnsi="Myriad Pro"/>
                <w:color w:val="000000"/>
                <w:sz w:val="18"/>
                <w:szCs w:val="18"/>
              </w:rPr>
            </w:pPr>
            <w:r w:rsidRPr="00D476B6">
              <w:rPr>
                <w:rFonts w:ascii="Myriad Pro" w:hAnsi="Myriad Pro"/>
                <w:color w:val="000000"/>
                <w:sz w:val="18"/>
                <w:szCs w:val="18"/>
              </w:rPr>
              <w:t>Возврат налога на добавленную стоимость</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D1A3A54" w14:textId="77777777" w:rsidR="00013BAF" w:rsidRPr="00210C3F" w:rsidRDefault="00013BAF" w:rsidP="00013BAF">
            <w:pPr>
              <w:jc w:val="center"/>
              <w:rPr>
                <w:rFonts w:ascii="Myriad Pro" w:hAnsi="Myriad Pro"/>
                <w:color w:val="000000"/>
                <w:sz w:val="18"/>
                <w:szCs w:val="18"/>
              </w:rPr>
            </w:pPr>
            <w:r>
              <w:rPr>
                <w:rFonts w:ascii="Myriad Pro" w:hAnsi="Myriad Pro"/>
                <w:sz w:val="18"/>
                <w:szCs w:val="18"/>
              </w:rPr>
              <w:t>141 646,01</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23CB3CE" w14:textId="77777777" w:rsidR="00013BAF" w:rsidRPr="00210C3F" w:rsidRDefault="00013BAF" w:rsidP="00013BAF">
            <w:pPr>
              <w:jc w:val="center"/>
              <w:rPr>
                <w:rFonts w:ascii="Myriad Pro" w:hAnsi="Myriad Pro"/>
                <w:color w:val="000000"/>
                <w:sz w:val="18"/>
                <w:szCs w:val="18"/>
              </w:rPr>
            </w:pPr>
            <w:r>
              <w:rPr>
                <w:rFonts w:ascii="Myriad Pro" w:hAnsi="Myriad Pro"/>
                <w:sz w:val="18"/>
                <w:szCs w:val="18"/>
              </w:rPr>
              <w:t>170 204,99</w:t>
            </w:r>
          </w:p>
        </w:tc>
      </w:tr>
      <w:tr w:rsidR="00013BAF" w:rsidRPr="00AC2A39" w14:paraId="75871D25" w14:textId="77777777" w:rsidTr="00013BAF">
        <w:trPr>
          <w:trHeight w:val="269"/>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04F51C" w14:textId="77777777" w:rsidR="00013BAF" w:rsidRPr="00D476B6" w:rsidRDefault="00013BAF" w:rsidP="00013BAF">
            <w:pPr>
              <w:rPr>
                <w:rFonts w:ascii="Myriad Pro" w:hAnsi="Myriad Pro"/>
                <w:color w:val="000000"/>
                <w:sz w:val="18"/>
                <w:szCs w:val="18"/>
              </w:rPr>
            </w:pPr>
            <w:r w:rsidRPr="00D476B6">
              <w:rPr>
                <w:rFonts w:ascii="Myriad Pro" w:hAnsi="Myriad Pro"/>
                <w:color w:val="000000"/>
                <w:sz w:val="18"/>
                <w:szCs w:val="18"/>
              </w:rPr>
              <w:t>Прочие собственные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B3BEEF6" w14:textId="77777777" w:rsidR="00013BAF" w:rsidRPr="00210C3F" w:rsidRDefault="00013BAF" w:rsidP="00013BAF">
            <w:pPr>
              <w:jc w:val="center"/>
              <w:rPr>
                <w:rFonts w:ascii="Myriad Pro" w:hAnsi="Myriad Pro"/>
                <w:color w:val="000000"/>
                <w:sz w:val="18"/>
                <w:szCs w:val="18"/>
              </w:rPr>
            </w:pPr>
            <w:r w:rsidRPr="00210C3F">
              <w:rPr>
                <w:rFonts w:ascii="Myriad Pro" w:hAnsi="Myriad Pro"/>
                <w:sz w:val="18"/>
                <w:szCs w:val="18"/>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54B519F" w14:textId="77777777" w:rsidR="00013BAF" w:rsidRPr="00210C3F" w:rsidRDefault="00013BAF" w:rsidP="00013BAF">
            <w:pPr>
              <w:jc w:val="center"/>
              <w:rPr>
                <w:rFonts w:ascii="Myriad Pro" w:hAnsi="Myriad Pro"/>
                <w:color w:val="000000"/>
                <w:sz w:val="18"/>
                <w:szCs w:val="18"/>
              </w:rPr>
            </w:pPr>
            <w:r>
              <w:rPr>
                <w:rFonts w:ascii="Myriad Pro" w:hAnsi="Myriad Pro"/>
                <w:sz w:val="18"/>
                <w:szCs w:val="18"/>
              </w:rPr>
              <w:t>55 431,81</w:t>
            </w:r>
          </w:p>
        </w:tc>
      </w:tr>
      <w:tr w:rsidR="00013BAF" w:rsidRPr="00AC2A39" w14:paraId="60F196F8" w14:textId="77777777" w:rsidTr="00013BAF">
        <w:trPr>
          <w:trHeight w:val="27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761338" w14:textId="77777777" w:rsidR="00013BAF" w:rsidRPr="00935EFE" w:rsidRDefault="00013BAF" w:rsidP="00013BAF">
            <w:pPr>
              <w:rPr>
                <w:rFonts w:ascii="Myriad Pro" w:hAnsi="Myriad Pro"/>
                <w:b/>
                <w:bCs/>
                <w:color w:val="000000"/>
                <w:sz w:val="18"/>
                <w:szCs w:val="18"/>
              </w:rPr>
            </w:pPr>
            <w:r w:rsidRPr="00935EFE">
              <w:rPr>
                <w:rFonts w:ascii="Myriad Pro" w:hAnsi="Myriad Pro"/>
                <w:b/>
                <w:bCs/>
                <w:color w:val="000000"/>
                <w:sz w:val="18"/>
                <w:szCs w:val="18"/>
              </w:rPr>
              <w:t>Привлеченные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BCC3212" w14:textId="77777777" w:rsidR="00013BAF" w:rsidRPr="00210C3F" w:rsidRDefault="00013BAF" w:rsidP="00013BAF">
            <w:pPr>
              <w:jc w:val="center"/>
              <w:rPr>
                <w:rFonts w:ascii="Myriad Pro" w:hAnsi="Myriad Pro"/>
                <w:b/>
                <w:bCs/>
                <w:color w:val="000000"/>
                <w:sz w:val="18"/>
                <w:szCs w:val="18"/>
              </w:rPr>
            </w:pPr>
            <w:r w:rsidRPr="00210C3F">
              <w:rPr>
                <w:rFonts w:ascii="Myriad Pro" w:hAnsi="Myriad Pro"/>
                <w:b/>
                <w:bCs/>
                <w:sz w:val="18"/>
                <w:szCs w:val="18"/>
              </w:rPr>
              <w:t>0,00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3A9B781" w14:textId="77777777" w:rsidR="00013BAF" w:rsidRPr="00210C3F" w:rsidRDefault="00013BAF" w:rsidP="00013BAF">
            <w:pPr>
              <w:jc w:val="center"/>
              <w:rPr>
                <w:rFonts w:ascii="Myriad Pro" w:hAnsi="Myriad Pro"/>
                <w:b/>
                <w:bCs/>
                <w:color w:val="000000"/>
                <w:sz w:val="18"/>
                <w:szCs w:val="18"/>
              </w:rPr>
            </w:pPr>
            <w:r>
              <w:rPr>
                <w:rFonts w:ascii="Myriad Pro" w:hAnsi="Myriad Pro"/>
                <w:b/>
                <w:bCs/>
                <w:color w:val="000000"/>
                <w:sz w:val="18"/>
                <w:szCs w:val="18"/>
              </w:rPr>
              <w:t>284 660,85</w:t>
            </w:r>
          </w:p>
        </w:tc>
      </w:tr>
      <w:tr w:rsidR="00013BAF" w:rsidRPr="00AC2A39" w14:paraId="7854F466" w14:textId="77777777" w:rsidTr="00013BAF">
        <w:trPr>
          <w:trHeight w:val="26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399065" w14:textId="77777777" w:rsidR="00013BAF" w:rsidRPr="00D476B6" w:rsidRDefault="00013BAF" w:rsidP="00013BAF">
            <w:pPr>
              <w:rPr>
                <w:rFonts w:ascii="Myriad Pro" w:hAnsi="Myriad Pro"/>
                <w:color w:val="000000"/>
                <w:sz w:val="18"/>
                <w:szCs w:val="18"/>
              </w:rPr>
            </w:pPr>
            <w:r w:rsidRPr="00D476B6">
              <w:rPr>
                <w:rFonts w:ascii="Myriad Pro" w:hAnsi="Myriad Pro"/>
                <w:color w:val="000000"/>
                <w:sz w:val="18"/>
                <w:szCs w:val="18"/>
              </w:rPr>
              <w:t>Кредиты</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E654689" w14:textId="77777777" w:rsidR="00013BAF" w:rsidRPr="00210C3F" w:rsidRDefault="00013BAF" w:rsidP="00013BAF">
            <w:pPr>
              <w:jc w:val="center"/>
              <w:rPr>
                <w:rFonts w:ascii="Myriad Pro" w:hAnsi="Myriad Pro"/>
                <w:color w:val="000000"/>
                <w:sz w:val="18"/>
                <w:szCs w:val="18"/>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E4FD96D" w14:textId="77777777" w:rsidR="00013BAF" w:rsidRPr="00210C3F" w:rsidRDefault="00013BAF" w:rsidP="00013BAF">
            <w:pPr>
              <w:jc w:val="center"/>
              <w:rPr>
                <w:rFonts w:ascii="Myriad Pro" w:hAnsi="Myriad Pro"/>
                <w:color w:val="000000"/>
                <w:sz w:val="18"/>
                <w:szCs w:val="18"/>
              </w:rPr>
            </w:pPr>
          </w:p>
        </w:tc>
      </w:tr>
      <w:tr w:rsidR="00013BAF" w:rsidRPr="00AC2A39" w14:paraId="4E14D50A" w14:textId="77777777" w:rsidTr="00013BAF">
        <w:trPr>
          <w:trHeight w:val="267"/>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30EA08" w14:textId="77777777" w:rsidR="00013BAF" w:rsidRPr="00D476B6" w:rsidRDefault="00013BAF" w:rsidP="00013BAF">
            <w:pPr>
              <w:rPr>
                <w:rFonts w:ascii="Myriad Pro" w:hAnsi="Myriad Pro"/>
                <w:color w:val="000000"/>
                <w:sz w:val="18"/>
                <w:szCs w:val="18"/>
              </w:rPr>
            </w:pPr>
            <w:r w:rsidRPr="00D476B6">
              <w:rPr>
                <w:rFonts w:ascii="Myriad Pro" w:hAnsi="Myriad Pro"/>
                <w:color w:val="000000"/>
                <w:sz w:val="18"/>
                <w:szCs w:val="18"/>
              </w:rPr>
              <w:t>Прочие привлеченные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58F3435" w14:textId="77777777" w:rsidR="00013BAF" w:rsidRPr="00210C3F" w:rsidRDefault="00013BAF" w:rsidP="00013BAF">
            <w:pPr>
              <w:jc w:val="center"/>
              <w:rPr>
                <w:rFonts w:ascii="Myriad Pro" w:hAnsi="Myriad Pro"/>
                <w:color w:val="000000"/>
                <w:sz w:val="18"/>
                <w:szCs w:val="18"/>
              </w:rPr>
            </w:pPr>
            <w:r w:rsidRPr="00210C3F">
              <w:rPr>
                <w:rFonts w:ascii="Myriad Pro" w:hAnsi="Myriad Pro"/>
                <w:sz w:val="18"/>
                <w:szCs w:val="18"/>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1D2C679" w14:textId="77777777" w:rsidR="00013BAF" w:rsidRPr="00210C3F" w:rsidRDefault="00013BAF" w:rsidP="00013BAF">
            <w:pPr>
              <w:jc w:val="center"/>
              <w:rPr>
                <w:sz w:val="20"/>
                <w:szCs w:val="20"/>
              </w:rPr>
            </w:pPr>
            <w:r>
              <w:rPr>
                <w:rFonts w:ascii="Myriad Pro" w:hAnsi="Myriad Pro"/>
                <w:sz w:val="18"/>
                <w:szCs w:val="18"/>
              </w:rPr>
              <w:t>284 660,85</w:t>
            </w:r>
          </w:p>
        </w:tc>
      </w:tr>
    </w:tbl>
    <w:p w14:paraId="103DCC9C" w14:textId="77777777" w:rsidR="00013BAF" w:rsidRPr="00043E0B" w:rsidRDefault="00013BAF" w:rsidP="00013BAF">
      <w:pPr>
        <w:spacing w:line="360" w:lineRule="auto"/>
        <w:ind w:firstLine="567"/>
        <w:jc w:val="both"/>
        <w:rPr>
          <w:rFonts w:ascii="Myriad Pro" w:eastAsia="Calibri" w:hAnsi="Myriad Pro"/>
          <w:color w:val="FF0000"/>
          <w:sz w:val="26"/>
          <w:szCs w:val="26"/>
        </w:rPr>
      </w:pPr>
      <w:r>
        <w:rPr>
          <w:rFonts w:ascii="Myriad Pro" w:eastAsia="Calibri" w:hAnsi="Myriad Pro"/>
          <w:color w:val="000000" w:themeColor="text1"/>
          <w:sz w:val="26"/>
          <w:szCs w:val="26"/>
        </w:rPr>
        <w:t>Общий плановый объем</w:t>
      </w:r>
      <w:r w:rsidRPr="00C02F6F">
        <w:rPr>
          <w:rFonts w:ascii="Myriad Pro" w:eastAsia="Calibri" w:hAnsi="Myriad Pro"/>
          <w:color w:val="000000" w:themeColor="text1"/>
          <w:sz w:val="26"/>
          <w:szCs w:val="26"/>
        </w:rPr>
        <w:t xml:space="preserve"> финансирования мероприятий инвестиционной программы филиала 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w:t>
      </w:r>
      <w:r>
        <w:rPr>
          <w:rFonts w:ascii="Myriad Pro" w:hAnsi="Myriad Pro"/>
          <w:bCs/>
          <w:sz w:val="26"/>
          <w:szCs w:val="26"/>
        </w:rPr>
        <w:t>Красноярскэнерго</w:t>
      </w:r>
      <w:r>
        <w:rPr>
          <w:rFonts w:ascii="Myriad Pro" w:eastAsia="Calibri" w:hAnsi="Myriad Pro"/>
          <w:color w:val="000000" w:themeColor="text1"/>
          <w:sz w:val="26"/>
          <w:szCs w:val="26"/>
        </w:rPr>
        <w:t xml:space="preserve">» за счет </w:t>
      </w:r>
      <w:r w:rsidRPr="00D7190B">
        <w:rPr>
          <w:rFonts w:ascii="Myriad Pro" w:eastAsia="Calibri" w:hAnsi="Myriad Pro"/>
          <w:color w:val="000000" w:themeColor="text1"/>
          <w:sz w:val="26"/>
          <w:szCs w:val="26"/>
        </w:rPr>
        <w:t>средств, полученных от оказания услуг по регулируемым государством ценам (тарифам)</w:t>
      </w:r>
      <w:r>
        <w:rPr>
          <w:rFonts w:ascii="Myriad Pro" w:eastAsia="Calibri" w:hAnsi="Myriad Pro"/>
          <w:color w:val="000000" w:themeColor="text1"/>
          <w:sz w:val="26"/>
          <w:szCs w:val="26"/>
        </w:rPr>
        <w:t xml:space="preserve"> согласно утвержденного Приказа Минэнерго от 05.05.2012 №237</w:t>
      </w:r>
      <w:r w:rsidRPr="00C02F6F">
        <w:rPr>
          <w:rFonts w:ascii="Myriad Pro" w:eastAsia="Calibri" w:hAnsi="Myriad Pro"/>
          <w:color w:val="000000" w:themeColor="text1"/>
          <w:sz w:val="26"/>
          <w:szCs w:val="26"/>
        </w:rPr>
        <w:t xml:space="preserve"> на 201</w:t>
      </w:r>
      <w:r>
        <w:rPr>
          <w:rFonts w:ascii="Myriad Pro" w:eastAsia="Calibri" w:hAnsi="Myriad Pro"/>
          <w:color w:val="000000" w:themeColor="text1"/>
          <w:sz w:val="26"/>
          <w:szCs w:val="26"/>
        </w:rPr>
        <w:t>5</w:t>
      </w:r>
      <w:r w:rsidRPr="00C02F6F">
        <w:rPr>
          <w:rFonts w:ascii="Myriad Pro" w:eastAsia="Calibri" w:hAnsi="Myriad Pro"/>
          <w:color w:val="000000" w:themeColor="text1"/>
          <w:sz w:val="26"/>
          <w:szCs w:val="26"/>
        </w:rPr>
        <w:t xml:space="preserve"> год </w:t>
      </w:r>
      <w:r>
        <w:rPr>
          <w:rFonts w:ascii="Myriad Pro" w:eastAsia="Calibri" w:hAnsi="Myriad Pro"/>
          <w:color w:val="000000" w:themeColor="text1"/>
          <w:sz w:val="26"/>
          <w:szCs w:val="26"/>
        </w:rPr>
        <w:t xml:space="preserve">составил 803 277,97 </w:t>
      </w:r>
      <w:r w:rsidRPr="00C02F6F">
        <w:rPr>
          <w:rFonts w:ascii="Myriad Pro" w:eastAsia="Calibri" w:hAnsi="Myriad Pro"/>
          <w:color w:val="000000" w:themeColor="text1"/>
          <w:sz w:val="26"/>
          <w:szCs w:val="26"/>
        </w:rPr>
        <w:t>тыс. руб.</w:t>
      </w:r>
      <w:r w:rsidRPr="00E36F0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Pr="00C02F6F">
        <w:rPr>
          <w:rFonts w:ascii="Myriad Pro" w:eastAsia="Calibri" w:hAnsi="Myriad Pro"/>
          <w:color w:val="000000" w:themeColor="text1"/>
          <w:sz w:val="26"/>
          <w:szCs w:val="26"/>
        </w:rPr>
        <w:t>без НДС</w:t>
      </w:r>
      <w:r>
        <w:rPr>
          <w:rFonts w:ascii="Myriad Pro" w:eastAsia="Calibri" w:hAnsi="Myriad Pro"/>
          <w:color w:val="000000" w:themeColor="text1"/>
          <w:sz w:val="26"/>
          <w:szCs w:val="26"/>
        </w:rPr>
        <w:t>), в том числе</w:t>
      </w:r>
      <w:r w:rsidRPr="00C02F6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p>
    <w:p w14:paraId="2DDF2655" w14:textId="77777777" w:rsidR="00013BAF" w:rsidRDefault="00013BAF" w:rsidP="009B428A">
      <w:pPr>
        <w:numPr>
          <w:ilvl w:val="0"/>
          <w:numId w:val="23"/>
        </w:numPr>
        <w:spacing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амортизация, учтенная в тарифе</w:t>
      </w:r>
      <w:r>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803 277,97</w:t>
      </w:r>
      <w:r w:rsidRPr="00C02F6F">
        <w:rPr>
          <w:rFonts w:ascii="Myriad Pro" w:eastAsia="Calibri" w:hAnsi="Myriad Pro"/>
          <w:color w:val="000000" w:themeColor="text1"/>
          <w:sz w:val="26"/>
          <w:szCs w:val="26"/>
        </w:rPr>
        <w:t xml:space="preserve"> тыс. руб.</w:t>
      </w:r>
    </w:p>
    <w:p w14:paraId="64CE646B" w14:textId="77777777" w:rsidR="00013BAF" w:rsidRPr="00043E0B" w:rsidRDefault="00013BAF" w:rsidP="00013BAF">
      <w:pPr>
        <w:spacing w:line="360" w:lineRule="auto"/>
        <w:ind w:firstLine="567"/>
        <w:jc w:val="both"/>
        <w:rPr>
          <w:rFonts w:ascii="Myriad Pro" w:eastAsia="Calibri" w:hAnsi="Myriad Pro"/>
          <w:color w:val="FF0000"/>
          <w:sz w:val="26"/>
          <w:szCs w:val="26"/>
        </w:rPr>
      </w:pPr>
      <w:r>
        <w:rPr>
          <w:rFonts w:ascii="Myriad Pro" w:eastAsia="Calibri" w:hAnsi="Myriad Pro"/>
          <w:color w:val="000000" w:themeColor="text1"/>
          <w:sz w:val="26"/>
          <w:szCs w:val="26"/>
        </w:rPr>
        <w:t>Общий плановый объем</w:t>
      </w:r>
      <w:r w:rsidRPr="00C02F6F">
        <w:rPr>
          <w:rFonts w:ascii="Myriad Pro" w:eastAsia="Calibri" w:hAnsi="Myriad Pro"/>
          <w:color w:val="000000" w:themeColor="text1"/>
          <w:sz w:val="26"/>
          <w:szCs w:val="26"/>
        </w:rPr>
        <w:t xml:space="preserve"> финансирования мероприятий инвестиционной программы филиала 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w:t>
      </w:r>
      <w:r>
        <w:rPr>
          <w:rFonts w:ascii="Myriad Pro" w:hAnsi="Myriad Pro"/>
          <w:bCs/>
          <w:sz w:val="26"/>
          <w:szCs w:val="26"/>
        </w:rPr>
        <w:t>Красноярскэнерго</w:t>
      </w:r>
      <w:r>
        <w:rPr>
          <w:rFonts w:ascii="Myriad Pro" w:eastAsia="Calibri" w:hAnsi="Myriad Pro"/>
          <w:color w:val="000000" w:themeColor="text1"/>
          <w:sz w:val="26"/>
          <w:szCs w:val="26"/>
        </w:rPr>
        <w:t xml:space="preserve">» за счет </w:t>
      </w:r>
      <w:r w:rsidRPr="00D7190B">
        <w:rPr>
          <w:rFonts w:ascii="Myriad Pro" w:eastAsia="Calibri" w:hAnsi="Myriad Pro"/>
          <w:color w:val="000000" w:themeColor="text1"/>
          <w:sz w:val="26"/>
          <w:szCs w:val="26"/>
        </w:rPr>
        <w:t>средств, полученных от оказания услуг по регулируемым государством ценам (тарифам)</w:t>
      </w:r>
      <w:r>
        <w:rPr>
          <w:rFonts w:ascii="Myriad Pro" w:eastAsia="Calibri" w:hAnsi="Myriad Pro"/>
          <w:color w:val="000000" w:themeColor="text1"/>
          <w:sz w:val="26"/>
          <w:szCs w:val="26"/>
        </w:rPr>
        <w:t xml:space="preserve"> согласно утвержденного Приказа Минэнерго от 30.09.2015 №711</w:t>
      </w:r>
      <w:r w:rsidRPr="00C02F6F">
        <w:rPr>
          <w:rFonts w:ascii="Myriad Pro" w:eastAsia="Calibri" w:hAnsi="Myriad Pro"/>
          <w:color w:val="000000" w:themeColor="text1"/>
          <w:sz w:val="26"/>
          <w:szCs w:val="26"/>
        </w:rPr>
        <w:t xml:space="preserve"> на 201</w:t>
      </w:r>
      <w:r>
        <w:rPr>
          <w:rFonts w:ascii="Myriad Pro" w:eastAsia="Calibri" w:hAnsi="Myriad Pro"/>
          <w:color w:val="000000" w:themeColor="text1"/>
          <w:sz w:val="26"/>
          <w:szCs w:val="26"/>
        </w:rPr>
        <w:t>5</w:t>
      </w:r>
      <w:r w:rsidRPr="00C02F6F">
        <w:rPr>
          <w:rFonts w:ascii="Myriad Pro" w:eastAsia="Calibri" w:hAnsi="Myriad Pro"/>
          <w:color w:val="000000" w:themeColor="text1"/>
          <w:sz w:val="26"/>
          <w:szCs w:val="26"/>
        </w:rPr>
        <w:t xml:space="preserve"> год </w:t>
      </w:r>
      <w:r>
        <w:rPr>
          <w:rFonts w:ascii="Myriad Pro" w:eastAsia="Calibri" w:hAnsi="Myriad Pro"/>
          <w:color w:val="000000" w:themeColor="text1"/>
          <w:sz w:val="26"/>
          <w:szCs w:val="26"/>
        </w:rPr>
        <w:t xml:space="preserve">составил 549 609,32 </w:t>
      </w:r>
      <w:r w:rsidRPr="00C02F6F">
        <w:rPr>
          <w:rFonts w:ascii="Myriad Pro" w:eastAsia="Calibri" w:hAnsi="Myriad Pro"/>
          <w:color w:val="000000" w:themeColor="text1"/>
          <w:sz w:val="26"/>
          <w:szCs w:val="26"/>
        </w:rPr>
        <w:t>тыс. руб.</w:t>
      </w:r>
      <w:r w:rsidRPr="00E36F0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(без</w:t>
      </w:r>
      <w:r w:rsidRPr="00C02F6F">
        <w:rPr>
          <w:rFonts w:ascii="Myriad Pro" w:eastAsia="Calibri" w:hAnsi="Myriad Pro"/>
          <w:color w:val="000000" w:themeColor="text1"/>
          <w:sz w:val="26"/>
          <w:szCs w:val="26"/>
        </w:rPr>
        <w:t xml:space="preserve"> НДС</w:t>
      </w:r>
      <w:r>
        <w:rPr>
          <w:rFonts w:ascii="Myriad Pro" w:eastAsia="Calibri" w:hAnsi="Myriad Pro"/>
          <w:color w:val="000000" w:themeColor="text1"/>
          <w:sz w:val="26"/>
          <w:szCs w:val="26"/>
        </w:rPr>
        <w:t>), в том числе</w:t>
      </w:r>
      <w:r w:rsidRPr="00C02F6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p>
    <w:p w14:paraId="5CEF3908" w14:textId="77777777" w:rsidR="00013BAF" w:rsidRPr="005D0DB4" w:rsidRDefault="00013BAF" w:rsidP="009B428A">
      <w:pPr>
        <w:numPr>
          <w:ilvl w:val="0"/>
          <w:numId w:val="23"/>
        </w:numPr>
        <w:autoSpaceDE w:val="0"/>
        <w:autoSpaceDN w:val="0"/>
        <w:adjustRightInd w:val="0"/>
        <w:spacing w:line="360" w:lineRule="auto"/>
        <w:ind w:left="993" w:hanging="426"/>
        <w:jc w:val="both"/>
        <w:rPr>
          <w:rFonts w:ascii="Myriad Pro" w:hAnsi="Myriad Pro"/>
          <w:sz w:val="26"/>
          <w:szCs w:val="26"/>
        </w:rPr>
      </w:pPr>
      <w:r w:rsidRPr="005D0DB4">
        <w:rPr>
          <w:rFonts w:ascii="Myriad Pro" w:eastAsia="Calibri" w:hAnsi="Myriad Pro"/>
          <w:color w:val="000000" w:themeColor="text1"/>
          <w:sz w:val="26"/>
          <w:szCs w:val="26"/>
        </w:rPr>
        <w:t xml:space="preserve">амортизация, учтенная в тарифе – 549 609,32 тыс. руб. </w:t>
      </w:r>
    </w:p>
    <w:p w14:paraId="606BD1C7" w14:textId="77777777" w:rsidR="00013BAF" w:rsidRPr="005D0DB4" w:rsidRDefault="00013BAF" w:rsidP="00013BAF">
      <w:pPr>
        <w:autoSpaceDE w:val="0"/>
        <w:autoSpaceDN w:val="0"/>
        <w:adjustRightInd w:val="0"/>
        <w:spacing w:line="360" w:lineRule="auto"/>
        <w:ind w:left="993"/>
        <w:jc w:val="both"/>
        <w:rPr>
          <w:rFonts w:ascii="Myriad Pro" w:hAnsi="Myriad Pro"/>
          <w:sz w:val="26"/>
          <w:szCs w:val="26"/>
        </w:rPr>
      </w:pPr>
    </w:p>
    <w:p w14:paraId="235BB263" w14:textId="77777777" w:rsidR="00013BAF" w:rsidRPr="004166B8" w:rsidRDefault="00013BAF" w:rsidP="00013BAF">
      <w:pPr>
        <w:spacing w:line="360" w:lineRule="auto"/>
        <w:jc w:val="both"/>
        <w:rPr>
          <w:rFonts w:ascii="Myriad Pro" w:hAnsi="Myriad Pro"/>
          <w:b/>
          <w:bCs/>
          <w:sz w:val="26"/>
          <w:szCs w:val="26"/>
        </w:rPr>
      </w:pPr>
      <w:r w:rsidRPr="004166B8">
        <w:rPr>
          <w:rFonts w:ascii="Myriad Pro" w:hAnsi="Myriad Pro"/>
          <w:b/>
          <w:bCs/>
          <w:sz w:val="26"/>
          <w:szCs w:val="26"/>
        </w:rPr>
        <w:t>ПОЗИЦИЯ ТЕРРИТОРИАЛЬНОЙ СЕТЕВОЙ ОРГАНИЗАЦИИ</w:t>
      </w:r>
    </w:p>
    <w:p w14:paraId="0FD73372" w14:textId="77777777" w:rsidR="00013BAF" w:rsidRDefault="00013BAF" w:rsidP="00013BAF">
      <w:pPr>
        <w:spacing w:line="360" w:lineRule="auto"/>
        <w:ind w:firstLine="709"/>
        <w:jc w:val="both"/>
        <w:rPr>
          <w:rFonts w:ascii="Myriad Pro" w:eastAsia="Calibri" w:hAnsi="Myriad Pro"/>
          <w:sz w:val="26"/>
          <w:szCs w:val="26"/>
        </w:rPr>
      </w:pPr>
      <w:r>
        <w:rPr>
          <w:rFonts w:ascii="Myriad Pro" w:eastAsia="Calibri" w:hAnsi="Myriad Pro"/>
          <w:sz w:val="26"/>
          <w:szCs w:val="26"/>
        </w:rPr>
        <w:t>Согласно запросу РЭК Красноярского края от 24.08.2016 №02-2402 (</w:t>
      </w:r>
      <w:proofErr w:type="spellStart"/>
      <w:r>
        <w:rPr>
          <w:rFonts w:ascii="Myriad Pro" w:eastAsia="Calibri" w:hAnsi="Myriad Pro"/>
          <w:sz w:val="26"/>
          <w:szCs w:val="26"/>
        </w:rPr>
        <w:t>вх</w:t>
      </w:r>
      <w:proofErr w:type="spellEnd"/>
      <w:r>
        <w:rPr>
          <w:rFonts w:ascii="Myriad Pro" w:eastAsia="Calibri" w:hAnsi="Myriad Pro"/>
          <w:sz w:val="26"/>
          <w:szCs w:val="26"/>
        </w:rPr>
        <w:t xml:space="preserve">. от 1.3/2265-вх-пов) о представлении отчетных данных об использовании амортизационных отчислений за 2015 год </w:t>
      </w:r>
      <w:r w:rsidRPr="00336286">
        <w:rPr>
          <w:rFonts w:ascii="Myriad Pro" w:eastAsia="Calibri" w:hAnsi="Myriad Pro"/>
          <w:sz w:val="26"/>
          <w:szCs w:val="26"/>
        </w:rPr>
        <w:t>ПАО «МРСК Сибири» – «Красноярскэнерго»</w:t>
      </w:r>
      <w:r>
        <w:rPr>
          <w:rFonts w:ascii="Myriad Pro" w:eastAsia="Calibri" w:hAnsi="Myriad Pro"/>
          <w:sz w:val="26"/>
          <w:szCs w:val="26"/>
        </w:rPr>
        <w:t xml:space="preserve"> письмом от 14.09.2016 №13/01/19861-исх сообщило, что в составе НВВ филиала амортизационные отчисления утверждены в размере </w:t>
      </w:r>
      <w:r>
        <w:rPr>
          <w:rFonts w:ascii="Myriad Pro" w:eastAsia="Calibri" w:hAnsi="Myriad Pro"/>
          <w:sz w:val="26"/>
          <w:szCs w:val="26"/>
        </w:rPr>
        <w:lastRenderedPageBreak/>
        <w:t>653 494,73 тыс. руб. Фактическое использование амортизации на выполнение мероприятий капитального характера – 793 449 тыс. руб.</w:t>
      </w:r>
    </w:p>
    <w:p w14:paraId="4DDD47B9" w14:textId="77777777" w:rsidR="00013BAF" w:rsidRDefault="00013BAF" w:rsidP="00013BAF">
      <w:pPr>
        <w:spacing w:line="360" w:lineRule="auto"/>
        <w:ind w:firstLine="709"/>
        <w:jc w:val="both"/>
        <w:rPr>
          <w:rFonts w:ascii="Myriad Pro" w:eastAsia="Calibri" w:hAnsi="Myriad Pro"/>
          <w:sz w:val="26"/>
          <w:szCs w:val="26"/>
        </w:rPr>
      </w:pPr>
      <w:r>
        <w:rPr>
          <w:rFonts w:ascii="Myriad Pro" w:eastAsia="Calibri" w:hAnsi="Myriad Pro"/>
          <w:sz w:val="26"/>
          <w:szCs w:val="26"/>
        </w:rPr>
        <w:t xml:space="preserve">Согласно отчету об исполнении инвестиционной программы за 2015 год по форме шаблона </w:t>
      </w:r>
      <w:r w:rsidRPr="00CC0205">
        <w:rPr>
          <w:rFonts w:ascii="Myriad Pro" w:eastAsia="Calibri" w:hAnsi="Myriad Pro"/>
          <w:sz w:val="26"/>
          <w:szCs w:val="26"/>
        </w:rPr>
        <w:t>INVEST EE FACT</w:t>
      </w:r>
      <w:r>
        <w:rPr>
          <w:rFonts w:ascii="Myriad Pro" w:eastAsia="Calibri" w:hAnsi="Myriad Pro"/>
          <w:sz w:val="26"/>
          <w:szCs w:val="26"/>
        </w:rPr>
        <w:t xml:space="preserve"> фактические расходы по статье Амортизация составили 794 834,00 тыс. руб.</w:t>
      </w:r>
    </w:p>
    <w:p w14:paraId="3D155D99" w14:textId="77777777" w:rsidR="00013BAF" w:rsidRDefault="00013BAF" w:rsidP="00013BAF">
      <w:pPr>
        <w:spacing w:line="360" w:lineRule="auto"/>
        <w:ind w:firstLine="709"/>
        <w:jc w:val="both"/>
        <w:rPr>
          <w:rFonts w:ascii="Myriad Pro" w:eastAsia="Calibri" w:hAnsi="Myriad Pro"/>
          <w:color w:val="000000" w:themeColor="text1"/>
          <w:sz w:val="26"/>
          <w:szCs w:val="26"/>
        </w:rPr>
      </w:pPr>
      <w:r w:rsidRPr="00336286">
        <w:rPr>
          <w:rFonts w:ascii="Myriad Pro" w:eastAsia="Calibri" w:hAnsi="Myriad Pro"/>
          <w:sz w:val="26"/>
          <w:szCs w:val="26"/>
        </w:rPr>
        <w:t>В составе предложения на 201</w:t>
      </w:r>
      <w:r>
        <w:rPr>
          <w:rFonts w:ascii="Myriad Pro" w:eastAsia="Calibri" w:hAnsi="Myriad Pro"/>
          <w:sz w:val="26"/>
          <w:szCs w:val="26"/>
        </w:rPr>
        <w:t>7</w:t>
      </w:r>
      <w:r w:rsidRPr="00336286">
        <w:rPr>
          <w:rFonts w:ascii="Myriad Pro" w:eastAsia="Calibri" w:hAnsi="Myriad Pro"/>
          <w:sz w:val="26"/>
          <w:szCs w:val="26"/>
        </w:rPr>
        <w:t xml:space="preserve"> год корректировка необходимой валовой выручки, осуществляемая в связи с изменением (неисполнением) инвестиционной программы</w:t>
      </w:r>
      <w:r w:rsidR="003C749F">
        <w:rPr>
          <w:rFonts w:ascii="Myriad Pro" w:eastAsia="Calibri" w:hAnsi="Myriad Pro"/>
          <w:sz w:val="26"/>
          <w:szCs w:val="26"/>
        </w:rPr>
        <w:t xml:space="preserve"> за 2015 год</w:t>
      </w:r>
      <w:r w:rsidRPr="00336286">
        <w:rPr>
          <w:rFonts w:ascii="Myriad Pro" w:eastAsia="Calibri" w:hAnsi="Myriad Pro"/>
          <w:sz w:val="26"/>
          <w:szCs w:val="26"/>
        </w:rPr>
        <w:t>, филиалом ПАО «МРСК Сибири» – «Красноярскэнерго» не заявлялась</w:t>
      </w:r>
      <w:r>
        <w:rPr>
          <w:rFonts w:ascii="Myriad Pro" w:eastAsia="Calibri" w:hAnsi="Myriad Pro"/>
          <w:sz w:val="26"/>
          <w:szCs w:val="26"/>
        </w:rPr>
        <w:t>.</w:t>
      </w:r>
    </w:p>
    <w:p w14:paraId="77B484CE" w14:textId="77777777" w:rsidR="00013BAF" w:rsidRPr="00F767C3" w:rsidRDefault="00013BAF" w:rsidP="00013BAF">
      <w:pPr>
        <w:spacing w:line="360" w:lineRule="auto"/>
        <w:ind w:right="-6"/>
        <w:jc w:val="both"/>
        <w:rPr>
          <w:rFonts w:ascii="Myriad Pro" w:hAnsi="Myriad Pro"/>
          <w:bCs/>
          <w:sz w:val="26"/>
          <w:szCs w:val="26"/>
        </w:rPr>
      </w:pPr>
    </w:p>
    <w:p w14:paraId="6357C4F3" w14:textId="77777777" w:rsidR="00013BAF" w:rsidRPr="004166B8" w:rsidRDefault="00013BAF" w:rsidP="00013BAF">
      <w:pPr>
        <w:spacing w:after="240"/>
        <w:rPr>
          <w:rFonts w:ascii="Myriad Pro" w:hAnsi="Myriad Pro"/>
          <w:b/>
          <w:bCs/>
          <w:sz w:val="26"/>
          <w:szCs w:val="26"/>
        </w:rPr>
      </w:pPr>
      <w:r w:rsidRPr="004166B8">
        <w:rPr>
          <w:rFonts w:ascii="Myriad Pro" w:hAnsi="Myriad Pro"/>
          <w:b/>
          <w:bCs/>
          <w:sz w:val="26"/>
          <w:szCs w:val="26"/>
        </w:rPr>
        <w:t>ПОЗИЦИЯ ОРГАНА РЕГУЛИРОВАНИЯ</w:t>
      </w:r>
    </w:p>
    <w:p w14:paraId="392B90B2" w14:textId="77777777" w:rsidR="00013BAF" w:rsidRDefault="00013BAF" w:rsidP="00013BA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Согласно запроса </w:t>
      </w:r>
      <w:r w:rsidRPr="00336286">
        <w:rPr>
          <w:rFonts w:ascii="Myriad Pro" w:eastAsia="Calibri" w:hAnsi="Myriad Pro"/>
          <w:sz w:val="26"/>
          <w:szCs w:val="26"/>
        </w:rPr>
        <w:t>ПАО «МРСК Сибири» – «Красноярскэнерго»</w:t>
      </w:r>
      <w:r>
        <w:rPr>
          <w:rFonts w:ascii="Myriad Pro" w:eastAsia="Calibri" w:hAnsi="Myriad Pro"/>
          <w:sz w:val="26"/>
          <w:szCs w:val="26"/>
        </w:rPr>
        <w:t xml:space="preserve"> от 14.04.2015 №1.3/01/7141-исх РЭК Красноярского края письмом от 19.05.2015 №2-2404/3 направила выписки из протоколов заседания правления РЭК от 28.11.2014 №86, от 19.12.2014 №106 и от 30.12.2014 №109.</w:t>
      </w:r>
    </w:p>
    <w:p w14:paraId="575ABE26" w14:textId="77777777" w:rsidR="00013BAF" w:rsidRDefault="00013BAF" w:rsidP="00013BA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В соответствии с выпиской затраты по амортизации утверждены в сумме 619 575,00 тыс. руб., скорректированы до 653 494,73 тыс. руб.  </w:t>
      </w:r>
      <w:r w:rsidRPr="00DC1911">
        <w:rPr>
          <w:rFonts w:ascii="Myriad Pro" w:eastAsia="Calibri" w:hAnsi="Myriad Pro"/>
          <w:color w:val="000000" w:themeColor="text1"/>
          <w:sz w:val="26"/>
          <w:szCs w:val="26"/>
        </w:rPr>
        <w:t>Объем средств, направляемых на финансирование инвестиционных мероприятий, в указанной выписке из протокола отсутствует.</w:t>
      </w:r>
    </w:p>
    <w:p w14:paraId="4F3DAE91" w14:textId="77777777" w:rsidR="00013BAF" w:rsidRDefault="00013BAF" w:rsidP="00013BAF">
      <w:pPr>
        <w:spacing w:line="360" w:lineRule="auto"/>
        <w:ind w:firstLine="567"/>
        <w:jc w:val="both"/>
        <w:rPr>
          <w:rFonts w:ascii="Myriad Pro" w:hAnsi="Myriad Pro"/>
          <w:bCs/>
          <w:sz w:val="26"/>
          <w:szCs w:val="26"/>
        </w:rPr>
      </w:pPr>
      <w:r w:rsidRPr="00C02F6F">
        <w:rPr>
          <w:rFonts w:ascii="Myriad Pro" w:eastAsia="Calibri" w:hAnsi="Myriad Pro"/>
          <w:sz w:val="26"/>
          <w:szCs w:val="26"/>
        </w:rPr>
        <w:t xml:space="preserve">В соответствии с данными Выписки из </w:t>
      </w:r>
      <w:r>
        <w:rPr>
          <w:rFonts w:ascii="Myriad Pro" w:eastAsia="Calibri" w:hAnsi="Myriad Pro"/>
          <w:sz w:val="26"/>
          <w:szCs w:val="26"/>
        </w:rPr>
        <w:t>протокола заседания правления РЭК Красноярского края от 26.12.2016 №104</w:t>
      </w:r>
      <w:r w:rsidRPr="00C02F6F">
        <w:rPr>
          <w:rFonts w:ascii="Myriad Pro" w:eastAsia="Calibri" w:hAnsi="Myriad Pro"/>
          <w:sz w:val="26"/>
          <w:szCs w:val="26"/>
        </w:rPr>
        <w:t xml:space="preserve"> на 201</w:t>
      </w:r>
      <w:r>
        <w:rPr>
          <w:rFonts w:ascii="Myriad Pro" w:eastAsia="Calibri" w:hAnsi="Myriad Pro"/>
          <w:sz w:val="26"/>
          <w:szCs w:val="26"/>
        </w:rPr>
        <w:t>7</w:t>
      </w:r>
      <w:r w:rsidRPr="00C02F6F">
        <w:rPr>
          <w:rFonts w:ascii="Myriad Pro" w:eastAsia="Calibri" w:hAnsi="Myriad Pro"/>
          <w:sz w:val="26"/>
          <w:szCs w:val="26"/>
        </w:rPr>
        <w:t xml:space="preserve"> год корректировка необходимой валовой выручки на </w:t>
      </w:r>
      <w:proofErr w:type="spellStart"/>
      <w:r w:rsidRPr="00C02F6F">
        <w:rPr>
          <w:rFonts w:ascii="Myriad Pro" w:eastAsia="Calibri" w:hAnsi="Myriad Pro"/>
          <w:sz w:val="26"/>
          <w:szCs w:val="26"/>
          <w:lang w:val="en-US"/>
        </w:rPr>
        <w:t>i</w:t>
      </w:r>
      <w:proofErr w:type="spellEnd"/>
      <w:r w:rsidRPr="00C02F6F">
        <w:rPr>
          <w:rFonts w:ascii="Myriad Pro" w:eastAsia="Calibri" w:hAnsi="Myriad Pro"/>
          <w:sz w:val="26"/>
          <w:szCs w:val="26"/>
        </w:rPr>
        <w:t>-</w:t>
      </w:r>
      <w:proofErr w:type="spellStart"/>
      <w:r w:rsidRPr="00C02F6F">
        <w:rPr>
          <w:rFonts w:ascii="Myriad Pro" w:eastAsia="Calibri" w:hAnsi="Myriad Pro"/>
          <w:sz w:val="26"/>
          <w:szCs w:val="26"/>
        </w:rPr>
        <w:t>ый</w:t>
      </w:r>
      <w:proofErr w:type="spellEnd"/>
      <w:r w:rsidRPr="00C02F6F">
        <w:rPr>
          <w:rFonts w:ascii="Myriad Pro" w:eastAsia="Calibri"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не производилась. Обоснование позиции органа регулирования в Выписке не приводится</w:t>
      </w:r>
      <w:r>
        <w:rPr>
          <w:rFonts w:ascii="Myriad Pro" w:hAnsi="Myriad Pro"/>
          <w:bCs/>
          <w:sz w:val="26"/>
          <w:szCs w:val="26"/>
        </w:rPr>
        <w:t>.</w:t>
      </w:r>
    </w:p>
    <w:p w14:paraId="0C5EC6B2" w14:textId="77777777" w:rsidR="00F64120" w:rsidRDefault="00F64120" w:rsidP="00013BAF">
      <w:pPr>
        <w:spacing w:after="240"/>
        <w:rPr>
          <w:rFonts w:ascii="Myriad Pro" w:hAnsi="Myriad Pro"/>
          <w:b/>
          <w:bCs/>
          <w:sz w:val="26"/>
          <w:szCs w:val="26"/>
        </w:rPr>
      </w:pPr>
    </w:p>
    <w:p w14:paraId="2AF96239" w14:textId="77777777" w:rsidR="00013BAF" w:rsidRPr="004166B8" w:rsidRDefault="00013BAF" w:rsidP="00013BAF">
      <w:pPr>
        <w:spacing w:after="240"/>
        <w:rPr>
          <w:rFonts w:ascii="Myriad Pro" w:hAnsi="Myriad Pro"/>
          <w:b/>
          <w:bCs/>
          <w:sz w:val="26"/>
          <w:szCs w:val="26"/>
        </w:rPr>
      </w:pPr>
      <w:r w:rsidRPr="004166B8">
        <w:rPr>
          <w:rFonts w:ascii="Myriad Pro" w:hAnsi="Myriad Pro"/>
          <w:b/>
          <w:bCs/>
          <w:sz w:val="26"/>
          <w:szCs w:val="26"/>
        </w:rPr>
        <w:t>ПОЗИЦИЯ ИСПОЛНИТЕЛЯ</w:t>
      </w:r>
    </w:p>
    <w:p w14:paraId="3C39EA17" w14:textId="77777777" w:rsidR="00013BAF" w:rsidRDefault="00013BAF" w:rsidP="00013BAF">
      <w:pPr>
        <w:spacing w:line="360" w:lineRule="auto"/>
        <w:ind w:firstLine="567"/>
        <w:jc w:val="both"/>
        <w:rPr>
          <w:rFonts w:ascii="Myriad Pro" w:hAnsi="Myriad Pro"/>
          <w:sz w:val="26"/>
          <w:szCs w:val="26"/>
        </w:rPr>
      </w:pPr>
      <w:r w:rsidRPr="00BA3741">
        <w:rPr>
          <w:rFonts w:ascii="Myriad Pro" w:hAnsi="Myriad Pro"/>
          <w:sz w:val="26"/>
          <w:szCs w:val="26"/>
        </w:rPr>
        <w:t xml:space="preserve">Оценка исполнения инвестиционной программы </w:t>
      </w:r>
      <w:r w:rsidRPr="00BA3741">
        <w:rPr>
          <w:rFonts w:ascii="Myriad Pro" w:hAnsi="Myriad Pro"/>
          <w:color w:val="000000" w:themeColor="text1"/>
          <w:sz w:val="26"/>
          <w:szCs w:val="26"/>
        </w:rPr>
        <w:t>ПАО «МРСК Сибири»</w:t>
      </w:r>
      <w:r w:rsidRPr="00D476B6">
        <w:rPr>
          <w:rFonts w:ascii="Myriad Pro" w:hAnsi="Myriad Pro"/>
          <w:sz w:val="26"/>
          <w:szCs w:val="26"/>
        </w:rPr>
        <w:t xml:space="preserve"> </w:t>
      </w:r>
      <w:r w:rsidRPr="00BA3741">
        <w:rPr>
          <w:rFonts w:ascii="Myriad Pro" w:hAnsi="Myriad Pro"/>
          <w:sz w:val="26"/>
          <w:szCs w:val="26"/>
        </w:rPr>
        <w:t>- «</w:t>
      </w:r>
      <w:r w:rsidRPr="00336286">
        <w:rPr>
          <w:rFonts w:ascii="Myriad Pro" w:eastAsia="Calibri" w:hAnsi="Myriad Pro"/>
          <w:sz w:val="26"/>
          <w:szCs w:val="26"/>
        </w:rPr>
        <w:t>Красноярскэнерго</w:t>
      </w:r>
      <w:r w:rsidRPr="00BA3741">
        <w:rPr>
          <w:rFonts w:ascii="Myriad Pro" w:hAnsi="Myriad Pro"/>
          <w:sz w:val="26"/>
          <w:szCs w:val="26"/>
        </w:rPr>
        <w:t>»</w:t>
      </w:r>
      <w:r>
        <w:rPr>
          <w:rFonts w:ascii="Myriad Pro" w:hAnsi="Myriad Pro"/>
          <w:sz w:val="26"/>
          <w:szCs w:val="26"/>
        </w:rPr>
        <w:t xml:space="preserve"> за 2015 год </w:t>
      </w:r>
      <w:r w:rsidRPr="00BA3741">
        <w:rPr>
          <w:rFonts w:ascii="Myriad Pro" w:hAnsi="Myriad Pro"/>
          <w:sz w:val="26"/>
          <w:szCs w:val="26"/>
        </w:rPr>
        <w:t>проводилась Исполнителем исходя из опубликованно</w:t>
      </w:r>
      <w:r>
        <w:rPr>
          <w:rFonts w:ascii="Myriad Pro" w:hAnsi="Myriad Pro"/>
          <w:sz w:val="26"/>
          <w:szCs w:val="26"/>
        </w:rPr>
        <w:t xml:space="preserve">го отчета </w:t>
      </w:r>
      <w:r w:rsidRPr="00BA3741">
        <w:rPr>
          <w:rFonts w:ascii="Myriad Pro" w:hAnsi="Myriad Pro"/>
          <w:sz w:val="26"/>
          <w:szCs w:val="26"/>
        </w:rPr>
        <w:t>о реализации инвестиционной программы</w:t>
      </w:r>
      <w:r>
        <w:rPr>
          <w:rFonts w:ascii="Myriad Pro" w:hAnsi="Myriad Pro"/>
          <w:sz w:val="26"/>
          <w:szCs w:val="26"/>
        </w:rPr>
        <w:t xml:space="preserve"> по </w:t>
      </w:r>
      <w:r>
        <w:rPr>
          <w:rFonts w:ascii="Myriad Pro" w:hAnsi="Myriad Pro"/>
          <w:color w:val="000000" w:themeColor="text1"/>
          <w:sz w:val="26"/>
          <w:szCs w:val="26"/>
        </w:rPr>
        <w:t xml:space="preserve">формам, </w:t>
      </w:r>
      <w:r>
        <w:rPr>
          <w:rFonts w:ascii="Myriad Pro" w:hAnsi="Myriad Pro"/>
          <w:color w:val="000000" w:themeColor="text1"/>
          <w:sz w:val="26"/>
          <w:szCs w:val="26"/>
        </w:rPr>
        <w:lastRenderedPageBreak/>
        <w:t>утвержденным Приказом Минэнерго России от 24.03.2010 №114</w:t>
      </w:r>
      <w:r>
        <w:rPr>
          <w:rFonts w:ascii="Myriad Pro" w:hAnsi="Myriad Pro"/>
          <w:sz w:val="26"/>
          <w:szCs w:val="26"/>
        </w:rPr>
        <w:t xml:space="preserve">, размещенного на </w:t>
      </w:r>
      <w:r>
        <w:rPr>
          <w:rFonts w:ascii="Myriad Pro" w:hAnsi="Myriad Pro"/>
          <w:color w:val="000000" w:themeColor="text1"/>
          <w:sz w:val="26"/>
          <w:szCs w:val="26"/>
        </w:rPr>
        <w:t xml:space="preserve">официальном сайте </w:t>
      </w:r>
      <w:r w:rsidRPr="00BA3741">
        <w:rPr>
          <w:rFonts w:ascii="Myriad Pro" w:hAnsi="Myriad Pro"/>
          <w:color w:val="000000" w:themeColor="text1"/>
          <w:sz w:val="26"/>
          <w:szCs w:val="26"/>
        </w:rPr>
        <w:t>ПАО «МРСК Сибири»</w:t>
      </w:r>
      <w:r>
        <w:rPr>
          <w:rFonts w:ascii="Myriad Pro" w:hAnsi="Myriad Pro"/>
          <w:sz w:val="26"/>
          <w:szCs w:val="26"/>
        </w:rPr>
        <w:t>.</w:t>
      </w:r>
    </w:p>
    <w:p w14:paraId="14D655D7" w14:textId="77777777" w:rsidR="00013BAF" w:rsidRPr="00027739" w:rsidRDefault="00013BAF" w:rsidP="00013BAF">
      <w:pPr>
        <w:spacing w:line="360" w:lineRule="auto"/>
        <w:ind w:firstLine="567"/>
        <w:jc w:val="both"/>
        <w:rPr>
          <w:rFonts w:ascii="Myriad Pro" w:eastAsia="Calibri" w:hAnsi="Myriad Pro"/>
          <w:color w:val="000000" w:themeColor="text1"/>
          <w:sz w:val="26"/>
          <w:szCs w:val="26"/>
        </w:rPr>
      </w:pPr>
      <w:r w:rsidRPr="00C02F6F">
        <w:rPr>
          <w:rFonts w:ascii="Myriad Pro" w:hAnsi="Myriad Pro"/>
          <w:sz w:val="26"/>
          <w:szCs w:val="26"/>
        </w:rPr>
        <w:t xml:space="preserve">Согласно </w:t>
      </w:r>
      <w:r>
        <w:rPr>
          <w:rFonts w:ascii="Myriad Pro" w:hAnsi="Myriad Pro"/>
          <w:sz w:val="26"/>
          <w:szCs w:val="26"/>
        </w:rPr>
        <w:t xml:space="preserve">проведенному анализу отчета </w:t>
      </w:r>
      <w:r w:rsidRPr="00BA3741">
        <w:rPr>
          <w:rFonts w:ascii="Myriad Pro" w:hAnsi="Myriad Pro"/>
          <w:sz w:val="26"/>
          <w:szCs w:val="26"/>
        </w:rPr>
        <w:t xml:space="preserve">о реализации </w:t>
      </w:r>
      <w:r>
        <w:rPr>
          <w:rFonts w:ascii="Myriad Pro" w:hAnsi="Myriad Pro"/>
          <w:sz w:val="26"/>
          <w:szCs w:val="26"/>
        </w:rPr>
        <w:t>И</w:t>
      </w:r>
      <w:r w:rsidRPr="00BA3741">
        <w:rPr>
          <w:rFonts w:ascii="Myriad Pro" w:hAnsi="Myriad Pro"/>
          <w:sz w:val="26"/>
          <w:szCs w:val="26"/>
        </w:rPr>
        <w:t>нвестиционной программы</w:t>
      </w:r>
      <w:r>
        <w:rPr>
          <w:rFonts w:ascii="Myriad Pro" w:hAnsi="Myriad Pro"/>
          <w:sz w:val="26"/>
          <w:szCs w:val="26"/>
        </w:rPr>
        <w:t xml:space="preserve"> </w:t>
      </w:r>
      <w:r w:rsidRPr="006C3B7B">
        <w:rPr>
          <w:rFonts w:ascii="Myriad Pro" w:eastAsia="Calibri" w:hAnsi="Myriad Pro"/>
          <w:color w:val="000000" w:themeColor="text1"/>
          <w:sz w:val="26"/>
          <w:szCs w:val="26"/>
        </w:rPr>
        <w:t xml:space="preserve">по форме раскрытия сетевой организацией информации в соответствии с приказом </w:t>
      </w:r>
      <w:r>
        <w:rPr>
          <w:rFonts w:ascii="Myriad Pro" w:eastAsia="Calibri" w:hAnsi="Myriad Pro"/>
          <w:color w:val="000000" w:themeColor="text1"/>
          <w:sz w:val="26"/>
          <w:szCs w:val="26"/>
        </w:rPr>
        <w:t>Минэнерго</w:t>
      </w:r>
      <w:r w:rsidRPr="006C3B7B">
        <w:rPr>
          <w:rFonts w:ascii="Myriad Pro" w:eastAsia="Calibri" w:hAnsi="Myriad Pro"/>
          <w:color w:val="000000" w:themeColor="text1"/>
          <w:sz w:val="26"/>
          <w:szCs w:val="26"/>
        </w:rPr>
        <w:t xml:space="preserve"> от 2</w:t>
      </w:r>
      <w:r>
        <w:rPr>
          <w:rFonts w:ascii="Myriad Pro" w:eastAsia="Calibri" w:hAnsi="Myriad Pro"/>
          <w:color w:val="000000" w:themeColor="text1"/>
          <w:sz w:val="26"/>
          <w:szCs w:val="26"/>
        </w:rPr>
        <w:t>4.03.</w:t>
      </w:r>
      <w:r w:rsidRPr="006C3B7B">
        <w:rPr>
          <w:rFonts w:ascii="Myriad Pro" w:eastAsia="Calibri" w:hAnsi="Myriad Pro"/>
          <w:color w:val="000000" w:themeColor="text1"/>
          <w:sz w:val="26"/>
          <w:szCs w:val="26"/>
        </w:rPr>
        <w:t>201</w:t>
      </w:r>
      <w:r>
        <w:rPr>
          <w:rFonts w:ascii="Myriad Pro" w:eastAsia="Calibri" w:hAnsi="Myriad Pro"/>
          <w:color w:val="000000" w:themeColor="text1"/>
          <w:sz w:val="26"/>
          <w:szCs w:val="26"/>
        </w:rPr>
        <w:t>0</w:t>
      </w:r>
      <w:r w:rsidRPr="006C3B7B">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114</w:t>
      </w:r>
      <w:r>
        <w:rPr>
          <w:rFonts w:ascii="Myriad Pro" w:hAnsi="Myriad Pro"/>
          <w:sz w:val="26"/>
          <w:szCs w:val="26"/>
        </w:rPr>
        <w:t xml:space="preserve"> и </w:t>
      </w:r>
      <w:r w:rsidRPr="00C02F6F">
        <w:rPr>
          <w:rFonts w:ascii="Myriad Pro" w:hAnsi="Myriad Pro"/>
          <w:sz w:val="26"/>
          <w:szCs w:val="26"/>
          <w:lang w:val="en-US"/>
        </w:rPr>
        <w:t>INVEST</w:t>
      </w:r>
      <w:r w:rsidRPr="00C02F6F">
        <w:rPr>
          <w:rFonts w:ascii="Myriad Pro" w:hAnsi="Myriad Pro"/>
          <w:sz w:val="26"/>
          <w:szCs w:val="26"/>
        </w:rPr>
        <w:t>.</w:t>
      </w:r>
      <w:r w:rsidRPr="00C02F6F">
        <w:rPr>
          <w:rFonts w:ascii="Myriad Pro" w:hAnsi="Myriad Pro"/>
          <w:sz w:val="26"/>
          <w:szCs w:val="26"/>
          <w:lang w:val="en-US"/>
        </w:rPr>
        <w:t>EE</w:t>
      </w:r>
      <w:r w:rsidRPr="00C02F6F">
        <w:rPr>
          <w:rFonts w:ascii="Myriad Pro" w:hAnsi="Myriad Pro"/>
          <w:sz w:val="26"/>
          <w:szCs w:val="26"/>
        </w:rPr>
        <w:t>.</w:t>
      </w:r>
      <w:r w:rsidRPr="00C02F6F">
        <w:rPr>
          <w:rFonts w:ascii="Myriad Pro" w:hAnsi="Myriad Pro"/>
          <w:sz w:val="26"/>
          <w:szCs w:val="26"/>
          <w:lang w:val="en-US"/>
        </w:rPr>
        <w:t>FACT</w:t>
      </w:r>
      <w:r>
        <w:rPr>
          <w:rFonts w:ascii="Myriad Pro" w:hAnsi="Myriad Pro"/>
          <w:sz w:val="26"/>
          <w:szCs w:val="26"/>
        </w:rPr>
        <w:t xml:space="preserve"> за 2015 год,</w:t>
      </w:r>
      <w:r w:rsidRPr="00C02F6F">
        <w:rPr>
          <w:rFonts w:ascii="Myriad Pro" w:hAnsi="Myriad Pro"/>
          <w:sz w:val="26"/>
          <w:szCs w:val="26"/>
        </w:rPr>
        <w:t xml:space="preserve"> </w:t>
      </w:r>
      <w:r>
        <w:rPr>
          <w:rFonts w:ascii="Myriad Pro" w:hAnsi="Myriad Pro"/>
          <w:sz w:val="26"/>
          <w:szCs w:val="26"/>
        </w:rPr>
        <w:t>Исполнитель отмечает соответствие данных.</w:t>
      </w:r>
    </w:p>
    <w:p w14:paraId="7DA7D8A4" w14:textId="77777777" w:rsidR="00013BAF" w:rsidRDefault="00013BAF" w:rsidP="00013BAF">
      <w:pPr>
        <w:spacing w:line="360" w:lineRule="auto"/>
        <w:ind w:firstLine="567"/>
        <w:jc w:val="both"/>
        <w:rPr>
          <w:rFonts w:ascii="Myriad Pro" w:hAnsi="Myriad Pro"/>
          <w:sz w:val="26"/>
          <w:szCs w:val="26"/>
        </w:rPr>
      </w:pPr>
      <w:r w:rsidRPr="00DC1911">
        <w:rPr>
          <w:rFonts w:ascii="Myriad Pro" w:eastAsia="Calibri"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DC1911">
        <w:rPr>
          <w:rFonts w:ascii="Myriad Pro" w:eastAsia="Calibri" w:hAnsi="Myriad Pro"/>
          <w:color w:val="000000" w:themeColor="text1"/>
          <w:sz w:val="26"/>
          <w:szCs w:val="26"/>
          <w:lang w:val="en-US"/>
        </w:rPr>
        <w:t>i</w:t>
      </w:r>
      <w:proofErr w:type="spellEnd"/>
      <w:r w:rsidRPr="00DC1911">
        <w:rPr>
          <w:rFonts w:ascii="Myriad Pro" w:eastAsia="Calibri" w:hAnsi="Myriad Pro"/>
          <w:color w:val="000000" w:themeColor="text1"/>
          <w:sz w:val="26"/>
          <w:szCs w:val="26"/>
        </w:rPr>
        <w:t xml:space="preserve">-2) до его начала. </w:t>
      </w:r>
      <w:r>
        <w:rPr>
          <w:rFonts w:ascii="Myriad Pro" w:hAnsi="Myriad Pro"/>
          <w:color w:val="000000" w:themeColor="text1"/>
          <w:sz w:val="26"/>
          <w:szCs w:val="26"/>
        </w:rPr>
        <w:t>В</w:t>
      </w:r>
      <w:r w:rsidRPr="00BA3741">
        <w:rPr>
          <w:rFonts w:ascii="Myriad Pro" w:hAnsi="Myriad Pro"/>
          <w:color w:val="000000" w:themeColor="text1"/>
          <w:sz w:val="26"/>
          <w:szCs w:val="26"/>
        </w:rPr>
        <w:t xml:space="preserve"> </w:t>
      </w:r>
      <w:r>
        <w:rPr>
          <w:rFonts w:ascii="Myriad Pro" w:hAnsi="Myriad Pro"/>
          <w:color w:val="000000" w:themeColor="text1"/>
          <w:sz w:val="26"/>
          <w:szCs w:val="26"/>
        </w:rPr>
        <w:t>связи с этим</w:t>
      </w:r>
      <w:r w:rsidRPr="00BA3741">
        <w:rPr>
          <w:rFonts w:ascii="Myriad Pro" w:hAnsi="Myriad Pro"/>
          <w:color w:val="000000" w:themeColor="text1"/>
          <w:sz w:val="26"/>
          <w:szCs w:val="26"/>
        </w:rPr>
        <w:t xml:space="preserve"> Исполнителем в качестве плановых показателей в рамках анализа исполнения инвестиционной программы за 20</w:t>
      </w:r>
      <w:r>
        <w:rPr>
          <w:rFonts w:ascii="Myriad Pro" w:hAnsi="Myriad Pro"/>
          <w:color w:val="000000" w:themeColor="text1"/>
          <w:sz w:val="26"/>
          <w:szCs w:val="26"/>
        </w:rPr>
        <w:t>15</w:t>
      </w:r>
      <w:r w:rsidRPr="00BA3741">
        <w:rPr>
          <w:rFonts w:ascii="Myriad Pro" w:hAnsi="Myriad Pro"/>
          <w:color w:val="000000" w:themeColor="text1"/>
          <w:sz w:val="26"/>
          <w:szCs w:val="26"/>
        </w:rPr>
        <w:t xml:space="preserve"> год приняты утвержденные параметры согласно инвестиционной программ</w:t>
      </w:r>
      <w:r>
        <w:rPr>
          <w:rFonts w:ascii="Myriad Pro" w:hAnsi="Myriad Pro"/>
          <w:color w:val="000000" w:themeColor="text1"/>
          <w:sz w:val="26"/>
          <w:szCs w:val="26"/>
        </w:rPr>
        <w:t>ы</w:t>
      </w:r>
      <w:r w:rsidRPr="00BA3741">
        <w:rPr>
          <w:rFonts w:ascii="Myriad Pro" w:hAnsi="Myriad Pro"/>
          <w:color w:val="000000" w:themeColor="text1"/>
          <w:sz w:val="26"/>
          <w:szCs w:val="26"/>
        </w:rPr>
        <w:t xml:space="preserve"> ПАО «МРСК Сибири»</w:t>
      </w:r>
      <w:r w:rsidRPr="00D476B6">
        <w:rPr>
          <w:rFonts w:ascii="Myriad Pro" w:hAnsi="Myriad Pro"/>
          <w:sz w:val="26"/>
          <w:szCs w:val="26"/>
        </w:rPr>
        <w:t xml:space="preserve"> </w:t>
      </w:r>
      <w:r w:rsidRPr="00BA3741">
        <w:rPr>
          <w:rFonts w:ascii="Myriad Pro" w:hAnsi="Myriad Pro"/>
          <w:sz w:val="26"/>
          <w:szCs w:val="26"/>
        </w:rPr>
        <w:t>- «</w:t>
      </w:r>
      <w:r w:rsidRPr="00336286">
        <w:rPr>
          <w:rFonts w:ascii="Myriad Pro" w:eastAsia="Calibri" w:hAnsi="Myriad Pro"/>
          <w:sz w:val="26"/>
          <w:szCs w:val="26"/>
        </w:rPr>
        <w:t>Красноярскэнерго</w:t>
      </w:r>
      <w:r w:rsidRPr="00BA3741">
        <w:rPr>
          <w:rFonts w:ascii="Myriad Pro" w:hAnsi="Myriad Pro"/>
          <w:sz w:val="26"/>
          <w:szCs w:val="26"/>
        </w:rPr>
        <w:t>»</w:t>
      </w:r>
      <w:r w:rsidRPr="00BA3741">
        <w:rPr>
          <w:rFonts w:ascii="Myriad Pro" w:hAnsi="Myriad Pro"/>
          <w:color w:val="000000" w:themeColor="text1"/>
          <w:sz w:val="26"/>
          <w:szCs w:val="26"/>
        </w:rPr>
        <w:t xml:space="preserve"> на 201</w:t>
      </w:r>
      <w:r>
        <w:rPr>
          <w:rFonts w:ascii="Myriad Pro" w:hAnsi="Myriad Pro"/>
          <w:color w:val="000000" w:themeColor="text1"/>
          <w:sz w:val="26"/>
          <w:szCs w:val="26"/>
        </w:rPr>
        <w:t>2</w:t>
      </w:r>
      <w:r w:rsidRPr="00BA3741">
        <w:rPr>
          <w:rFonts w:ascii="Myriad Pro" w:hAnsi="Myriad Pro"/>
          <w:color w:val="000000" w:themeColor="text1"/>
          <w:sz w:val="26"/>
          <w:szCs w:val="26"/>
        </w:rPr>
        <w:t>-20</w:t>
      </w:r>
      <w:r>
        <w:rPr>
          <w:rFonts w:ascii="Myriad Pro" w:hAnsi="Myriad Pro"/>
          <w:color w:val="000000" w:themeColor="text1"/>
          <w:sz w:val="26"/>
          <w:szCs w:val="26"/>
        </w:rPr>
        <w:t>17</w:t>
      </w:r>
      <w:r w:rsidRPr="00BA3741">
        <w:rPr>
          <w:rFonts w:ascii="Myriad Pro" w:hAnsi="Myriad Pro"/>
          <w:color w:val="000000" w:themeColor="text1"/>
          <w:sz w:val="26"/>
          <w:szCs w:val="26"/>
        </w:rPr>
        <w:t xml:space="preserve"> года, утвержденны</w:t>
      </w:r>
      <w:r>
        <w:rPr>
          <w:rFonts w:ascii="Myriad Pro" w:hAnsi="Myriad Pro"/>
          <w:color w:val="000000" w:themeColor="text1"/>
          <w:sz w:val="26"/>
          <w:szCs w:val="26"/>
        </w:rPr>
        <w:t>е</w:t>
      </w:r>
      <w:r w:rsidRPr="00BA3741">
        <w:rPr>
          <w:rFonts w:ascii="Myriad Pro" w:hAnsi="Myriad Pro"/>
          <w:color w:val="000000" w:themeColor="text1"/>
          <w:sz w:val="26"/>
          <w:szCs w:val="26"/>
        </w:rPr>
        <w:t xml:space="preserve"> приказом Минэнерго России </w:t>
      </w:r>
      <w:r w:rsidRPr="00521715">
        <w:rPr>
          <w:rFonts w:ascii="Myriad Pro" w:eastAsia="Calibri" w:hAnsi="Myriad Pro"/>
          <w:color w:val="000000" w:themeColor="text1"/>
          <w:sz w:val="26"/>
          <w:szCs w:val="26"/>
        </w:rPr>
        <w:t xml:space="preserve">от </w:t>
      </w:r>
      <w:r>
        <w:rPr>
          <w:rFonts w:ascii="Myriad Pro" w:eastAsia="Calibri" w:hAnsi="Myriad Pro"/>
          <w:color w:val="000000" w:themeColor="text1"/>
          <w:sz w:val="26"/>
          <w:szCs w:val="26"/>
        </w:rPr>
        <w:t>05</w:t>
      </w:r>
      <w:r w:rsidRPr="00521715">
        <w:rPr>
          <w:rFonts w:ascii="Myriad Pro" w:eastAsia="Calibri" w:hAnsi="Myriad Pro"/>
          <w:color w:val="000000" w:themeColor="text1"/>
          <w:sz w:val="26"/>
          <w:szCs w:val="26"/>
        </w:rPr>
        <w:t>.</w:t>
      </w:r>
      <w:r>
        <w:rPr>
          <w:rFonts w:ascii="Myriad Pro" w:eastAsia="Calibri" w:hAnsi="Myriad Pro"/>
          <w:color w:val="000000" w:themeColor="text1"/>
          <w:sz w:val="26"/>
          <w:szCs w:val="26"/>
        </w:rPr>
        <w:t>05</w:t>
      </w:r>
      <w:r w:rsidRPr="00521715">
        <w:rPr>
          <w:rFonts w:ascii="Myriad Pro" w:eastAsia="Calibri" w:hAnsi="Myriad Pro"/>
          <w:color w:val="000000" w:themeColor="text1"/>
          <w:sz w:val="26"/>
          <w:szCs w:val="26"/>
        </w:rPr>
        <w:t>.201</w:t>
      </w:r>
      <w:r>
        <w:rPr>
          <w:rFonts w:ascii="Myriad Pro" w:eastAsia="Calibri" w:hAnsi="Myriad Pro"/>
          <w:color w:val="000000" w:themeColor="text1"/>
          <w:sz w:val="26"/>
          <w:szCs w:val="26"/>
        </w:rPr>
        <w:t>2</w:t>
      </w:r>
      <w:r w:rsidRPr="0052171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237</w:t>
      </w:r>
      <w:r>
        <w:rPr>
          <w:rFonts w:ascii="Myriad Pro" w:hAnsi="Myriad Pro"/>
          <w:sz w:val="26"/>
          <w:szCs w:val="26"/>
        </w:rPr>
        <w:t>.</w:t>
      </w:r>
    </w:p>
    <w:p w14:paraId="2B2F0CFB" w14:textId="77777777" w:rsidR="00013BAF" w:rsidRDefault="00013BAF" w:rsidP="00013BAF">
      <w:pPr>
        <w:spacing w:line="360" w:lineRule="auto"/>
        <w:ind w:firstLine="567"/>
        <w:jc w:val="both"/>
        <w:rPr>
          <w:rFonts w:ascii="Myriad Pro" w:hAnsi="Myriad Pro"/>
          <w:color w:val="000000" w:themeColor="text1"/>
          <w:sz w:val="26"/>
          <w:szCs w:val="26"/>
        </w:rPr>
      </w:pPr>
      <w:bookmarkStart w:id="57" w:name="_Hlk49417218"/>
      <w:r>
        <w:rPr>
          <w:rFonts w:ascii="Myriad Pro" w:hAnsi="Myriad Pro"/>
          <w:sz w:val="26"/>
          <w:szCs w:val="26"/>
        </w:rPr>
        <w:t xml:space="preserve">В данном приказе источники финансирования инвестиционных программ отражены в целом по </w:t>
      </w:r>
      <w:r w:rsidRPr="00BA3741">
        <w:rPr>
          <w:rFonts w:ascii="Myriad Pro" w:hAnsi="Myriad Pro"/>
          <w:color w:val="000000" w:themeColor="text1"/>
          <w:sz w:val="26"/>
          <w:szCs w:val="26"/>
        </w:rPr>
        <w:t>ПАО «МРСК Сибири»</w:t>
      </w:r>
      <w:r>
        <w:rPr>
          <w:rFonts w:ascii="Myriad Pro" w:hAnsi="Myriad Pro"/>
          <w:color w:val="000000" w:themeColor="text1"/>
          <w:sz w:val="26"/>
          <w:szCs w:val="26"/>
        </w:rPr>
        <w:t xml:space="preserve"> без разбивки по регионам.</w:t>
      </w:r>
    </w:p>
    <w:p w14:paraId="4711C755" w14:textId="77777777" w:rsidR="00013BAF" w:rsidRDefault="00013BAF" w:rsidP="00013BAF">
      <w:pPr>
        <w:spacing w:line="360" w:lineRule="auto"/>
        <w:ind w:firstLine="567"/>
        <w:jc w:val="both"/>
        <w:rPr>
          <w:rFonts w:ascii="Myriad Pro" w:hAnsi="Myriad Pro"/>
          <w:sz w:val="26"/>
          <w:szCs w:val="26"/>
        </w:rPr>
      </w:pPr>
      <w:r>
        <w:rPr>
          <w:rFonts w:ascii="Myriad Pro" w:hAnsi="Myriad Pro"/>
          <w:color w:val="000000" w:themeColor="text1"/>
          <w:sz w:val="26"/>
          <w:szCs w:val="26"/>
        </w:rPr>
        <w:t xml:space="preserve">Исполнителем для проведения корректного анализа исполнения инвестиционной программы за 2015 год у филиала </w:t>
      </w:r>
      <w:r w:rsidRPr="00BA3741">
        <w:rPr>
          <w:rFonts w:ascii="Myriad Pro" w:hAnsi="Myriad Pro"/>
          <w:sz w:val="26"/>
          <w:szCs w:val="26"/>
        </w:rPr>
        <w:t>«</w:t>
      </w:r>
      <w:r w:rsidRPr="00336286">
        <w:rPr>
          <w:rFonts w:ascii="Myriad Pro" w:eastAsia="Calibri" w:hAnsi="Myriad Pro"/>
          <w:sz w:val="26"/>
          <w:szCs w:val="26"/>
        </w:rPr>
        <w:t>Красноярскэнерго</w:t>
      </w:r>
      <w:r w:rsidRPr="00BA3741">
        <w:rPr>
          <w:rFonts w:ascii="Myriad Pro" w:hAnsi="Myriad Pro"/>
          <w:sz w:val="26"/>
          <w:szCs w:val="26"/>
        </w:rPr>
        <w:t>»</w:t>
      </w:r>
      <w:r>
        <w:rPr>
          <w:rFonts w:ascii="Myriad Pro" w:hAnsi="Myriad Pro"/>
          <w:color w:val="000000" w:themeColor="text1"/>
          <w:sz w:val="26"/>
          <w:szCs w:val="26"/>
        </w:rPr>
        <w:t xml:space="preserve"> была запрошена информация о плановом объеме финансирования с разбивкой на тарифные и иные источники финансирования.</w:t>
      </w:r>
    </w:p>
    <w:p w14:paraId="1018F308" w14:textId="77777777" w:rsidR="00013BAF" w:rsidRDefault="00013BAF" w:rsidP="00013BAF">
      <w:pPr>
        <w:spacing w:line="360" w:lineRule="auto"/>
        <w:ind w:firstLine="567"/>
        <w:jc w:val="both"/>
        <w:rPr>
          <w:rFonts w:ascii="Myriad Pro" w:eastAsia="Calibri" w:hAnsi="Myriad Pro"/>
          <w:color w:val="000000" w:themeColor="text1"/>
          <w:sz w:val="26"/>
          <w:szCs w:val="26"/>
        </w:rPr>
      </w:pPr>
      <w:r w:rsidRPr="00DC1911">
        <w:rPr>
          <w:rFonts w:ascii="Myriad Pro" w:eastAsia="Calibri" w:hAnsi="Myriad Pro"/>
          <w:color w:val="000000" w:themeColor="text1"/>
          <w:sz w:val="26"/>
          <w:szCs w:val="26"/>
        </w:rPr>
        <w:t xml:space="preserve">Согласно </w:t>
      </w:r>
      <w:r>
        <w:rPr>
          <w:rFonts w:ascii="Myriad Pro" w:eastAsia="Calibri" w:hAnsi="Myriad Pro"/>
          <w:color w:val="000000" w:themeColor="text1"/>
          <w:sz w:val="26"/>
          <w:szCs w:val="26"/>
        </w:rPr>
        <w:t xml:space="preserve">представленной информации, </w:t>
      </w:r>
      <w:r w:rsidRPr="00DC1911">
        <w:rPr>
          <w:rFonts w:ascii="Myriad Pro" w:eastAsia="Calibri" w:hAnsi="Myriad Pro"/>
          <w:color w:val="000000" w:themeColor="text1"/>
          <w:sz w:val="26"/>
          <w:szCs w:val="26"/>
        </w:rPr>
        <w:t xml:space="preserve">плановый размер финансирования </w:t>
      </w:r>
      <w:r>
        <w:rPr>
          <w:rFonts w:ascii="Myriad Pro" w:eastAsia="Calibri" w:hAnsi="Myriad Pro"/>
          <w:color w:val="000000" w:themeColor="text1"/>
          <w:sz w:val="26"/>
          <w:szCs w:val="26"/>
        </w:rPr>
        <w:t xml:space="preserve">инвестиционной программы, </w:t>
      </w:r>
      <w:r w:rsidRPr="00BA3741">
        <w:rPr>
          <w:rFonts w:ascii="Myriad Pro" w:hAnsi="Myriad Pro"/>
          <w:color w:val="000000" w:themeColor="text1"/>
          <w:sz w:val="26"/>
          <w:szCs w:val="26"/>
        </w:rPr>
        <w:t>утвержденн</w:t>
      </w:r>
      <w:r>
        <w:rPr>
          <w:rFonts w:ascii="Myriad Pro" w:hAnsi="Myriad Pro"/>
          <w:color w:val="000000" w:themeColor="text1"/>
          <w:sz w:val="26"/>
          <w:szCs w:val="26"/>
        </w:rPr>
        <w:t>ой</w:t>
      </w:r>
      <w:r w:rsidRPr="00BA3741">
        <w:rPr>
          <w:rFonts w:ascii="Myriad Pro" w:hAnsi="Myriad Pro"/>
          <w:color w:val="000000" w:themeColor="text1"/>
          <w:sz w:val="26"/>
          <w:szCs w:val="26"/>
        </w:rPr>
        <w:t xml:space="preserve"> приказом Минэнерго России </w:t>
      </w:r>
      <w:r w:rsidRPr="00521715">
        <w:rPr>
          <w:rFonts w:ascii="Myriad Pro" w:eastAsia="Calibri" w:hAnsi="Myriad Pro"/>
          <w:color w:val="000000" w:themeColor="text1"/>
          <w:sz w:val="26"/>
          <w:szCs w:val="26"/>
        </w:rPr>
        <w:t xml:space="preserve">от </w:t>
      </w:r>
      <w:r>
        <w:rPr>
          <w:rFonts w:ascii="Myriad Pro" w:eastAsia="Calibri" w:hAnsi="Myriad Pro"/>
          <w:color w:val="000000" w:themeColor="text1"/>
          <w:sz w:val="26"/>
          <w:szCs w:val="26"/>
        </w:rPr>
        <w:t>05</w:t>
      </w:r>
      <w:r w:rsidRPr="00521715">
        <w:rPr>
          <w:rFonts w:ascii="Myriad Pro" w:eastAsia="Calibri" w:hAnsi="Myriad Pro"/>
          <w:color w:val="000000" w:themeColor="text1"/>
          <w:sz w:val="26"/>
          <w:szCs w:val="26"/>
        </w:rPr>
        <w:t>.</w:t>
      </w:r>
      <w:r>
        <w:rPr>
          <w:rFonts w:ascii="Myriad Pro" w:eastAsia="Calibri" w:hAnsi="Myriad Pro"/>
          <w:color w:val="000000" w:themeColor="text1"/>
          <w:sz w:val="26"/>
          <w:szCs w:val="26"/>
        </w:rPr>
        <w:t>05</w:t>
      </w:r>
      <w:r w:rsidRPr="00521715">
        <w:rPr>
          <w:rFonts w:ascii="Myriad Pro" w:eastAsia="Calibri" w:hAnsi="Myriad Pro"/>
          <w:color w:val="000000" w:themeColor="text1"/>
          <w:sz w:val="26"/>
          <w:szCs w:val="26"/>
        </w:rPr>
        <w:t>.201</w:t>
      </w:r>
      <w:r>
        <w:rPr>
          <w:rFonts w:ascii="Myriad Pro" w:eastAsia="Calibri" w:hAnsi="Myriad Pro"/>
          <w:color w:val="000000" w:themeColor="text1"/>
          <w:sz w:val="26"/>
          <w:szCs w:val="26"/>
        </w:rPr>
        <w:t>2</w:t>
      </w:r>
      <w:r w:rsidRPr="0052171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237,</w:t>
      </w:r>
      <w:bookmarkEnd w:id="57"/>
      <w:r>
        <w:rPr>
          <w:rFonts w:ascii="Myriad Pro" w:eastAsia="Calibri" w:hAnsi="Myriad Pro"/>
          <w:color w:val="000000" w:themeColor="text1"/>
          <w:sz w:val="26"/>
          <w:szCs w:val="26"/>
        </w:rPr>
        <w:t xml:space="preserve"> за счет средств</w:t>
      </w:r>
      <w:r w:rsidRPr="00AF70E0">
        <w:rPr>
          <w:rFonts w:ascii="Myriad Pro" w:eastAsia="Calibri" w:hAnsi="Myriad Pro"/>
          <w:color w:val="000000" w:themeColor="text1"/>
          <w:sz w:val="26"/>
          <w:szCs w:val="26"/>
        </w:rPr>
        <w:t>, полученных от оказания услуг, реализации товаров по регулируемым государством ценам (тарифам)</w:t>
      </w:r>
      <w:r>
        <w:rPr>
          <w:rFonts w:ascii="Myriad Pro" w:eastAsia="Calibri" w:hAnsi="Myriad Pro"/>
          <w:color w:val="000000" w:themeColor="text1"/>
          <w:sz w:val="26"/>
          <w:szCs w:val="26"/>
        </w:rPr>
        <w:t xml:space="preserve"> составляет 803 277,97 </w:t>
      </w:r>
      <w:r w:rsidRPr="00C02F6F">
        <w:rPr>
          <w:rFonts w:ascii="Myriad Pro" w:eastAsia="Calibri" w:hAnsi="Myriad Pro"/>
          <w:color w:val="000000" w:themeColor="text1"/>
          <w:sz w:val="26"/>
          <w:szCs w:val="26"/>
        </w:rPr>
        <w:t>тыс. руб.</w:t>
      </w:r>
      <w:r w:rsidRPr="00E36F0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Pr="00C02F6F">
        <w:rPr>
          <w:rFonts w:ascii="Myriad Pro" w:eastAsia="Calibri" w:hAnsi="Myriad Pro"/>
          <w:color w:val="000000" w:themeColor="text1"/>
          <w:sz w:val="26"/>
          <w:szCs w:val="26"/>
        </w:rPr>
        <w:t>без НДС</w:t>
      </w:r>
      <w:r>
        <w:rPr>
          <w:rFonts w:ascii="Myriad Pro" w:eastAsia="Calibri" w:hAnsi="Myriad Pro"/>
          <w:color w:val="000000" w:themeColor="text1"/>
          <w:sz w:val="26"/>
          <w:szCs w:val="26"/>
        </w:rPr>
        <w:t>)</w:t>
      </w:r>
      <w:r w:rsidRPr="00DC1911">
        <w:rPr>
          <w:rFonts w:ascii="Myriad Pro" w:eastAsia="Calibri" w:hAnsi="Myriad Pro"/>
          <w:color w:val="000000" w:themeColor="text1"/>
          <w:sz w:val="26"/>
          <w:szCs w:val="26"/>
        </w:rPr>
        <w:t xml:space="preserve">. </w:t>
      </w:r>
    </w:p>
    <w:p w14:paraId="283023A5" w14:textId="77777777" w:rsidR="00013BAF" w:rsidRDefault="00013BAF" w:rsidP="00013BAF">
      <w:pPr>
        <w:spacing w:line="360" w:lineRule="auto"/>
        <w:ind w:firstLine="567"/>
        <w:jc w:val="both"/>
        <w:rPr>
          <w:rFonts w:ascii="Myriad Pro" w:hAnsi="Myriad Pro"/>
          <w:sz w:val="26"/>
          <w:szCs w:val="26"/>
        </w:rPr>
      </w:pPr>
      <w:r w:rsidRPr="000B1A40">
        <w:rPr>
          <w:rFonts w:ascii="Myriad Pro" w:hAnsi="Myriad Pro"/>
          <w:sz w:val="26"/>
          <w:szCs w:val="26"/>
        </w:rPr>
        <w:t>Вместе с тем</w:t>
      </w:r>
      <w:r>
        <w:rPr>
          <w:rFonts w:ascii="Myriad Pro" w:hAnsi="Myriad Pro"/>
          <w:sz w:val="26"/>
          <w:szCs w:val="26"/>
        </w:rPr>
        <w:t>,</w:t>
      </w:r>
      <w:r w:rsidRPr="000B1A40">
        <w:rPr>
          <w:rFonts w:ascii="Myriad Pro" w:hAnsi="Myriad Pro"/>
          <w:sz w:val="26"/>
          <w:szCs w:val="26"/>
        </w:rPr>
        <w:t xml:space="preserve"> Исполнитель отмечает, что при оценке исполнения </w:t>
      </w:r>
      <w:r>
        <w:rPr>
          <w:rFonts w:ascii="Myriad Pro" w:hAnsi="Myriad Pro"/>
          <w:sz w:val="26"/>
          <w:szCs w:val="26"/>
        </w:rPr>
        <w:t>инвестиционной программы регулирующим органом во внимание может быть принята инвестиционная программа, скорректированная и утвержденная в течение периода регулирования (2015 года) Приказом Минэнерго от 30.09.2015 №711.</w:t>
      </w:r>
    </w:p>
    <w:p w14:paraId="59D42B16" w14:textId="77777777" w:rsidR="00013BAF" w:rsidRDefault="00013BAF" w:rsidP="00013BAF">
      <w:pPr>
        <w:spacing w:line="360" w:lineRule="auto"/>
        <w:ind w:firstLine="567"/>
        <w:jc w:val="both"/>
        <w:rPr>
          <w:rFonts w:ascii="Myriad Pro" w:hAnsi="Myriad Pro"/>
          <w:sz w:val="26"/>
          <w:szCs w:val="26"/>
        </w:rPr>
      </w:pPr>
      <w:r>
        <w:rPr>
          <w:rFonts w:ascii="Myriad Pro" w:hAnsi="Myriad Pro"/>
          <w:color w:val="000000" w:themeColor="text1"/>
          <w:sz w:val="26"/>
          <w:szCs w:val="26"/>
        </w:rPr>
        <w:lastRenderedPageBreak/>
        <w:t>Д</w:t>
      </w:r>
      <w:r w:rsidRPr="00C02F6F">
        <w:rPr>
          <w:rFonts w:ascii="Myriad Pro" w:hAnsi="Myriad Pro"/>
          <w:sz w:val="26"/>
          <w:szCs w:val="26"/>
        </w:rPr>
        <w:t>ля оценки состава и причин, сформированных по итогам реализации инвестиционной программы за 201</w:t>
      </w:r>
      <w:r>
        <w:rPr>
          <w:rFonts w:ascii="Myriad Pro" w:hAnsi="Myriad Pro"/>
          <w:sz w:val="26"/>
          <w:szCs w:val="26"/>
        </w:rPr>
        <w:t>5</w:t>
      </w:r>
      <w:r w:rsidRPr="00C02F6F">
        <w:rPr>
          <w:rFonts w:ascii="Myriad Pro" w:hAnsi="Myriad Pro"/>
          <w:sz w:val="26"/>
          <w:szCs w:val="26"/>
        </w:rPr>
        <w:t xml:space="preserve">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C02F6F">
        <w:rPr>
          <w:rFonts w:ascii="Myriad Pro" w:hAnsi="Myriad Pro"/>
          <w:sz w:val="26"/>
          <w:szCs w:val="26"/>
        </w:rPr>
        <w:t>пообъектный</w:t>
      </w:r>
      <w:proofErr w:type="spellEnd"/>
      <w:r w:rsidRPr="00C02F6F">
        <w:rPr>
          <w:rFonts w:ascii="Myriad Pro" w:hAnsi="Myriad Pro"/>
          <w:sz w:val="26"/>
          <w:szCs w:val="26"/>
        </w:rPr>
        <w:t xml:space="preserve"> анализ исполнения инвестиционной программы филиала </w:t>
      </w:r>
      <w:r w:rsidRPr="00C02F6F">
        <w:rPr>
          <w:rFonts w:ascii="Myriad Pro" w:eastAsia="Calibri" w:hAnsi="Myriad Pro"/>
          <w:color w:val="000000" w:themeColor="text1"/>
          <w:sz w:val="26"/>
          <w:szCs w:val="26"/>
        </w:rPr>
        <w:t xml:space="preserve">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w:t>
      </w:r>
      <w:r w:rsidRPr="00336286">
        <w:rPr>
          <w:rFonts w:ascii="Myriad Pro" w:eastAsia="Calibri" w:hAnsi="Myriad Pro"/>
          <w:sz w:val="26"/>
          <w:szCs w:val="26"/>
        </w:rPr>
        <w:t>Красноярскэнерго</w:t>
      </w:r>
      <w:r>
        <w:rPr>
          <w:rFonts w:ascii="Myriad Pro" w:eastAsia="Calibri" w:hAnsi="Myriad Pro"/>
          <w:color w:val="000000" w:themeColor="text1"/>
          <w:sz w:val="26"/>
          <w:szCs w:val="26"/>
        </w:rPr>
        <w:t>»</w:t>
      </w:r>
      <w:r w:rsidRPr="00C02F6F">
        <w:rPr>
          <w:rFonts w:ascii="Myriad Pro" w:hAnsi="Myriad Pro"/>
          <w:sz w:val="26"/>
          <w:szCs w:val="26"/>
        </w:rPr>
        <w:t xml:space="preserve"> за 201</w:t>
      </w:r>
      <w:r>
        <w:rPr>
          <w:rFonts w:ascii="Myriad Pro" w:hAnsi="Myriad Pro"/>
          <w:sz w:val="26"/>
          <w:szCs w:val="26"/>
        </w:rPr>
        <w:t>5</w:t>
      </w:r>
      <w:r w:rsidRPr="00C02F6F">
        <w:rPr>
          <w:rFonts w:ascii="Myriad Pro" w:hAnsi="Myriad Pro"/>
          <w:sz w:val="26"/>
          <w:szCs w:val="26"/>
        </w:rPr>
        <w:t xml:space="preserve"> год в части тарифных источников</w:t>
      </w:r>
      <w:r>
        <w:rPr>
          <w:rFonts w:ascii="Myriad Pro" w:hAnsi="Myriad Pro"/>
          <w:sz w:val="26"/>
          <w:szCs w:val="26"/>
        </w:rPr>
        <w:t>.</w:t>
      </w:r>
    </w:p>
    <w:p w14:paraId="3B85C309" w14:textId="77777777" w:rsidR="00013BAF" w:rsidRDefault="00013BAF" w:rsidP="00013BAF">
      <w:pPr>
        <w:spacing w:line="360" w:lineRule="auto"/>
        <w:ind w:firstLine="567"/>
        <w:jc w:val="both"/>
        <w:rPr>
          <w:rFonts w:ascii="Myriad Pro" w:hAnsi="Myriad Pro"/>
          <w:sz w:val="26"/>
          <w:szCs w:val="26"/>
        </w:rPr>
      </w:pPr>
      <w:r>
        <w:rPr>
          <w:rFonts w:ascii="Myriad Pro" w:hAnsi="Myriad Pro"/>
          <w:sz w:val="26"/>
          <w:szCs w:val="26"/>
        </w:rPr>
        <w:t xml:space="preserve"> </w:t>
      </w:r>
      <w:r>
        <w:rPr>
          <w:rFonts w:ascii="Myriad Pro" w:hAnsi="Myriad Pro"/>
          <w:color w:val="000000" w:themeColor="text1"/>
          <w:sz w:val="26"/>
          <w:szCs w:val="26"/>
        </w:rPr>
        <w:t>В</w:t>
      </w:r>
      <w:r w:rsidRPr="00BA3741">
        <w:rPr>
          <w:rFonts w:ascii="Myriad Pro" w:hAnsi="Myriad Pro"/>
          <w:color w:val="000000" w:themeColor="text1"/>
          <w:sz w:val="26"/>
          <w:szCs w:val="26"/>
        </w:rPr>
        <w:t xml:space="preserve"> качестве плановых показателей в рамках анализа за 201</w:t>
      </w:r>
      <w:r>
        <w:rPr>
          <w:rFonts w:ascii="Myriad Pro" w:hAnsi="Myriad Pro"/>
          <w:color w:val="000000" w:themeColor="text1"/>
          <w:sz w:val="26"/>
          <w:szCs w:val="26"/>
        </w:rPr>
        <w:t>5</w:t>
      </w:r>
      <w:r w:rsidRPr="00BA3741">
        <w:rPr>
          <w:rFonts w:ascii="Myriad Pro" w:hAnsi="Myriad Pro"/>
          <w:color w:val="000000" w:themeColor="text1"/>
          <w:sz w:val="26"/>
          <w:szCs w:val="26"/>
        </w:rPr>
        <w:t xml:space="preserve"> год приняты параметры </w:t>
      </w:r>
      <w:r>
        <w:rPr>
          <w:rFonts w:ascii="Myriad Pro" w:hAnsi="Myriad Pro"/>
          <w:color w:val="000000" w:themeColor="text1"/>
          <w:sz w:val="26"/>
          <w:szCs w:val="26"/>
        </w:rPr>
        <w:t>И</w:t>
      </w:r>
      <w:r w:rsidRPr="00BA3741">
        <w:rPr>
          <w:rFonts w:ascii="Myriad Pro" w:hAnsi="Myriad Pro"/>
          <w:color w:val="000000" w:themeColor="text1"/>
          <w:sz w:val="26"/>
          <w:szCs w:val="26"/>
        </w:rPr>
        <w:t>нвестиционной программ</w:t>
      </w:r>
      <w:r>
        <w:rPr>
          <w:rFonts w:ascii="Myriad Pro" w:hAnsi="Myriad Pro"/>
          <w:color w:val="000000" w:themeColor="text1"/>
          <w:sz w:val="26"/>
          <w:szCs w:val="26"/>
        </w:rPr>
        <w:t>ы</w:t>
      </w:r>
      <w:r w:rsidRPr="00BA3741">
        <w:rPr>
          <w:rFonts w:ascii="Myriad Pro" w:hAnsi="Myriad Pro"/>
          <w:color w:val="000000" w:themeColor="text1"/>
          <w:sz w:val="26"/>
          <w:szCs w:val="26"/>
        </w:rPr>
        <w:t xml:space="preserve"> ПАО «МРСК Сибири»</w:t>
      </w:r>
      <w:r w:rsidRPr="00D476B6">
        <w:rPr>
          <w:rFonts w:ascii="Myriad Pro" w:hAnsi="Myriad Pro"/>
          <w:sz w:val="26"/>
          <w:szCs w:val="26"/>
        </w:rPr>
        <w:t xml:space="preserve"> </w:t>
      </w:r>
      <w:r w:rsidRPr="00BA3741">
        <w:rPr>
          <w:rFonts w:ascii="Myriad Pro" w:hAnsi="Myriad Pro"/>
          <w:sz w:val="26"/>
          <w:szCs w:val="26"/>
        </w:rPr>
        <w:t>- «</w:t>
      </w:r>
      <w:r w:rsidRPr="00336286">
        <w:rPr>
          <w:rFonts w:ascii="Myriad Pro" w:eastAsia="Calibri" w:hAnsi="Myriad Pro"/>
          <w:sz w:val="26"/>
          <w:szCs w:val="26"/>
        </w:rPr>
        <w:t>Красноярскэнерго</w:t>
      </w:r>
      <w:r w:rsidRPr="00BA3741">
        <w:rPr>
          <w:rFonts w:ascii="Myriad Pro" w:hAnsi="Myriad Pro"/>
          <w:sz w:val="26"/>
          <w:szCs w:val="26"/>
        </w:rPr>
        <w:t>»</w:t>
      </w:r>
      <w:r w:rsidRPr="00BA3741">
        <w:rPr>
          <w:rFonts w:ascii="Myriad Pro" w:hAnsi="Myriad Pro"/>
          <w:color w:val="000000" w:themeColor="text1"/>
          <w:sz w:val="26"/>
          <w:szCs w:val="26"/>
        </w:rPr>
        <w:t xml:space="preserve"> на 201</w:t>
      </w:r>
      <w:r>
        <w:rPr>
          <w:rFonts w:ascii="Myriad Pro" w:hAnsi="Myriad Pro"/>
          <w:color w:val="000000" w:themeColor="text1"/>
          <w:sz w:val="26"/>
          <w:szCs w:val="26"/>
        </w:rPr>
        <w:t>2</w:t>
      </w:r>
      <w:r w:rsidRPr="00BA3741">
        <w:rPr>
          <w:rFonts w:ascii="Myriad Pro" w:hAnsi="Myriad Pro"/>
          <w:color w:val="000000" w:themeColor="text1"/>
          <w:sz w:val="26"/>
          <w:szCs w:val="26"/>
        </w:rPr>
        <w:t>-20</w:t>
      </w:r>
      <w:r>
        <w:rPr>
          <w:rFonts w:ascii="Myriad Pro" w:hAnsi="Myriad Pro"/>
          <w:color w:val="000000" w:themeColor="text1"/>
          <w:sz w:val="26"/>
          <w:szCs w:val="26"/>
        </w:rPr>
        <w:t>17</w:t>
      </w:r>
      <w:r w:rsidRPr="00BA3741">
        <w:rPr>
          <w:rFonts w:ascii="Myriad Pro" w:hAnsi="Myriad Pro"/>
          <w:color w:val="000000" w:themeColor="text1"/>
          <w:sz w:val="26"/>
          <w:szCs w:val="26"/>
        </w:rPr>
        <w:t xml:space="preserve"> года, утвержденны</w:t>
      </w:r>
      <w:r>
        <w:rPr>
          <w:rFonts w:ascii="Myriad Pro" w:hAnsi="Myriad Pro"/>
          <w:color w:val="000000" w:themeColor="text1"/>
          <w:sz w:val="26"/>
          <w:szCs w:val="26"/>
        </w:rPr>
        <w:t>е</w:t>
      </w:r>
      <w:r w:rsidRPr="00BA3741">
        <w:rPr>
          <w:rFonts w:ascii="Myriad Pro" w:hAnsi="Myriad Pro"/>
          <w:color w:val="000000" w:themeColor="text1"/>
          <w:sz w:val="26"/>
          <w:szCs w:val="26"/>
        </w:rPr>
        <w:t xml:space="preserve"> приказом Минэнерго России </w:t>
      </w:r>
      <w:r w:rsidRPr="00521715">
        <w:rPr>
          <w:rFonts w:ascii="Myriad Pro" w:eastAsia="Calibri" w:hAnsi="Myriad Pro"/>
          <w:color w:val="000000" w:themeColor="text1"/>
          <w:sz w:val="26"/>
          <w:szCs w:val="26"/>
        </w:rPr>
        <w:t xml:space="preserve">от </w:t>
      </w:r>
      <w:r>
        <w:rPr>
          <w:rFonts w:ascii="Myriad Pro" w:eastAsia="Calibri" w:hAnsi="Myriad Pro"/>
          <w:color w:val="000000" w:themeColor="text1"/>
          <w:sz w:val="26"/>
          <w:szCs w:val="26"/>
        </w:rPr>
        <w:t>05</w:t>
      </w:r>
      <w:r w:rsidRPr="00521715">
        <w:rPr>
          <w:rFonts w:ascii="Myriad Pro" w:eastAsia="Calibri" w:hAnsi="Myriad Pro"/>
          <w:color w:val="000000" w:themeColor="text1"/>
          <w:sz w:val="26"/>
          <w:szCs w:val="26"/>
        </w:rPr>
        <w:t>.</w:t>
      </w:r>
      <w:r>
        <w:rPr>
          <w:rFonts w:ascii="Myriad Pro" w:eastAsia="Calibri" w:hAnsi="Myriad Pro"/>
          <w:color w:val="000000" w:themeColor="text1"/>
          <w:sz w:val="26"/>
          <w:szCs w:val="26"/>
        </w:rPr>
        <w:t>05</w:t>
      </w:r>
      <w:r w:rsidRPr="00521715">
        <w:rPr>
          <w:rFonts w:ascii="Myriad Pro" w:eastAsia="Calibri" w:hAnsi="Myriad Pro"/>
          <w:color w:val="000000" w:themeColor="text1"/>
          <w:sz w:val="26"/>
          <w:szCs w:val="26"/>
        </w:rPr>
        <w:t>.201</w:t>
      </w:r>
      <w:r>
        <w:rPr>
          <w:rFonts w:ascii="Myriad Pro" w:eastAsia="Calibri" w:hAnsi="Myriad Pro"/>
          <w:color w:val="000000" w:themeColor="text1"/>
          <w:sz w:val="26"/>
          <w:szCs w:val="26"/>
        </w:rPr>
        <w:t>2</w:t>
      </w:r>
      <w:r w:rsidRPr="0052171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237</w:t>
      </w:r>
      <w:r>
        <w:rPr>
          <w:rFonts w:ascii="Myriad Pro" w:hAnsi="Myriad Pro"/>
          <w:color w:val="000000" w:themeColor="text1"/>
          <w:sz w:val="26"/>
          <w:szCs w:val="26"/>
        </w:rPr>
        <w:t xml:space="preserve">, а также проведен сравнительный анализ исполнения относительно плана корректировки, утвержденной </w:t>
      </w:r>
      <w:r w:rsidRPr="000725F1">
        <w:rPr>
          <w:rFonts w:ascii="Myriad Pro" w:hAnsi="Myriad Pro"/>
          <w:sz w:val="26"/>
          <w:szCs w:val="26"/>
        </w:rPr>
        <w:t>Приказ</w:t>
      </w:r>
      <w:r>
        <w:rPr>
          <w:rFonts w:ascii="Myriad Pro" w:hAnsi="Myriad Pro"/>
          <w:sz w:val="26"/>
          <w:szCs w:val="26"/>
        </w:rPr>
        <w:t>ом</w:t>
      </w:r>
      <w:r w:rsidRPr="000725F1">
        <w:rPr>
          <w:rFonts w:ascii="Myriad Pro" w:hAnsi="Myriad Pro"/>
          <w:sz w:val="26"/>
          <w:szCs w:val="26"/>
        </w:rPr>
        <w:t xml:space="preserve"> Минэнерго России </w:t>
      </w:r>
      <w:r w:rsidRPr="00521715">
        <w:rPr>
          <w:rFonts w:ascii="Myriad Pro" w:eastAsia="Calibri" w:hAnsi="Myriad Pro"/>
          <w:color w:val="000000" w:themeColor="text1"/>
          <w:sz w:val="26"/>
          <w:szCs w:val="26"/>
        </w:rPr>
        <w:t>от 30.</w:t>
      </w:r>
      <w:r>
        <w:rPr>
          <w:rFonts w:ascii="Myriad Pro" w:eastAsia="Calibri" w:hAnsi="Myriad Pro"/>
          <w:color w:val="000000" w:themeColor="text1"/>
          <w:sz w:val="26"/>
          <w:szCs w:val="26"/>
        </w:rPr>
        <w:t>09</w:t>
      </w:r>
      <w:r w:rsidRPr="00521715">
        <w:rPr>
          <w:rFonts w:ascii="Myriad Pro" w:eastAsia="Calibri" w:hAnsi="Myriad Pro"/>
          <w:color w:val="000000" w:themeColor="text1"/>
          <w:sz w:val="26"/>
          <w:szCs w:val="26"/>
        </w:rPr>
        <w:t>.20</w:t>
      </w:r>
      <w:r>
        <w:rPr>
          <w:rFonts w:ascii="Myriad Pro" w:eastAsia="Calibri" w:hAnsi="Myriad Pro"/>
          <w:color w:val="000000" w:themeColor="text1"/>
          <w:sz w:val="26"/>
          <w:szCs w:val="26"/>
        </w:rPr>
        <w:t>15</w:t>
      </w:r>
      <w:r w:rsidRPr="0052171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711</w:t>
      </w:r>
      <w:r>
        <w:rPr>
          <w:rFonts w:ascii="Myriad Pro" w:hAnsi="Myriad Pro"/>
          <w:sz w:val="26"/>
          <w:szCs w:val="26"/>
        </w:rPr>
        <w:t>.</w:t>
      </w:r>
    </w:p>
    <w:p w14:paraId="1597F428" w14:textId="77777777" w:rsidR="00013BAF" w:rsidRPr="003315A6" w:rsidRDefault="00013BAF" w:rsidP="00013BAF">
      <w:pPr>
        <w:spacing w:line="360" w:lineRule="auto"/>
        <w:ind w:firstLine="567"/>
        <w:jc w:val="both"/>
        <w:rPr>
          <w:rFonts w:ascii="Myriad Pro" w:hAnsi="Myriad Pro"/>
          <w:sz w:val="26"/>
          <w:szCs w:val="26"/>
        </w:rPr>
      </w:pPr>
      <w:r>
        <w:rPr>
          <w:rFonts w:ascii="Myriad Pro" w:hAnsi="Myriad Pro"/>
          <w:sz w:val="26"/>
          <w:szCs w:val="26"/>
        </w:rPr>
        <w:t xml:space="preserve">В связи с тем, что формами отчета об исполнении инвестиционной программы, </w:t>
      </w:r>
      <w:r>
        <w:rPr>
          <w:rFonts w:ascii="Myriad Pro" w:hAnsi="Myriad Pro"/>
          <w:color w:val="000000" w:themeColor="text1"/>
          <w:sz w:val="26"/>
          <w:szCs w:val="26"/>
        </w:rPr>
        <w:t xml:space="preserve">утвержденными Приказом Минэнерго России от 24.03.2010 №114, не предусмотрена </w:t>
      </w:r>
      <w:proofErr w:type="spellStart"/>
      <w:r>
        <w:rPr>
          <w:rFonts w:ascii="Myriad Pro" w:hAnsi="Myriad Pro"/>
          <w:color w:val="000000" w:themeColor="text1"/>
          <w:sz w:val="26"/>
          <w:szCs w:val="26"/>
        </w:rPr>
        <w:t>пообъектная</w:t>
      </w:r>
      <w:proofErr w:type="spellEnd"/>
      <w:r>
        <w:rPr>
          <w:rFonts w:ascii="Myriad Pro" w:hAnsi="Myriad Pro"/>
          <w:color w:val="000000" w:themeColor="text1"/>
          <w:sz w:val="26"/>
          <w:szCs w:val="26"/>
        </w:rPr>
        <w:t xml:space="preserve"> разбивка на источники финансирования за счет </w:t>
      </w:r>
      <w:r>
        <w:rPr>
          <w:rFonts w:ascii="Myriad Pro" w:eastAsia="Calibri" w:hAnsi="Myriad Pro"/>
          <w:color w:val="000000" w:themeColor="text1"/>
          <w:sz w:val="26"/>
          <w:szCs w:val="26"/>
        </w:rPr>
        <w:t>средств</w:t>
      </w:r>
      <w:r w:rsidRPr="00AF70E0">
        <w:rPr>
          <w:rFonts w:ascii="Myriad Pro" w:eastAsia="Calibri" w:hAnsi="Myriad Pro"/>
          <w:color w:val="000000" w:themeColor="text1"/>
          <w:sz w:val="26"/>
          <w:szCs w:val="26"/>
        </w:rPr>
        <w:t>, полученных от оказания услуг, реализации товаров по регулируемым государством ценам (тарифам)</w:t>
      </w:r>
      <w:r>
        <w:rPr>
          <w:rFonts w:ascii="Myriad Pro" w:eastAsia="Calibri" w:hAnsi="Myriad Pro"/>
          <w:color w:val="000000" w:themeColor="text1"/>
          <w:sz w:val="26"/>
          <w:szCs w:val="26"/>
        </w:rPr>
        <w:t xml:space="preserve"> и иные источники, то для корректного проведения анализа исполнения инвестиционной программы за 2015 год Исполнителем у </w:t>
      </w:r>
      <w:r w:rsidRPr="00BA3741">
        <w:rPr>
          <w:rFonts w:ascii="Myriad Pro" w:hAnsi="Myriad Pro"/>
          <w:color w:val="000000" w:themeColor="text1"/>
          <w:sz w:val="26"/>
          <w:szCs w:val="26"/>
        </w:rPr>
        <w:t>ПАО «МРСК Сибири»</w:t>
      </w:r>
      <w:r w:rsidRPr="00D476B6">
        <w:rPr>
          <w:rFonts w:ascii="Myriad Pro" w:hAnsi="Myriad Pro"/>
          <w:sz w:val="26"/>
          <w:szCs w:val="26"/>
        </w:rPr>
        <w:t xml:space="preserve"> </w:t>
      </w:r>
      <w:r w:rsidRPr="00BA3741">
        <w:rPr>
          <w:rFonts w:ascii="Myriad Pro" w:hAnsi="Myriad Pro"/>
          <w:sz w:val="26"/>
          <w:szCs w:val="26"/>
        </w:rPr>
        <w:t>- «</w:t>
      </w:r>
      <w:r w:rsidRPr="00336286">
        <w:rPr>
          <w:rFonts w:ascii="Myriad Pro" w:eastAsia="Calibri" w:hAnsi="Myriad Pro"/>
          <w:sz w:val="26"/>
          <w:szCs w:val="26"/>
        </w:rPr>
        <w:t>Красноярскэнерго</w:t>
      </w:r>
      <w:r w:rsidRPr="00BA3741">
        <w:rPr>
          <w:rFonts w:ascii="Myriad Pro" w:hAnsi="Myriad Pro"/>
          <w:sz w:val="26"/>
          <w:szCs w:val="26"/>
        </w:rPr>
        <w:t>»</w:t>
      </w:r>
      <w:r>
        <w:rPr>
          <w:rFonts w:ascii="Myriad Pro" w:hAnsi="Myriad Pro"/>
          <w:sz w:val="26"/>
          <w:szCs w:val="26"/>
        </w:rPr>
        <w:t xml:space="preserve"> была запрошена информация в части финансирования мероприятий за счет тарифных источников в разрезе объектов по плановой величине финансирования, утвержденной </w:t>
      </w:r>
      <w:r w:rsidRPr="000725F1">
        <w:rPr>
          <w:rFonts w:ascii="Myriad Pro" w:hAnsi="Myriad Pro"/>
          <w:sz w:val="26"/>
          <w:szCs w:val="26"/>
        </w:rPr>
        <w:t>Приказ</w:t>
      </w:r>
      <w:r>
        <w:rPr>
          <w:rFonts w:ascii="Myriad Pro" w:hAnsi="Myriad Pro"/>
          <w:sz w:val="26"/>
          <w:szCs w:val="26"/>
        </w:rPr>
        <w:t>ом</w:t>
      </w:r>
      <w:r w:rsidRPr="000725F1">
        <w:rPr>
          <w:rFonts w:ascii="Myriad Pro" w:hAnsi="Myriad Pro"/>
          <w:sz w:val="26"/>
          <w:szCs w:val="26"/>
        </w:rPr>
        <w:t xml:space="preserve"> Минэнерго России </w:t>
      </w:r>
      <w:r w:rsidRPr="00521715">
        <w:rPr>
          <w:rFonts w:ascii="Myriad Pro" w:eastAsia="Calibri" w:hAnsi="Myriad Pro"/>
          <w:color w:val="000000" w:themeColor="text1"/>
          <w:sz w:val="26"/>
          <w:szCs w:val="26"/>
        </w:rPr>
        <w:t>от 30.</w:t>
      </w:r>
      <w:r>
        <w:rPr>
          <w:rFonts w:ascii="Myriad Pro" w:eastAsia="Calibri" w:hAnsi="Myriad Pro"/>
          <w:color w:val="000000" w:themeColor="text1"/>
          <w:sz w:val="26"/>
          <w:szCs w:val="26"/>
        </w:rPr>
        <w:t>09</w:t>
      </w:r>
      <w:r w:rsidRPr="00521715">
        <w:rPr>
          <w:rFonts w:ascii="Myriad Pro" w:eastAsia="Calibri" w:hAnsi="Myriad Pro"/>
          <w:color w:val="000000" w:themeColor="text1"/>
          <w:sz w:val="26"/>
          <w:szCs w:val="26"/>
        </w:rPr>
        <w:t>.20</w:t>
      </w:r>
      <w:r>
        <w:rPr>
          <w:rFonts w:ascii="Myriad Pro" w:eastAsia="Calibri" w:hAnsi="Myriad Pro"/>
          <w:color w:val="000000" w:themeColor="text1"/>
          <w:sz w:val="26"/>
          <w:szCs w:val="26"/>
        </w:rPr>
        <w:t>15</w:t>
      </w:r>
      <w:r w:rsidRPr="0052171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711 и</w:t>
      </w:r>
      <w:r w:rsidRPr="003315A6">
        <w:rPr>
          <w:rFonts w:ascii="Myriad Pro" w:eastAsia="Calibri" w:hAnsi="Myriad Pro"/>
          <w:color w:val="000000" w:themeColor="text1"/>
          <w:sz w:val="26"/>
          <w:szCs w:val="26"/>
        </w:rPr>
        <w:t xml:space="preserve"> </w:t>
      </w:r>
      <w:r w:rsidRPr="00521715">
        <w:rPr>
          <w:rFonts w:ascii="Myriad Pro" w:eastAsia="Calibri" w:hAnsi="Myriad Pro"/>
          <w:color w:val="000000" w:themeColor="text1"/>
          <w:sz w:val="26"/>
          <w:szCs w:val="26"/>
        </w:rPr>
        <w:t xml:space="preserve">от </w:t>
      </w:r>
      <w:r>
        <w:rPr>
          <w:rFonts w:ascii="Myriad Pro" w:eastAsia="Calibri" w:hAnsi="Myriad Pro"/>
          <w:color w:val="000000" w:themeColor="text1"/>
          <w:sz w:val="26"/>
          <w:szCs w:val="26"/>
        </w:rPr>
        <w:t>05</w:t>
      </w:r>
      <w:r w:rsidRPr="00521715">
        <w:rPr>
          <w:rFonts w:ascii="Myriad Pro" w:eastAsia="Calibri" w:hAnsi="Myriad Pro"/>
          <w:color w:val="000000" w:themeColor="text1"/>
          <w:sz w:val="26"/>
          <w:szCs w:val="26"/>
        </w:rPr>
        <w:t>.</w:t>
      </w:r>
      <w:r>
        <w:rPr>
          <w:rFonts w:ascii="Myriad Pro" w:eastAsia="Calibri" w:hAnsi="Myriad Pro"/>
          <w:color w:val="000000" w:themeColor="text1"/>
          <w:sz w:val="26"/>
          <w:szCs w:val="26"/>
        </w:rPr>
        <w:t>05</w:t>
      </w:r>
      <w:r w:rsidRPr="00521715">
        <w:rPr>
          <w:rFonts w:ascii="Myriad Pro" w:eastAsia="Calibri" w:hAnsi="Myriad Pro"/>
          <w:color w:val="000000" w:themeColor="text1"/>
          <w:sz w:val="26"/>
          <w:szCs w:val="26"/>
        </w:rPr>
        <w:t>.201</w:t>
      </w:r>
      <w:r>
        <w:rPr>
          <w:rFonts w:ascii="Myriad Pro" w:eastAsia="Calibri" w:hAnsi="Myriad Pro"/>
          <w:color w:val="000000" w:themeColor="text1"/>
          <w:sz w:val="26"/>
          <w:szCs w:val="26"/>
        </w:rPr>
        <w:t>2</w:t>
      </w:r>
      <w:r w:rsidRPr="0052171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237, а также факта финансирования.</w:t>
      </w:r>
    </w:p>
    <w:p w14:paraId="017E6BBE" w14:textId="77777777" w:rsidR="00013BAF" w:rsidRPr="004166B8" w:rsidRDefault="00013BAF" w:rsidP="007F7655">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С</w:t>
      </w:r>
      <w:r w:rsidRPr="004166B8">
        <w:rPr>
          <w:rFonts w:ascii="Myriad Pro" w:hAnsi="Myriad Pro"/>
          <w:sz w:val="26"/>
          <w:szCs w:val="26"/>
        </w:rPr>
        <w:t xml:space="preserve">огласно Методическим указаниям № </w:t>
      </w:r>
      <w:r>
        <w:rPr>
          <w:rFonts w:ascii="Myriad Pro" w:hAnsi="Myriad Pro"/>
          <w:sz w:val="26"/>
          <w:szCs w:val="26"/>
        </w:rPr>
        <w:t>9</w:t>
      </w:r>
      <w:r w:rsidRPr="004166B8">
        <w:rPr>
          <w:rFonts w:ascii="Myriad Pro" w:hAnsi="Myriad Pro"/>
          <w:sz w:val="26"/>
          <w:szCs w:val="26"/>
        </w:rPr>
        <w:t xml:space="preserve">8-э в расчете необходимой валовой выручки в связи с изменением (неисполнением) инвестиционной программы </w:t>
      </w:r>
      <w:r w:rsidRPr="00BC5B97">
        <w:rPr>
          <w:rFonts w:ascii="Myriad Pro" w:hAnsi="Myriad Pro"/>
          <w:sz w:val="26"/>
          <w:szCs w:val="26"/>
        </w:rPr>
        <w:t>объемы финансирования инвестиционной программы и объемы фактического исполнения инвестиционной программы учитываются без</w:t>
      </w:r>
      <w:r w:rsidRPr="004166B8">
        <w:rPr>
          <w:rFonts w:ascii="Myriad Pro" w:hAnsi="Myriad Pro"/>
          <w:sz w:val="26"/>
          <w:szCs w:val="26"/>
        </w:rPr>
        <w:t xml:space="preserve"> НДС. </w:t>
      </w:r>
    </w:p>
    <w:p w14:paraId="69F7F6E4" w14:textId="77777777" w:rsidR="00013BAF" w:rsidRPr="007F7655" w:rsidRDefault="007F7655" w:rsidP="007F7655">
      <w:pPr>
        <w:spacing w:line="360" w:lineRule="auto"/>
        <w:ind w:firstLine="567"/>
        <w:jc w:val="both"/>
        <w:rPr>
          <w:rFonts w:ascii="Myriad Pro" w:hAnsi="Myriad Pro"/>
          <w:sz w:val="26"/>
          <w:szCs w:val="26"/>
        </w:rPr>
        <w:sectPr w:rsidR="00013BAF" w:rsidRPr="007F7655" w:rsidSect="008F58A5">
          <w:pgSz w:w="11906" w:h="16838"/>
          <w:pgMar w:top="1134" w:right="850" w:bottom="1134" w:left="1701" w:header="708" w:footer="708" w:gutter="0"/>
          <w:cols w:space="708"/>
          <w:docGrid w:linePitch="360"/>
        </w:sectPr>
      </w:pPr>
      <w:r w:rsidRPr="007F7655">
        <w:rPr>
          <w:rFonts w:ascii="Myriad Pro" w:hAnsi="Myriad Pro"/>
          <w:sz w:val="26"/>
          <w:szCs w:val="26"/>
        </w:rPr>
        <w:t>Информация об утвержденной и фактической структуре финансирования инвестиционной программы филиала ПАО «МРСК Сибири» - «Красноярскэнерго» на 2015 год</w:t>
      </w:r>
      <w:r>
        <w:rPr>
          <w:rFonts w:ascii="Myriad Pro" w:hAnsi="Myriad Pro"/>
          <w:sz w:val="26"/>
          <w:szCs w:val="26"/>
        </w:rPr>
        <w:t xml:space="preserve"> отражена в приложении №9 к отчету.</w:t>
      </w:r>
    </w:p>
    <w:p w14:paraId="68C782BC" w14:textId="77777777" w:rsidR="00013BAF" w:rsidRDefault="00013BAF" w:rsidP="00013BAF">
      <w:pPr>
        <w:spacing w:line="360" w:lineRule="auto"/>
        <w:ind w:firstLine="567"/>
        <w:jc w:val="both"/>
        <w:rPr>
          <w:rFonts w:ascii="Myriad Pro" w:hAnsi="Myriad Pro"/>
          <w:sz w:val="26"/>
          <w:szCs w:val="26"/>
        </w:rPr>
      </w:pPr>
      <w:r>
        <w:rPr>
          <w:rFonts w:ascii="Myriad Pro" w:hAnsi="Myriad Pro"/>
          <w:sz w:val="26"/>
          <w:szCs w:val="26"/>
        </w:rPr>
        <w:lastRenderedPageBreak/>
        <w:t>Исполнителем проведен сравнительный анализ фактического финансирования мероприятий с плановой величиной относительно инвестиционной программы,</w:t>
      </w:r>
      <w:r w:rsidRPr="0050494E">
        <w:rPr>
          <w:rFonts w:ascii="Myriad Pro" w:hAnsi="Myriad Pro"/>
          <w:sz w:val="26"/>
          <w:szCs w:val="26"/>
        </w:rPr>
        <w:t xml:space="preserve"> </w:t>
      </w:r>
      <w:r>
        <w:rPr>
          <w:rFonts w:ascii="Myriad Pro" w:hAnsi="Myriad Pro"/>
          <w:sz w:val="26"/>
          <w:szCs w:val="26"/>
        </w:rPr>
        <w:t>утвержденной</w:t>
      </w:r>
      <w:r w:rsidRPr="000725F1">
        <w:rPr>
          <w:rFonts w:ascii="Myriad Pro" w:hAnsi="Myriad Pro"/>
          <w:sz w:val="26"/>
          <w:szCs w:val="26"/>
        </w:rPr>
        <w:t xml:space="preserve"> приказом Минэнерго России от </w:t>
      </w:r>
      <w:r>
        <w:rPr>
          <w:rFonts w:ascii="Myriad Pro" w:hAnsi="Myriad Pro"/>
          <w:sz w:val="26"/>
          <w:szCs w:val="26"/>
        </w:rPr>
        <w:t>05</w:t>
      </w:r>
      <w:r w:rsidRPr="001A5A32">
        <w:rPr>
          <w:rFonts w:ascii="Myriad Pro" w:hAnsi="Myriad Pro"/>
          <w:sz w:val="26"/>
          <w:szCs w:val="26"/>
        </w:rPr>
        <w:t>.</w:t>
      </w:r>
      <w:r>
        <w:rPr>
          <w:rFonts w:ascii="Myriad Pro" w:hAnsi="Myriad Pro"/>
          <w:sz w:val="26"/>
          <w:szCs w:val="26"/>
        </w:rPr>
        <w:t>05</w:t>
      </w:r>
      <w:r w:rsidRPr="001A5A32">
        <w:rPr>
          <w:rFonts w:ascii="Myriad Pro" w:hAnsi="Myriad Pro"/>
          <w:sz w:val="26"/>
          <w:szCs w:val="26"/>
        </w:rPr>
        <w:t>.201</w:t>
      </w:r>
      <w:r>
        <w:rPr>
          <w:rFonts w:ascii="Myriad Pro" w:hAnsi="Myriad Pro"/>
          <w:sz w:val="26"/>
          <w:szCs w:val="26"/>
        </w:rPr>
        <w:t>2</w:t>
      </w:r>
      <w:r w:rsidRPr="001A5A32">
        <w:rPr>
          <w:rFonts w:ascii="Myriad Pro" w:hAnsi="Myriad Pro"/>
          <w:sz w:val="26"/>
          <w:szCs w:val="26"/>
        </w:rPr>
        <w:t xml:space="preserve"> №</w:t>
      </w:r>
      <w:r>
        <w:rPr>
          <w:rFonts w:ascii="Myriad Pro" w:hAnsi="Myriad Pro"/>
          <w:sz w:val="26"/>
          <w:szCs w:val="26"/>
        </w:rPr>
        <w:t>237, и плана корректировки,  утвержденного приказом Минэнерго от 30.09.2015 №711, по результатам которого</w:t>
      </w:r>
      <w:r w:rsidRPr="006C3BA5">
        <w:rPr>
          <w:rFonts w:ascii="Myriad Pro" w:hAnsi="Myriad Pro"/>
          <w:sz w:val="26"/>
          <w:szCs w:val="26"/>
        </w:rPr>
        <w:t xml:space="preserve"> </w:t>
      </w:r>
      <w:r w:rsidRPr="000725F1">
        <w:rPr>
          <w:rFonts w:ascii="Myriad Pro" w:hAnsi="Myriad Pro"/>
          <w:sz w:val="26"/>
          <w:szCs w:val="26"/>
        </w:rPr>
        <w:t>выявлен</w:t>
      </w:r>
      <w:r>
        <w:rPr>
          <w:rFonts w:ascii="Myriad Pro" w:hAnsi="Myriad Pro"/>
          <w:sz w:val="26"/>
          <w:szCs w:val="26"/>
        </w:rPr>
        <w:t>о</w:t>
      </w:r>
      <w:r w:rsidRPr="000725F1">
        <w:rPr>
          <w:rFonts w:ascii="Myriad Pro" w:hAnsi="Myriad Pro"/>
          <w:sz w:val="26"/>
          <w:szCs w:val="26"/>
        </w:rPr>
        <w:t xml:space="preserve"> </w:t>
      </w:r>
      <w:r>
        <w:rPr>
          <w:rFonts w:ascii="Myriad Pro" w:hAnsi="Myriad Pro"/>
          <w:sz w:val="26"/>
          <w:szCs w:val="26"/>
        </w:rPr>
        <w:t>финансирование</w:t>
      </w:r>
      <w:r w:rsidRPr="000725F1">
        <w:rPr>
          <w:rFonts w:ascii="Myriad Pro" w:hAnsi="Myriad Pro"/>
          <w:sz w:val="26"/>
          <w:szCs w:val="26"/>
        </w:rPr>
        <w:t xml:space="preserve"> </w:t>
      </w:r>
      <w:r>
        <w:rPr>
          <w:rFonts w:ascii="Myriad Pro" w:hAnsi="Myriad Pro"/>
          <w:sz w:val="26"/>
          <w:szCs w:val="26"/>
        </w:rPr>
        <w:t>9</w:t>
      </w:r>
      <w:r w:rsidRPr="000725F1">
        <w:rPr>
          <w:rFonts w:ascii="Myriad Pro" w:hAnsi="Myriad Pro"/>
          <w:sz w:val="26"/>
          <w:szCs w:val="26"/>
        </w:rPr>
        <w:t xml:space="preserve"> проект</w:t>
      </w:r>
      <w:r>
        <w:rPr>
          <w:rFonts w:ascii="Myriad Pro" w:hAnsi="Myriad Pro"/>
          <w:sz w:val="26"/>
          <w:szCs w:val="26"/>
        </w:rPr>
        <w:t xml:space="preserve">ов </w:t>
      </w:r>
      <w:r w:rsidRPr="000725F1">
        <w:rPr>
          <w:rFonts w:ascii="Myriad Pro" w:hAnsi="Myriad Pro"/>
          <w:sz w:val="26"/>
          <w:szCs w:val="26"/>
        </w:rPr>
        <w:t xml:space="preserve">на сумму </w:t>
      </w:r>
      <w:r>
        <w:rPr>
          <w:rFonts w:ascii="Myriad Pro" w:hAnsi="Myriad Pro"/>
          <w:sz w:val="26"/>
          <w:szCs w:val="26"/>
        </w:rPr>
        <w:t>43 877,00</w:t>
      </w:r>
      <w:r w:rsidRPr="000725F1">
        <w:rPr>
          <w:rFonts w:ascii="Myriad Pro" w:hAnsi="Myriad Pro"/>
          <w:sz w:val="26"/>
          <w:szCs w:val="26"/>
        </w:rPr>
        <w:t xml:space="preserve"> </w:t>
      </w:r>
      <w:r>
        <w:rPr>
          <w:rFonts w:ascii="Myriad Pro" w:hAnsi="Myriad Pro"/>
          <w:sz w:val="26"/>
          <w:szCs w:val="26"/>
        </w:rPr>
        <w:t>тыс</w:t>
      </w:r>
      <w:r w:rsidRPr="000725F1">
        <w:rPr>
          <w:rFonts w:ascii="Myriad Pro" w:hAnsi="Myriad Pro"/>
          <w:sz w:val="26"/>
          <w:szCs w:val="26"/>
        </w:rPr>
        <w:t>. руб. (без НДС),</w:t>
      </w:r>
      <w:r>
        <w:rPr>
          <w:rFonts w:ascii="Myriad Pro" w:hAnsi="Myriad Pro"/>
          <w:sz w:val="26"/>
          <w:szCs w:val="26"/>
        </w:rPr>
        <w:t xml:space="preserve"> </w:t>
      </w:r>
      <w:r w:rsidRPr="004E4822">
        <w:rPr>
          <w:rFonts w:ascii="Myriad Pro" w:hAnsi="Myriad Pro"/>
          <w:sz w:val="26"/>
          <w:szCs w:val="26"/>
        </w:rPr>
        <w:t xml:space="preserve">отсутствующие в </w:t>
      </w:r>
      <w:r>
        <w:rPr>
          <w:rFonts w:ascii="Myriad Pro" w:hAnsi="Myriad Pro"/>
          <w:sz w:val="26"/>
          <w:szCs w:val="26"/>
        </w:rPr>
        <w:t>И</w:t>
      </w:r>
      <w:r w:rsidRPr="004E4822">
        <w:rPr>
          <w:rFonts w:ascii="Myriad Pro" w:hAnsi="Myriad Pro"/>
          <w:sz w:val="26"/>
          <w:szCs w:val="26"/>
        </w:rPr>
        <w:t>нвестиционной программе ПАО «МРСК Сибири» в части филиала «</w:t>
      </w:r>
      <w:r>
        <w:rPr>
          <w:rFonts w:ascii="Myriad Pro" w:eastAsia="Calibri" w:hAnsi="Myriad Pro"/>
          <w:sz w:val="26"/>
          <w:szCs w:val="26"/>
        </w:rPr>
        <w:t>Красноярскэнерго</w:t>
      </w:r>
      <w:r w:rsidRPr="004E4822">
        <w:rPr>
          <w:rFonts w:ascii="Myriad Pro" w:hAnsi="Myriad Pro"/>
          <w:sz w:val="26"/>
          <w:szCs w:val="26"/>
        </w:rPr>
        <w:t>»</w:t>
      </w:r>
      <w:r w:rsidR="007F7655">
        <w:rPr>
          <w:rFonts w:ascii="Myriad Pro" w:hAnsi="Myriad Pro"/>
          <w:sz w:val="26"/>
          <w:szCs w:val="26"/>
        </w:rPr>
        <w:t>.</w:t>
      </w:r>
    </w:p>
    <w:tbl>
      <w:tblPr>
        <w:tblW w:w="9162" w:type="dxa"/>
        <w:tblInd w:w="-5" w:type="dxa"/>
        <w:tblLook w:val="04A0" w:firstRow="1" w:lastRow="0" w:firstColumn="1" w:lastColumn="0" w:noHBand="0" w:noVBand="1"/>
      </w:tblPr>
      <w:tblGrid>
        <w:gridCol w:w="1129"/>
        <w:gridCol w:w="5586"/>
        <w:gridCol w:w="2447"/>
      </w:tblGrid>
      <w:tr w:rsidR="00013BAF" w:rsidRPr="009F61F2" w14:paraId="2432AA42" w14:textId="77777777" w:rsidTr="00013BAF">
        <w:trPr>
          <w:trHeight w:val="417"/>
          <w:tblHeader/>
        </w:trPr>
        <w:tc>
          <w:tcPr>
            <w:tcW w:w="11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EF5FE8" w14:textId="77777777" w:rsidR="00013BAF" w:rsidRPr="009F61F2" w:rsidRDefault="00013BAF" w:rsidP="00013BA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 п/п</w:t>
            </w:r>
          </w:p>
        </w:tc>
        <w:tc>
          <w:tcPr>
            <w:tcW w:w="55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3F198E" w14:textId="77777777" w:rsidR="00013BAF" w:rsidRPr="009F61F2" w:rsidRDefault="00013BAF" w:rsidP="00013BA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Наименование инвестиционного проекта</w:t>
            </w:r>
          </w:p>
        </w:tc>
        <w:tc>
          <w:tcPr>
            <w:tcW w:w="24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69C420FE" w14:textId="77777777" w:rsidR="00013BAF" w:rsidRPr="009F61F2" w:rsidRDefault="00013BAF" w:rsidP="00013BA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 xml:space="preserve">Факт исполнения за счет средств, полученных от оказания </w:t>
            </w:r>
            <w:r w:rsidR="007F7655" w:rsidRPr="009F61F2">
              <w:rPr>
                <w:rFonts w:ascii="Myriad Pro" w:hAnsi="Myriad Pro"/>
                <w:b/>
                <w:bCs/>
                <w:color w:val="FFFFFF" w:themeColor="background1"/>
                <w:sz w:val="18"/>
                <w:szCs w:val="18"/>
              </w:rPr>
              <w:t>услуг,</w:t>
            </w:r>
            <w:r w:rsidRPr="009F61F2">
              <w:rPr>
                <w:rFonts w:ascii="Myriad Pro" w:hAnsi="Myriad Pro"/>
                <w:b/>
                <w:bCs/>
                <w:color w:val="FFFFFF" w:themeColor="background1"/>
                <w:sz w:val="18"/>
                <w:szCs w:val="18"/>
              </w:rPr>
              <w:t xml:space="preserve"> </w:t>
            </w:r>
            <w:proofErr w:type="spellStart"/>
            <w:r w:rsidRPr="009F61F2">
              <w:rPr>
                <w:rFonts w:ascii="Myriad Pro" w:hAnsi="Myriad Pro"/>
                <w:b/>
                <w:bCs/>
                <w:color w:val="FFFFFF" w:themeColor="background1"/>
                <w:sz w:val="18"/>
                <w:szCs w:val="18"/>
              </w:rPr>
              <w:t>млн.руб</w:t>
            </w:r>
            <w:proofErr w:type="spellEnd"/>
            <w:r w:rsidRPr="009F61F2">
              <w:rPr>
                <w:rFonts w:ascii="Myriad Pro" w:hAnsi="Myriad Pro"/>
                <w:b/>
                <w:bCs/>
                <w:color w:val="FFFFFF" w:themeColor="background1"/>
                <w:sz w:val="18"/>
                <w:szCs w:val="18"/>
              </w:rPr>
              <w:t>. без НДС</w:t>
            </w:r>
          </w:p>
        </w:tc>
      </w:tr>
      <w:tr w:rsidR="00013BAF" w:rsidRPr="009F61F2" w14:paraId="28D1A4C0" w14:textId="77777777" w:rsidTr="00013BAF">
        <w:trPr>
          <w:trHeight w:val="11"/>
          <w:tblHeader/>
        </w:trPr>
        <w:tc>
          <w:tcPr>
            <w:tcW w:w="11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BA74BA" w14:textId="77777777" w:rsidR="00013BAF" w:rsidRPr="009F61F2" w:rsidRDefault="00013BAF" w:rsidP="00013BAF">
            <w:pPr>
              <w:rPr>
                <w:rFonts w:ascii="Myriad Pro" w:hAnsi="Myriad Pro" w:cs="Arial"/>
                <w:b/>
                <w:bCs/>
                <w:sz w:val="18"/>
                <w:szCs w:val="18"/>
              </w:rPr>
            </w:pPr>
          </w:p>
        </w:tc>
        <w:tc>
          <w:tcPr>
            <w:tcW w:w="55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7A1CD9BC" w14:textId="77777777" w:rsidR="00013BAF" w:rsidRPr="009F61F2" w:rsidRDefault="00013BAF" w:rsidP="00013BA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(группы инвестиционных проектов)</w:t>
            </w:r>
          </w:p>
        </w:tc>
        <w:tc>
          <w:tcPr>
            <w:tcW w:w="24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D9FD27" w14:textId="77777777" w:rsidR="00013BAF" w:rsidRPr="009F61F2" w:rsidRDefault="00013BAF" w:rsidP="00013BAF">
            <w:pPr>
              <w:rPr>
                <w:rFonts w:ascii="Myriad Pro" w:hAnsi="Myriad Pro" w:cs="Arial"/>
                <w:b/>
                <w:bCs/>
                <w:sz w:val="18"/>
                <w:szCs w:val="18"/>
              </w:rPr>
            </w:pPr>
          </w:p>
        </w:tc>
      </w:tr>
      <w:tr w:rsidR="00013BAF" w:rsidRPr="009F61F2" w14:paraId="37BF074D" w14:textId="77777777" w:rsidTr="00013BAF">
        <w:trPr>
          <w:trHeight w:val="11"/>
        </w:trPr>
        <w:tc>
          <w:tcPr>
            <w:tcW w:w="112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DAA1C97" w14:textId="77777777" w:rsidR="00013BAF" w:rsidRPr="009F61F2" w:rsidRDefault="00013BAF" w:rsidP="00013BAF">
            <w:pPr>
              <w:jc w:val="center"/>
              <w:rPr>
                <w:rFonts w:ascii="Myriad Pro" w:hAnsi="Myriad Pro"/>
                <w:sz w:val="18"/>
                <w:szCs w:val="18"/>
              </w:rPr>
            </w:pPr>
            <w:r w:rsidRPr="009F61F2">
              <w:rPr>
                <w:rFonts w:ascii="Myriad Pro" w:hAnsi="Myriad Pro"/>
                <w:sz w:val="18"/>
                <w:szCs w:val="18"/>
              </w:rPr>
              <w:t>1</w:t>
            </w:r>
          </w:p>
        </w:tc>
        <w:tc>
          <w:tcPr>
            <w:tcW w:w="55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217813B" w14:textId="77777777" w:rsidR="00013BAF" w:rsidRPr="004E4A4E" w:rsidRDefault="00013BAF" w:rsidP="00013BAF">
            <w:pPr>
              <w:rPr>
                <w:rFonts w:ascii="Myriad Pro" w:hAnsi="Myriad Pro"/>
                <w:sz w:val="18"/>
                <w:szCs w:val="18"/>
              </w:rPr>
            </w:pPr>
            <w:r w:rsidRPr="004E4A4E">
              <w:rPr>
                <w:rFonts w:ascii="Myriad Pro" w:hAnsi="Myriad Pro"/>
                <w:color w:val="000000"/>
                <w:sz w:val="18"/>
                <w:szCs w:val="18"/>
              </w:rPr>
              <w:t>ИА МРСК Серверное оборудование для модернизации центра обработки данных</w:t>
            </w:r>
          </w:p>
        </w:tc>
        <w:tc>
          <w:tcPr>
            <w:tcW w:w="244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AC58CFF" w14:textId="77777777" w:rsidR="00013BAF" w:rsidRPr="004E4A4E" w:rsidRDefault="00013BAF" w:rsidP="00013BAF">
            <w:pPr>
              <w:jc w:val="center"/>
              <w:rPr>
                <w:rFonts w:ascii="Myriad Pro" w:hAnsi="Myriad Pro"/>
                <w:sz w:val="18"/>
                <w:szCs w:val="18"/>
              </w:rPr>
            </w:pPr>
            <w:r w:rsidRPr="004E4A4E">
              <w:rPr>
                <w:rFonts w:ascii="Myriad Pro" w:hAnsi="Myriad Pro"/>
                <w:sz w:val="18"/>
                <w:szCs w:val="18"/>
              </w:rPr>
              <w:t>4,792</w:t>
            </w:r>
          </w:p>
        </w:tc>
      </w:tr>
      <w:tr w:rsidR="00013BAF" w:rsidRPr="009F61F2" w14:paraId="78D1F299" w14:textId="77777777" w:rsidTr="00013BAF">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687E7C5" w14:textId="77777777" w:rsidR="00013BAF" w:rsidRPr="009F61F2" w:rsidRDefault="00013BAF" w:rsidP="00013BAF">
            <w:pPr>
              <w:jc w:val="center"/>
              <w:rPr>
                <w:rFonts w:ascii="Myriad Pro" w:hAnsi="Myriad Pro"/>
                <w:sz w:val="18"/>
                <w:szCs w:val="18"/>
              </w:rPr>
            </w:pPr>
            <w:r w:rsidRPr="009F61F2">
              <w:rPr>
                <w:rFonts w:ascii="Myriad Pro" w:hAnsi="Myriad Pro"/>
                <w:sz w:val="18"/>
                <w:szCs w:val="18"/>
              </w:rPr>
              <w:t>2</w:t>
            </w:r>
          </w:p>
        </w:tc>
        <w:tc>
          <w:tcPr>
            <w:tcW w:w="5586" w:type="dxa"/>
            <w:tcBorders>
              <w:top w:val="nil"/>
              <w:left w:val="nil"/>
              <w:bottom w:val="single" w:sz="4" w:space="0" w:color="auto"/>
              <w:right w:val="single" w:sz="4" w:space="0" w:color="auto"/>
            </w:tcBorders>
            <w:shd w:val="clear" w:color="auto" w:fill="auto"/>
            <w:vAlign w:val="center"/>
            <w:hideMark/>
          </w:tcPr>
          <w:p w14:paraId="16D33F65" w14:textId="77777777" w:rsidR="00013BAF" w:rsidRPr="004E4A4E" w:rsidRDefault="00013BAF" w:rsidP="00013BAF">
            <w:pPr>
              <w:rPr>
                <w:rFonts w:ascii="Myriad Pro" w:hAnsi="Myriad Pro"/>
                <w:sz w:val="18"/>
                <w:szCs w:val="18"/>
              </w:rPr>
            </w:pPr>
            <w:r w:rsidRPr="004E4A4E">
              <w:rPr>
                <w:rFonts w:ascii="Myriad Pro" w:hAnsi="Myriad Pro"/>
                <w:color w:val="000000"/>
                <w:sz w:val="18"/>
                <w:szCs w:val="18"/>
              </w:rPr>
              <w:t xml:space="preserve">Реконструкция ВЛ 10 </w:t>
            </w:r>
            <w:proofErr w:type="spellStart"/>
            <w:r w:rsidRPr="004E4A4E">
              <w:rPr>
                <w:rFonts w:ascii="Myriad Pro" w:hAnsi="Myriad Pro"/>
                <w:color w:val="000000"/>
                <w:sz w:val="18"/>
                <w:szCs w:val="18"/>
              </w:rPr>
              <w:t>кВ</w:t>
            </w:r>
            <w:proofErr w:type="spellEnd"/>
            <w:r w:rsidRPr="004E4A4E">
              <w:rPr>
                <w:rFonts w:ascii="Myriad Pro" w:hAnsi="Myriad Pro"/>
                <w:color w:val="000000"/>
                <w:sz w:val="18"/>
                <w:szCs w:val="18"/>
              </w:rPr>
              <w:t xml:space="preserve"> ф.121-18 от оп. №1 до оп. №10 (460 м). Строительство дополнительной КЛ -10 </w:t>
            </w:r>
            <w:proofErr w:type="spellStart"/>
            <w:r w:rsidRPr="004E4A4E">
              <w:rPr>
                <w:rFonts w:ascii="Myriad Pro" w:hAnsi="Myriad Pro"/>
                <w:color w:val="000000"/>
                <w:sz w:val="18"/>
                <w:szCs w:val="18"/>
              </w:rPr>
              <w:t>кВ</w:t>
            </w:r>
            <w:proofErr w:type="spellEnd"/>
            <w:r w:rsidRPr="004E4A4E">
              <w:rPr>
                <w:rFonts w:ascii="Myriad Pro" w:hAnsi="Myriad Pro"/>
                <w:color w:val="000000"/>
                <w:sz w:val="18"/>
                <w:szCs w:val="18"/>
              </w:rPr>
              <w:t xml:space="preserve"> кабелем марки 3*</w:t>
            </w:r>
            <w:proofErr w:type="spellStart"/>
            <w:r w:rsidRPr="004E4A4E">
              <w:rPr>
                <w:rFonts w:ascii="Myriad Pro" w:hAnsi="Myriad Pro"/>
                <w:color w:val="000000"/>
                <w:sz w:val="18"/>
                <w:szCs w:val="18"/>
              </w:rPr>
              <w:t>АПвПу</w:t>
            </w:r>
            <w:proofErr w:type="spellEnd"/>
            <w:r w:rsidRPr="004E4A4E">
              <w:rPr>
                <w:rFonts w:ascii="Myriad Pro" w:hAnsi="Myriad Pro"/>
                <w:color w:val="000000"/>
                <w:sz w:val="18"/>
                <w:szCs w:val="18"/>
              </w:rPr>
              <w:t xml:space="preserve"> (1*240) (200м)от яс. №18 ЗРУ 10 </w:t>
            </w:r>
            <w:proofErr w:type="spellStart"/>
            <w:r w:rsidRPr="004E4A4E">
              <w:rPr>
                <w:rFonts w:ascii="Myriad Pro" w:hAnsi="Myriad Pro"/>
                <w:color w:val="000000"/>
                <w:sz w:val="18"/>
                <w:szCs w:val="18"/>
              </w:rPr>
              <w:t>кВ</w:t>
            </w:r>
            <w:proofErr w:type="spellEnd"/>
            <w:r w:rsidRPr="004E4A4E">
              <w:rPr>
                <w:rFonts w:ascii="Myriad Pro" w:hAnsi="Myriad Pro"/>
                <w:color w:val="000000"/>
                <w:sz w:val="18"/>
                <w:szCs w:val="18"/>
              </w:rPr>
              <w:t xml:space="preserve"> ПС №121 "Мясокомбинат" до оп. №1 (200 м) д</w:t>
            </w:r>
          </w:p>
        </w:tc>
        <w:tc>
          <w:tcPr>
            <w:tcW w:w="2447" w:type="dxa"/>
            <w:tcBorders>
              <w:top w:val="nil"/>
              <w:left w:val="single" w:sz="4" w:space="0" w:color="auto"/>
              <w:bottom w:val="single" w:sz="4" w:space="0" w:color="auto"/>
              <w:right w:val="single" w:sz="4" w:space="0" w:color="auto"/>
            </w:tcBorders>
            <w:shd w:val="clear" w:color="auto" w:fill="auto"/>
            <w:noWrap/>
            <w:vAlign w:val="center"/>
            <w:hideMark/>
          </w:tcPr>
          <w:p w14:paraId="4133BC77" w14:textId="77777777" w:rsidR="00013BAF" w:rsidRPr="004E4A4E" w:rsidRDefault="00013BAF" w:rsidP="00013BAF">
            <w:pPr>
              <w:jc w:val="center"/>
              <w:rPr>
                <w:rFonts w:ascii="Myriad Pro" w:hAnsi="Myriad Pro"/>
                <w:sz w:val="18"/>
                <w:szCs w:val="18"/>
              </w:rPr>
            </w:pPr>
            <w:r w:rsidRPr="004E4A4E">
              <w:rPr>
                <w:rFonts w:ascii="Myriad Pro" w:hAnsi="Myriad Pro"/>
                <w:sz w:val="18"/>
                <w:szCs w:val="18"/>
              </w:rPr>
              <w:t>1,089</w:t>
            </w:r>
          </w:p>
        </w:tc>
      </w:tr>
      <w:tr w:rsidR="00013BAF" w:rsidRPr="009F61F2" w14:paraId="5C4DDF96" w14:textId="77777777" w:rsidTr="00013BAF">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954E1D4" w14:textId="77777777" w:rsidR="00013BAF" w:rsidRPr="009F61F2" w:rsidRDefault="00013BAF" w:rsidP="00013BAF">
            <w:pPr>
              <w:jc w:val="center"/>
              <w:rPr>
                <w:rFonts w:ascii="Myriad Pro" w:hAnsi="Myriad Pro"/>
                <w:sz w:val="18"/>
                <w:szCs w:val="18"/>
              </w:rPr>
            </w:pPr>
            <w:r w:rsidRPr="009F61F2">
              <w:rPr>
                <w:rFonts w:ascii="Myriad Pro" w:hAnsi="Myriad Pro"/>
                <w:sz w:val="18"/>
                <w:szCs w:val="18"/>
              </w:rPr>
              <w:t>3</w:t>
            </w:r>
          </w:p>
        </w:tc>
        <w:tc>
          <w:tcPr>
            <w:tcW w:w="5586" w:type="dxa"/>
            <w:tcBorders>
              <w:top w:val="nil"/>
              <w:left w:val="nil"/>
              <w:bottom w:val="single" w:sz="4" w:space="0" w:color="auto"/>
              <w:right w:val="single" w:sz="4" w:space="0" w:color="auto"/>
            </w:tcBorders>
            <w:shd w:val="clear" w:color="auto" w:fill="auto"/>
            <w:vAlign w:val="center"/>
            <w:hideMark/>
          </w:tcPr>
          <w:p w14:paraId="38683A70" w14:textId="77777777" w:rsidR="00013BAF" w:rsidRPr="004E4A4E" w:rsidRDefault="00013BAF" w:rsidP="00013BAF">
            <w:pPr>
              <w:rPr>
                <w:rFonts w:ascii="Myriad Pro" w:hAnsi="Myriad Pro"/>
                <w:sz w:val="18"/>
                <w:szCs w:val="18"/>
              </w:rPr>
            </w:pPr>
            <w:r w:rsidRPr="004E4A4E">
              <w:rPr>
                <w:rFonts w:ascii="Myriad Pro" w:hAnsi="Myriad Pro"/>
                <w:color w:val="000000"/>
                <w:sz w:val="18"/>
                <w:szCs w:val="18"/>
              </w:rPr>
              <w:t>ИИА МРСК Создание автоматизированной системы обнаружения, предотвращения и ликвидации последствий компьютерных атак (АСПКА)</w:t>
            </w:r>
          </w:p>
        </w:tc>
        <w:tc>
          <w:tcPr>
            <w:tcW w:w="2447" w:type="dxa"/>
            <w:tcBorders>
              <w:top w:val="nil"/>
              <w:left w:val="single" w:sz="4" w:space="0" w:color="auto"/>
              <w:bottom w:val="single" w:sz="4" w:space="0" w:color="auto"/>
              <w:right w:val="single" w:sz="4" w:space="0" w:color="auto"/>
            </w:tcBorders>
            <w:shd w:val="clear" w:color="auto" w:fill="auto"/>
            <w:noWrap/>
            <w:vAlign w:val="center"/>
            <w:hideMark/>
          </w:tcPr>
          <w:p w14:paraId="1196ABEA" w14:textId="77777777" w:rsidR="00013BAF" w:rsidRPr="004E4A4E" w:rsidRDefault="00013BAF" w:rsidP="00013BAF">
            <w:pPr>
              <w:jc w:val="center"/>
              <w:rPr>
                <w:rFonts w:ascii="Myriad Pro" w:hAnsi="Myriad Pro"/>
                <w:sz w:val="18"/>
                <w:szCs w:val="18"/>
              </w:rPr>
            </w:pPr>
            <w:r w:rsidRPr="004E4A4E">
              <w:rPr>
                <w:rFonts w:ascii="Myriad Pro" w:hAnsi="Myriad Pro"/>
                <w:sz w:val="18"/>
                <w:szCs w:val="18"/>
              </w:rPr>
              <w:t>0,220</w:t>
            </w:r>
          </w:p>
        </w:tc>
      </w:tr>
      <w:tr w:rsidR="00013BAF" w:rsidRPr="009F61F2" w14:paraId="47462BBF" w14:textId="77777777" w:rsidTr="00013BAF">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2876472" w14:textId="77777777" w:rsidR="00013BAF" w:rsidRPr="009F61F2" w:rsidRDefault="00013BAF" w:rsidP="00013BAF">
            <w:pPr>
              <w:jc w:val="center"/>
              <w:rPr>
                <w:rFonts w:ascii="Myriad Pro" w:hAnsi="Myriad Pro"/>
                <w:sz w:val="18"/>
                <w:szCs w:val="18"/>
              </w:rPr>
            </w:pPr>
            <w:r w:rsidRPr="009F61F2">
              <w:rPr>
                <w:rFonts w:ascii="Myriad Pro" w:hAnsi="Myriad Pro"/>
                <w:sz w:val="18"/>
                <w:szCs w:val="18"/>
              </w:rPr>
              <w:t>4</w:t>
            </w:r>
          </w:p>
        </w:tc>
        <w:tc>
          <w:tcPr>
            <w:tcW w:w="5586" w:type="dxa"/>
            <w:tcBorders>
              <w:top w:val="nil"/>
              <w:left w:val="nil"/>
              <w:bottom w:val="single" w:sz="4" w:space="0" w:color="auto"/>
              <w:right w:val="single" w:sz="4" w:space="0" w:color="auto"/>
            </w:tcBorders>
            <w:shd w:val="clear" w:color="auto" w:fill="auto"/>
            <w:vAlign w:val="center"/>
            <w:hideMark/>
          </w:tcPr>
          <w:p w14:paraId="0F2532EC" w14:textId="77777777" w:rsidR="00013BAF" w:rsidRPr="004E4A4E" w:rsidRDefault="00013BAF" w:rsidP="00013BAF">
            <w:pPr>
              <w:rPr>
                <w:rFonts w:ascii="Myriad Pro" w:hAnsi="Myriad Pro"/>
                <w:sz w:val="18"/>
                <w:szCs w:val="18"/>
              </w:rPr>
            </w:pPr>
            <w:r w:rsidRPr="004E4A4E">
              <w:rPr>
                <w:rFonts w:ascii="Myriad Pro" w:hAnsi="Myriad Pro"/>
                <w:color w:val="000000"/>
                <w:sz w:val="18"/>
                <w:szCs w:val="18"/>
              </w:rPr>
              <w:t xml:space="preserve">Реконструкция ЛЭП 110 </w:t>
            </w:r>
            <w:proofErr w:type="spellStart"/>
            <w:r w:rsidRPr="004E4A4E">
              <w:rPr>
                <w:rFonts w:ascii="Myriad Pro" w:hAnsi="Myriad Pro"/>
                <w:color w:val="000000"/>
                <w:sz w:val="18"/>
                <w:szCs w:val="18"/>
              </w:rPr>
              <w:t>кВ</w:t>
            </w:r>
            <w:proofErr w:type="spellEnd"/>
            <w:r w:rsidRPr="004E4A4E">
              <w:rPr>
                <w:rFonts w:ascii="Myriad Pro" w:hAnsi="Myriad Pro"/>
                <w:color w:val="000000"/>
                <w:sz w:val="18"/>
                <w:szCs w:val="18"/>
              </w:rPr>
              <w:t xml:space="preserve"> С-645/С-646 ПС "</w:t>
            </w:r>
            <w:proofErr w:type="spellStart"/>
            <w:r w:rsidRPr="004E4A4E">
              <w:rPr>
                <w:rFonts w:ascii="Myriad Pro" w:hAnsi="Myriad Pro"/>
                <w:color w:val="000000"/>
                <w:sz w:val="18"/>
                <w:szCs w:val="18"/>
              </w:rPr>
              <w:t>Раздолинская</w:t>
            </w:r>
            <w:proofErr w:type="spellEnd"/>
            <w:r w:rsidRPr="004E4A4E">
              <w:rPr>
                <w:rFonts w:ascii="Myriad Pro" w:hAnsi="Myriad Pro"/>
                <w:color w:val="000000"/>
                <w:sz w:val="18"/>
                <w:szCs w:val="18"/>
              </w:rPr>
              <w:t>" - ПС "Партизанская"</w:t>
            </w:r>
          </w:p>
        </w:tc>
        <w:tc>
          <w:tcPr>
            <w:tcW w:w="2447" w:type="dxa"/>
            <w:tcBorders>
              <w:top w:val="nil"/>
              <w:left w:val="single" w:sz="4" w:space="0" w:color="auto"/>
              <w:bottom w:val="single" w:sz="4" w:space="0" w:color="auto"/>
              <w:right w:val="single" w:sz="4" w:space="0" w:color="auto"/>
            </w:tcBorders>
            <w:shd w:val="clear" w:color="auto" w:fill="auto"/>
            <w:noWrap/>
            <w:vAlign w:val="center"/>
            <w:hideMark/>
          </w:tcPr>
          <w:p w14:paraId="211F427B" w14:textId="77777777" w:rsidR="00013BAF" w:rsidRPr="004E4A4E" w:rsidRDefault="00013BAF" w:rsidP="00013BAF">
            <w:pPr>
              <w:jc w:val="center"/>
              <w:rPr>
                <w:rFonts w:ascii="Myriad Pro" w:hAnsi="Myriad Pro"/>
                <w:sz w:val="18"/>
                <w:szCs w:val="18"/>
              </w:rPr>
            </w:pPr>
            <w:r w:rsidRPr="004E4A4E">
              <w:rPr>
                <w:rFonts w:ascii="Myriad Pro" w:hAnsi="Myriad Pro"/>
                <w:sz w:val="18"/>
                <w:szCs w:val="18"/>
              </w:rPr>
              <w:t>0,431</w:t>
            </w:r>
          </w:p>
        </w:tc>
      </w:tr>
      <w:tr w:rsidR="00013BAF" w:rsidRPr="009F61F2" w14:paraId="5A34C7EC" w14:textId="77777777" w:rsidTr="00013BAF">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tcPr>
          <w:p w14:paraId="6A0907AA" w14:textId="77777777" w:rsidR="00013BAF" w:rsidRPr="009F61F2" w:rsidRDefault="00013BAF" w:rsidP="00013BAF">
            <w:pPr>
              <w:jc w:val="center"/>
              <w:rPr>
                <w:rFonts w:ascii="Myriad Pro" w:hAnsi="Myriad Pro"/>
                <w:sz w:val="18"/>
                <w:szCs w:val="18"/>
              </w:rPr>
            </w:pPr>
            <w:r>
              <w:rPr>
                <w:rFonts w:ascii="Myriad Pro" w:hAnsi="Myriad Pro"/>
                <w:sz w:val="18"/>
                <w:szCs w:val="18"/>
              </w:rPr>
              <w:t>5</w:t>
            </w:r>
          </w:p>
        </w:tc>
        <w:tc>
          <w:tcPr>
            <w:tcW w:w="5586" w:type="dxa"/>
            <w:tcBorders>
              <w:top w:val="nil"/>
              <w:left w:val="nil"/>
              <w:bottom w:val="single" w:sz="4" w:space="0" w:color="auto"/>
              <w:right w:val="single" w:sz="4" w:space="0" w:color="auto"/>
            </w:tcBorders>
            <w:shd w:val="clear" w:color="auto" w:fill="auto"/>
            <w:vAlign w:val="center"/>
          </w:tcPr>
          <w:p w14:paraId="7777F752" w14:textId="77777777" w:rsidR="00013BAF" w:rsidRPr="004E4A4E" w:rsidRDefault="00013BAF" w:rsidP="00013BAF">
            <w:pPr>
              <w:rPr>
                <w:rFonts w:ascii="Myriad Pro" w:hAnsi="Myriad Pro"/>
                <w:sz w:val="18"/>
                <w:szCs w:val="18"/>
              </w:rPr>
            </w:pPr>
            <w:r w:rsidRPr="004E4A4E">
              <w:rPr>
                <w:rFonts w:ascii="Myriad Pro" w:hAnsi="Myriad Pro"/>
                <w:color w:val="000000"/>
                <w:sz w:val="18"/>
                <w:szCs w:val="18"/>
              </w:rPr>
              <w:t>Приобретение и замена элементов СОПТ (целевая программа повышения надежности СОПТ)</w:t>
            </w:r>
          </w:p>
        </w:tc>
        <w:tc>
          <w:tcPr>
            <w:tcW w:w="2447" w:type="dxa"/>
            <w:tcBorders>
              <w:top w:val="nil"/>
              <w:left w:val="single" w:sz="4" w:space="0" w:color="auto"/>
              <w:bottom w:val="single" w:sz="4" w:space="0" w:color="auto"/>
              <w:right w:val="single" w:sz="4" w:space="0" w:color="auto"/>
            </w:tcBorders>
            <w:shd w:val="clear" w:color="auto" w:fill="auto"/>
            <w:noWrap/>
            <w:vAlign w:val="center"/>
          </w:tcPr>
          <w:p w14:paraId="5057FA93" w14:textId="77777777" w:rsidR="00013BAF" w:rsidRPr="004E4A4E" w:rsidRDefault="00013BAF" w:rsidP="00013BAF">
            <w:pPr>
              <w:jc w:val="center"/>
              <w:rPr>
                <w:sz w:val="18"/>
                <w:szCs w:val="18"/>
              </w:rPr>
            </w:pPr>
            <w:r w:rsidRPr="004E4A4E">
              <w:rPr>
                <w:rFonts w:ascii="Myriad Pro" w:hAnsi="Myriad Pro"/>
                <w:sz w:val="18"/>
                <w:szCs w:val="18"/>
              </w:rPr>
              <w:t>18,194</w:t>
            </w:r>
          </w:p>
        </w:tc>
      </w:tr>
      <w:tr w:rsidR="00013BAF" w:rsidRPr="009F61F2" w14:paraId="75A0C828" w14:textId="77777777" w:rsidTr="00013BAF">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tcPr>
          <w:p w14:paraId="35E67F81" w14:textId="77777777" w:rsidR="00013BAF" w:rsidRPr="009F61F2" w:rsidRDefault="00013BAF" w:rsidP="00013BAF">
            <w:pPr>
              <w:jc w:val="center"/>
              <w:rPr>
                <w:rFonts w:ascii="Myriad Pro" w:hAnsi="Myriad Pro"/>
                <w:sz w:val="18"/>
                <w:szCs w:val="18"/>
              </w:rPr>
            </w:pPr>
            <w:r>
              <w:rPr>
                <w:rFonts w:ascii="Myriad Pro" w:hAnsi="Myriad Pro"/>
                <w:sz w:val="18"/>
                <w:szCs w:val="18"/>
              </w:rPr>
              <w:t>6</w:t>
            </w:r>
          </w:p>
        </w:tc>
        <w:tc>
          <w:tcPr>
            <w:tcW w:w="5586" w:type="dxa"/>
            <w:tcBorders>
              <w:top w:val="nil"/>
              <w:left w:val="nil"/>
              <w:bottom w:val="single" w:sz="4" w:space="0" w:color="auto"/>
              <w:right w:val="single" w:sz="4" w:space="0" w:color="auto"/>
            </w:tcBorders>
            <w:shd w:val="clear" w:color="auto" w:fill="auto"/>
            <w:vAlign w:val="center"/>
          </w:tcPr>
          <w:p w14:paraId="66B63860" w14:textId="77777777" w:rsidR="00013BAF" w:rsidRPr="004E4A4E" w:rsidRDefault="00013BAF" w:rsidP="00013BAF">
            <w:pPr>
              <w:rPr>
                <w:rFonts w:ascii="Myriad Pro" w:hAnsi="Myriad Pro"/>
                <w:sz w:val="18"/>
                <w:szCs w:val="18"/>
              </w:rPr>
            </w:pPr>
            <w:r w:rsidRPr="004E4A4E">
              <w:rPr>
                <w:rFonts w:ascii="Myriad Pro" w:hAnsi="Myriad Pro"/>
                <w:color w:val="000000"/>
                <w:sz w:val="18"/>
                <w:szCs w:val="18"/>
              </w:rPr>
              <w:t>ИА МРСК Прочие основные средства</w:t>
            </w:r>
          </w:p>
        </w:tc>
        <w:tc>
          <w:tcPr>
            <w:tcW w:w="2447" w:type="dxa"/>
            <w:tcBorders>
              <w:top w:val="nil"/>
              <w:left w:val="single" w:sz="4" w:space="0" w:color="auto"/>
              <w:bottom w:val="single" w:sz="4" w:space="0" w:color="auto"/>
              <w:right w:val="single" w:sz="4" w:space="0" w:color="auto"/>
            </w:tcBorders>
            <w:shd w:val="clear" w:color="auto" w:fill="auto"/>
            <w:noWrap/>
            <w:vAlign w:val="center"/>
          </w:tcPr>
          <w:p w14:paraId="779DA3C6" w14:textId="77777777" w:rsidR="00013BAF" w:rsidRPr="004E4A4E" w:rsidRDefault="00013BAF" w:rsidP="00013BAF">
            <w:pPr>
              <w:jc w:val="center"/>
              <w:rPr>
                <w:sz w:val="18"/>
                <w:szCs w:val="18"/>
              </w:rPr>
            </w:pPr>
            <w:r w:rsidRPr="004E4A4E">
              <w:rPr>
                <w:rFonts w:ascii="Myriad Pro" w:hAnsi="Myriad Pro"/>
                <w:color w:val="000000"/>
                <w:sz w:val="18"/>
                <w:szCs w:val="18"/>
              </w:rPr>
              <w:t>0,337</w:t>
            </w:r>
          </w:p>
        </w:tc>
      </w:tr>
      <w:tr w:rsidR="00013BAF" w:rsidRPr="009F61F2" w14:paraId="28B448B6" w14:textId="77777777" w:rsidTr="00013BAF">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tcPr>
          <w:p w14:paraId="342B8FA8" w14:textId="77777777" w:rsidR="00013BAF" w:rsidRPr="009F61F2" w:rsidRDefault="00013BAF" w:rsidP="00013BAF">
            <w:pPr>
              <w:jc w:val="center"/>
              <w:rPr>
                <w:rFonts w:ascii="Myriad Pro" w:hAnsi="Myriad Pro"/>
                <w:sz w:val="18"/>
                <w:szCs w:val="18"/>
              </w:rPr>
            </w:pPr>
            <w:r>
              <w:rPr>
                <w:rFonts w:ascii="Myriad Pro" w:hAnsi="Myriad Pro"/>
                <w:sz w:val="18"/>
                <w:szCs w:val="18"/>
              </w:rPr>
              <w:t>7</w:t>
            </w:r>
          </w:p>
        </w:tc>
        <w:tc>
          <w:tcPr>
            <w:tcW w:w="5586" w:type="dxa"/>
            <w:tcBorders>
              <w:top w:val="nil"/>
              <w:left w:val="nil"/>
              <w:bottom w:val="single" w:sz="4" w:space="0" w:color="auto"/>
              <w:right w:val="single" w:sz="4" w:space="0" w:color="auto"/>
            </w:tcBorders>
            <w:shd w:val="clear" w:color="auto" w:fill="auto"/>
            <w:vAlign w:val="center"/>
          </w:tcPr>
          <w:p w14:paraId="0632F3E1" w14:textId="77777777" w:rsidR="00013BAF" w:rsidRPr="004E4A4E" w:rsidRDefault="00013BAF" w:rsidP="00013BAF">
            <w:pPr>
              <w:rPr>
                <w:rFonts w:ascii="Myriad Pro" w:hAnsi="Myriad Pro"/>
                <w:sz w:val="18"/>
                <w:szCs w:val="18"/>
              </w:rPr>
            </w:pPr>
            <w:r w:rsidRPr="004E4A4E">
              <w:rPr>
                <w:rFonts w:ascii="Myriad Pro" w:hAnsi="Myriad Pro"/>
                <w:color w:val="000000"/>
                <w:sz w:val="18"/>
                <w:szCs w:val="18"/>
              </w:rPr>
              <w:t xml:space="preserve">Строительство ВЛЗ 10кВ проводом марки 3хСИП-3-20 (1х35) на железобетонных опорах от оп. №91 ф. 68-5 10кВ для ТП школы на 115 учащихся в с. Новомитрополька2. Строительство новой КТП 10/0,4кВ для ТП </w:t>
            </w:r>
            <w:proofErr w:type="spellStart"/>
            <w:r w:rsidRPr="004E4A4E">
              <w:rPr>
                <w:rFonts w:ascii="Myriad Pro" w:hAnsi="Myriad Pro"/>
                <w:color w:val="000000"/>
                <w:sz w:val="18"/>
                <w:szCs w:val="18"/>
              </w:rPr>
              <w:t>шко</w:t>
            </w:r>
            <w:proofErr w:type="spellEnd"/>
          </w:p>
        </w:tc>
        <w:tc>
          <w:tcPr>
            <w:tcW w:w="2447" w:type="dxa"/>
            <w:tcBorders>
              <w:top w:val="nil"/>
              <w:left w:val="single" w:sz="4" w:space="0" w:color="auto"/>
              <w:bottom w:val="single" w:sz="4" w:space="0" w:color="auto"/>
              <w:right w:val="single" w:sz="4" w:space="0" w:color="auto"/>
            </w:tcBorders>
            <w:shd w:val="clear" w:color="auto" w:fill="auto"/>
            <w:noWrap/>
            <w:vAlign w:val="center"/>
          </w:tcPr>
          <w:p w14:paraId="6BC2BC07" w14:textId="77777777" w:rsidR="00013BAF" w:rsidRPr="004E4A4E" w:rsidRDefault="00013BAF" w:rsidP="00013BAF">
            <w:pPr>
              <w:jc w:val="center"/>
              <w:rPr>
                <w:sz w:val="18"/>
                <w:szCs w:val="18"/>
              </w:rPr>
            </w:pPr>
            <w:r w:rsidRPr="004E4A4E">
              <w:rPr>
                <w:rFonts w:ascii="Myriad Pro" w:hAnsi="Myriad Pro"/>
                <w:sz w:val="18"/>
                <w:szCs w:val="18"/>
              </w:rPr>
              <w:t>0,001</w:t>
            </w:r>
          </w:p>
        </w:tc>
      </w:tr>
      <w:tr w:rsidR="00013BAF" w:rsidRPr="009F61F2" w14:paraId="437DE2DF" w14:textId="77777777" w:rsidTr="00013BAF">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tcPr>
          <w:p w14:paraId="275644D0" w14:textId="77777777" w:rsidR="00013BAF" w:rsidRPr="009F61F2" w:rsidRDefault="00013BAF" w:rsidP="00013BAF">
            <w:pPr>
              <w:jc w:val="center"/>
              <w:rPr>
                <w:rFonts w:ascii="Myriad Pro" w:hAnsi="Myriad Pro"/>
                <w:sz w:val="18"/>
                <w:szCs w:val="18"/>
              </w:rPr>
            </w:pPr>
            <w:r>
              <w:rPr>
                <w:rFonts w:ascii="Myriad Pro" w:hAnsi="Myriad Pro"/>
                <w:sz w:val="18"/>
                <w:szCs w:val="18"/>
              </w:rPr>
              <w:t>8</w:t>
            </w:r>
          </w:p>
        </w:tc>
        <w:tc>
          <w:tcPr>
            <w:tcW w:w="5586" w:type="dxa"/>
            <w:tcBorders>
              <w:top w:val="nil"/>
              <w:left w:val="nil"/>
              <w:bottom w:val="single" w:sz="4" w:space="0" w:color="auto"/>
              <w:right w:val="single" w:sz="4" w:space="0" w:color="auto"/>
            </w:tcBorders>
            <w:shd w:val="clear" w:color="auto" w:fill="auto"/>
            <w:vAlign w:val="center"/>
          </w:tcPr>
          <w:p w14:paraId="339A991C" w14:textId="77777777" w:rsidR="00013BAF" w:rsidRPr="004E4A4E" w:rsidRDefault="00013BAF" w:rsidP="00013BAF">
            <w:pPr>
              <w:rPr>
                <w:rFonts w:ascii="Myriad Pro" w:hAnsi="Myriad Pro"/>
                <w:sz w:val="18"/>
                <w:szCs w:val="18"/>
              </w:rPr>
            </w:pPr>
            <w:r w:rsidRPr="004E4A4E">
              <w:rPr>
                <w:rFonts w:ascii="Myriad Pro" w:hAnsi="Myriad Pro"/>
                <w:color w:val="000000"/>
                <w:sz w:val="18"/>
                <w:szCs w:val="18"/>
              </w:rPr>
              <w:t xml:space="preserve">Строительство </w:t>
            </w:r>
            <w:proofErr w:type="spellStart"/>
            <w:r w:rsidRPr="004E4A4E">
              <w:rPr>
                <w:rFonts w:ascii="Myriad Pro" w:hAnsi="Myriad Pro"/>
                <w:color w:val="000000"/>
                <w:sz w:val="18"/>
                <w:szCs w:val="18"/>
              </w:rPr>
              <w:t>учебно</w:t>
            </w:r>
            <w:proofErr w:type="spellEnd"/>
            <w:r w:rsidRPr="004E4A4E">
              <w:rPr>
                <w:rFonts w:ascii="Myriad Pro" w:hAnsi="Myriad Pro"/>
                <w:color w:val="000000"/>
                <w:sz w:val="18"/>
                <w:szCs w:val="18"/>
              </w:rPr>
              <w:t xml:space="preserve"> тренировочных полигонов</w:t>
            </w:r>
          </w:p>
        </w:tc>
        <w:tc>
          <w:tcPr>
            <w:tcW w:w="2447" w:type="dxa"/>
            <w:tcBorders>
              <w:top w:val="nil"/>
              <w:left w:val="single" w:sz="4" w:space="0" w:color="auto"/>
              <w:bottom w:val="single" w:sz="4" w:space="0" w:color="auto"/>
              <w:right w:val="single" w:sz="4" w:space="0" w:color="auto"/>
            </w:tcBorders>
            <w:shd w:val="clear" w:color="auto" w:fill="auto"/>
            <w:noWrap/>
            <w:vAlign w:val="center"/>
          </w:tcPr>
          <w:p w14:paraId="4CF08DD4" w14:textId="77777777" w:rsidR="00013BAF" w:rsidRPr="004E4A4E" w:rsidRDefault="00013BAF" w:rsidP="00013BAF">
            <w:pPr>
              <w:jc w:val="center"/>
              <w:rPr>
                <w:sz w:val="18"/>
                <w:szCs w:val="18"/>
              </w:rPr>
            </w:pPr>
            <w:r w:rsidRPr="004E4A4E">
              <w:rPr>
                <w:rFonts w:ascii="Myriad Pro" w:hAnsi="Myriad Pro"/>
                <w:sz w:val="18"/>
                <w:szCs w:val="18"/>
              </w:rPr>
              <w:t>0,183</w:t>
            </w:r>
          </w:p>
        </w:tc>
      </w:tr>
      <w:tr w:rsidR="00013BAF" w:rsidRPr="009F61F2" w14:paraId="1B2650BC" w14:textId="77777777" w:rsidTr="00013BAF">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tcPr>
          <w:p w14:paraId="4F754B38" w14:textId="77777777" w:rsidR="00013BAF" w:rsidRPr="009F61F2" w:rsidRDefault="00013BAF" w:rsidP="00013BAF">
            <w:pPr>
              <w:jc w:val="center"/>
              <w:rPr>
                <w:rFonts w:ascii="Myriad Pro" w:hAnsi="Myriad Pro"/>
                <w:sz w:val="18"/>
                <w:szCs w:val="18"/>
              </w:rPr>
            </w:pPr>
            <w:r>
              <w:rPr>
                <w:rFonts w:ascii="Myriad Pro" w:hAnsi="Myriad Pro"/>
                <w:sz w:val="18"/>
                <w:szCs w:val="18"/>
              </w:rPr>
              <w:t>9</w:t>
            </w:r>
          </w:p>
        </w:tc>
        <w:tc>
          <w:tcPr>
            <w:tcW w:w="5586" w:type="dxa"/>
            <w:tcBorders>
              <w:top w:val="nil"/>
              <w:left w:val="nil"/>
              <w:bottom w:val="single" w:sz="4" w:space="0" w:color="auto"/>
              <w:right w:val="single" w:sz="4" w:space="0" w:color="auto"/>
            </w:tcBorders>
            <w:shd w:val="clear" w:color="auto" w:fill="auto"/>
            <w:vAlign w:val="center"/>
          </w:tcPr>
          <w:p w14:paraId="61D384C0" w14:textId="77777777" w:rsidR="00013BAF" w:rsidRPr="004E4A4E" w:rsidRDefault="00013BAF" w:rsidP="00013BAF">
            <w:pPr>
              <w:rPr>
                <w:rFonts w:ascii="Myriad Pro" w:hAnsi="Myriad Pro"/>
                <w:sz w:val="18"/>
                <w:szCs w:val="18"/>
              </w:rPr>
            </w:pPr>
            <w:r w:rsidRPr="004E4A4E">
              <w:rPr>
                <w:rFonts w:ascii="Myriad Pro" w:hAnsi="Myriad Pro"/>
                <w:color w:val="000000"/>
                <w:sz w:val="18"/>
                <w:szCs w:val="18"/>
              </w:rPr>
              <w:t xml:space="preserve">Строительство двух новых ЛЭП 35 </w:t>
            </w:r>
            <w:proofErr w:type="spellStart"/>
            <w:r w:rsidRPr="004E4A4E">
              <w:rPr>
                <w:rFonts w:ascii="Myriad Pro" w:hAnsi="Myriad Pro"/>
                <w:color w:val="000000"/>
                <w:sz w:val="18"/>
                <w:szCs w:val="18"/>
              </w:rPr>
              <w:t>кВ</w:t>
            </w:r>
            <w:proofErr w:type="spellEnd"/>
            <w:r w:rsidRPr="004E4A4E">
              <w:rPr>
                <w:rFonts w:ascii="Myriad Pro" w:hAnsi="Myriad Pro"/>
                <w:color w:val="000000"/>
                <w:sz w:val="18"/>
                <w:szCs w:val="18"/>
              </w:rPr>
              <w:t xml:space="preserve"> Енисейская - Связная  с установкой двух линейных ячеек 35 </w:t>
            </w:r>
            <w:proofErr w:type="spellStart"/>
            <w:r w:rsidRPr="004E4A4E">
              <w:rPr>
                <w:rFonts w:ascii="Myriad Pro" w:hAnsi="Myriad Pro"/>
                <w:color w:val="000000"/>
                <w:sz w:val="18"/>
                <w:szCs w:val="18"/>
              </w:rPr>
              <w:t>кВ</w:t>
            </w:r>
            <w:proofErr w:type="spellEnd"/>
            <w:r w:rsidRPr="004E4A4E">
              <w:rPr>
                <w:rFonts w:ascii="Myriad Pro" w:hAnsi="Myriad Pro"/>
                <w:color w:val="000000"/>
                <w:sz w:val="18"/>
                <w:szCs w:val="18"/>
              </w:rPr>
              <w:t xml:space="preserve"> на ПС 110 </w:t>
            </w:r>
            <w:proofErr w:type="spellStart"/>
            <w:r w:rsidRPr="004E4A4E">
              <w:rPr>
                <w:rFonts w:ascii="Myriad Pro" w:hAnsi="Myriad Pro"/>
                <w:color w:val="000000"/>
                <w:sz w:val="18"/>
                <w:szCs w:val="18"/>
              </w:rPr>
              <w:t>кВ</w:t>
            </w:r>
            <w:proofErr w:type="spellEnd"/>
            <w:r w:rsidRPr="004E4A4E">
              <w:rPr>
                <w:rFonts w:ascii="Myriad Pro" w:hAnsi="Myriad Pro"/>
                <w:color w:val="000000"/>
                <w:sz w:val="18"/>
                <w:szCs w:val="18"/>
              </w:rPr>
              <w:t xml:space="preserve"> Енисейская. Индивидуальный тариф</w:t>
            </w:r>
          </w:p>
        </w:tc>
        <w:tc>
          <w:tcPr>
            <w:tcW w:w="2447" w:type="dxa"/>
            <w:tcBorders>
              <w:top w:val="nil"/>
              <w:left w:val="single" w:sz="4" w:space="0" w:color="auto"/>
              <w:bottom w:val="single" w:sz="4" w:space="0" w:color="auto"/>
              <w:right w:val="single" w:sz="4" w:space="0" w:color="auto"/>
            </w:tcBorders>
            <w:shd w:val="clear" w:color="auto" w:fill="auto"/>
            <w:noWrap/>
            <w:vAlign w:val="center"/>
          </w:tcPr>
          <w:p w14:paraId="0A9898B0" w14:textId="77777777" w:rsidR="00013BAF" w:rsidRPr="004E4A4E" w:rsidRDefault="00013BAF" w:rsidP="00013BAF">
            <w:pPr>
              <w:jc w:val="center"/>
              <w:rPr>
                <w:sz w:val="18"/>
                <w:szCs w:val="18"/>
              </w:rPr>
            </w:pPr>
            <w:r w:rsidRPr="004E4A4E">
              <w:rPr>
                <w:rFonts w:ascii="Myriad Pro" w:hAnsi="Myriad Pro"/>
                <w:sz w:val="18"/>
                <w:szCs w:val="18"/>
              </w:rPr>
              <w:t>18,630</w:t>
            </w:r>
          </w:p>
        </w:tc>
      </w:tr>
      <w:tr w:rsidR="00013BAF" w:rsidRPr="009F61F2" w14:paraId="1BCB4170" w14:textId="77777777" w:rsidTr="00013BAF">
        <w:trPr>
          <w:trHeight w:val="11"/>
        </w:trPr>
        <w:tc>
          <w:tcPr>
            <w:tcW w:w="1129" w:type="dxa"/>
            <w:tcBorders>
              <w:top w:val="nil"/>
              <w:left w:val="single" w:sz="4" w:space="0" w:color="auto"/>
              <w:bottom w:val="single" w:sz="4" w:space="0" w:color="auto"/>
              <w:right w:val="single" w:sz="4" w:space="0" w:color="auto"/>
            </w:tcBorders>
            <w:shd w:val="clear" w:color="auto" w:fill="C2D69B"/>
            <w:noWrap/>
            <w:vAlign w:val="bottom"/>
            <w:hideMark/>
          </w:tcPr>
          <w:p w14:paraId="27F40A00" w14:textId="77777777" w:rsidR="00013BAF" w:rsidRPr="009F61F2" w:rsidRDefault="00013BAF" w:rsidP="00013BAF">
            <w:pPr>
              <w:rPr>
                <w:rFonts w:ascii="Myriad Pro" w:hAnsi="Myriad Pro"/>
                <w:color w:val="000000"/>
                <w:sz w:val="18"/>
                <w:szCs w:val="18"/>
              </w:rPr>
            </w:pPr>
            <w:r w:rsidRPr="009F61F2">
              <w:rPr>
                <w:rFonts w:ascii="Myriad Pro" w:hAnsi="Myriad Pro"/>
                <w:color w:val="000000"/>
                <w:sz w:val="18"/>
                <w:szCs w:val="18"/>
              </w:rPr>
              <w:t> </w:t>
            </w:r>
          </w:p>
        </w:tc>
        <w:tc>
          <w:tcPr>
            <w:tcW w:w="5586" w:type="dxa"/>
            <w:tcBorders>
              <w:top w:val="nil"/>
              <w:left w:val="nil"/>
              <w:bottom w:val="single" w:sz="4" w:space="0" w:color="auto"/>
              <w:right w:val="single" w:sz="4" w:space="0" w:color="auto"/>
            </w:tcBorders>
            <w:shd w:val="clear" w:color="auto" w:fill="C2D69B"/>
            <w:vAlign w:val="center"/>
            <w:hideMark/>
          </w:tcPr>
          <w:p w14:paraId="58306356" w14:textId="77777777" w:rsidR="00013BAF" w:rsidRPr="009F61F2" w:rsidRDefault="00013BAF" w:rsidP="00013BAF">
            <w:pPr>
              <w:rPr>
                <w:rFonts w:ascii="Myriad Pro" w:hAnsi="Myriad Pro"/>
                <w:sz w:val="18"/>
                <w:szCs w:val="18"/>
              </w:rPr>
            </w:pPr>
            <w:r w:rsidRPr="009F61F2">
              <w:rPr>
                <w:rFonts w:ascii="Myriad Pro" w:hAnsi="Myriad Pro"/>
                <w:sz w:val="18"/>
                <w:szCs w:val="18"/>
              </w:rPr>
              <w:t>Итого</w:t>
            </w:r>
          </w:p>
        </w:tc>
        <w:tc>
          <w:tcPr>
            <w:tcW w:w="2447" w:type="dxa"/>
            <w:tcBorders>
              <w:top w:val="nil"/>
              <w:left w:val="single" w:sz="4" w:space="0" w:color="auto"/>
              <w:bottom w:val="single" w:sz="4" w:space="0" w:color="auto"/>
              <w:right w:val="single" w:sz="4" w:space="0" w:color="auto"/>
            </w:tcBorders>
            <w:shd w:val="clear" w:color="auto" w:fill="C2D69B"/>
            <w:noWrap/>
            <w:vAlign w:val="center"/>
            <w:hideMark/>
          </w:tcPr>
          <w:p w14:paraId="535FC311" w14:textId="77777777" w:rsidR="00013BAF" w:rsidRPr="009F61F2" w:rsidRDefault="00013BAF" w:rsidP="00013BAF">
            <w:pPr>
              <w:jc w:val="center"/>
              <w:rPr>
                <w:rFonts w:ascii="Myriad Pro" w:hAnsi="Myriad Pro"/>
                <w:b/>
                <w:bCs/>
                <w:sz w:val="18"/>
                <w:szCs w:val="18"/>
              </w:rPr>
            </w:pPr>
            <w:r>
              <w:rPr>
                <w:rFonts w:ascii="Myriad Pro" w:hAnsi="Myriad Pro"/>
                <w:b/>
                <w:bCs/>
                <w:sz w:val="18"/>
                <w:szCs w:val="18"/>
              </w:rPr>
              <w:t>43,877</w:t>
            </w:r>
          </w:p>
        </w:tc>
      </w:tr>
    </w:tbl>
    <w:p w14:paraId="5F9A2C7E" w14:textId="77777777" w:rsidR="00013BAF" w:rsidRDefault="00013BAF" w:rsidP="00013BAF">
      <w:pPr>
        <w:spacing w:after="240"/>
        <w:ind w:firstLine="709"/>
        <w:jc w:val="center"/>
        <w:rPr>
          <w:rFonts w:ascii="Myriad Pro" w:hAnsi="Myriad Pro"/>
          <w:b/>
          <w:sz w:val="26"/>
          <w:szCs w:val="26"/>
        </w:rPr>
      </w:pPr>
    </w:p>
    <w:p w14:paraId="38A9D090" w14:textId="77777777" w:rsidR="00013BAF" w:rsidRDefault="00013BAF" w:rsidP="00013BA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 32 Основ ценообразования № 1178 р</w:t>
      </w:r>
      <w:r w:rsidRPr="00C242D6">
        <w:rPr>
          <w:rFonts w:ascii="Myriad Pro" w:eastAsia="Calibri" w:hAnsi="Myriad Pro"/>
          <w:color w:val="000000" w:themeColor="text1"/>
          <w:sz w:val="26"/>
          <w:szCs w:val="26"/>
        </w:rPr>
        <w:t>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r>
        <w:rPr>
          <w:rFonts w:ascii="Myriad Pro" w:eastAsia="Calibri" w:hAnsi="Myriad Pro"/>
          <w:color w:val="000000" w:themeColor="text1"/>
          <w:sz w:val="26"/>
          <w:szCs w:val="26"/>
        </w:rPr>
        <w:t>.</w:t>
      </w:r>
    </w:p>
    <w:p w14:paraId="65B308A4" w14:textId="77777777" w:rsidR="00013BAF" w:rsidRPr="004166B8" w:rsidRDefault="00013BAF" w:rsidP="00013BAF">
      <w:pPr>
        <w:spacing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xml:space="preserve">В связи с тем, что данные мероприятия </w:t>
      </w:r>
      <w:r>
        <w:rPr>
          <w:rFonts w:ascii="Myriad Pro" w:eastAsia="Calibri" w:hAnsi="Myriad Pro"/>
          <w:color w:val="000000" w:themeColor="text1"/>
          <w:sz w:val="26"/>
          <w:szCs w:val="26"/>
        </w:rPr>
        <w:t xml:space="preserve">не были утверждены в порядке и сроки, установленные действующим законодательством, то </w:t>
      </w:r>
      <w:r w:rsidRPr="000725F1">
        <w:rPr>
          <w:rFonts w:ascii="Myriad Pro" w:eastAsia="Calibri" w:hAnsi="Myriad Pro"/>
          <w:color w:val="000000" w:themeColor="text1"/>
          <w:sz w:val="26"/>
          <w:szCs w:val="26"/>
        </w:rPr>
        <w:t xml:space="preserve">расходы на реализацию таких мероприятий </w:t>
      </w:r>
      <w:r w:rsidRPr="001D128F">
        <w:rPr>
          <w:rFonts w:ascii="Myriad Pro" w:hAnsi="Myriad Pro"/>
          <w:sz w:val="26"/>
          <w:szCs w:val="26"/>
        </w:rPr>
        <w:t>к учету</w:t>
      </w:r>
      <w:r>
        <w:rPr>
          <w:rFonts w:ascii="Myriad Pro" w:hAnsi="Myriad Pro"/>
          <w:sz w:val="26"/>
          <w:szCs w:val="26"/>
        </w:rPr>
        <w:t xml:space="preserve"> не принимаются</w:t>
      </w:r>
      <w:r w:rsidRPr="004166B8">
        <w:rPr>
          <w:rFonts w:ascii="Myriad Pro" w:eastAsia="Calibri" w:hAnsi="Myriad Pro"/>
          <w:color w:val="000000" w:themeColor="text1"/>
          <w:sz w:val="26"/>
          <w:szCs w:val="26"/>
        </w:rPr>
        <w:t>.</w:t>
      </w:r>
    </w:p>
    <w:p w14:paraId="205F5DBD" w14:textId="77777777" w:rsidR="00013BAF" w:rsidRPr="00B87EDB" w:rsidRDefault="00013BAF" w:rsidP="00013BAF">
      <w:pPr>
        <w:spacing w:line="360" w:lineRule="auto"/>
        <w:ind w:firstLine="709"/>
        <w:jc w:val="both"/>
        <w:rPr>
          <w:rFonts w:ascii="Myriad Pro" w:eastAsia="Calibri" w:hAnsi="Myriad Pro"/>
          <w:color w:val="000000" w:themeColor="text1"/>
          <w:sz w:val="26"/>
          <w:szCs w:val="26"/>
        </w:rPr>
      </w:pPr>
      <w:r w:rsidRPr="000725F1">
        <w:rPr>
          <w:rFonts w:ascii="Myriad Pro" w:hAnsi="Myriad Pro"/>
          <w:sz w:val="26"/>
          <w:szCs w:val="26"/>
        </w:rPr>
        <w:t xml:space="preserve">Исполнителем в ходе проверки </w:t>
      </w:r>
      <w:r w:rsidRPr="000725F1">
        <w:rPr>
          <w:rFonts w:ascii="Myriad Pro" w:eastAsia="Calibri" w:hAnsi="Myriad Pro"/>
          <w:color w:val="000000" w:themeColor="text1"/>
          <w:sz w:val="26"/>
          <w:szCs w:val="26"/>
        </w:rPr>
        <w:t xml:space="preserve">обнаружено превышение </w:t>
      </w:r>
      <w:r>
        <w:rPr>
          <w:rFonts w:ascii="Myriad Pro" w:eastAsia="Calibri" w:hAnsi="Myriad Pro"/>
          <w:color w:val="000000" w:themeColor="text1"/>
          <w:sz w:val="26"/>
          <w:szCs w:val="26"/>
        </w:rPr>
        <w:t>фактического финансирования</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по 3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ям</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И</w:t>
      </w:r>
      <w:r w:rsidRPr="000725F1">
        <w:rPr>
          <w:rFonts w:ascii="Myriad Pro" w:eastAsia="Calibri" w:hAnsi="Myriad Pro"/>
          <w:color w:val="000000" w:themeColor="text1"/>
          <w:sz w:val="26"/>
          <w:szCs w:val="26"/>
        </w:rPr>
        <w:t xml:space="preserve">нвестиционной программы свыше </w:t>
      </w:r>
      <w:r w:rsidRPr="000725F1">
        <w:rPr>
          <w:rFonts w:ascii="Myriad Pro" w:eastAsia="Calibri" w:hAnsi="Myriad Pro"/>
          <w:color w:val="000000" w:themeColor="text1"/>
          <w:sz w:val="26"/>
          <w:szCs w:val="26"/>
        </w:rPr>
        <w:lastRenderedPageBreak/>
        <w:t xml:space="preserve">величины средств, </w:t>
      </w:r>
      <w:r>
        <w:rPr>
          <w:rFonts w:ascii="Myriad Pro" w:eastAsia="Calibri" w:hAnsi="Myriad Pro"/>
          <w:color w:val="000000" w:themeColor="text1"/>
          <w:sz w:val="26"/>
          <w:szCs w:val="26"/>
        </w:rPr>
        <w:t>предусмотренных Инвестиционной программой, утвержденной до начала периода (2015 года), и скорректированной инвестиционной программой в течение периода регулирования (2015 года) на сумму 28 219,36 тыс. руб. без НДС и 20 806,30 тыс. руб. без НДС соответственно.</w:t>
      </w:r>
      <w:r w:rsidRPr="004166B8">
        <w:rPr>
          <w:rFonts w:ascii="Myriad Pro" w:eastAsia="Calibri" w:hAnsi="Myriad Pro"/>
          <w:color w:val="000000" w:themeColor="text1"/>
          <w:sz w:val="26"/>
          <w:szCs w:val="26"/>
        </w:rPr>
        <w:t xml:space="preserve"> </w:t>
      </w:r>
    </w:p>
    <w:p w14:paraId="059BCD31" w14:textId="77777777" w:rsidR="00013BAF" w:rsidRDefault="00013BAF" w:rsidP="00013BAF">
      <w:pPr>
        <w:spacing w:line="360" w:lineRule="auto"/>
        <w:ind w:firstLine="709"/>
        <w:jc w:val="both"/>
        <w:rPr>
          <w:rFonts w:ascii="Myriad Pro" w:eastAsia="Calibri" w:hAnsi="Myriad Pro"/>
          <w:color w:val="000000" w:themeColor="text1"/>
          <w:sz w:val="26"/>
          <w:szCs w:val="26"/>
        </w:rPr>
      </w:pPr>
      <w:r w:rsidRPr="004166B8">
        <w:rPr>
          <w:rFonts w:ascii="Myriad Pro" w:eastAsia="Calibri" w:hAnsi="Myriad Pro"/>
          <w:color w:val="000000" w:themeColor="text1"/>
          <w:sz w:val="26"/>
          <w:szCs w:val="26"/>
        </w:rPr>
        <w:t xml:space="preserve">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данных расходов, в связи с чем расходы учитываются на уровне плановых затрат. </w:t>
      </w:r>
    </w:p>
    <w:p w14:paraId="451B86C0" w14:textId="77777777" w:rsidR="00013BAF" w:rsidRDefault="00013BAF" w:rsidP="007F7655">
      <w:pPr>
        <w:spacing w:line="360" w:lineRule="auto"/>
        <w:ind w:firstLine="567"/>
        <w:jc w:val="both"/>
        <w:rPr>
          <w:rFonts w:ascii="Myriad Pro" w:hAnsi="Myriad Pro"/>
          <w:b/>
          <w:sz w:val="26"/>
          <w:szCs w:val="26"/>
        </w:rPr>
      </w:pPr>
      <w:r w:rsidRPr="004166B8">
        <w:rPr>
          <w:rFonts w:ascii="Myriad Pro" w:eastAsia="Calibri" w:hAnsi="Myriad Pro"/>
          <w:color w:val="000000" w:themeColor="text1"/>
          <w:sz w:val="26"/>
          <w:szCs w:val="26"/>
        </w:rPr>
        <w:t xml:space="preserve">Данные по этим мероприятиям представлены в </w:t>
      </w:r>
      <w:r w:rsidR="007F7655">
        <w:rPr>
          <w:rFonts w:ascii="Myriad Pro" w:eastAsia="Calibri" w:hAnsi="Myriad Pro"/>
          <w:color w:val="000000" w:themeColor="text1"/>
          <w:sz w:val="26"/>
          <w:szCs w:val="26"/>
        </w:rPr>
        <w:t>приложении №10 к отчету</w:t>
      </w:r>
      <w:r w:rsidRPr="004166B8">
        <w:rPr>
          <w:rFonts w:ascii="Myriad Pro" w:eastAsia="Calibri" w:hAnsi="Myriad Pro"/>
          <w:color w:val="000000" w:themeColor="text1"/>
          <w:sz w:val="26"/>
          <w:szCs w:val="26"/>
        </w:rPr>
        <w:t>.</w:t>
      </w:r>
    </w:p>
    <w:p w14:paraId="4C0D4532" w14:textId="77777777" w:rsidR="00013BAF" w:rsidRDefault="00013BAF" w:rsidP="00013BAF">
      <w:pPr>
        <w:spacing w:line="360" w:lineRule="auto"/>
        <w:ind w:firstLine="567"/>
        <w:jc w:val="both"/>
        <w:rPr>
          <w:rFonts w:ascii="Myriad Pro" w:hAnsi="Myriad Pro"/>
          <w:sz w:val="26"/>
          <w:szCs w:val="26"/>
        </w:rPr>
      </w:pPr>
      <w:r>
        <w:rPr>
          <w:rFonts w:ascii="Myriad Pro" w:hAnsi="Myriad Pro"/>
          <w:sz w:val="26"/>
          <w:szCs w:val="26"/>
        </w:rPr>
        <w:t>Выявлено 17 мероприятий, отсутствующих в Инвестиционной программе, утвержденной до начала периода регулирования (2015 год), по которым фактическое финансирование составило 603 924,00 тыс. руб. без НДС. В</w:t>
      </w:r>
      <w:r>
        <w:rPr>
          <w:rFonts w:ascii="Myriad Pro" w:eastAsia="Calibri" w:hAnsi="Myriad Pro"/>
          <w:color w:val="000000" w:themeColor="text1"/>
          <w:sz w:val="26"/>
          <w:szCs w:val="26"/>
        </w:rPr>
        <w:t xml:space="preserve">се проекты, при этом, учтены в </w:t>
      </w:r>
      <w:r>
        <w:rPr>
          <w:rFonts w:ascii="Myriad Pro" w:hAnsi="Myriad Pro"/>
          <w:sz w:val="26"/>
          <w:szCs w:val="26"/>
        </w:rPr>
        <w:t>скорректированной инвестиционной программе, утвержденной приказом Минэнерго от 30.09.2015 №711.</w:t>
      </w:r>
    </w:p>
    <w:p w14:paraId="34247A03" w14:textId="77777777" w:rsidR="0071482E" w:rsidRDefault="00013BAF" w:rsidP="0071482E">
      <w:pPr>
        <w:spacing w:line="360" w:lineRule="auto"/>
        <w:ind w:firstLine="708"/>
        <w:jc w:val="both"/>
        <w:rPr>
          <w:rFonts w:ascii="Myriad Pro" w:eastAsia="Calibri" w:hAnsi="Myriad Pro"/>
          <w:color w:val="000000" w:themeColor="text1"/>
          <w:sz w:val="26"/>
          <w:szCs w:val="26"/>
        </w:rPr>
      </w:pPr>
      <w:r>
        <w:rPr>
          <w:rFonts w:ascii="Myriad Pro" w:hAnsi="Myriad Pro"/>
          <w:sz w:val="26"/>
          <w:szCs w:val="26"/>
        </w:rPr>
        <w:t>Относительно плана</w:t>
      </w:r>
      <w:r w:rsidRPr="00C242D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Инвестиционной программы</w:t>
      </w:r>
      <w:r>
        <w:rPr>
          <w:rFonts w:ascii="Myriad Pro" w:hAnsi="Myriad Pro"/>
          <w:sz w:val="26"/>
          <w:szCs w:val="26"/>
        </w:rPr>
        <w:t xml:space="preserve">, </w:t>
      </w:r>
      <w:r>
        <w:rPr>
          <w:rFonts w:ascii="Myriad Pro" w:eastAsia="Calibri" w:hAnsi="Myriad Pro"/>
          <w:color w:val="000000" w:themeColor="text1"/>
          <w:sz w:val="26"/>
          <w:szCs w:val="26"/>
        </w:rPr>
        <w:t xml:space="preserve">скорректированного в течение периода регулирования (2015 года), </w:t>
      </w:r>
      <w:r>
        <w:rPr>
          <w:rFonts w:ascii="Myriad Pro" w:hAnsi="Myriad Pro"/>
          <w:sz w:val="26"/>
          <w:szCs w:val="26"/>
        </w:rPr>
        <w:t>фактическое финансирование оказалось выше</w:t>
      </w:r>
      <w:r>
        <w:rPr>
          <w:rFonts w:ascii="Myriad Pro" w:eastAsia="Calibri" w:hAnsi="Myriad Pro"/>
          <w:color w:val="000000" w:themeColor="text1"/>
          <w:sz w:val="26"/>
          <w:szCs w:val="26"/>
        </w:rPr>
        <w:t xml:space="preserve"> на 271 799,47</w:t>
      </w:r>
      <w:r w:rsidRPr="002D1299">
        <w:rPr>
          <w:rFonts w:ascii="Myriad Pro" w:hAnsi="Myriad Pro"/>
          <w:sz w:val="26"/>
          <w:szCs w:val="26"/>
        </w:rPr>
        <w:t xml:space="preserve"> </w:t>
      </w:r>
      <w:r>
        <w:rPr>
          <w:rFonts w:ascii="Myriad Pro" w:hAnsi="Myriad Pro"/>
          <w:sz w:val="26"/>
          <w:szCs w:val="26"/>
        </w:rPr>
        <w:t>тыс. руб. без НДС.</w:t>
      </w:r>
      <w:r w:rsidRPr="002D129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Данные отражены в </w:t>
      </w:r>
      <w:r w:rsidR="007F7655">
        <w:rPr>
          <w:rFonts w:ascii="Myriad Pro" w:eastAsia="Calibri" w:hAnsi="Myriad Pro"/>
          <w:color w:val="000000" w:themeColor="text1"/>
          <w:sz w:val="26"/>
          <w:szCs w:val="26"/>
        </w:rPr>
        <w:t>приложении №11 к отчету</w:t>
      </w:r>
      <w:r>
        <w:rPr>
          <w:rFonts w:ascii="Myriad Pro" w:eastAsia="Calibri" w:hAnsi="Myriad Pro"/>
          <w:color w:val="000000" w:themeColor="text1"/>
          <w:sz w:val="26"/>
          <w:szCs w:val="26"/>
        </w:rPr>
        <w:t>.</w:t>
      </w:r>
    </w:p>
    <w:p w14:paraId="76699FAD" w14:textId="77777777" w:rsidR="00013BAF" w:rsidRDefault="00013BAF" w:rsidP="0071482E">
      <w:pPr>
        <w:spacing w:line="360" w:lineRule="auto"/>
        <w:ind w:firstLine="708"/>
        <w:jc w:val="both"/>
        <w:rPr>
          <w:rFonts w:ascii="Myriad Pro" w:hAnsi="Myriad Pro"/>
          <w:sz w:val="26"/>
          <w:szCs w:val="26"/>
        </w:rPr>
      </w:pPr>
      <w:r w:rsidRPr="000725F1">
        <w:rPr>
          <w:rFonts w:ascii="Myriad Pro" w:hAnsi="Myriad Pro"/>
          <w:sz w:val="26"/>
          <w:szCs w:val="26"/>
        </w:rPr>
        <w:t xml:space="preserve">По результатам анализа Исполнителем определено </w:t>
      </w:r>
      <w:r>
        <w:rPr>
          <w:rFonts w:ascii="Myriad Pro" w:hAnsi="Myriad Pro"/>
          <w:sz w:val="26"/>
          <w:szCs w:val="26"/>
        </w:rPr>
        <w:t>25</w:t>
      </w:r>
      <w:r w:rsidRPr="000725F1">
        <w:rPr>
          <w:rFonts w:ascii="Myriad Pro" w:hAnsi="Myriad Pro"/>
          <w:sz w:val="26"/>
          <w:szCs w:val="26"/>
        </w:rPr>
        <w:t xml:space="preserve"> инвестиционных п</w:t>
      </w:r>
      <w:r>
        <w:rPr>
          <w:rFonts w:ascii="Myriad Pro" w:hAnsi="Myriad Pro"/>
          <w:sz w:val="26"/>
          <w:szCs w:val="26"/>
        </w:rPr>
        <w:t>роекта</w:t>
      </w:r>
      <w:r w:rsidRPr="000725F1">
        <w:rPr>
          <w:rFonts w:ascii="Myriad Pro" w:hAnsi="Myriad Pro"/>
          <w:sz w:val="26"/>
          <w:szCs w:val="26"/>
        </w:rPr>
        <w:t>,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Pr>
          <w:rFonts w:ascii="Myriad Pro" w:eastAsia="Calibri" w:hAnsi="Myriad Pro"/>
          <w:color w:val="000000" w:themeColor="text1"/>
          <w:sz w:val="26"/>
          <w:szCs w:val="26"/>
        </w:rPr>
        <w:t xml:space="preserve">, в том числе 22 проекта на сумму 504 579,76  тыс. руб. были исключены из плана финансирования на 2015 год при корректировке Инвестиционной программы, утвержденной </w:t>
      </w:r>
      <w:r w:rsidRPr="00C432AE">
        <w:rPr>
          <w:rFonts w:ascii="Myriad Pro" w:eastAsia="Calibri" w:hAnsi="Myriad Pro"/>
          <w:color w:val="000000" w:themeColor="text1"/>
          <w:sz w:val="26"/>
          <w:szCs w:val="26"/>
        </w:rPr>
        <w:t xml:space="preserve">Приказом Минэнерго от </w:t>
      </w:r>
      <w:r>
        <w:rPr>
          <w:rFonts w:ascii="Myriad Pro" w:eastAsia="Calibri" w:hAnsi="Myriad Pro"/>
          <w:color w:val="000000" w:themeColor="text1"/>
          <w:sz w:val="26"/>
          <w:szCs w:val="26"/>
        </w:rPr>
        <w:t>30</w:t>
      </w:r>
      <w:r w:rsidRPr="00C432AE">
        <w:rPr>
          <w:rFonts w:ascii="Myriad Pro" w:eastAsia="Calibri" w:hAnsi="Myriad Pro"/>
          <w:color w:val="000000" w:themeColor="text1"/>
          <w:sz w:val="26"/>
          <w:szCs w:val="26"/>
        </w:rPr>
        <w:t>.</w:t>
      </w:r>
      <w:r>
        <w:rPr>
          <w:rFonts w:ascii="Myriad Pro" w:eastAsia="Calibri" w:hAnsi="Myriad Pro"/>
          <w:color w:val="000000" w:themeColor="text1"/>
          <w:sz w:val="26"/>
          <w:szCs w:val="26"/>
        </w:rPr>
        <w:t>09</w:t>
      </w:r>
      <w:r w:rsidRPr="00C432AE">
        <w:rPr>
          <w:rFonts w:ascii="Myriad Pro" w:eastAsia="Calibri" w:hAnsi="Myriad Pro"/>
          <w:color w:val="000000" w:themeColor="text1"/>
          <w:sz w:val="26"/>
          <w:szCs w:val="26"/>
        </w:rPr>
        <w:t>.201</w:t>
      </w:r>
      <w:r>
        <w:rPr>
          <w:rFonts w:ascii="Myriad Pro" w:eastAsia="Calibri" w:hAnsi="Myriad Pro"/>
          <w:color w:val="000000" w:themeColor="text1"/>
          <w:sz w:val="26"/>
          <w:szCs w:val="26"/>
        </w:rPr>
        <w:t>5</w:t>
      </w:r>
      <w:r w:rsidRPr="00C432AE">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711. При сопоставлении фактической величины финансирования с плановой, предусмотренной Инвестиционной программой, утвержденной до начала периода (2015 года), и скорректированной Инвестиционной программой в течение периода регулирования (2015 года), выявлены 3 проекта, факт финансирования по которым ниже утвержденных плановых величин. Отклонение по указанным </w:t>
      </w:r>
      <w:r w:rsidRPr="005B1353">
        <w:rPr>
          <w:rFonts w:ascii="Myriad Pro" w:eastAsia="Calibri" w:hAnsi="Myriad Pro"/>
          <w:color w:val="000000" w:themeColor="text1"/>
          <w:sz w:val="26"/>
          <w:szCs w:val="26"/>
        </w:rPr>
        <w:t xml:space="preserve">объектам составило </w:t>
      </w:r>
      <w:r>
        <w:rPr>
          <w:rFonts w:ascii="Myriad Pro" w:eastAsia="Calibri" w:hAnsi="Myriad Pro"/>
          <w:color w:val="000000" w:themeColor="text1"/>
          <w:sz w:val="26"/>
          <w:szCs w:val="26"/>
        </w:rPr>
        <w:t>(</w:t>
      </w:r>
      <w:r w:rsidRPr="005B1353">
        <w:rPr>
          <w:rFonts w:ascii="Myriad Pro" w:eastAsia="Calibri" w:hAnsi="Myriad Pro"/>
          <w:color w:val="000000" w:themeColor="text1"/>
          <w:sz w:val="26"/>
          <w:szCs w:val="26"/>
        </w:rPr>
        <w:t>-</w:t>
      </w:r>
      <w:r>
        <w:rPr>
          <w:rFonts w:ascii="Myriad Pro" w:eastAsia="Calibri" w:hAnsi="Myriad Pro"/>
          <w:color w:val="000000" w:themeColor="text1"/>
          <w:sz w:val="26"/>
          <w:szCs w:val="26"/>
        </w:rPr>
        <w:t>43 689,77)</w:t>
      </w:r>
      <w:r w:rsidRPr="005B1353">
        <w:rPr>
          <w:rFonts w:ascii="Myriad Pro" w:eastAsia="Calibri" w:hAnsi="Myriad Pro"/>
          <w:color w:val="000000" w:themeColor="text1"/>
          <w:sz w:val="26"/>
          <w:szCs w:val="26"/>
        </w:rPr>
        <w:t xml:space="preserve"> тыс. руб. (без НДС) и </w:t>
      </w:r>
      <w:r>
        <w:rPr>
          <w:rFonts w:ascii="Myriad Pro" w:eastAsia="Calibri" w:hAnsi="Myriad Pro"/>
          <w:color w:val="000000" w:themeColor="text1"/>
          <w:sz w:val="26"/>
          <w:szCs w:val="26"/>
        </w:rPr>
        <w:t>(</w:t>
      </w:r>
      <w:r w:rsidRPr="005B1353">
        <w:rPr>
          <w:rFonts w:ascii="Myriad Pro" w:eastAsia="Calibri" w:hAnsi="Myriad Pro"/>
          <w:color w:val="000000" w:themeColor="text1"/>
          <w:sz w:val="26"/>
          <w:szCs w:val="26"/>
        </w:rPr>
        <w:t>-</w:t>
      </w:r>
      <w:r>
        <w:rPr>
          <w:rFonts w:ascii="Myriad Pro" w:eastAsia="Calibri" w:hAnsi="Myriad Pro"/>
          <w:color w:val="000000" w:themeColor="text1"/>
          <w:sz w:val="26"/>
          <w:szCs w:val="26"/>
        </w:rPr>
        <w:t>1 337,74)</w:t>
      </w:r>
      <w:r w:rsidRPr="004E781A">
        <w:rPr>
          <w:rFonts w:ascii="Myriad Pro" w:eastAsia="Calibri" w:hAnsi="Myriad Pro"/>
          <w:color w:val="000000" w:themeColor="text1"/>
          <w:sz w:val="26"/>
          <w:szCs w:val="26"/>
        </w:rPr>
        <w:t xml:space="preserve"> </w:t>
      </w:r>
      <w:r w:rsidRPr="005B1353">
        <w:rPr>
          <w:rFonts w:ascii="Myriad Pro" w:eastAsia="Calibri" w:hAnsi="Myriad Pro"/>
          <w:color w:val="000000" w:themeColor="text1"/>
          <w:sz w:val="26"/>
          <w:szCs w:val="26"/>
        </w:rPr>
        <w:t>тыс. руб. (</w:t>
      </w:r>
      <w:r>
        <w:rPr>
          <w:rFonts w:ascii="Myriad Pro" w:eastAsia="Calibri" w:hAnsi="Myriad Pro"/>
          <w:color w:val="000000" w:themeColor="text1"/>
          <w:sz w:val="26"/>
          <w:szCs w:val="26"/>
        </w:rPr>
        <w:t xml:space="preserve">без НДС) соответственно. Данные отражены в </w:t>
      </w:r>
      <w:r w:rsidR="0071482E">
        <w:rPr>
          <w:rFonts w:ascii="Myriad Pro" w:eastAsia="Calibri" w:hAnsi="Myriad Pro"/>
          <w:color w:val="000000" w:themeColor="text1"/>
          <w:sz w:val="26"/>
          <w:szCs w:val="26"/>
        </w:rPr>
        <w:t>приложении №12 к отчету</w:t>
      </w:r>
      <w:r>
        <w:rPr>
          <w:rFonts w:ascii="Myriad Pro" w:eastAsia="Calibri" w:hAnsi="Myriad Pro"/>
          <w:color w:val="000000" w:themeColor="text1"/>
          <w:sz w:val="26"/>
          <w:szCs w:val="26"/>
        </w:rPr>
        <w:t>.</w:t>
      </w:r>
    </w:p>
    <w:p w14:paraId="4D1FA0D7" w14:textId="77777777" w:rsidR="00013BAF" w:rsidRDefault="00013BAF" w:rsidP="00013BAF">
      <w:pPr>
        <w:spacing w:line="360" w:lineRule="auto"/>
        <w:ind w:firstLine="567"/>
        <w:jc w:val="both"/>
        <w:rPr>
          <w:rFonts w:ascii="Myriad Pro" w:hAnsi="Myriad Pro"/>
          <w:sz w:val="26"/>
          <w:szCs w:val="26"/>
        </w:rPr>
      </w:pPr>
      <w:r>
        <w:rPr>
          <w:rFonts w:ascii="Myriad Pro" w:hAnsi="Myriad Pro"/>
          <w:sz w:val="26"/>
          <w:szCs w:val="26"/>
        </w:rPr>
        <w:lastRenderedPageBreak/>
        <w:t>Также, выявлено 55 мероприятий, отсутствующие в Инвестиционной программе, утвержденной до начала периода регулирования (2015 год), на сумму 38 657,40 тыс. руб. без НДС. В</w:t>
      </w:r>
      <w:r>
        <w:rPr>
          <w:rFonts w:ascii="Myriad Pro" w:eastAsia="Calibri" w:hAnsi="Myriad Pro"/>
          <w:color w:val="000000" w:themeColor="text1"/>
          <w:sz w:val="26"/>
          <w:szCs w:val="26"/>
        </w:rPr>
        <w:t xml:space="preserve">се проекты, при этом, учтены в </w:t>
      </w:r>
      <w:r>
        <w:rPr>
          <w:rFonts w:ascii="Myriad Pro" w:hAnsi="Myriad Pro"/>
          <w:sz w:val="26"/>
          <w:szCs w:val="26"/>
        </w:rPr>
        <w:t>скорректированной Инвестиционной программе, утвержденной Приказом Минэнерго от 30.09.2015 №711.</w:t>
      </w:r>
    </w:p>
    <w:p w14:paraId="516A2EA6" w14:textId="77777777" w:rsidR="00013BAF" w:rsidRDefault="00013BAF" w:rsidP="00013BAF">
      <w:pPr>
        <w:spacing w:line="360" w:lineRule="auto"/>
        <w:ind w:firstLine="567"/>
        <w:jc w:val="both"/>
        <w:rPr>
          <w:rFonts w:ascii="Myriad Pro" w:eastAsia="Calibri" w:hAnsi="Myriad Pro"/>
          <w:color w:val="000000" w:themeColor="text1"/>
          <w:sz w:val="26"/>
          <w:szCs w:val="26"/>
        </w:rPr>
      </w:pPr>
      <w:r>
        <w:rPr>
          <w:rFonts w:ascii="Myriad Pro" w:hAnsi="Myriad Pro"/>
          <w:sz w:val="26"/>
          <w:szCs w:val="26"/>
        </w:rPr>
        <w:t xml:space="preserve">Относительно плана, утвержденного </w:t>
      </w:r>
      <w:r>
        <w:rPr>
          <w:rFonts w:ascii="Myriad Pro" w:eastAsia="Calibri" w:hAnsi="Myriad Pro"/>
          <w:color w:val="000000" w:themeColor="text1"/>
          <w:sz w:val="26"/>
          <w:szCs w:val="26"/>
        </w:rPr>
        <w:t xml:space="preserve">в течение периода регулирования (2015 года), </w:t>
      </w:r>
      <w:r>
        <w:rPr>
          <w:rFonts w:ascii="Myriad Pro" w:hAnsi="Myriad Pro"/>
          <w:sz w:val="26"/>
          <w:szCs w:val="26"/>
        </w:rPr>
        <w:t>фактическое финансирование оказалось меньше</w:t>
      </w:r>
      <w:r>
        <w:rPr>
          <w:rFonts w:ascii="Myriad Pro" w:eastAsia="Calibri" w:hAnsi="Myriad Pro"/>
          <w:color w:val="000000" w:themeColor="text1"/>
          <w:sz w:val="26"/>
          <w:szCs w:val="26"/>
        </w:rPr>
        <w:t xml:space="preserve"> на (-116 254,32)</w:t>
      </w:r>
      <w:r w:rsidRPr="002D1299">
        <w:rPr>
          <w:rFonts w:ascii="Myriad Pro" w:hAnsi="Myriad Pro"/>
          <w:sz w:val="26"/>
          <w:szCs w:val="26"/>
        </w:rPr>
        <w:t xml:space="preserve"> </w:t>
      </w:r>
      <w:r>
        <w:rPr>
          <w:rFonts w:ascii="Myriad Pro" w:hAnsi="Myriad Pro"/>
          <w:sz w:val="26"/>
          <w:szCs w:val="26"/>
        </w:rPr>
        <w:t>тыс. руб. без НДС.</w:t>
      </w:r>
      <w:r w:rsidRPr="002D1299">
        <w:rPr>
          <w:rFonts w:ascii="Myriad Pro" w:eastAsia="Calibri" w:hAnsi="Myriad Pro"/>
          <w:color w:val="000000" w:themeColor="text1"/>
          <w:sz w:val="26"/>
          <w:szCs w:val="26"/>
        </w:rPr>
        <w:t xml:space="preserve"> </w:t>
      </w:r>
    </w:p>
    <w:p w14:paraId="718C6846" w14:textId="77777777" w:rsidR="00013BAF" w:rsidRDefault="00013BAF" w:rsidP="00013BA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Данные отражены </w:t>
      </w:r>
      <w:r w:rsidR="00C22BE0">
        <w:rPr>
          <w:rFonts w:ascii="Myriad Pro" w:eastAsia="Calibri" w:hAnsi="Myriad Pro"/>
          <w:color w:val="000000" w:themeColor="text1"/>
          <w:sz w:val="26"/>
          <w:szCs w:val="26"/>
        </w:rPr>
        <w:t>в приложении №13 к отчету</w:t>
      </w:r>
      <w:r>
        <w:rPr>
          <w:rFonts w:ascii="Myriad Pro" w:eastAsia="Calibri" w:hAnsi="Myriad Pro"/>
          <w:color w:val="000000" w:themeColor="text1"/>
          <w:sz w:val="26"/>
          <w:szCs w:val="26"/>
        </w:rPr>
        <w:t>.</w:t>
      </w:r>
    </w:p>
    <w:p w14:paraId="32893AB2" w14:textId="77777777" w:rsidR="00013BAF" w:rsidRDefault="00013BAF" w:rsidP="00C22BE0">
      <w:pPr>
        <w:spacing w:line="360" w:lineRule="auto"/>
        <w:ind w:firstLine="567"/>
        <w:jc w:val="both"/>
        <w:rPr>
          <w:rFonts w:ascii="Myriad Pro" w:hAnsi="Myriad Pro"/>
          <w:sz w:val="26"/>
          <w:szCs w:val="26"/>
        </w:rPr>
      </w:pPr>
      <w:r w:rsidRPr="000725F1">
        <w:rPr>
          <w:rFonts w:ascii="Myriad Pro" w:hAnsi="Myriad Pro"/>
          <w:sz w:val="26"/>
          <w:szCs w:val="26"/>
        </w:rPr>
        <w:t>Согласно п. 32 Основ ценообразования № 1178 в</w:t>
      </w:r>
      <w:r>
        <w:rPr>
          <w:rFonts w:ascii="Myriad Pro" w:hAnsi="Myriad Pro"/>
          <w:sz w:val="26"/>
          <w:szCs w:val="26"/>
        </w:rPr>
        <w:t xml:space="preserve"> случае если и</w:t>
      </w:r>
      <w:r w:rsidRPr="000725F1">
        <w:rPr>
          <w:rFonts w:ascii="Myriad Pro" w:hAnsi="Myriad Pro"/>
          <w:sz w:val="26"/>
          <w:szCs w:val="26"/>
        </w:rPr>
        <w:t>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w:t>
      </w:r>
    </w:p>
    <w:p w14:paraId="559D7C7B" w14:textId="77777777" w:rsidR="00013BAF" w:rsidRDefault="00013BAF" w:rsidP="00013BAF">
      <w:pPr>
        <w:spacing w:line="360" w:lineRule="auto"/>
        <w:ind w:firstLine="567"/>
        <w:jc w:val="both"/>
        <w:rPr>
          <w:rFonts w:ascii="Myriad Pro" w:hAnsi="Myriad Pro"/>
          <w:sz w:val="26"/>
          <w:szCs w:val="26"/>
        </w:rPr>
      </w:pPr>
      <w:r>
        <w:rPr>
          <w:rFonts w:ascii="Myriad Pro" w:hAnsi="Myriad Pro"/>
          <w:sz w:val="26"/>
          <w:szCs w:val="26"/>
        </w:rPr>
        <w:t>В ходе анализа недофинансированных мероприятий</w:t>
      </w:r>
      <w:r w:rsidRPr="000725F1">
        <w:rPr>
          <w:rFonts w:ascii="Myriad Pro" w:hAnsi="Myriad Pro"/>
          <w:sz w:val="26"/>
          <w:szCs w:val="26"/>
        </w:rPr>
        <w:t xml:space="preserve"> Исполнителем определено </w:t>
      </w:r>
      <w:r>
        <w:rPr>
          <w:rFonts w:ascii="Myriad Pro" w:hAnsi="Myriad Pro"/>
          <w:sz w:val="26"/>
          <w:szCs w:val="26"/>
        </w:rPr>
        <w:t>5</w:t>
      </w:r>
      <w:r w:rsidRPr="000725F1">
        <w:rPr>
          <w:rFonts w:ascii="Myriad Pro" w:hAnsi="Myriad Pro"/>
          <w:sz w:val="26"/>
          <w:szCs w:val="26"/>
        </w:rPr>
        <w:t xml:space="preserve"> инвестиционных проек</w:t>
      </w:r>
      <w:r>
        <w:rPr>
          <w:rFonts w:ascii="Myriad Pro" w:hAnsi="Myriad Pro"/>
          <w:sz w:val="26"/>
          <w:szCs w:val="26"/>
        </w:rPr>
        <w:t>та</w:t>
      </w:r>
      <w:r w:rsidRPr="000725F1">
        <w:rPr>
          <w:rFonts w:ascii="Myriad Pro" w:hAnsi="Myriad Pro"/>
          <w:sz w:val="26"/>
          <w:szCs w:val="26"/>
        </w:rPr>
        <w:t xml:space="preserve">, в отношении которых </w:t>
      </w:r>
      <w:r>
        <w:rPr>
          <w:rFonts w:ascii="Myriad Pro" w:hAnsi="Myriad Pro"/>
          <w:sz w:val="26"/>
          <w:szCs w:val="26"/>
        </w:rPr>
        <w:t xml:space="preserve">плановый </w:t>
      </w:r>
      <w:r w:rsidRPr="000725F1">
        <w:rPr>
          <w:rFonts w:ascii="Myriad Pro" w:hAnsi="Myriad Pro"/>
          <w:sz w:val="26"/>
          <w:szCs w:val="26"/>
        </w:rPr>
        <w:t xml:space="preserve">тарифный источник для финансирования капитальных вложений </w:t>
      </w:r>
      <w:r>
        <w:rPr>
          <w:rFonts w:ascii="Myriad Pro" w:hAnsi="Myriad Pro"/>
          <w:sz w:val="26"/>
          <w:szCs w:val="26"/>
        </w:rPr>
        <w:t>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172 357,95 тыс. руб. без НДС, относительно плана, утвержденного в период регулирования, фактическое финансирование превысило плановую величину на 26 333,26 тыс. руб. без НДС.</w:t>
      </w:r>
    </w:p>
    <w:p w14:paraId="15BD4EE8" w14:textId="77777777" w:rsidR="00C22BE0" w:rsidRDefault="00013BAF" w:rsidP="00013BA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Данные отражены в</w:t>
      </w:r>
      <w:r w:rsidR="00C22BE0">
        <w:rPr>
          <w:rFonts w:ascii="Myriad Pro" w:eastAsia="Calibri" w:hAnsi="Myriad Pro"/>
          <w:color w:val="000000" w:themeColor="text1"/>
          <w:sz w:val="26"/>
          <w:szCs w:val="26"/>
        </w:rPr>
        <w:t xml:space="preserve"> приложении №14 к отчету</w:t>
      </w:r>
      <w:r>
        <w:rPr>
          <w:rFonts w:ascii="Myriad Pro" w:eastAsia="Calibri" w:hAnsi="Myriad Pro"/>
          <w:color w:val="000000" w:themeColor="text1"/>
          <w:sz w:val="26"/>
          <w:szCs w:val="26"/>
        </w:rPr>
        <w:t>.</w:t>
      </w:r>
    </w:p>
    <w:p w14:paraId="1A88D40E" w14:textId="77777777" w:rsidR="00013BAF" w:rsidRDefault="00013BAF" w:rsidP="00013BAF">
      <w:pPr>
        <w:spacing w:line="360" w:lineRule="auto"/>
        <w:ind w:firstLine="567"/>
        <w:jc w:val="both"/>
        <w:rPr>
          <w:rFonts w:ascii="Myriad Pro" w:hAnsi="Myriad Pro"/>
          <w:sz w:val="26"/>
          <w:szCs w:val="26"/>
        </w:rPr>
      </w:pPr>
      <w:r>
        <w:rPr>
          <w:rFonts w:ascii="Myriad Pro" w:hAnsi="Myriad Pro"/>
          <w:sz w:val="26"/>
          <w:szCs w:val="26"/>
        </w:rPr>
        <w:t xml:space="preserve">Таким образом, по результатам </w:t>
      </w:r>
      <w:proofErr w:type="spellStart"/>
      <w:r>
        <w:rPr>
          <w:rFonts w:ascii="Myriad Pro" w:hAnsi="Myriad Pro"/>
          <w:sz w:val="26"/>
          <w:szCs w:val="26"/>
        </w:rPr>
        <w:t>пообъектного</w:t>
      </w:r>
      <w:proofErr w:type="spellEnd"/>
      <w:r>
        <w:rPr>
          <w:rFonts w:ascii="Myriad Pro" w:hAnsi="Myriad Pro"/>
          <w:sz w:val="26"/>
          <w:szCs w:val="26"/>
        </w:rPr>
        <w:t xml:space="preserve"> анализа фактического исполнения инвестиционной программы за 2015 год относительно инвестиционной программы, утвержденной до начала периода регулирования (2015 года) выявлено 81 мероприятие, отсутствующие в утвержденном плане, отклонения по которым составило 686 458,40 тыс. руб. без НДС (43 877,00+603 924,00+38 657,40). Выявлены 3 мероприятия, факт финансирования </w:t>
      </w:r>
      <w:r>
        <w:rPr>
          <w:rFonts w:ascii="Myriad Pro" w:hAnsi="Myriad Pro"/>
          <w:sz w:val="26"/>
          <w:szCs w:val="26"/>
        </w:rPr>
        <w:lastRenderedPageBreak/>
        <w:t>по которым превысил утвержденный план на 28 219,36 тыс. руб. без НДС. Обнаружено 30 мероприятий, по которым факт финансирования ниже утвержденного плана на 720 627,48</w:t>
      </w:r>
      <w:r w:rsidRPr="00193CC3">
        <w:rPr>
          <w:rFonts w:ascii="Myriad Pro" w:hAnsi="Myriad Pro"/>
          <w:sz w:val="26"/>
          <w:szCs w:val="26"/>
        </w:rPr>
        <w:t xml:space="preserve"> </w:t>
      </w:r>
      <w:r>
        <w:rPr>
          <w:rFonts w:ascii="Myriad Pro" w:hAnsi="Myriad Pro"/>
          <w:sz w:val="26"/>
          <w:szCs w:val="26"/>
        </w:rPr>
        <w:t>тыс. руб. без НДС (548 269,53+172 357,95).</w:t>
      </w:r>
    </w:p>
    <w:p w14:paraId="0E3BD24A" w14:textId="77777777" w:rsidR="00013BAF" w:rsidRDefault="00013BAF" w:rsidP="00013BAF">
      <w:pPr>
        <w:spacing w:line="360" w:lineRule="auto"/>
        <w:ind w:firstLine="567"/>
        <w:jc w:val="both"/>
        <w:rPr>
          <w:rFonts w:ascii="Myriad Pro" w:hAnsi="Myriad Pro"/>
          <w:sz w:val="26"/>
          <w:szCs w:val="26"/>
        </w:rPr>
      </w:pPr>
      <w:r>
        <w:rPr>
          <w:rFonts w:ascii="Myriad Pro" w:hAnsi="Myriad Pro"/>
          <w:sz w:val="26"/>
          <w:szCs w:val="26"/>
        </w:rPr>
        <w:t xml:space="preserve">По результатам </w:t>
      </w:r>
      <w:proofErr w:type="spellStart"/>
      <w:r>
        <w:rPr>
          <w:rFonts w:ascii="Myriad Pro" w:hAnsi="Myriad Pro"/>
          <w:sz w:val="26"/>
          <w:szCs w:val="26"/>
        </w:rPr>
        <w:t>пообъектного</w:t>
      </w:r>
      <w:proofErr w:type="spellEnd"/>
      <w:r>
        <w:rPr>
          <w:rFonts w:ascii="Myriad Pro" w:hAnsi="Myriad Pro"/>
          <w:sz w:val="26"/>
          <w:szCs w:val="26"/>
        </w:rPr>
        <w:t xml:space="preserve"> анализа фактического исполнения инвестиционной программы за 2015 год относительно инвестиционной программы, утвержденной в течение периода регулирования (2015 года) выявлены 9 мероприятий, отсутствующие в утвержденном плане, отклонения по которым составило 43 877,00 тыс. руб. без НДС.  Выявлены 24 мероприятия, факт финансирования по которым превысил утвержденный план на 318 939,03</w:t>
      </w:r>
      <w:r w:rsidRPr="00444B47">
        <w:rPr>
          <w:rFonts w:ascii="Myriad Pro" w:hAnsi="Myriad Pro"/>
          <w:sz w:val="26"/>
          <w:szCs w:val="26"/>
        </w:rPr>
        <w:t xml:space="preserve"> </w:t>
      </w:r>
      <w:r>
        <w:rPr>
          <w:rFonts w:ascii="Myriad Pro" w:hAnsi="Myriad Pro"/>
          <w:sz w:val="26"/>
          <w:szCs w:val="26"/>
        </w:rPr>
        <w:t xml:space="preserve">тыс. руб. без НДС (20 806,30+271 799,47+26 333,26). Обнаружено 58 мероприятий, по которым факт финансирования ниже утвержденного плана на 117 592,06 </w:t>
      </w:r>
      <w:r w:rsidRPr="00193CC3">
        <w:rPr>
          <w:rFonts w:ascii="Myriad Pro" w:hAnsi="Myriad Pro"/>
          <w:sz w:val="26"/>
          <w:szCs w:val="26"/>
        </w:rPr>
        <w:t xml:space="preserve"> </w:t>
      </w:r>
      <w:r>
        <w:rPr>
          <w:rFonts w:ascii="Myriad Pro" w:hAnsi="Myriad Pro"/>
          <w:sz w:val="26"/>
          <w:szCs w:val="26"/>
        </w:rPr>
        <w:t>тыс. руб. без НДС (1 337,74+116 254,32).</w:t>
      </w:r>
    </w:p>
    <w:p w14:paraId="27FF1303" w14:textId="77777777" w:rsidR="00013BAF" w:rsidRDefault="00013BAF" w:rsidP="00013BAF">
      <w:pPr>
        <w:spacing w:line="360" w:lineRule="auto"/>
        <w:ind w:firstLine="567"/>
        <w:jc w:val="both"/>
        <w:rPr>
          <w:rFonts w:ascii="Myriad Pro" w:hAnsi="Myriad Pro"/>
          <w:color w:val="000000"/>
          <w:sz w:val="26"/>
          <w:szCs w:val="26"/>
        </w:rPr>
      </w:pPr>
      <w:r w:rsidRPr="004166B8">
        <w:rPr>
          <w:rFonts w:ascii="Myriad Pro" w:hAnsi="Myriad Pro"/>
          <w:color w:val="000000"/>
          <w:sz w:val="26"/>
          <w:szCs w:val="26"/>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w:t>
      </w:r>
      <w:r>
        <w:rPr>
          <w:rFonts w:ascii="Myriad Pro" w:hAnsi="Myriad Pro"/>
          <w:color w:val="000000"/>
          <w:sz w:val="26"/>
          <w:szCs w:val="26"/>
        </w:rPr>
        <w:t>11</w:t>
      </w:r>
      <w:r w:rsidRPr="004166B8">
        <w:rPr>
          <w:rFonts w:ascii="Myriad Pro" w:hAnsi="Myriad Pro"/>
          <w:color w:val="000000"/>
          <w:sz w:val="26"/>
          <w:szCs w:val="26"/>
        </w:rPr>
        <w:t xml:space="preserve"> Методических указаний № </w:t>
      </w:r>
      <w:r>
        <w:rPr>
          <w:rFonts w:ascii="Myriad Pro" w:hAnsi="Myriad Pro"/>
          <w:color w:val="000000"/>
          <w:sz w:val="26"/>
          <w:szCs w:val="26"/>
        </w:rPr>
        <w:t>9</w:t>
      </w:r>
      <w:r w:rsidRPr="004166B8">
        <w:rPr>
          <w:rFonts w:ascii="Myriad Pro" w:hAnsi="Myriad Pro"/>
          <w:color w:val="000000"/>
          <w:sz w:val="26"/>
          <w:szCs w:val="26"/>
        </w:rPr>
        <w:t>8-э</w:t>
      </w:r>
      <w:r>
        <w:rPr>
          <w:rFonts w:ascii="Myriad Pro" w:hAnsi="Myriad Pro"/>
          <w:color w:val="000000"/>
          <w:sz w:val="26"/>
          <w:szCs w:val="26"/>
        </w:rPr>
        <w:t xml:space="preserve"> (</w:t>
      </w:r>
      <w:r w:rsidRPr="009D62D8">
        <w:rPr>
          <w:rFonts w:ascii="Myriad Pro" w:hAnsi="Myriad Pro"/>
          <w:color w:val="000000"/>
          <w:sz w:val="26"/>
          <w:szCs w:val="26"/>
        </w:rPr>
        <w:t>ред. от 18.03.2015, с изм. от 22.11.2016)</w:t>
      </w:r>
      <w:r w:rsidRPr="004166B8">
        <w:rPr>
          <w:rFonts w:ascii="Myriad Pro" w:hAnsi="Myriad Pro"/>
          <w:color w:val="000000"/>
          <w:sz w:val="26"/>
          <w:szCs w:val="26"/>
        </w:rPr>
        <w:t>.</w:t>
      </w:r>
    </w:p>
    <w:p w14:paraId="7F89216B" w14:textId="77777777" w:rsidR="00013BAF" w:rsidRDefault="00013BAF" w:rsidP="00013BAF">
      <w:pPr>
        <w:autoSpaceDE w:val="0"/>
        <w:autoSpaceDN w:val="0"/>
        <w:adjustRightInd w:val="0"/>
        <w:spacing w:line="360" w:lineRule="auto"/>
        <w:ind w:firstLine="540"/>
        <w:jc w:val="both"/>
        <w:rPr>
          <w:rFonts w:ascii="Myriad Pro" w:hAnsi="Myriad Pro" w:cs="Myriad Pro"/>
          <w:sz w:val="26"/>
          <w:szCs w:val="26"/>
        </w:rPr>
      </w:pPr>
      <w:r>
        <w:rPr>
          <w:rFonts w:ascii="Myriad Pro" w:hAnsi="Myriad Pro" w:cs="Myriad Pro"/>
          <w:noProof/>
          <w:position w:val="-11"/>
          <w:sz w:val="26"/>
          <w:szCs w:val="26"/>
        </w:rPr>
        <w:drawing>
          <wp:inline distT="0" distB="0" distL="0" distR="0" wp14:anchorId="0EF02962" wp14:editId="2E705AE3">
            <wp:extent cx="609600" cy="31432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Pr>
          <w:rFonts w:ascii="Myriad Pro" w:hAnsi="Myriad Pro" w:cs="Myriad Pro"/>
          <w:sz w:val="26"/>
          <w:szCs w:val="26"/>
        </w:rPr>
        <w:t xml:space="preserve"> - корректировка необходимой валовой выручки на i-</w:t>
      </w:r>
      <w:proofErr w:type="spellStart"/>
      <w:r>
        <w:rPr>
          <w:rFonts w:ascii="Myriad Pro" w:hAnsi="Myriad Pro" w:cs="Myriad Pro"/>
          <w:sz w:val="26"/>
          <w:szCs w:val="26"/>
        </w:rPr>
        <w:t>тый</w:t>
      </w:r>
      <w:proofErr w:type="spellEnd"/>
      <w:r>
        <w:rPr>
          <w:rFonts w:ascii="Myriad Pro" w:hAnsi="Myriad Pro" w:cs="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4AD40313" w14:textId="77777777" w:rsidR="00013BAF" w:rsidRDefault="00013BAF" w:rsidP="00013BAF">
      <w:pPr>
        <w:autoSpaceDE w:val="0"/>
        <w:autoSpaceDN w:val="0"/>
        <w:adjustRightInd w:val="0"/>
        <w:spacing w:line="360" w:lineRule="auto"/>
        <w:ind w:firstLine="540"/>
        <w:jc w:val="both"/>
        <w:rPr>
          <w:rFonts w:ascii="Myriad Pro" w:hAnsi="Myriad Pro" w:cs="Myriad Pro"/>
          <w:sz w:val="26"/>
          <w:szCs w:val="26"/>
        </w:rPr>
      </w:pPr>
      <w:r>
        <w:rPr>
          <w:rFonts w:ascii="Myriad Pro" w:hAnsi="Myriad Pro" w:cs="Myriad Pro"/>
          <w:sz w:val="26"/>
          <w:szCs w:val="26"/>
        </w:rPr>
        <w:t xml:space="preserve">Величина </w:t>
      </w:r>
      <w:r>
        <w:rPr>
          <w:rFonts w:ascii="Myriad Pro" w:hAnsi="Myriad Pro" w:cs="Myriad Pro"/>
          <w:noProof/>
          <w:position w:val="-11"/>
          <w:sz w:val="26"/>
          <w:szCs w:val="26"/>
        </w:rPr>
        <w:drawing>
          <wp:inline distT="0" distB="0" distL="0" distR="0" wp14:anchorId="275B787A" wp14:editId="7B29BB21">
            <wp:extent cx="609600" cy="31432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Pr>
          <w:rFonts w:ascii="Myriad Pro" w:hAnsi="Myriad Pro" w:cs="Myriad Pro"/>
          <w:sz w:val="26"/>
          <w:szCs w:val="26"/>
        </w:rPr>
        <w:t xml:space="preserve"> определяется по формуле (9):</w:t>
      </w:r>
    </w:p>
    <w:p w14:paraId="4286DDD3" w14:textId="77777777" w:rsidR="00013BAF" w:rsidRDefault="00013BAF" w:rsidP="00013BAF">
      <w:pPr>
        <w:autoSpaceDE w:val="0"/>
        <w:autoSpaceDN w:val="0"/>
        <w:adjustRightInd w:val="0"/>
        <w:jc w:val="center"/>
        <w:rPr>
          <w:rFonts w:ascii="Myriad Pro" w:hAnsi="Myriad Pro" w:cs="Myriad Pro"/>
          <w:sz w:val="26"/>
          <w:szCs w:val="26"/>
        </w:rPr>
      </w:pPr>
      <w:r>
        <w:rPr>
          <w:rFonts w:ascii="Myriad Pro" w:hAnsi="Myriad Pro" w:cs="Myriad Pro"/>
          <w:noProof/>
          <w:position w:val="-36"/>
          <w:sz w:val="26"/>
          <w:szCs w:val="26"/>
        </w:rPr>
        <w:drawing>
          <wp:inline distT="0" distB="0" distL="0" distR="0" wp14:anchorId="0AFCE6E4" wp14:editId="23325CB9">
            <wp:extent cx="3438525" cy="6286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438525" cy="628650"/>
                    </a:xfrm>
                    <a:prstGeom prst="rect">
                      <a:avLst/>
                    </a:prstGeom>
                    <a:noFill/>
                    <a:ln>
                      <a:noFill/>
                    </a:ln>
                  </pic:spPr>
                </pic:pic>
              </a:graphicData>
            </a:graphic>
          </wp:inline>
        </w:drawing>
      </w:r>
      <w:r>
        <w:rPr>
          <w:rFonts w:ascii="Myriad Pro" w:hAnsi="Myriad Pro" w:cs="Myriad Pro"/>
          <w:sz w:val="26"/>
          <w:szCs w:val="26"/>
        </w:rPr>
        <w:t xml:space="preserve"> (9),</w:t>
      </w:r>
    </w:p>
    <w:p w14:paraId="4AF8AD09" w14:textId="77777777" w:rsidR="00013BAF" w:rsidRDefault="00013BAF" w:rsidP="00013BAF">
      <w:pPr>
        <w:autoSpaceDE w:val="0"/>
        <w:autoSpaceDN w:val="0"/>
        <w:adjustRightInd w:val="0"/>
        <w:spacing w:line="360" w:lineRule="auto"/>
        <w:ind w:firstLine="539"/>
        <w:jc w:val="both"/>
        <w:rPr>
          <w:rFonts w:ascii="Myriad Pro" w:hAnsi="Myriad Pro" w:cs="Myriad Pro"/>
          <w:sz w:val="26"/>
          <w:szCs w:val="26"/>
        </w:rPr>
      </w:pPr>
      <w:r>
        <w:rPr>
          <w:rFonts w:ascii="Myriad Pro" w:hAnsi="Myriad Pro" w:cs="Myriad Pro"/>
          <w:sz w:val="26"/>
          <w:szCs w:val="26"/>
        </w:rPr>
        <w:t>где:</w:t>
      </w:r>
    </w:p>
    <w:p w14:paraId="411313C0" w14:textId="77777777" w:rsidR="00013BAF" w:rsidRDefault="00013BAF" w:rsidP="00013BAF">
      <w:pPr>
        <w:autoSpaceDE w:val="0"/>
        <w:autoSpaceDN w:val="0"/>
        <w:adjustRightInd w:val="0"/>
        <w:spacing w:line="360" w:lineRule="auto"/>
        <w:ind w:firstLine="539"/>
        <w:jc w:val="both"/>
        <w:rPr>
          <w:rFonts w:ascii="Myriad Pro" w:hAnsi="Myriad Pro" w:cs="Myriad Pro"/>
          <w:sz w:val="26"/>
          <w:szCs w:val="26"/>
        </w:rPr>
      </w:pPr>
      <w:r>
        <w:rPr>
          <w:rFonts w:ascii="Myriad Pro" w:hAnsi="Myriad Pro" w:cs="Myriad Pro"/>
          <w:noProof/>
          <w:position w:val="-11"/>
          <w:sz w:val="26"/>
          <w:szCs w:val="26"/>
        </w:rPr>
        <w:drawing>
          <wp:inline distT="0" distB="0" distL="0" distR="0" wp14:anchorId="5E1BD8E8" wp14:editId="6D5D22DB">
            <wp:extent cx="533400" cy="31432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33400" cy="314325"/>
                    </a:xfrm>
                    <a:prstGeom prst="rect">
                      <a:avLst/>
                    </a:prstGeom>
                    <a:noFill/>
                    <a:ln>
                      <a:noFill/>
                    </a:ln>
                  </pic:spPr>
                </pic:pic>
              </a:graphicData>
            </a:graphic>
          </wp:inline>
        </w:drawing>
      </w:r>
      <w:r>
        <w:rPr>
          <w:rFonts w:ascii="Myriad Pro" w:hAnsi="Myriad Pro" w:cs="Myriad Pro"/>
          <w:sz w:val="26"/>
          <w:szCs w:val="26"/>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13E992A8" w14:textId="77777777" w:rsidR="00013BAF" w:rsidRDefault="00013BAF" w:rsidP="00013BAF">
      <w:pPr>
        <w:autoSpaceDE w:val="0"/>
        <w:autoSpaceDN w:val="0"/>
        <w:adjustRightInd w:val="0"/>
        <w:spacing w:line="360" w:lineRule="auto"/>
        <w:ind w:firstLine="539"/>
        <w:jc w:val="both"/>
        <w:rPr>
          <w:rFonts w:ascii="Myriad Pro" w:hAnsi="Myriad Pro" w:cs="Myriad Pro"/>
          <w:sz w:val="26"/>
          <w:szCs w:val="26"/>
        </w:rPr>
      </w:pPr>
      <w:r>
        <w:rPr>
          <w:rFonts w:ascii="Myriad Pro" w:hAnsi="Myriad Pro" w:cs="Myriad Pro"/>
          <w:noProof/>
          <w:position w:val="-11"/>
          <w:sz w:val="26"/>
          <w:szCs w:val="26"/>
        </w:rPr>
        <w:drawing>
          <wp:inline distT="0" distB="0" distL="0" distR="0" wp14:anchorId="290F1EF3" wp14:editId="44231FA0">
            <wp:extent cx="609600" cy="31432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Pr>
          <w:rFonts w:ascii="Myriad Pro" w:hAnsi="Myriad Pro" w:cs="Myriad Pro"/>
          <w:sz w:val="26"/>
          <w:szCs w:val="26"/>
        </w:rPr>
        <w:t xml:space="preserve"> - инвестиционная программа, утвержденная на (i-2)-ой год долгосрочного периода регулирования;</w:t>
      </w:r>
    </w:p>
    <w:p w14:paraId="02ABEBB6" w14:textId="77777777" w:rsidR="00013BAF" w:rsidRDefault="00013BAF" w:rsidP="00013BAF">
      <w:pPr>
        <w:autoSpaceDE w:val="0"/>
        <w:autoSpaceDN w:val="0"/>
        <w:adjustRightInd w:val="0"/>
        <w:spacing w:line="360" w:lineRule="auto"/>
        <w:ind w:firstLine="539"/>
        <w:jc w:val="both"/>
        <w:rPr>
          <w:rFonts w:ascii="Myriad Pro" w:hAnsi="Myriad Pro" w:cs="Myriad Pro"/>
          <w:sz w:val="26"/>
          <w:szCs w:val="26"/>
        </w:rPr>
      </w:pPr>
      <w:r>
        <w:rPr>
          <w:rFonts w:ascii="Myriad Pro" w:hAnsi="Myriad Pro" w:cs="Myriad Pro"/>
          <w:noProof/>
          <w:position w:val="-11"/>
          <w:sz w:val="26"/>
          <w:szCs w:val="26"/>
        </w:rPr>
        <w:drawing>
          <wp:inline distT="0" distB="0" distL="0" distR="0" wp14:anchorId="128124AE" wp14:editId="7F68DBBB">
            <wp:extent cx="666750" cy="31432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Pr>
          <w:rFonts w:ascii="Myriad Pro" w:hAnsi="Myriad Pro" w:cs="Myriad Pro"/>
          <w:sz w:val="26"/>
          <w:szCs w:val="26"/>
        </w:rPr>
        <w:t xml:space="preserve"> - объем фактического исполнения инвестиционной программы в (i-2)-ом году долгосрочного периода регулирования.</w:t>
      </w:r>
    </w:p>
    <w:p w14:paraId="187E4CD5" w14:textId="77777777" w:rsidR="00013BAF" w:rsidRDefault="00013BAF" w:rsidP="00013BAF">
      <w:pPr>
        <w:autoSpaceDE w:val="0"/>
        <w:autoSpaceDN w:val="0"/>
        <w:adjustRightInd w:val="0"/>
        <w:spacing w:line="360" w:lineRule="auto"/>
        <w:ind w:firstLine="539"/>
        <w:jc w:val="both"/>
        <w:rPr>
          <w:rFonts w:ascii="Myriad Pro" w:hAnsi="Myriad Pro" w:cs="Myriad Pro"/>
          <w:sz w:val="26"/>
          <w:szCs w:val="26"/>
        </w:rPr>
      </w:pPr>
      <w:r>
        <w:rPr>
          <w:rFonts w:ascii="Myriad Pro" w:hAnsi="Myriad Pro" w:cs="Myriad Pro"/>
          <w:sz w:val="26"/>
          <w:szCs w:val="26"/>
        </w:rPr>
        <w:lastRenderedPageBreak/>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40564533" w14:textId="77777777" w:rsidR="00013BAF" w:rsidRDefault="00013BAF" w:rsidP="00013BAF">
      <w:pPr>
        <w:autoSpaceDE w:val="0"/>
        <w:autoSpaceDN w:val="0"/>
        <w:adjustRightInd w:val="0"/>
        <w:spacing w:line="360" w:lineRule="auto"/>
        <w:ind w:firstLine="540"/>
        <w:jc w:val="both"/>
        <w:rPr>
          <w:rFonts w:ascii="Myriad Pro" w:hAnsi="Myriad Pro" w:cs="Myriad Pro"/>
          <w:sz w:val="26"/>
          <w:szCs w:val="26"/>
        </w:rPr>
      </w:pPr>
      <w:r>
        <w:rPr>
          <w:rFonts w:ascii="Myriad Pro" w:hAnsi="Myriad Pro" w:cs="Myriad Pro"/>
          <w:noProof/>
          <w:position w:val="-14"/>
          <w:sz w:val="26"/>
          <w:szCs w:val="26"/>
        </w:rPr>
        <w:drawing>
          <wp:inline distT="0" distB="0" distL="0" distR="0" wp14:anchorId="74C2A1CC" wp14:editId="69C5FB87">
            <wp:extent cx="609600" cy="3429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Pr>
          <w:rFonts w:ascii="Myriad Pro" w:hAnsi="Myriad Pro" w:cs="Myriad Pro"/>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48A97A63" w14:textId="77777777" w:rsidR="00013BAF" w:rsidRDefault="00013BAF" w:rsidP="00013BAF">
      <w:pPr>
        <w:autoSpaceDE w:val="0"/>
        <w:autoSpaceDN w:val="0"/>
        <w:adjustRightInd w:val="0"/>
        <w:spacing w:line="360" w:lineRule="auto"/>
        <w:ind w:firstLine="540"/>
        <w:jc w:val="both"/>
        <w:rPr>
          <w:rFonts w:ascii="Myriad Pro" w:hAnsi="Myriad Pro" w:cs="Myriad Pro"/>
          <w:sz w:val="26"/>
          <w:szCs w:val="26"/>
        </w:rPr>
      </w:pPr>
      <w:r>
        <w:rPr>
          <w:rFonts w:ascii="Myriad Pro" w:hAnsi="Myriad Pro" w:cs="Myriad Pro"/>
          <w:sz w:val="26"/>
          <w:szCs w:val="26"/>
        </w:rPr>
        <w:t xml:space="preserve">В случае, если договорная схема распределительной сетевой компании предполагает взаиморасчет по </w:t>
      </w:r>
      <w:proofErr w:type="spellStart"/>
      <w:r>
        <w:rPr>
          <w:rFonts w:ascii="Myriad Pro" w:hAnsi="Myriad Pro" w:cs="Myriad Pro"/>
          <w:sz w:val="26"/>
          <w:szCs w:val="26"/>
        </w:rPr>
        <w:t>одноставочному</w:t>
      </w:r>
      <w:proofErr w:type="spellEnd"/>
      <w:r>
        <w:rPr>
          <w:rFonts w:ascii="Myriad Pro" w:hAnsi="Myriad Pro" w:cs="Myriad Pro"/>
          <w:sz w:val="26"/>
          <w:szCs w:val="26"/>
        </w:rPr>
        <w:t xml:space="preserve"> тарифу, величина </w:t>
      </w:r>
      <w:r>
        <w:rPr>
          <w:rFonts w:ascii="Myriad Pro" w:hAnsi="Myriad Pro" w:cs="Myriad Pro"/>
          <w:noProof/>
          <w:position w:val="-11"/>
          <w:sz w:val="26"/>
          <w:szCs w:val="26"/>
        </w:rPr>
        <w:drawing>
          <wp:inline distT="0" distB="0" distL="0" distR="0" wp14:anchorId="6B4F63F3" wp14:editId="5FBA4F6C">
            <wp:extent cx="609600" cy="3143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Pr>
          <w:rFonts w:ascii="Myriad Pro" w:hAnsi="Myriad Pro" w:cs="Myriad Pro"/>
          <w:sz w:val="26"/>
          <w:szCs w:val="26"/>
        </w:rPr>
        <w:t xml:space="preserve"> принимается равной расчетному значению </w:t>
      </w:r>
      <w:r>
        <w:rPr>
          <w:rFonts w:ascii="Myriad Pro" w:hAnsi="Myriad Pro" w:cs="Myriad Pro"/>
          <w:noProof/>
          <w:position w:val="-11"/>
          <w:sz w:val="26"/>
          <w:szCs w:val="26"/>
        </w:rPr>
        <w:drawing>
          <wp:inline distT="0" distB="0" distL="0" distR="0" wp14:anchorId="0985BCAD" wp14:editId="6AA3F58A">
            <wp:extent cx="914400" cy="31432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Pr>
          <w:rFonts w:ascii="Myriad Pro" w:hAnsi="Myriad Pro" w:cs="Myriad Pro"/>
          <w:sz w:val="26"/>
          <w:szCs w:val="26"/>
        </w:rPr>
        <w:t>, определяемому с учетом изменения полезного отпуска по формуле (10):</w:t>
      </w:r>
    </w:p>
    <w:p w14:paraId="28C8FF09" w14:textId="77777777" w:rsidR="00013BAF" w:rsidRDefault="00013BAF" w:rsidP="00013BAF">
      <w:pPr>
        <w:autoSpaceDE w:val="0"/>
        <w:autoSpaceDN w:val="0"/>
        <w:adjustRightInd w:val="0"/>
        <w:spacing w:line="360" w:lineRule="auto"/>
        <w:jc w:val="center"/>
        <w:rPr>
          <w:rFonts w:ascii="Myriad Pro" w:hAnsi="Myriad Pro" w:cs="Myriad Pro"/>
          <w:sz w:val="26"/>
          <w:szCs w:val="26"/>
        </w:rPr>
      </w:pPr>
      <w:r>
        <w:rPr>
          <w:rFonts w:ascii="Myriad Pro" w:hAnsi="Myriad Pro" w:cs="Myriad Pro"/>
          <w:noProof/>
          <w:position w:val="-37"/>
          <w:sz w:val="26"/>
          <w:szCs w:val="26"/>
        </w:rPr>
        <w:drawing>
          <wp:inline distT="0" distB="0" distL="0" distR="0" wp14:anchorId="2F0F8DEB" wp14:editId="02C44199">
            <wp:extent cx="3600450" cy="6477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600450" cy="647700"/>
                    </a:xfrm>
                    <a:prstGeom prst="rect">
                      <a:avLst/>
                    </a:prstGeom>
                    <a:noFill/>
                    <a:ln>
                      <a:noFill/>
                    </a:ln>
                  </pic:spPr>
                </pic:pic>
              </a:graphicData>
            </a:graphic>
          </wp:inline>
        </w:drawing>
      </w:r>
      <w:r>
        <w:rPr>
          <w:rFonts w:ascii="Myriad Pro" w:hAnsi="Myriad Pro" w:cs="Myriad Pro"/>
          <w:sz w:val="26"/>
          <w:szCs w:val="26"/>
        </w:rPr>
        <w:t xml:space="preserve"> (10),</w:t>
      </w:r>
    </w:p>
    <w:p w14:paraId="41ECB24B" w14:textId="77777777" w:rsidR="00013BAF" w:rsidRDefault="00013BAF" w:rsidP="00013BAF">
      <w:pPr>
        <w:autoSpaceDE w:val="0"/>
        <w:autoSpaceDN w:val="0"/>
        <w:adjustRightInd w:val="0"/>
        <w:spacing w:line="360" w:lineRule="auto"/>
        <w:ind w:firstLine="540"/>
        <w:jc w:val="both"/>
        <w:rPr>
          <w:rFonts w:ascii="Myriad Pro" w:hAnsi="Myriad Pro" w:cs="Myriad Pro"/>
          <w:sz w:val="26"/>
          <w:szCs w:val="26"/>
        </w:rPr>
      </w:pPr>
      <w:r>
        <w:rPr>
          <w:rFonts w:ascii="Myriad Pro" w:hAnsi="Myriad Pro" w:cs="Myriad Pro"/>
          <w:sz w:val="26"/>
          <w:szCs w:val="26"/>
        </w:rPr>
        <w:t>где:</w:t>
      </w:r>
    </w:p>
    <w:p w14:paraId="3080BFAA" w14:textId="77777777" w:rsidR="00013BAF" w:rsidRDefault="00013BAF" w:rsidP="00013BAF">
      <w:pPr>
        <w:autoSpaceDE w:val="0"/>
        <w:autoSpaceDN w:val="0"/>
        <w:adjustRightInd w:val="0"/>
        <w:spacing w:line="360" w:lineRule="auto"/>
        <w:ind w:firstLine="539"/>
        <w:jc w:val="both"/>
        <w:rPr>
          <w:rFonts w:ascii="Myriad Pro" w:hAnsi="Myriad Pro" w:cs="Myriad Pro"/>
          <w:sz w:val="26"/>
          <w:szCs w:val="26"/>
        </w:rPr>
      </w:pPr>
      <w:r>
        <w:rPr>
          <w:rFonts w:ascii="Myriad Pro" w:hAnsi="Myriad Pro" w:cs="Myriad Pro"/>
          <w:noProof/>
          <w:position w:val="-11"/>
          <w:sz w:val="26"/>
          <w:szCs w:val="26"/>
        </w:rPr>
        <w:drawing>
          <wp:inline distT="0" distB="0" distL="0" distR="0" wp14:anchorId="3E153A29" wp14:editId="4F651DD9">
            <wp:extent cx="666750" cy="3143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Pr>
          <w:rFonts w:ascii="Myriad Pro" w:hAnsi="Myriad Pro" w:cs="Myriad Pro"/>
          <w:sz w:val="26"/>
          <w:szCs w:val="26"/>
        </w:rPr>
        <w:t xml:space="preserve"> - полезный отпуск электрической энергии, учтенный при формировании тарифов на (i-1)-й год долгосрочного периода регулирования (8 847 951,62 </w:t>
      </w:r>
      <w:r w:rsidRPr="001D0908">
        <w:rPr>
          <w:rFonts w:ascii="Myriad Pro" w:hAnsi="Myriad Pro" w:cs="Myriad Pro"/>
          <w:sz w:val="26"/>
          <w:szCs w:val="26"/>
        </w:rPr>
        <w:t xml:space="preserve">тыс. </w:t>
      </w:r>
      <w:proofErr w:type="spellStart"/>
      <w:r w:rsidRPr="001D0908">
        <w:rPr>
          <w:rFonts w:ascii="Myriad Pro" w:hAnsi="Myriad Pro" w:cs="Myriad Pro"/>
          <w:sz w:val="26"/>
          <w:szCs w:val="26"/>
        </w:rPr>
        <w:t>кВт.ч</w:t>
      </w:r>
      <w:proofErr w:type="spellEnd"/>
      <w:r>
        <w:rPr>
          <w:rFonts w:ascii="Myriad Pro" w:hAnsi="Myriad Pro" w:cs="Myriad Pro"/>
          <w:sz w:val="26"/>
          <w:szCs w:val="26"/>
        </w:rPr>
        <w:t>.);</w:t>
      </w:r>
    </w:p>
    <w:p w14:paraId="56459D1F" w14:textId="77777777" w:rsidR="00013BAF" w:rsidRDefault="00013BAF" w:rsidP="00013BAF">
      <w:pPr>
        <w:autoSpaceDE w:val="0"/>
        <w:autoSpaceDN w:val="0"/>
        <w:adjustRightInd w:val="0"/>
        <w:spacing w:line="360" w:lineRule="auto"/>
        <w:ind w:firstLine="539"/>
        <w:jc w:val="both"/>
        <w:rPr>
          <w:rFonts w:ascii="Myriad Pro" w:hAnsi="Myriad Pro" w:cs="Myriad Pro"/>
          <w:sz w:val="26"/>
          <w:szCs w:val="26"/>
        </w:rPr>
      </w:pPr>
      <w:r>
        <w:rPr>
          <w:rFonts w:ascii="Myriad Pro" w:hAnsi="Myriad Pro" w:cs="Myriad Pro"/>
          <w:noProof/>
          <w:position w:val="-11"/>
          <w:sz w:val="26"/>
          <w:szCs w:val="26"/>
        </w:rPr>
        <w:drawing>
          <wp:inline distT="0" distB="0" distL="0" distR="0" wp14:anchorId="7536EE56" wp14:editId="576257A5">
            <wp:extent cx="704850" cy="31432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Pr>
          <w:rFonts w:ascii="Myriad Pro" w:hAnsi="Myriad Pro" w:cs="Myriad Pro"/>
          <w:sz w:val="26"/>
          <w:szCs w:val="26"/>
        </w:rPr>
        <w:t xml:space="preserve"> - полезный отпуск электроэнергии, фактически сложившийся в (i-1)-ом году долгосрочного периода регулирования (8 906 236,09 </w:t>
      </w:r>
      <w:r w:rsidRPr="001D0908">
        <w:rPr>
          <w:rFonts w:ascii="Myriad Pro" w:hAnsi="Myriad Pro" w:cs="Myriad Pro"/>
          <w:sz w:val="26"/>
          <w:szCs w:val="26"/>
        </w:rPr>
        <w:t xml:space="preserve">тыс. </w:t>
      </w:r>
      <w:proofErr w:type="spellStart"/>
      <w:r w:rsidRPr="001D0908">
        <w:rPr>
          <w:rFonts w:ascii="Myriad Pro" w:hAnsi="Myriad Pro" w:cs="Myriad Pro"/>
          <w:sz w:val="26"/>
          <w:szCs w:val="26"/>
        </w:rPr>
        <w:t>кВт.ч</w:t>
      </w:r>
      <w:proofErr w:type="spellEnd"/>
      <w:r w:rsidRPr="001D0908">
        <w:rPr>
          <w:rFonts w:ascii="Myriad Pro" w:hAnsi="Myriad Pro" w:cs="Myriad Pro"/>
          <w:sz w:val="26"/>
          <w:szCs w:val="26"/>
        </w:rPr>
        <w:t>.</w:t>
      </w:r>
      <w:r>
        <w:rPr>
          <w:rFonts w:ascii="Myriad Pro" w:hAnsi="Myriad Pro" w:cs="Myriad Pro"/>
          <w:sz w:val="26"/>
          <w:szCs w:val="26"/>
        </w:rPr>
        <w:t>);</w:t>
      </w:r>
    </w:p>
    <w:p w14:paraId="47A98939" w14:textId="77777777" w:rsidR="00013BAF" w:rsidRDefault="00013BAF" w:rsidP="00013BAF">
      <w:pPr>
        <w:autoSpaceDE w:val="0"/>
        <w:autoSpaceDN w:val="0"/>
        <w:adjustRightInd w:val="0"/>
        <w:spacing w:line="360" w:lineRule="auto"/>
        <w:ind w:firstLine="540"/>
        <w:jc w:val="both"/>
        <w:rPr>
          <w:rFonts w:ascii="Myriad Pro" w:hAnsi="Myriad Pro" w:cs="Myriad Pro"/>
          <w:sz w:val="26"/>
          <w:szCs w:val="26"/>
        </w:rPr>
      </w:pPr>
      <w:r>
        <w:rPr>
          <w:rFonts w:ascii="Myriad Pro" w:hAnsi="Myriad Pro" w:cs="Myriad Pro"/>
          <w:noProof/>
          <w:position w:val="-11"/>
          <w:sz w:val="26"/>
          <w:szCs w:val="26"/>
        </w:rPr>
        <w:drawing>
          <wp:inline distT="0" distB="0" distL="0" distR="0" wp14:anchorId="72C93F43" wp14:editId="2D8CE3E1">
            <wp:extent cx="914400" cy="31432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Pr>
          <w:rFonts w:ascii="Myriad Pro" w:hAnsi="Myriad Pro" w:cs="Myriad Pro"/>
          <w:sz w:val="26"/>
          <w:szCs w:val="26"/>
        </w:rPr>
        <w:t xml:space="preserve">, </w:t>
      </w:r>
      <w:r>
        <w:rPr>
          <w:rFonts w:ascii="Myriad Pro" w:hAnsi="Myriad Pro" w:cs="Myriad Pro"/>
          <w:noProof/>
          <w:position w:val="-11"/>
          <w:sz w:val="26"/>
          <w:szCs w:val="26"/>
        </w:rPr>
        <w:drawing>
          <wp:inline distT="0" distB="0" distL="0" distR="0" wp14:anchorId="110EF001" wp14:editId="051A11DC">
            <wp:extent cx="1038225" cy="314325"/>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Pr>
          <w:rFonts w:ascii="Myriad Pro" w:hAnsi="Myriad Pro" w:cs="Myriad Pro"/>
          <w:sz w:val="26"/>
          <w:szCs w:val="26"/>
        </w:rPr>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w:t>
      </w:r>
      <w:proofErr w:type="spellStart"/>
      <w:r>
        <w:rPr>
          <w:rFonts w:ascii="Myriad Pro" w:hAnsi="Myriad Pro" w:cs="Myriad Pro"/>
          <w:sz w:val="26"/>
          <w:szCs w:val="26"/>
        </w:rPr>
        <w:t>одноставочным</w:t>
      </w:r>
      <w:proofErr w:type="spellEnd"/>
      <w:r>
        <w:rPr>
          <w:rFonts w:ascii="Myriad Pro" w:hAnsi="Myriad Pro" w:cs="Myriad Pro"/>
          <w:sz w:val="26"/>
          <w:szCs w:val="26"/>
        </w:rPr>
        <w:t xml:space="preserve"> тарифам.</w:t>
      </w:r>
    </w:p>
    <w:p w14:paraId="4E023D2D" w14:textId="77777777" w:rsidR="00013BAF" w:rsidRDefault="00270DDE" w:rsidP="00013BAF">
      <w:pPr>
        <w:autoSpaceDE w:val="0"/>
        <w:autoSpaceDN w:val="0"/>
        <w:adjustRightInd w:val="0"/>
        <w:spacing w:line="360" w:lineRule="auto"/>
        <w:ind w:firstLine="540"/>
        <w:jc w:val="both"/>
        <w:rPr>
          <w:rFonts w:ascii="Myriad Pro" w:hAnsi="Myriad Pro" w:cs="Myriad Pro"/>
          <w:sz w:val="26"/>
          <w:szCs w:val="26"/>
        </w:rPr>
      </w:pPr>
      <m:oMath>
        <m:sSub>
          <m:sSubPr>
            <m:ctrlPr>
              <w:rPr>
                <w:rFonts w:ascii="Cambria Math" w:hAnsi="Cambria Math" w:cs="Myriad Pro"/>
                <w:i/>
                <w:sz w:val="26"/>
                <w:szCs w:val="26"/>
              </w:rPr>
            </m:ctrlPr>
          </m:sSubPr>
          <m:e>
            <m:r>
              <w:rPr>
                <w:rFonts w:ascii="Cambria Math" w:hAnsi="Cambria Math" w:cs="Myriad Pro"/>
                <w:sz w:val="26"/>
                <w:szCs w:val="26"/>
              </w:rPr>
              <m:t>НВВ</m:t>
            </m:r>
          </m:e>
          <m:sub>
            <m:r>
              <w:rPr>
                <w:rFonts w:ascii="Cambria Math" w:hAnsi="Cambria Math" w:cs="Myriad Pro"/>
                <w:sz w:val="26"/>
                <w:szCs w:val="26"/>
              </w:rPr>
              <m:t>план</m:t>
            </m:r>
          </m:sub>
        </m:sSub>
      </m:oMath>
      <w:r w:rsidR="00013BAF">
        <w:rPr>
          <w:rFonts w:ascii="Myriad Pro" w:eastAsiaTheme="minorEastAsia" w:hAnsi="Myriad Pro" w:cs="Myriad Pro"/>
          <w:sz w:val="26"/>
          <w:szCs w:val="26"/>
        </w:rPr>
        <w:t xml:space="preserve">= </w:t>
      </w:r>
      <w:r w:rsidR="00013BAF">
        <w:rPr>
          <w:rFonts w:ascii="Myriad Pro" w:hAnsi="Myriad Pro" w:cs="Myriad Pro"/>
          <w:sz w:val="26"/>
          <w:szCs w:val="26"/>
        </w:rPr>
        <w:t>8 657 969,29</w:t>
      </w:r>
      <w:r w:rsidR="00013BAF" w:rsidRPr="001134A9">
        <w:rPr>
          <w:rFonts w:ascii="Myriad Pro" w:hAnsi="Myriad Pro" w:cs="Myriad Pro"/>
          <w:sz w:val="26"/>
          <w:szCs w:val="26"/>
        </w:rPr>
        <w:t xml:space="preserve"> </w:t>
      </w:r>
      <w:r w:rsidR="00013BAF" w:rsidRPr="001D0908">
        <w:rPr>
          <w:rFonts w:ascii="Myriad Pro" w:hAnsi="Myriad Pro" w:cs="Myriad Pro"/>
          <w:sz w:val="26"/>
          <w:szCs w:val="26"/>
        </w:rPr>
        <w:t>тыс. руб.</w:t>
      </w:r>
      <w:r w:rsidR="00013BAF">
        <w:rPr>
          <w:rFonts w:ascii="Myriad Pro" w:hAnsi="Myriad Pro" w:cs="Myriad Pro"/>
          <w:sz w:val="26"/>
          <w:szCs w:val="26"/>
        </w:rPr>
        <w:t>;</w:t>
      </w:r>
    </w:p>
    <w:p w14:paraId="46F1CFA6" w14:textId="77777777" w:rsidR="00013BAF" w:rsidRDefault="00270DDE" w:rsidP="00013BAF">
      <w:pPr>
        <w:autoSpaceDE w:val="0"/>
        <w:autoSpaceDN w:val="0"/>
        <w:adjustRightInd w:val="0"/>
        <w:spacing w:line="360" w:lineRule="auto"/>
        <w:ind w:firstLine="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НВВ</m:t>
            </m:r>
          </m:e>
          <m:sub>
            <m:r>
              <w:rPr>
                <w:rFonts w:ascii="Cambria Math" w:hAnsi="Cambria Math" w:cs="Myriad Pro"/>
                <w:sz w:val="26"/>
                <w:szCs w:val="26"/>
              </w:rPr>
              <m:t>план</m:t>
            </m:r>
          </m:sub>
          <m:sup>
            <m:r>
              <w:rPr>
                <w:rFonts w:ascii="Cambria Math" w:hAnsi="Cambria Math" w:cs="Myriad Pro"/>
                <w:sz w:val="26"/>
                <w:szCs w:val="26"/>
              </w:rPr>
              <m:t>одн.</m:t>
            </m:r>
          </m:sup>
        </m:sSubSup>
      </m:oMath>
      <w:r w:rsidR="00013BAF">
        <w:rPr>
          <w:rFonts w:ascii="Myriad Pro" w:eastAsiaTheme="minorEastAsia" w:hAnsi="Myriad Pro" w:cs="Myriad Pro"/>
          <w:sz w:val="26"/>
          <w:szCs w:val="26"/>
        </w:rPr>
        <w:t xml:space="preserve">= </w:t>
      </w:r>
      <w:r w:rsidR="00013BAF">
        <w:rPr>
          <w:rFonts w:ascii="Myriad Pro" w:hAnsi="Myriad Pro" w:cs="Myriad Pro"/>
          <w:sz w:val="26"/>
          <w:szCs w:val="26"/>
        </w:rPr>
        <w:t>8 055 705,91</w:t>
      </w:r>
      <w:r w:rsidR="00013BAF">
        <w:rPr>
          <w:rFonts w:ascii="Myriad Pro" w:eastAsiaTheme="minorEastAsia" w:hAnsi="Myriad Pro" w:cs="Myriad Pro"/>
          <w:sz w:val="26"/>
          <w:szCs w:val="26"/>
        </w:rPr>
        <w:t xml:space="preserve"> тыс. руб.;</w:t>
      </w:r>
    </w:p>
    <w:p w14:paraId="45B7E726" w14:textId="77777777" w:rsidR="00013BAF" w:rsidRDefault="00270DDE" w:rsidP="00013BAF">
      <w:pPr>
        <w:autoSpaceDE w:val="0"/>
        <w:autoSpaceDN w:val="0"/>
        <w:adjustRightInd w:val="0"/>
        <w:spacing w:line="360" w:lineRule="auto"/>
        <w:ind w:left="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dНВВ</m:t>
            </m:r>
          </m:e>
          <m:sub>
            <m:r>
              <w:rPr>
                <w:rFonts w:ascii="Cambria Math" w:hAnsi="Cambria Math" w:cs="Myriad Pro"/>
                <w:sz w:val="26"/>
                <w:szCs w:val="26"/>
                <w:lang w:val="en-US"/>
              </w:rPr>
              <m:t>i</m:t>
            </m:r>
            <m:r>
              <w:rPr>
                <w:rFonts w:ascii="Cambria Math" w:hAnsi="Cambria Math" w:cs="Myriad Pro"/>
                <w:sz w:val="26"/>
                <w:szCs w:val="26"/>
              </w:rPr>
              <m:t>-2</m:t>
            </m:r>
          </m:sub>
          <m:sup>
            <m:r>
              <w:rPr>
                <w:rFonts w:ascii="Cambria Math" w:hAnsi="Cambria Math" w:cs="Myriad Pro"/>
                <w:sz w:val="26"/>
                <w:szCs w:val="26"/>
              </w:rPr>
              <m:t>одн.пл</m:t>
            </m:r>
          </m:sup>
        </m:sSubSup>
      </m:oMath>
      <w:r w:rsidR="00013BAF">
        <w:rPr>
          <w:rFonts w:ascii="Myriad Pro" w:eastAsiaTheme="minorEastAsia" w:hAnsi="Myriad Pro" w:cs="Myriad Pro"/>
          <w:sz w:val="26"/>
          <w:szCs w:val="26"/>
        </w:rPr>
        <w:t xml:space="preserve">= </w:t>
      </w:r>
      <w:r w:rsidR="00013BAF">
        <w:rPr>
          <w:rFonts w:ascii="Myriad Pro" w:hAnsi="Myriad Pro" w:cs="Myriad Pro"/>
          <w:sz w:val="26"/>
          <w:szCs w:val="26"/>
        </w:rPr>
        <w:t xml:space="preserve">0,930 </w:t>
      </w:r>
      <w:r w:rsidR="00013BAF" w:rsidRPr="001D0908">
        <w:rPr>
          <w:rFonts w:ascii="Myriad Pro" w:hAnsi="Myriad Pro" w:cs="Myriad Pro"/>
          <w:sz w:val="26"/>
          <w:szCs w:val="26"/>
        </w:rPr>
        <w:t>тыс. руб.</w:t>
      </w:r>
      <w:r w:rsidR="00013BAF">
        <w:rPr>
          <w:rFonts w:ascii="Myriad Pro" w:hAnsi="Myriad Pro" w:cs="Myriad Pro"/>
          <w:sz w:val="26"/>
          <w:szCs w:val="26"/>
        </w:rPr>
        <w:t xml:space="preserve"> (8 055 705,91/8 657 969,29);</w:t>
      </w:r>
    </w:p>
    <w:p w14:paraId="3B2B8076" w14:textId="77777777" w:rsidR="00013BAF" w:rsidRDefault="00270DDE" w:rsidP="00013BAF">
      <w:pPr>
        <w:autoSpaceDE w:val="0"/>
        <w:autoSpaceDN w:val="0"/>
        <w:adjustRightInd w:val="0"/>
        <w:spacing w:line="360" w:lineRule="auto"/>
        <w:ind w:firstLine="540"/>
        <w:jc w:val="both"/>
        <w:rPr>
          <w:rFonts w:ascii="Myriad Pro" w:hAnsi="Myriad Pro" w:cs="Myriad Pro"/>
          <w:sz w:val="26"/>
          <w:szCs w:val="26"/>
        </w:rPr>
      </w:pPr>
      <m:oMath>
        <m:sSub>
          <m:sSubPr>
            <m:ctrlPr>
              <w:rPr>
                <w:rFonts w:ascii="Cambria Math" w:hAnsi="Cambria Math" w:cs="Myriad Pro"/>
                <w:i/>
                <w:sz w:val="26"/>
                <w:szCs w:val="26"/>
              </w:rPr>
            </m:ctrlPr>
          </m:sSubPr>
          <m:e>
            <m:r>
              <w:rPr>
                <w:rFonts w:ascii="Cambria Math" w:hAnsi="Cambria Math" w:cs="Myriad Pro"/>
                <w:sz w:val="26"/>
                <w:szCs w:val="26"/>
              </w:rPr>
              <m:t>НВВ</m:t>
            </m:r>
          </m:e>
          <m:sub>
            <m:r>
              <w:rPr>
                <w:rFonts w:ascii="Cambria Math" w:hAnsi="Cambria Math" w:cs="Myriad Pro"/>
                <w:sz w:val="26"/>
                <w:szCs w:val="26"/>
              </w:rPr>
              <m:t>факт</m:t>
            </m:r>
          </m:sub>
        </m:sSub>
      </m:oMath>
      <w:r w:rsidR="00013BAF">
        <w:rPr>
          <w:rFonts w:ascii="Myriad Pro" w:eastAsiaTheme="minorEastAsia" w:hAnsi="Myriad Pro" w:cs="Myriad Pro"/>
          <w:sz w:val="26"/>
          <w:szCs w:val="26"/>
        </w:rPr>
        <w:t xml:space="preserve">= </w:t>
      </w:r>
      <w:r w:rsidR="00013BAF">
        <w:rPr>
          <w:rFonts w:ascii="Myriad Pro" w:hAnsi="Myriad Pro" w:cs="Myriad Pro"/>
          <w:sz w:val="26"/>
          <w:szCs w:val="26"/>
        </w:rPr>
        <w:t>8 536 389,99</w:t>
      </w:r>
      <w:r w:rsidR="00013BAF" w:rsidRPr="001134A9">
        <w:rPr>
          <w:rFonts w:ascii="Myriad Pro" w:hAnsi="Myriad Pro" w:cs="Myriad Pro"/>
          <w:sz w:val="26"/>
          <w:szCs w:val="26"/>
        </w:rPr>
        <w:t xml:space="preserve"> </w:t>
      </w:r>
      <w:r w:rsidR="00013BAF" w:rsidRPr="001D0908">
        <w:rPr>
          <w:rFonts w:ascii="Myriad Pro" w:hAnsi="Myriad Pro" w:cs="Myriad Pro"/>
          <w:sz w:val="26"/>
          <w:szCs w:val="26"/>
        </w:rPr>
        <w:t>тыс. руб.</w:t>
      </w:r>
      <w:r w:rsidR="00013BAF">
        <w:rPr>
          <w:rFonts w:ascii="Myriad Pro" w:hAnsi="Myriad Pro" w:cs="Myriad Pro"/>
          <w:sz w:val="26"/>
          <w:szCs w:val="26"/>
        </w:rPr>
        <w:t>;</w:t>
      </w:r>
    </w:p>
    <w:p w14:paraId="0EEBF8AD" w14:textId="77777777" w:rsidR="00013BAF" w:rsidRDefault="00270DDE" w:rsidP="00013BAF">
      <w:pPr>
        <w:autoSpaceDE w:val="0"/>
        <w:autoSpaceDN w:val="0"/>
        <w:adjustRightInd w:val="0"/>
        <w:spacing w:line="360" w:lineRule="auto"/>
        <w:ind w:firstLine="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НВВ</m:t>
            </m:r>
          </m:e>
          <m:sub>
            <m:r>
              <w:rPr>
                <w:rFonts w:ascii="Cambria Math" w:hAnsi="Cambria Math" w:cs="Myriad Pro"/>
                <w:sz w:val="26"/>
                <w:szCs w:val="26"/>
              </w:rPr>
              <m:t>факт</m:t>
            </m:r>
          </m:sub>
          <m:sup>
            <m:r>
              <w:rPr>
                <w:rFonts w:ascii="Cambria Math" w:hAnsi="Cambria Math" w:cs="Myriad Pro"/>
                <w:sz w:val="26"/>
                <w:szCs w:val="26"/>
              </w:rPr>
              <m:t>одн.</m:t>
            </m:r>
          </m:sup>
        </m:sSubSup>
      </m:oMath>
      <w:r w:rsidR="00013BAF">
        <w:rPr>
          <w:rFonts w:ascii="Myriad Pro" w:eastAsiaTheme="minorEastAsia" w:hAnsi="Myriad Pro" w:cs="Myriad Pro"/>
          <w:sz w:val="26"/>
          <w:szCs w:val="26"/>
        </w:rPr>
        <w:t>= 7 755 568,77 тыс. руб.;</w:t>
      </w:r>
    </w:p>
    <w:p w14:paraId="0DAFB51B" w14:textId="77777777" w:rsidR="00013BAF" w:rsidRDefault="00270DDE" w:rsidP="00013BAF">
      <w:pPr>
        <w:autoSpaceDE w:val="0"/>
        <w:autoSpaceDN w:val="0"/>
        <w:adjustRightInd w:val="0"/>
        <w:spacing w:line="360" w:lineRule="auto"/>
        <w:ind w:left="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dНВВ</m:t>
            </m:r>
          </m:e>
          <m:sub>
            <m:r>
              <w:rPr>
                <w:rFonts w:ascii="Cambria Math" w:hAnsi="Cambria Math" w:cs="Myriad Pro"/>
                <w:sz w:val="26"/>
                <w:szCs w:val="26"/>
                <w:lang w:val="en-US"/>
              </w:rPr>
              <m:t>i</m:t>
            </m:r>
            <m:r>
              <w:rPr>
                <w:rFonts w:ascii="Cambria Math" w:hAnsi="Cambria Math" w:cs="Myriad Pro"/>
                <w:sz w:val="26"/>
                <w:szCs w:val="26"/>
              </w:rPr>
              <m:t>-2</m:t>
            </m:r>
          </m:sub>
          <m:sup>
            <m:r>
              <w:rPr>
                <w:rFonts w:ascii="Cambria Math" w:hAnsi="Cambria Math" w:cs="Myriad Pro"/>
                <w:sz w:val="26"/>
                <w:szCs w:val="26"/>
              </w:rPr>
              <m:t>одн.факт</m:t>
            </m:r>
          </m:sup>
        </m:sSubSup>
      </m:oMath>
      <w:r w:rsidR="00013BAF">
        <w:rPr>
          <w:rFonts w:ascii="Myriad Pro" w:eastAsiaTheme="minorEastAsia" w:hAnsi="Myriad Pro" w:cs="Myriad Pro"/>
          <w:sz w:val="26"/>
          <w:szCs w:val="26"/>
        </w:rPr>
        <w:t>= 0,909</w:t>
      </w:r>
      <w:r w:rsidR="00013BAF" w:rsidRPr="001134A9">
        <w:rPr>
          <w:rFonts w:ascii="Myriad Pro" w:hAnsi="Myriad Pro" w:cs="Myriad Pro"/>
          <w:sz w:val="26"/>
          <w:szCs w:val="26"/>
        </w:rPr>
        <w:t xml:space="preserve"> </w:t>
      </w:r>
      <w:r w:rsidR="00013BAF" w:rsidRPr="001D0908">
        <w:rPr>
          <w:rFonts w:ascii="Myriad Pro" w:hAnsi="Myriad Pro" w:cs="Myriad Pro"/>
          <w:sz w:val="26"/>
          <w:szCs w:val="26"/>
        </w:rPr>
        <w:t>тыс. руб.</w:t>
      </w:r>
      <w:r w:rsidR="00013BAF">
        <w:rPr>
          <w:rFonts w:ascii="Myriad Pro" w:hAnsi="Myriad Pro" w:cs="Myriad Pro"/>
          <w:sz w:val="26"/>
          <w:szCs w:val="26"/>
        </w:rPr>
        <w:t xml:space="preserve"> (7 755 568,77/8 536 389,99),</w:t>
      </w:r>
    </w:p>
    <w:p w14:paraId="28C37F63" w14:textId="77777777" w:rsidR="00F64120" w:rsidRDefault="00013BAF" w:rsidP="00013BAF">
      <w:pPr>
        <w:spacing w:line="360" w:lineRule="auto"/>
        <w:ind w:firstLine="567"/>
        <w:contextualSpacing/>
        <w:jc w:val="both"/>
        <w:rPr>
          <w:rFonts w:ascii="Myriad Pro" w:hAnsi="Myriad Pro"/>
          <w:sz w:val="26"/>
          <w:szCs w:val="26"/>
        </w:rPr>
        <w:sectPr w:rsidR="00F64120" w:rsidSect="00DE4709">
          <w:headerReference w:type="default" r:id="rId74"/>
          <w:footerReference w:type="default" r:id="rId75"/>
          <w:pgSz w:w="11906" w:h="16838"/>
          <w:pgMar w:top="1134" w:right="851" w:bottom="1134" w:left="1701" w:header="709" w:footer="709" w:gutter="0"/>
          <w:cols w:space="708"/>
          <w:docGrid w:linePitch="360"/>
        </w:sectPr>
      </w:pPr>
      <w:r w:rsidRPr="000725F1">
        <w:rPr>
          <w:rFonts w:ascii="Myriad Pro" w:hAnsi="Myriad Pro"/>
          <w:sz w:val="26"/>
          <w:szCs w:val="26"/>
        </w:rPr>
        <w:t>На основ</w:t>
      </w:r>
      <w:r>
        <w:rPr>
          <w:rFonts w:ascii="Myriad Pro" w:hAnsi="Myriad Pro"/>
          <w:sz w:val="26"/>
          <w:szCs w:val="26"/>
        </w:rPr>
        <w:t>е отчетных данных о реализации И</w:t>
      </w:r>
      <w:r w:rsidRPr="000725F1">
        <w:rPr>
          <w:rFonts w:ascii="Myriad Pro" w:hAnsi="Myriad Pro"/>
          <w:sz w:val="26"/>
          <w:szCs w:val="26"/>
        </w:rPr>
        <w:t>нвестиционной программы за 20</w:t>
      </w:r>
      <w:r>
        <w:rPr>
          <w:rFonts w:ascii="Myriad Pro" w:hAnsi="Myriad Pro"/>
          <w:sz w:val="26"/>
          <w:szCs w:val="26"/>
        </w:rPr>
        <w:t>15</w:t>
      </w:r>
      <w:r w:rsidRPr="000725F1">
        <w:rPr>
          <w:rFonts w:ascii="Myriad Pro" w:hAnsi="Myriad Pro"/>
          <w:sz w:val="26"/>
          <w:szCs w:val="26"/>
        </w:rPr>
        <w:t xml:space="preserve">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w:t>
      </w:r>
      <w:r>
        <w:rPr>
          <w:rFonts w:ascii="Myriad Pro" w:hAnsi="Myriad Pro"/>
          <w:sz w:val="26"/>
          <w:szCs w:val="26"/>
        </w:rPr>
        <w:t xml:space="preserve"> </w:t>
      </w:r>
      <w:r w:rsidRPr="00D63D40">
        <w:rPr>
          <w:rFonts w:ascii="Myriad Pro" w:hAnsi="Myriad Pro"/>
          <w:sz w:val="26"/>
          <w:szCs w:val="26"/>
        </w:rPr>
        <w:t xml:space="preserve">Оценка выполнена согласно формуле пункта </w:t>
      </w:r>
      <w:r>
        <w:rPr>
          <w:rFonts w:ascii="Myriad Pro" w:hAnsi="Myriad Pro"/>
          <w:sz w:val="26"/>
          <w:szCs w:val="26"/>
        </w:rPr>
        <w:t>11</w:t>
      </w:r>
      <w:r w:rsidRPr="00D63D40">
        <w:rPr>
          <w:rFonts w:ascii="Myriad Pro" w:hAnsi="Myriad Pro"/>
          <w:sz w:val="26"/>
          <w:szCs w:val="26"/>
        </w:rPr>
        <w:t xml:space="preserve"> Методических указаний № 98-э.</w:t>
      </w:r>
    </w:p>
    <w:tbl>
      <w:tblPr>
        <w:tblW w:w="49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7993"/>
        <w:gridCol w:w="1701"/>
        <w:gridCol w:w="1950"/>
        <w:gridCol w:w="2078"/>
      </w:tblGrid>
      <w:tr w:rsidR="00013BAF" w:rsidRPr="000725F1" w14:paraId="0F662DBA" w14:textId="77777777" w:rsidTr="00F64120">
        <w:trPr>
          <w:trHeight w:val="20"/>
          <w:tblHeader/>
          <w:jc w:val="center"/>
        </w:trPr>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FAC3BE" w14:textId="77777777" w:rsidR="00013BAF" w:rsidRPr="00421D71" w:rsidRDefault="00013BAF" w:rsidP="00013BA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lastRenderedPageBreak/>
              <w:t>№ п/п</w:t>
            </w:r>
          </w:p>
        </w:tc>
        <w:tc>
          <w:tcPr>
            <w:tcW w:w="27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343481" w14:textId="77777777" w:rsidR="00013BAF" w:rsidRPr="00421D71" w:rsidRDefault="00013BAF" w:rsidP="00013BA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Наименование показателя</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CF02AB" w14:textId="77777777" w:rsidR="00013BAF" w:rsidRPr="00421D71" w:rsidRDefault="00013BAF" w:rsidP="00013BA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Обозначение</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6A630BD" w14:textId="77777777" w:rsidR="00013BAF" w:rsidRPr="00421D71" w:rsidRDefault="00013BAF" w:rsidP="00013BA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Значение</w:t>
            </w:r>
            <w:r>
              <w:rPr>
                <w:rFonts w:ascii="Myriad Pro" w:hAnsi="Myriad Pro"/>
                <w:b/>
                <w:color w:val="FFFFFF" w:themeColor="background1"/>
                <w:sz w:val="20"/>
                <w:szCs w:val="20"/>
              </w:rPr>
              <w:t xml:space="preserve"> (план, до начала периода регулирования)</w:t>
            </w:r>
            <w:r w:rsidRPr="00421D71">
              <w:rPr>
                <w:rFonts w:ascii="Myriad Pro" w:hAnsi="Myriad Pro"/>
                <w:b/>
                <w:color w:val="FFFFFF" w:themeColor="background1"/>
                <w:sz w:val="20"/>
                <w:szCs w:val="20"/>
              </w:rPr>
              <w:t xml:space="preserve">, </w:t>
            </w:r>
            <w:r w:rsidRPr="00421D71">
              <w:rPr>
                <w:rFonts w:ascii="Myriad Pro" w:hAnsi="Myriad Pro"/>
                <w:b/>
                <w:color w:val="FFFFFF" w:themeColor="background1"/>
                <w:sz w:val="20"/>
                <w:szCs w:val="20"/>
              </w:rPr>
              <w:br/>
              <w:t>тыс. руб. без НДС</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A89B99" w14:textId="77777777" w:rsidR="00013BAF" w:rsidRPr="00421D71" w:rsidRDefault="00013BAF" w:rsidP="00013BA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Значение</w:t>
            </w:r>
            <w:r>
              <w:rPr>
                <w:rFonts w:ascii="Myriad Pro" w:hAnsi="Myriad Pro"/>
                <w:b/>
                <w:color w:val="FFFFFF" w:themeColor="background1"/>
                <w:sz w:val="20"/>
                <w:szCs w:val="20"/>
              </w:rPr>
              <w:t xml:space="preserve"> (план, скорректированный в течение периода регулирования)</w:t>
            </w:r>
            <w:r w:rsidRPr="00421D71">
              <w:rPr>
                <w:rFonts w:ascii="Myriad Pro" w:hAnsi="Myriad Pro"/>
                <w:b/>
                <w:color w:val="FFFFFF" w:themeColor="background1"/>
                <w:sz w:val="20"/>
                <w:szCs w:val="20"/>
              </w:rPr>
              <w:t xml:space="preserve">, </w:t>
            </w:r>
            <w:r w:rsidRPr="00421D71">
              <w:rPr>
                <w:rFonts w:ascii="Myriad Pro" w:hAnsi="Myriad Pro"/>
                <w:b/>
                <w:color w:val="FFFFFF" w:themeColor="background1"/>
                <w:sz w:val="20"/>
                <w:szCs w:val="20"/>
              </w:rPr>
              <w:br/>
              <w:t>тыс. руб. без НДС</w:t>
            </w:r>
          </w:p>
        </w:tc>
      </w:tr>
      <w:tr w:rsidR="00013BAF" w:rsidRPr="000725F1" w14:paraId="6C20EEB7" w14:textId="77777777" w:rsidTr="00F64120">
        <w:trPr>
          <w:trHeight w:val="20"/>
          <w:jc w:val="center"/>
        </w:trPr>
        <w:tc>
          <w:tcPr>
            <w:tcW w:w="272" w:type="pct"/>
            <w:tcBorders>
              <w:top w:val="single" w:sz="4" w:space="0" w:color="FFFFFF" w:themeColor="background1"/>
            </w:tcBorders>
            <w:shd w:val="clear" w:color="auto" w:fill="auto"/>
            <w:vAlign w:val="center"/>
            <w:hideMark/>
          </w:tcPr>
          <w:p w14:paraId="5DF4F6D6"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t>1</w:t>
            </w:r>
          </w:p>
        </w:tc>
        <w:tc>
          <w:tcPr>
            <w:tcW w:w="2754" w:type="pct"/>
            <w:tcBorders>
              <w:top w:val="single" w:sz="4" w:space="0" w:color="FFFFFF" w:themeColor="background1"/>
            </w:tcBorders>
            <w:shd w:val="clear" w:color="auto" w:fill="auto"/>
            <w:vAlign w:val="center"/>
            <w:hideMark/>
          </w:tcPr>
          <w:p w14:paraId="19AE4769" w14:textId="77777777" w:rsidR="00013BAF" w:rsidRPr="000725F1" w:rsidRDefault="00013BAF" w:rsidP="00013BAF">
            <w:pPr>
              <w:rPr>
                <w:rFonts w:ascii="Myriad Pro" w:hAnsi="Myriad Pro"/>
                <w:color w:val="000000"/>
                <w:sz w:val="20"/>
                <w:szCs w:val="20"/>
              </w:rPr>
            </w:pPr>
            <w:r w:rsidRPr="000725F1">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w:t>
            </w:r>
            <w:r>
              <w:rPr>
                <w:rFonts w:ascii="Myriad Pro" w:hAnsi="Myriad Pro"/>
                <w:color w:val="000000"/>
                <w:sz w:val="20"/>
                <w:szCs w:val="20"/>
              </w:rPr>
              <w:t>5</w:t>
            </w:r>
            <w:r w:rsidRPr="000725F1">
              <w:rPr>
                <w:rFonts w:ascii="Myriad Pro" w:hAnsi="Myriad Pro"/>
                <w:color w:val="000000"/>
                <w:sz w:val="20"/>
                <w:szCs w:val="20"/>
              </w:rPr>
              <w:t xml:space="preserve"> году</w:t>
            </w:r>
          </w:p>
        </w:tc>
        <w:tc>
          <w:tcPr>
            <w:tcW w:w="586" w:type="pct"/>
            <w:tcBorders>
              <w:top w:val="single" w:sz="4" w:space="0" w:color="FFFFFF" w:themeColor="background1"/>
            </w:tcBorders>
            <w:shd w:val="clear" w:color="auto" w:fill="auto"/>
            <w:vAlign w:val="center"/>
            <w:hideMark/>
          </w:tcPr>
          <w:p w14:paraId="4DF64E8D" w14:textId="77777777" w:rsidR="00013BAF" w:rsidRPr="000725F1" w:rsidRDefault="00013BAF" w:rsidP="00013BAF">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93056" behindDoc="0" locked="0" layoutInCell="1" allowOverlap="1" wp14:anchorId="542BE0F0" wp14:editId="326143FC">
                  <wp:simplePos x="0" y="0"/>
                  <wp:positionH relativeFrom="column">
                    <wp:posOffset>86360</wp:posOffset>
                  </wp:positionH>
                  <wp:positionV relativeFrom="paragraph">
                    <wp:posOffset>-108585</wp:posOffset>
                  </wp:positionV>
                  <wp:extent cx="461010" cy="277495"/>
                  <wp:effectExtent l="0" t="0" r="0" b="0"/>
                  <wp:wrapNone/>
                  <wp:docPr id="45"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72" w:type="pct"/>
            <w:tcBorders>
              <w:top w:val="single" w:sz="4" w:space="0" w:color="FFFFFF" w:themeColor="background1"/>
            </w:tcBorders>
            <w:vAlign w:val="center"/>
          </w:tcPr>
          <w:p w14:paraId="7D305508"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653 494,73</w:t>
            </w:r>
          </w:p>
        </w:tc>
        <w:tc>
          <w:tcPr>
            <w:tcW w:w="716" w:type="pct"/>
            <w:tcBorders>
              <w:top w:val="single" w:sz="4" w:space="0" w:color="FFFFFF" w:themeColor="background1"/>
            </w:tcBorders>
            <w:shd w:val="clear" w:color="auto" w:fill="auto"/>
            <w:vAlign w:val="center"/>
          </w:tcPr>
          <w:p w14:paraId="423AFDA1"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549 609,32</w:t>
            </w:r>
          </w:p>
        </w:tc>
      </w:tr>
      <w:tr w:rsidR="00013BAF" w:rsidRPr="000725F1" w14:paraId="1FF541AB" w14:textId="77777777" w:rsidTr="00F64120">
        <w:trPr>
          <w:trHeight w:val="20"/>
          <w:jc w:val="center"/>
        </w:trPr>
        <w:tc>
          <w:tcPr>
            <w:tcW w:w="272" w:type="pct"/>
            <w:shd w:val="clear" w:color="auto" w:fill="auto"/>
            <w:vAlign w:val="center"/>
            <w:hideMark/>
          </w:tcPr>
          <w:p w14:paraId="4672CB88"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t>2</w:t>
            </w:r>
          </w:p>
        </w:tc>
        <w:tc>
          <w:tcPr>
            <w:tcW w:w="2754" w:type="pct"/>
            <w:shd w:val="clear" w:color="auto" w:fill="auto"/>
            <w:vAlign w:val="center"/>
            <w:hideMark/>
          </w:tcPr>
          <w:p w14:paraId="3CF6ED5C" w14:textId="77777777" w:rsidR="00013BAF" w:rsidRPr="000725F1" w:rsidRDefault="00013BAF" w:rsidP="00013BAF">
            <w:pPr>
              <w:rPr>
                <w:rFonts w:ascii="Myriad Pro" w:hAnsi="Myriad Pro"/>
                <w:color w:val="000000"/>
                <w:sz w:val="20"/>
                <w:szCs w:val="20"/>
              </w:rPr>
            </w:pPr>
            <w:r w:rsidRPr="000725F1">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5</w:t>
            </w:r>
            <w:r w:rsidRPr="000725F1">
              <w:rPr>
                <w:rFonts w:ascii="Myriad Pro" w:hAnsi="Myriad Pro"/>
                <w:color w:val="000000"/>
                <w:sz w:val="20"/>
                <w:szCs w:val="20"/>
              </w:rPr>
              <w:t xml:space="preserve"> год, за счет собственных средств (выручки от реализации товаров (услуг) по регулируемым ценам (тарифам))</w:t>
            </w:r>
          </w:p>
        </w:tc>
        <w:tc>
          <w:tcPr>
            <w:tcW w:w="586" w:type="pct"/>
            <w:shd w:val="clear" w:color="auto" w:fill="auto"/>
            <w:vAlign w:val="center"/>
            <w:hideMark/>
          </w:tcPr>
          <w:p w14:paraId="67FCAACD" w14:textId="77777777" w:rsidR="00013BAF" w:rsidRPr="000725F1" w:rsidRDefault="00013BAF" w:rsidP="00013BAF">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89984" behindDoc="0" locked="0" layoutInCell="1" allowOverlap="1" wp14:anchorId="5879EA7F" wp14:editId="5825DCB5">
                  <wp:simplePos x="0" y="0"/>
                  <wp:positionH relativeFrom="column">
                    <wp:posOffset>94615</wp:posOffset>
                  </wp:positionH>
                  <wp:positionV relativeFrom="paragraph">
                    <wp:posOffset>9525</wp:posOffset>
                  </wp:positionV>
                  <wp:extent cx="508000" cy="277495"/>
                  <wp:effectExtent l="0" t="0" r="6350" b="0"/>
                  <wp:wrapNone/>
                  <wp:docPr id="46"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72" w:type="pct"/>
            <w:vAlign w:val="center"/>
          </w:tcPr>
          <w:p w14:paraId="63316625"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803 277,97</w:t>
            </w:r>
          </w:p>
        </w:tc>
        <w:tc>
          <w:tcPr>
            <w:tcW w:w="716" w:type="pct"/>
            <w:shd w:val="clear" w:color="auto" w:fill="auto"/>
            <w:vAlign w:val="center"/>
            <w:hideMark/>
          </w:tcPr>
          <w:p w14:paraId="792873F4"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549 609,32</w:t>
            </w:r>
          </w:p>
        </w:tc>
      </w:tr>
      <w:tr w:rsidR="00013BAF" w:rsidRPr="000725F1" w14:paraId="5DC8319A" w14:textId="77777777" w:rsidTr="00F64120">
        <w:trPr>
          <w:trHeight w:val="20"/>
          <w:jc w:val="center"/>
        </w:trPr>
        <w:tc>
          <w:tcPr>
            <w:tcW w:w="272" w:type="pct"/>
            <w:shd w:val="clear" w:color="auto" w:fill="auto"/>
            <w:vAlign w:val="center"/>
          </w:tcPr>
          <w:p w14:paraId="1EE4F180" w14:textId="77777777" w:rsidR="00013BAF" w:rsidRPr="000725F1" w:rsidRDefault="00013BAF" w:rsidP="00013BAF">
            <w:pPr>
              <w:jc w:val="center"/>
              <w:rPr>
                <w:rFonts w:ascii="Myriad Pro" w:hAnsi="Myriad Pro"/>
                <w:color w:val="000000"/>
                <w:sz w:val="20"/>
                <w:szCs w:val="20"/>
              </w:rPr>
            </w:pPr>
            <w:r>
              <w:rPr>
                <w:rFonts w:ascii="Myriad Pro" w:hAnsi="Myriad Pro"/>
                <w:color w:val="000000"/>
                <w:sz w:val="20"/>
                <w:szCs w:val="20"/>
              </w:rPr>
              <w:t>3</w:t>
            </w:r>
          </w:p>
        </w:tc>
        <w:tc>
          <w:tcPr>
            <w:tcW w:w="2754" w:type="pct"/>
            <w:shd w:val="clear" w:color="auto" w:fill="auto"/>
            <w:vAlign w:val="center"/>
          </w:tcPr>
          <w:p w14:paraId="50116DB4" w14:textId="77777777" w:rsidR="00013BAF" w:rsidRPr="000725F1" w:rsidRDefault="00013BAF" w:rsidP="00013BAF">
            <w:pPr>
              <w:rPr>
                <w:rFonts w:ascii="Myriad Pro" w:hAnsi="Myriad Pro"/>
                <w:color w:val="000000"/>
                <w:sz w:val="20"/>
                <w:szCs w:val="20"/>
              </w:rPr>
            </w:pPr>
            <w:r w:rsidRPr="0082467C">
              <w:rPr>
                <w:rFonts w:ascii="Myriad Pro" w:hAnsi="Myriad Pro"/>
                <w:color w:val="000000"/>
                <w:sz w:val="20"/>
                <w:szCs w:val="20"/>
              </w:rPr>
              <w:t>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5</w:t>
            </w:r>
            <w:r w:rsidRPr="0082467C">
              <w:rPr>
                <w:rFonts w:ascii="Myriad Pro" w:hAnsi="Myriad Pro"/>
                <w:color w:val="000000"/>
                <w:sz w:val="20"/>
                <w:szCs w:val="20"/>
              </w:rPr>
              <w:t xml:space="preserve"> год до его начала, за счет собственных средств (выручки от реализации товаров (услуг) по регулируемым ценам (тарифам))</w:t>
            </w:r>
          </w:p>
        </w:tc>
        <w:tc>
          <w:tcPr>
            <w:tcW w:w="586" w:type="pct"/>
            <w:shd w:val="clear" w:color="auto" w:fill="auto"/>
            <w:vAlign w:val="center"/>
          </w:tcPr>
          <w:p w14:paraId="47AA60B1" w14:textId="77777777" w:rsidR="00013BAF" w:rsidRPr="000725F1" w:rsidRDefault="00013BAF" w:rsidP="00013BAF">
            <w:pPr>
              <w:jc w:val="center"/>
              <w:rPr>
                <w:rFonts w:ascii="Myriad Pro" w:hAnsi="Myriad Pro"/>
                <w:noProof/>
                <w:color w:val="000000"/>
                <w:sz w:val="20"/>
                <w:szCs w:val="20"/>
              </w:rPr>
            </w:pPr>
            <w:r>
              <w:rPr>
                <w:noProof/>
              </w:rPr>
              <w:drawing>
                <wp:inline distT="0" distB="0" distL="0" distR="0" wp14:anchorId="3F90EC0A" wp14:editId="35BBFEC5">
                  <wp:extent cx="914400" cy="314325"/>
                  <wp:effectExtent l="0" t="0" r="0" b="0"/>
                  <wp:docPr id="33" name="Рисунок 9">
                    <a:extLst xmlns:a="http://schemas.openxmlformats.org/drawingml/2006/main">
                      <a:ext uri="{FF2B5EF4-FFF2-40B4-BE49-F238E27FC236}">
                        <a16:creationId xmlns:a16="http://schemas.microsoft.com/office/drawing/2014/main" id="{71F67744-8253-40D8-972A-7D069C4389BB}"/>
                      </a:ext>
                    </a:extLst>
                  </wp:docPr>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71F67744-8253-40D8-972A-7D069C4389BB}"/>
                              </a:ext>
                            </a:extLst>
                          </pic:cNvPr>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tc>
        <w:tc>
          <w:tcPr>
            <w:tcW w:w="672" w:type="pct"/>
            <w:vAlign w:val="center"/>
          </w:tcPr>
          <w:p w14:paraId="6E4C3905"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817 264,34</w:t>
            </w:r>
          </w:p>
        </w:tc>
        <w:tc>
          <w:tcPr>
            <w:tcW w:w="716" w:type="pct"/>
            <w:shd w:val="clear" w:color="auto" w:fill="auto"/>
            <w:vAlign w:val="center"/>
          </w:tcPr>
          <w:p w14:paraId="7D346308"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559 178,91</w:t>
            </w:r>
          </w:p>
        </w:tc>
      </w:tr>
      <w:tr w:rsidR="00013BAF" w:rsidRPr="000725F1" w14:paraId="03A33756" w14:textId="77777777" w:rsidTr="00F64120">
        <w:trPr>
          <w:trHeight w:val="20"/>
          <w:jc w:val="center"/>
        </w:trPr>
        <w:tc>
          <w:tcPr>
            <w:tcW w:w="272" w:type="pct"/>
            <w:shd w:val="clear" w:color="auto" w:fill="auto"/>
            <w:vAlign w:val="center"/>
            <w:hideMark/>
          </w:tcPr>
          <w:p w14:paraId="6423B8FC" w14:textId="77777777" w:rsidR="00013BAF" w:rsidRPr="000725F1" w:rsidRDefault="00013BAF" w:rsidP="00013BAF">
            <w:pPr>
              <w:jc w:val="center"/>
              <w:rPr>
                <w:rFonts w:ascii="Myriad Pro" w:hAnsi="Myriad Pro"/>
                <w:color w:val="000000"/>
                <w:sz w:val="20"/>
                <w:szCs w:val="20"/>
              </w:rPr>
            </w:pPr>
            <w:r>
              <w:rPr>
                <w:rFonts w:ascii="Myriad Pro" w:hAnsi="Myriad Pro"/>
                <w:color w:val="000000"/>
                <w:sz w:val="20"/>
                <w:szCs w:val="20"/>
              </w:rPr>
              <w:t>4</w:t>
            </w:r>
          </w:p>
        </w:tc>
        <w:tc>
          <w:tcPr>
            <w:tcW w:w="2754" w:type="pct"/>
            <w:shd w:val="clear" w:color="auto" w:fill="auto"/>
            <w:vAlign w:val="center"/>
            <w:hideMark/>
          </w:tcPr>
          <w:p w14:paraId="497C85CC" w14:textId="77777777" w:rsidR="00013BAF" w:rsidRPr="000725F1" w:rsidRDefault="00013BAF" w:rsidP="00013BAF">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5</w:t>
            </w:r>
            <w:r w:rsidRPr="000725F1">
              <w:rPr>
                <w:rFonts w:ascii="Myriad Pro" w:hAnsi="Myriad Pro"/>
                <w:color w:val="000000"/>
                <w:sz w:val="20"/>
                <w:szCs w:val="20"/>
              </w:rPr>
              <w:t xml:space="preserve"> год, за счет собственных средств (выручки от реализации товаров (услуг) по регулируемым ценам (тарифам)) всего, без учета </w:t>
            </w:r>
            <w:proofErr w:type="spellStart"/>
            <w:r w:rsidRPr="000725F1">
              <w:rPr>
                <w:rFonts w:ascii="Myriad Pro" w:hAnsi="Myriad Pro"/>
                <w:color w:val="000000"/>
                <w:sz w:val="20"/>
                <w:szCs w:val="20"/>
              </w:rPr>
              <w:t>пообъектного</w:t>
            </w:r>
            <w:proofErr w:type="spellEnd"/>
            <w:r w:rsidRPr="000725F1">
              <w:rPr>
                <w:rFonts w:ascii="Myriad Pro" w:hAnsi="Myriad Pro"/>
                <w:color w:val="000000"/>
                <w:sz w:val="20"/>
                <w:szCs w:val="20"/>
              </w:rPr>
              <w:t xml:space="preserve"> анализа)</w:t>
            </w:r>
          </w:p>
        </w:tc>
        <w:tc>
          <w:tcPr>
            <w:tcW w:w="586" w:type="pct"/>
            <w:shd w:val="clear" w:color="auto" w:fill="auto"/>
            <w:vAlign w:val="center"/>
            <w:hideMark/>
          </w:tcPr>
          <w:p w14:paraId="4925AC50" w14:textId="77777777" w:rsidR="00013BAF" w:rsidRPr="000725F1" w:rsidRDefault="00013BAF" w:rsidP="00013BAF">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91008" behindDoc="0" locked="0" layoutInCell="1" allowOverlap="1" wp14:anchorId="08299BD1" wp14:editId="3F4B6902">
                  <wp:simplePos x="0" y="0"/>
                  <wp:positionH relativeFrom="column">
                    <wp:posOffset>102870</wp:posOffset>
                  </wp:positionH>
                  <wp:positionV relativeFrom="paragraph">
                    <wp:posOffset>6985</wp:posOffset>
                  </wp:positionV>
                  <wp:extent cx="587375" cy="269875"/>
                  <wp:effectExtent l="0" t="0" r="0" b="0"/>
                  <wp:wrapNone/>
                  <wp:docPr id="34"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72" w:type="pct"/>
            <w:vAlign w:val="center"/>
          </w:tcPr>
          <w:p w14:paraId="455064A9"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794 834,00</w:t>
            </w:r>
          </w:p>
        </w:tc>
        <w:tc>
          <w:tcPr>
            <w:tcW w:w="716" w:type="pct"/>
            <w:shd w:val="clear" w:color="auto" w:fill="auto"/>
            <w:vAlign w:val="center"/>
            <w:hideMark/>
          </w:tcPr>
          <w:p w14:paraId="38327AF1"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794 834,00</w:t>
            </w:r>
          </w:p>
        </w:tc>
      </w:tr>
      <w:tr w:rsidR="00013BAF" w:rsidRPr="000725F1" w14:paraId="24D18DCA" w14:textId="77777777" w:rsidTr="00F64120">
        <w:trPr>
          <w:trHeight w:val="20"/>
          <w:jc w:val="center"/>
        </w:trPr>
        <w:tc>
          <w:tcPr>
            <w:tcW w:w="272" w:type="pct"/>
            <w:shd w:val="clear" w:color="auto" w:fill="auto"/>
            <w:vAlign w:val="center"/>
            <w:hideMark/>
          </w:tcPr>
          <w:p w14:paraId="278E922B" w14:textId="77777777" w:rsidR="00013BAF" w:rsidRPr="000725F1" w:rsidRDefault="00013BAF" w:rsidP="00013BAF">
            <w:pPr>
              <w:jc w:val="center"/>
              <w:rPr>
                <w:rFonts w:ascii="Myriad Pro" w:hAnsi="Myriad Pro"/>
                <w:color w:val="000000"/>
                <w:sz w:val="20"/>
                <w:szCs w:val="20"/>
              </w:rPr>
            </w:pPr>
            <w:r>
              <w:rPr>
                <w:rFonts w:ascii="Myriad Pro" w:hAnsi="Myriad Pro"/>
                <w:color w:val="000000"/>
                <w:sz w:val="20"/>
                <w:szCs w:val="20"/>
              </w:rPr>
              <w:t>5</w:t>
            </w:r>
          </w:p>
        </w:tc>
        <w:tc>
          <w:tcPr>
            <w:tcW w:w="2754" w:type="pct"/>
            <w:shd w:val="clear" w:color="auto" w:fill="auto"/>
            <w:vAlign w:val="center"/>
            <w:hideMark/>
          </w:tcPr>
          <w:p w14:paraId="238A50BE" w14:textId="77777777" w:rsidR="00013BAF" w:rsidRPr="000725F1" w:rsidRDefault="00013BAF" w:rsidP="00013BAF">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5</w:t>
            </w:r>
            <w:r w:rsidRPr="000725F1">
              <w:rPr>
                <w:rFonts w:ascii="Myriad Pro" w:hAnsi="Myriad Pro"/>
                <w:color w:val="000000"/>
                <w:sz w:val="20"/>
                <w:szCs w:val="20"/>
              </w:rPr>
              <w:t xml:space="preserve"> год, за счет собственных средств выручки от реализации товаров (услуг) по регулируемым ценам (тарифам))</w:t>
            </w:r>
          </w:p>
        </w:tc>
        <w:tc>
          <w:tcPr>
            <w:tcW w:w="586" w:type="pct"/>
            <w:shd w:val="clear" w:color="auto" w:fill="auto"/>
            <w:vAlign w:val="center"/>
            <w:hideMark/>
          </w:tcPr>
          <w:p w14:paraId="0C4849B1"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t> </w:t>
            </w:r>
          </w:p>
        </w:tc>
        <w:tc>
          <w:tcPr>
            <w:tcW w:w="672" w:type="pct"/>
            <w:vAlign w:val="center"/>
          </w:tcPr>
          <w:p w14:paraId="4C3FB569"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28 219,36</w:t>
            </w:r>
          </w:p>
        </w:tc>
        <w:tc>
          <w:tcPr>
            <w:tcW w:w="716" w:type="pct"/>
            <w:shd w:val="clear" w:color="auto" w:fill="auto"/>
            <w:vAlign w:val="center"/>
            <w:hideMark/>
          </w:tcPr>
          <w:p w14:paraId="431F5A21"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318 939,03</w:t>
            </w:r>
          </w:p>
        </w:tc>
      </w:tr>
      <w:tr w:rsidR="00013BAF" w:rsidRPr="000725F1" w14:paraId="31EC72DA" w14:textId="77777777" w:rsidTr="00F64120">
        <w:trPr>
          <w:trHeight w:val="20"/>
          <w:jc w:val="center"/>
        </w:trPr>
        <w:tc>
          <w:tcPr>
            <w:tcW w:w="272" w:type="pct"/>
            <w:shd w:val="clear" w:color="auto" w:fill="auto"/>
            <w:vAlign w:val="center"/>
            <w:hideMark/>
          </w:tcPr>
          <w:p w14:paraId="16394425" w14:textId="77777777" w:rsidR="00013BAF" w:rsidRPr="000725F1" w:rsidRDefault="00013BAF" w:rsidP="00013BAF">
            <w:pPr>
              <w:jc w:val="center"/>
              <w:rPr>
                <w:rFonts w:ascii="Myriad Pro" w:hAnsi="Myriad Pro"/>
                <w:color w:val="000000"/>
                <w:sz w:val="20"/>
                <w:szCs w:val="20"/>
              </w:rPr>
            </w:pPr>
            <w:r>
              <w:rPr>
                <w:rFonts w:ascii="Myriad Pro" w:hAnsi="Myriad Pro"/>
                <w:color w:val="000000"/>
                <w:sz w:val="20"/>
                <w:szCs w:val="20"/>
              </w:rPr>
              <w:t>6</w:t>
            </w:r>
          </w:p>
        </w:tc>
        <w:tc>
          <w:tcPr>
            <w:tcW w:w="2754" w:type="pct"/>
            <w:shd w:val="clear" w:color="auto" w:fill="auto"/>
            <w:vAlign w:val="center"/>
            <w:hideMark/>
          </w:tcPr>
          <w:p w14:paraId="2DF7F70A" w14:textId="77777777" w:rsidR="00013BAF" w:rsidRPr="000725F1" w:rsidRDefault="00013BAF" w:rsidP="00013BAF">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5</w:t>
            </w:r>
            <w:r w:rsidRPr="000725F1">
              <w:rPr>
                <w:rFonts w:ascii="Myriad Pro" w:hAnsi="Myriad Pro"/>
                <w:color w:val="000000"/>
                <w:sz w:val="20"/>
                <w:szCs w:val="20"/>
              </w:rPr>
              <w:t xml:space="preserve"> год до его начала, за счет собственных средств выручки от реализации товаров (услуг) по регулируемым ценам (тарифам))</w:t>
            </w:r>
          </w:p>
        </w:tc>
        <w:tc>
          <w:tcPr>
            <w:tcW w:w="586" w:type="pct"/>
            <w:shd w:val="clear" w:color="auto" w:fill="auto"/>
            <w:vAlign w:val="center"/>
            <w:hideMark/>
          </w:tcPr>
          <w:p w14:paraId="1CCD0BEF"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t> </w:t>
            </w:r>
          </w:p>
        </w:tc>
        <w:tc>
          <w:tcPr>
            <w:tcW w:w="672" w:type="pct"/>
            <w:vAlign w:val="center"/>
          </w:tcPr>
          <w:p w14:paraId="014F8660"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686 458,40</w:t>
            </w:r>
          </w:p>
        </w:tc>
        <w:tc>
          <w:tcPr>
            <w:tcW w:w="716" w:type="pct"/>
            <w:shd w:val="clear" w:color="auto" w:fill="auto"/>
            <w:vAlign w:val="center"/>
            <w:hideMark/>
          </w:tcPr>
          <w:p w14:paraId="62E2CD57"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43 877,00</w:t>
            </w:r>
          </w:p>
        </w:tc>
      </w:tr>
      <w:tr w:rsidR="00013BAF" w:rsidRPr="000725F1" w14:paraId="7C991A3E" w14:textId="77777777" w:rsidTr="00F64120">
        <w:trPr>
          <w:trHeight w:val="20"/>
          <w:jc w:val="center"/>
        </w:trPr>
        <w:tc>
          <w:tcPr>
            <w:tcW w:w="272" w:type="pct"/>
            <w:shd w:val="clear" w:color="auto" w:fill="auto"/>
            <w:vAlign w:val="center"/>
            <w:hideMark/>
          </w:tcPr>
          <w:p w14:paraId="56FED7E1" w14:textId="77777777" w:rsidR="00013BAF" w:rsidRPr="000725F1" w:rsidRDefault="00013BAF" w:rsidP="00013BAF">
            <w:pPr>
              <w:jc w:val="center"/>
              <w:rPr>
                <w:rFonts w:ascii="Myriad Pro" w:hAnsi="Myriad Pro"/>
                <w:color w:val="000000"/>
                <w:sz w:val="20"/>
                <w:szCs w:val="20"/>
              </w:rPr>
            </w:pPr>
            <w:r>
              <w:rPr>
                <w:rFonts w:ascii="Myriad Pro" w:hAnsi="Myriad Pro"/>
                <w:color w:val="000000"/>
                <w:sz w:val="20"/>
                <w:szCs w:val="20"/>
              </w:rPr>
              <w:t>7</w:t>
            </w:r>
          </w:p>
        </w:tc>
        <w:tc>
          <w:tcPr>
            <w:tcW w:w="2754" w:type="pct"/>
            <w:shd w:val="clear" w:color="auto" w:fill="auto"/>
            <w:vAlign w:val="center"/>
            <w:hideMark/>
          </w:tcPr>
          <w:p w14:paraId="09ACC5E8" w14:textId="77777777" w:rsidR="00013BAF" w:rsidRPr="000725F1" w:rsidRDefault="00013BAF" w:rsidP="00013BAF">
            <w:pPr>
              <w:rPr>
                <w:rFonts w:ascii="Myriad Pro" w:hAnsi="Myriad Pro"/>
                <w:color w:val="000000"/>
                <w:sz w:val="20"/>
                <w:szCs w:val="20"/>
              </w:rPr>
            </w:pPr>
            <w:r w:rsidRPr="000725F1">
              <w:rPr>
                <w:rFonts w:ascii="Myriad Pro" w:hAnsi="Myriad Pro"/>
                <w:color w:val="000000"/>
                <w:sz w:val="20"/>
                <w:szCs w:val="20"/>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w:t>
            </w:r>
            <w:r w:rsidRPr="000725F1">
              <w:rPr>
                <w:rFonts w:ascii="Myriad Pro" w:hAnsi="Myriad Pro"/>
                <w:color w:val="000000"/>
                <w:sz w:val="20"/>
                <w:szCs w:val="20"/>
              </w:rPr>
              <w:lastRenderedPageBreak/>
              <w:t>инвестиционных проектов, утвержденной (скорректированной) в установленном порядке на 201</w:t>
            </w:r>
            <w:r>
              <w:rPr>
                <w:rFonts w:ascii="Myriad Pro" w:hAnsi="Myriad Pro"/>
                <w:color w:val="000000"/>
                <w:sz w:val="20"/>
                <w:szCs w:val="20"/>
              </w:rPr>
              <w:t>5</w:t>
            </w:r>
            <w:r w:rsidRPr="000725F1">
              <w:rPr>
                <w:rFonts w:ascii="Myriad Pro" w:hAnsi="Myriad Pro"/>
                <w:color w:val="000000"/>
                <w:sz w:val="20"/>
                <w:szCs w:val="20"/>
              </w:rPr>
              <w:t xml:space="preserve"> год, за счет собственных средств выручки от реализации товаров (услуг) по регулируемым ценам (тарифам))</w:t>
            </w:r>
          </w:p>
        </w:tc>
        <w:tc>
          <w:tcPr>
            <w:tcW w:w="586" w:type="pct"/>
            <w:shd w:val="clear" w:color="auto" w:fill="auto"/>
            <w:vAlign w:val="center"/>
            <w:hideMark/>
          </w:tcPr>
          <w:p w14:paraId="44310FBA"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lastRenderedPageBreak/>
              <w:t> </w:t>
            </w:r>
          </w:p>
        </w:tc>
        <w:tc>
          <w:tcPr>
            <w:tcW w:w="672" w:type="pct"/>
            <w:vAlign w:val="center"/>
          </w:tcPr>
          <w:p w14:paraId="2935201F"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720 627,48</w:t>
            </w:r>
          </w:p>
        </w:tc>
        <w:tc>
          <w:tcPr>
            <w:tcW w:w="716" w:type="pct"/>
            <w:shd w:val="clear" w:color="auto" w:fill="auto"/>
            <w:vAlign w:val="center"/>
            <w:hideMark/>
          </w:tcPr>
          <w:p w14:paraId="761E1F06"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117 592,06</w:t>
            </w:r>
          </w:p>
        </w:tc>
      </w:tr>
      <w:tr w:rsidR="00013BAF" w:rsidRPr="000725F1" w14:paraId="10FC0DC4" w14:textId="77777777" w:rsidTr="00F64120">
        <w:trPr>
          <w:trHeight w:val="20"/>
          <w:jc w:val="center"/>
        </w:trPr>
        <w:tc>
          <w:tcPr>
            <w:tcW w:w="272" w:type="pct"/>
            <w:shd w:val="clear" w:color="auto" w:fill="auto"/>
            <w:vAlign w:val="center"/>
            <w:hideMark/>
          </w:tcPr>
          <w:p w14:paraId="1890C07A" w14:textId="77777777" w:rsidR="00013BAF" w:rsidRPr="000725F1" w:rsidRDefault="00013BAF" w:rsidP="00013BAF">
            <w:pPr>
              <w:jc w:val="center"/>
              <w:rPr>
                <w:rFonts w:ascii="Myriad Pro" w:hAnsi="Myriad Pro"/>
                <w:color w:val="000000"/>
                <w:sz w:val="20"/>
                <w:szCs w:val="20"/>
              </w:rPr>
            </w:pPr>
            <w:r>
              <w:rPr>
                <w:rFonts w:ascii="Myriad Pro" w:hAnsi="Myriad Pro"/>
                <w:color w:val="000000"/>
                <w:sz w:val="20"/>
                <w:szCs w:val="20"/>
              </w:rPr>
              <w:t>8</w:t>
            </w:r>
          </w:p>
        </w:tc>
        <w:tc>
          <w:tcPr>
            <w:tcW w:w="2754" w:type="pct"/>
            <w:shd w:val="clear" w:color="auto" w:fill="auto"/>
            <w:vAlign w:val="center"/>
            <w:hideMark/>
          </w:tcPr>
          <w:p w14:paraId="0434B6DB" w14:textId="77777777" w:rsidR="00013BAF" w:rsidRPr="000725F1" w:rsidRDefault="00013BAF" w:rsidP="00013BAF">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5</w:t>
            </w:r>
            <w:r w:rsidRPr="000725F1">
              <w:rPr>
                <w:rFonts w:ascii="Myriad Pro" w:hAnsi="Myriad Pro"/>
                <w:color w:val="000000"/>
                <w:sz w:val="20"/>
                <w:szCs w:val="20"/>
              </w:rPr>
              <w:t xml:space="preserve">, за счет собственных средств (выручки от реализации товаров (услуг) по регулируемым ценам (тарифам)) (всего, с учетом </w:t>
            </w:r>
            <w:proofErr w:type="spellStart"/>
            <w:r w:rsidRPr="000725F1">
              <w:rPr>
                <w:rFonts w:ascii="Myriad Pro" w:hAnsi="Myriad Pro"/>
                <w:color w:val="000000"/>
                <w:sz w:val="20"/>
                <w:szCs w:val="20"/>
              </w:rPr>
              <w:t>пообъектного</w:t>
            </w:r>
            <w:proofErr w:type="spellEnd"/>
            <w:r w:rsidRPr="000725F1">
              <w:rPr>
                <w:rFonts w:ascii="Myriad Pro" w:hAnsi="Myriad Pro"/>
                <w:color w:val="000000"/>
                <w:sz w:val="20"/>
                <w:szCs w:val="20"/>
              </w:rPr>
              <w:t xml:space="preserve"> анализа исполнения инвестиционной программы)</w:t>
            </w:r>
          </w:p>
        </w:tc>
        <w:tc>
          <w:tcPr>
            <w:tcW w:w="586" w:type="pct"/>
            <w:shd w:val="clear" w:color="auto" w:fill="auto"/>
            <w:vAlign w:val="center"/>
            <w:hideMark/>
          </w:tcPr>
          <w:p w14:paraId="75579B50" w14:textId="77777777" w:rsidR="00013BAF" w:rsidRPr="000725F1" w:rsidRDefault="00013BAF" w:rsidP="00013BAF">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92032" behindDoc="0" locked="0" layoutInCell="1" allowOverlap="1" wp14:anchorId="4B084186" wp14:editId="16C69CAE">
                  <wp:simplePos x="0" y="0"/>
                  <wp:positionH relativeFrom="column">
                    <wp:posOffset>94615</wp:posOffset>
                  </wp:positionH>
                  <wp:positionV relativeFrom="paragraph">
                    <wp:posOffset>29845</wp:posOffset>
                  </wp:positionV>
                  <wp:extent cx="596265" cy="309245"/>
                  <wp:effectExtent l="0" t="0" r="0" b="0"/>
                  <wp:wrapNone/>
                  <wp:docPr id="35" name="Рисунок 35"/>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72" w:type="pct"/>
            <w:vAlign w:val="center"/>
          </w:tcPr>
          <w:p w14:paraId="3CEE4F43"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80 156,24</w:t>
            </w:r>
          </w:p>
        </w:tc>
        <w:tc>
          <w:tcPr>
            <w:tcW w:w="716" w:type="pct"/>
            <w:shd w:val="clear" w:color="auto" w:fill="auto"/>
            <w:vAlign w:val="center"/>
          </w:tcPr>
          <w:p w14:paraId="1D639947"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432 017,97</w:t>
            </w:r>
          </w:p>
        </w:tc>
      </w:tr>
      <w:tr w:rsidR="00013BAF" w:rsidRPr="000725F1" w14:paraId="2979B007" w14:textId="77777777" w:rsidTr="00F64120">
        <w:trPr>
          <w:trHeight w:val="20"/>
          <w:jc w:val="center"/>
        </w:trPr>
        <w:tc>
          <w:tcPr>
            <w:tcW w:w="272" w:type="pct"/>
            <w:shd w:val="clear" w:color="auto" w:fill="auto"/>
            <w:vAlign w:val="center"/>
            <w:hideMark/>
          </w:tcPr>
          <w:p w14:paraId="30A8CAEE" w14:textId="77777777" w:rsidR="00013BAF" w:rsidRPr="000725F1" w:rsidRDefault="00013BAF" w:rsidP="00013BAF">
            <w:pPr>
              <w:jc w:val="center"/>
              <w:rPr>
                <w:rFonts w:ascii="Myriad Pro" w:hAnsi="Myriad Pro"/>
                <w:color w:val="000000"/>
                <w:sz w:val="20"/>
                <w:szCs w:val="20"/>
              </w:rPr>
            </w:pPr>
            <w:r>
              <w:rPr>
                <w:rFonts w:ascii="Myriad Pro" w:hAnsi="Myriad Pro"/>
                <w:color w:val="000000"/>
                <w:sz w:val="20"/>
                <w:szCs w:val="20"/>
              </w:rPr>
              <w:t>9</w:t>
            </w:r>
          </w:p>
        </w:tc>
        <w:tc>
          <w:tcPr>
            <w:tcW w:w="2754" w:type="pct"/>
            <w:shd w:val="clear" w:color="auto" w:fill="auto"/>
            <w:vAlign w:val="center"/>
            <w:hideMark/>
          </w:tcPr>
          <w:p w14:paraId="567DE52D" w14:textId="77777777" w:rsidR="00013BAF" w:rsidRPr="000725F1" w:rsidRDefault="00013BAF" w:rsidP="00013BAF">
            <w:pPr>
              <w:rPr>
                <w:rFonts w:ascii="Myriad Pro" w:hAnsi="Myriad Pro"/>
                <w:color w:val="000000"/>
                <w:sz w:val="20"/>
                <w:szCs w:val="20"/>
              </w:rPr>
            </w:pPr>
            <w:r w:rsidRPr="00E30224">
              <w:rPr>
                <w:rFonts w:ascii="Myriad Pro" w:hAnsi="Myriad Pro"/>
                <w:color w:val="000000"/>
                <w:sz w:val="20"/>
                <w:szCs w:val="20"/>
              </w:rPr>
              <w:t>Корректировка необходимой валовой выручки на 20</w:t>
            </w:r>
            <w:r>
              <w:rPr>
                <w:rFonts w:ascii="Myriad Pro" w:hAnsi="Myriad Pro"/>
                <w:color w:val="000000"/>
                <w:sz w:val="20"/>
                <w:szCs w:val="20"/>
              </w:rPr>
              <w:t>17</w:t>
            </w:r>
            <w:r w:rsidRPr="00E30224">
              <w:rPr>
                <w:rFonts w:ascii="Myriad Pro" w:hAnsi="Myriad Pro"/>
                <w:color w:val="000000"/>
                <w:sz w:val="20"/>
                <w:szCs w:val="20"/>
              </w:rPr>
              <w:t xml:space="preserve"> год долгосрочного периода регулирования, осуществляемая в связи с изменением (неисполнением) инвестиционной программы на 201</w:t>
            </w:r>
            <w:r>
              <w:rPr>
                <w:rFonts w:ascii="Myriad Pro" w:hAnsi="Myriad Pro"/>
                <w:color w:val="000000"/>
                <w:sz w:val="20"/>
                <w:szCs w:val="20"/>
              </w:rPr>
              <w:t>5</w:t>
            </w:r>
            <w:r w:rsidRPr="00E30224">
              <w:rPr>
                <w:rFonts w:ascii="Myriad Pro" w:hAnsi="Myriad Pro"/>
                <w:color w:val="000000"/>
                <w:sz w:val="20"/>
                <w:szCs w:val="20"/>
              </w:rPr>
              <w:t xml:space="preserve"> год</w:t>
            </w:r>
            <w:r>
              <w:rPr>
                <w:rFonts w:ascii="Myriad Pro" w:hAnsi="Myriad Pro"/>
                <w:color w:val="000000"/>
                <w:sz w:val="20"/>
                <w:szCs w:val="20"/>
              </w:rPr>
              <w:t xml:space="preserve"> без учета </w:t>
            </w:r>
            <w:proofErr w:type="spellStart"/>
            <w:r>
              <w:rPr>
                <w:rFonts w:ascii="Myriad Pro" w:hAnsi="Myriad Pro"/>
                <w:color w:val="000000"/>
                <w:sz w:val="20"/>
                <w:szCs w:val="20"/>
              </w:rPr>
              <w:t>пообъектного</w:t>
            </w:r>
            <w:proofErr w:type="spellEnd"/>
            <w:r>
              <w:rPr>
                <w:rFonts w:ascii="Myriad Pro" w:hAnsi="Myriad Pro"/>
                <w:color w:val="000000"/>
                <w:sz w:val="20"/>
                <w:szCs w:val="20"/>
              </w:rPr>
              <w:t xml:space="preserve"> анализа</w:t>
            </w:r>
          </w:p>
        </w:tc>
        <w:tc>
          <w:tcPr>
            <w:tcW w:w="586" w:type="pct"/>
            <w:shd w:val="clear" w:color="auto" w:fill="auto"/>
            <w:vAlign w:val="center"/>
            <w:hideMark/>
          </w:tcPr>
          <w:p w14:paraId="36CDCB96"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t> </w:t>
            </w:r>
          </w:p>
        </w:tc>
        <w:tc>
          <w:tcPr>
            <w:tcW w:w="672" w:type="pct"/>
            <w:vAlign w:val="center"/>
          </w:tcPr>
          <w:p w14:paraId="100803F9"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-17 935,58</w:t>
            </w:r>
          </w:p>
        </w:tc>
        <w:tc>
          <w:tcPr>
            <w:tcW w:w="716" w:type="pct"/>
            <w:shd w:val="clear" w:color="auto" w:fill="auto"/>
            <w:vAlign w:val="center"/>
          </w:tcPr>
          <w:p w14:paraId="1E8D3011"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231 622,18</w:t>
            </w:r>
          </w:p>
        </w:tc>
      </w:tr>
      <w:tr w:rsidR="00013BAF" w:rsidRPr="000725F1" w14:paraId="5497A053" w14:textId="77777777" w:rsidTr="00F64120">
        <w:trPr>
          <w:trHeight w:val="20"/>
          <w:jc w:val="center"/>
        </w:trPr>
        <w:tc>
          <w:tcPr>
            <w:tcW w:w="272" w:type="pct"/>
            <w:shd w:val="clear" w:color="auto" w:fill="auto"/>
            <w:vAlign w:val="center"/>
            <w:hideMark/>
          </w:tcPr>
          <w:p w14:paraId="3C62CAB2"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t>1</w:t>
            </w:r>
            <w:r>
              <w:rPr>
                <w:rFonts w:ascii="Myriad Pro" w:hAnsi="Myriad Pro"/>
                <w:color w:val="000000"/>
                <w:sz w:val="20"/>
                <w:szCs w:val="20"/>
              </w:rPr>
              <w:t>0</w:t>
            </w:r>
          </w:p>
        </w:tc>
        <w:tc>
          <w:tcPr>
            <w:tcW w:w="2754" w:type="pct"/>
            <w:shd w:val="clear" w:color="auto" w:fill="auto"/>
            <w:vAlign w:val="center"/>
            <w:hideMark/>
          </w:tcPr>
          <w:p w14:paraId="3506D373" w14:textId="77777777" w:rsidR="00013BAF" w:rsidRPr="000725F1" w:rsidRDefault="00013BAF" w:rsidP="00013BAF">
            <w:pPr>
              <w:rPr>
                <w:rFonts w:ascii="Myriad Pro" w:hAnsi="Myriad Pro"/>
                <w:color w:val="000000"/>
                <w:sz w:val="20"/>
                <w:szCs w:val="20"/>
              </w:rPr>
            </w:pPr>
            <w:r>
              <w:rPr>
                <w:rFonts w:ascii="Myriad Pro" w:hAnsi="Myriad Pro"/>
                <w:color w:val="000000"/>
                <w:sz w:val="20"/>
                <w:szCs w:val="20"/>
              </w:rPr>
              <w:t>Ко</w:t>
            </w:r>
            <w:r w:rsidRPr="00E30224">
              <w:rPr>
                <w:rFonts w:ascii="Myriad Pro" w:hAnsi="Myriad Pro"/>
                <w:color w:val="000000"/>
                <w:sz w:val="20"/>
                <w:szCs w:val="20"/>
              </w:rPr>
              <w:t xml:space="preserve">рректировка необходимой валовой выручки на </w:t>
            </w:r>
            <w:r>
              <w:rPr>
                <w:rFonts w:ascii="Myriad Pro" w:hAnsi="Myriad Pro"/>
                <w:color w:val="000000"/>
                <w:sz w:val="20"/>
                <w:szCs w:val="20"/>
              </w:rPr>
              <w:t>2017</w:t>
            </w:r>
            <w:r w:rsidRPr="00E30224">
              <w:rPr>
                <w:rFonts w:ascii="Myriad Pro" w:hAnsi="Myriad Pro"/>
                <w:color w:val="000000"/>
                <w:sz w:val="20"/>
                <w:szCs w:val="20"/>
              </w:rPr>
              <w:t xml:space="preserve"> год долгосрочного периода регулирования, осуществляемая в связи с изменением (неисполнением) инвестиционной программы 201</w:t>
            </w:r>
            <w:r>
              <w:rPr>
                <w:rFonts w:ascii="Myriad Pro" w:hAnsi="Myriad Pro"/>
                <w:color w:val="000000"/>
                <w:sz w:val="20"/>
                <w:szCs w:val="20"/>
              </w:rPr>
              <w:t>5</w:t>
            </w:r>
            <w:r w:rsidRPr="00E30224">
              <w:rPr>
                <w:rFonts w:ascii="Myriad Pro" w:hAnsi="Myriad Pro"/>
                <w:color w:val="000000"/>
                <w:sz w:val="20"/>
                <w:szCs w:val="20"/>
              </w:rPr>
              <w:t xml:space="preserve"> год</w:t>
            </w:r>
            <w:r>
              <w:rPr>
                <w:rFonts w:ascii="Myriad Pro" w:hAnsi="Myriad Pro"/>
                <w:color w:val="000000"/>
                <w:sz w:val="20"/>
                <w:szCs w:val="20"/>
              </w:rPr>
              <w:t xml:space="preserve">а с учетом </w:t>
            </w:r>
            <w:proofErr w:type="spellStart"/>
            <w:r>
              <w:rPr>
                <w:rFonts w:ascii="Myriad Pro" w:hAnsi="Myriad Pro"/>
                <w:color w:val="000000"/>
                <w:sz w:val="20"/>
                <w:szCs w:val="20"/>
              </w:rPr>
              <w:t>пообъектного</w:t>
            </w:r>
            <w:proofErr w:type="spellEnd"/>
            <w:r>
              <w:rPr>
                <w:rFonts w:ascii="Myriad Pro" w:hAnsi="Myriad Pro"/>
                <w:color w:val="000000"/>
                <w:sz w:val="20"/>
                <w:szCs w:val="20"/>
              </w:rPr>
              <w:t xml:space="preserve"> анализа</w:t>
            </w:r>
          </w:p>
        </w:tc>
        <w:tc>
          <w:tcPr>
            <w:tcW w:w="586" w:type="pct"/>
            <w:shd w:val="clear" w:color="auto" w:fill="auto"/>
            <w:vAlign w:val="center"/>
            <w:hideMark/>
          </w:tcPr>
          <w:p w14:paraId="61EAB2E0" w14:textId="77777777" w:rsidR="00013BAF" w:rsidRPr="000725F1" w:rsidRDefault="00013BAF" w:rsidP="00013BAF">
            <w:pPr>
              <w:jc w:val="center"/>
              <w:rPr>
                <w:rFonts w:ascii="Myriad Pro" w:hAnsi="Myriad Pro"/>
                <w:color w:val="000000"/>
                <w:sz w:val="20"/>
                <w:szCs w:val="20"/>
              </w:rPr>
            </w:pPr>
          </w:p>
        </w:tc>
        <w:tc>
          <w:tcPr>
            <w:tcW w:w="672" w:type="pct"/>
            <w:vAlign w:val="center"/>
          </w:tcPr>
          <w:p w14:paraId="03DD1BE3"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-589 400,80</w:t>
            </w:r>
          </w:p>
        </w:tc>
        <w:tc>
          <w:tcPr>
            <w:tcW w:w="716" w:type="pct"/>
            <w:shd w:val="clear" w:color="auto" w:fill="auto"/>
            <w:vAlign w:val="center"/>
          </w:tcPr>
          <w:p w14:paraId="54838524" w14:textId="77777777" w:rsidR="00013BAF" w:rsidRPr="00B1169C" w:rsidRDefault="00013BAF" w:rsidP="00013BAF">
            <w:pPr>
              <w:jc w:val="center"/>
              <w:rPr>
                <w:rFonts w:ascii="Myriad Pro" w:hAnsi="Myriad Pro"/>
                <w:color w:val="000000"/>
                <w:sz w:val="18"/>
                <w:szCs w:val="18"/>
              </w:rPr>
            </w:pPr>
            <w:r w:rsidRPr="00B1169C">
              <w:rPr>
                <w:rFonts w:ascii="Myriad Pro" w:hAnsi="Myriad Pro"/>
                <w:color w:val="000000"/>
                <w:sz w:val="18"/>
                <w:szCs w:val="18"/>
              </w:rPr>
              <w:t>-124 984,75</w:t>
            </w:r>
          </w:p>
        </w:tc>
      </w:tr>
    </w:tbl>
    <w:p w14:paraId="57EE7FB8" w14:textId="77777777" w:rsidR="00013BAF" w:rsidRPr="00B1169C" w:rsidRDefault="00013BAF" w:rsidP="00013BAF">
      <w:pPr>
        <w:spacing w:line="360" w:lineRule="auto"/>
        <w:ind w:firstLine="567"/>
        <w:contextualSpacing/>
        <w:jc w:val="both"/>
        <w:rPr>
          <w:rFonts w:ascii="Myriad Pro" w:eastAsia="Calibri" w:hAnsi="Myriad Pro"/>
          <w:color w:val="000000" w:themeColor="text1"/>
          <w:sz w:val="26"/>
          <w:szCs w:val="26"/>
        </w:rPr>
      </w:pPr>
    </w:p>
    <w:p w14:paraId="73A6A170" w14:textId="77777777" w:rsidR="00F64120" w:rsidRDefault="00F64120" w:rsidP="00013BAF">
      <w:pPr>
        <w:autoSpaceDE w:val="0"/>
        <w:autoSpaceDN w:val="0"/>
        <w:adjustRightInd w:val="0"/>
        <w:spacing w:line="360" w:lineRule="auto"/>
        <w:ind w:firstLine="567"/>
        <w:jc w:val="both"/>
        <w:rPr>
          <w:rFonts w:ascii="Myriad Pro" w:hAnsi="Myriad Pro"/>
          <w:sz w:val="26"/>
          <w:szCs w:val="26"/>
        </w:rPr>
        <w:sectPr w:rsidR="00F64120" w:rsidSect="00866276">
          <w:pgSz w:w="16838" w:h="11906" w:orient="landscape"/>
          <w:pgMar w:top="1843" w:right="1134" w:bottom="1133" w:left="1135" w:header="1247" w:footer="708" w:gutter="0"/>
          <w:cols w:space="708"/>
          <w:docGrid w:linePitch="360"/>
        </w:sectPr>
      </w:pPr>
    </w:p>
    <w:p w14:paraId="5A8C3F98"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Положениями пункта 32 Основ ценообразования № 1178 указывается на необходимость корректировки в случае, если инвестиционные проекты не были реализованы или были исключены без замещения. Также, согласно положениям данного пункта, следует, что средства на реализацию этих проектов «исключаются» из НВВ.</w:t>
      </w:r>
      <w:r>
        <w:t xml:space="preserve"> </w:t>
      </w:r>
    </w:p>
    <w:p w14:paraId="51709870" w14:textId="77777777" w:rsidR="00013BAF" w:rsidRPr="00835F78" w:rsidRDefault="00013BAF" w:rsidP="00013BAF">
      <w:pPr>
        <w:autoSpaceDE w:val="0"/>
        <w:autoSpaceDN w:val="0"/>
        <w:adjustRightInd w:val="0"/>
        <w:spacing w:line="360" w:lineRule="auto"/>
        <w:ind w:firstLine="709"/>
        <w:jc w:val="both"/>
        <w:rPr>
          <w:rFonts w:ascii="Myriad Pro" w:hAnsi="Myriad Pro"/>
          <w:sz w:val="26"/>
          <w:szCs w:val="26"/>
        </w:rPr>
      </w:pPr>
      <w:r w:rsidRPr="0050561F">
        <w:rPr>
          <w:rFonts w:ascii="Myriad Pro" w:hAnsi="Myriad Pro"/>
          <w:sz w:val="26"/>
          <w:szCs w:val="26"/>
        </w:rPr>
        <w:t xml:space="preserve">Сложившееся отклонение объема финансирования мероприятий инвестиционной программы, по которым выявлено неисполнение обусловлено замещением ряда проектов при корректировке ИПР, которая утверждена приказом </w:t>
      </w:r>
      <w:r>
        <w:rPr>
          <w:rFonts w:ascii="Myriad Pro" w:hAnsi="Myriad Pro"/>
          <w:sz w:val="26"/>
          <w:szCs w:val="26"/>
        </w:rPr>
        <w:t xml:space="preserve">Минэнерго </w:t>
      </w:r>
      <w:r w:rsidRPr="0050561F">
        <w:rPr>
          <w:rFonts w:ascii="Myriad Pro" w:hAnsi="Myriad Pro"/>
          <w:sz w:val="26"/>
          <w:szCs w:val="26"/>
        </w:rPr>
        <w:t xml:space="preserve">от </w:t>
      </w:r>
      <w:r>
        <w:rPr>
          <w:rFonts w:ascii="Myriad Pro" w:hAnsi="Myriad Pro"/>
          <w:sz w:val="26"/>
          <w:szCs w:val="26"/>
        </w:rPr>
        <w:t>30</w:t>
      </w:r>
      <w:r w:rsidRPr="0050561F">
        <w:rPr>
          <w:rFonts w:ascii="Myriad Pro" w:hAnsi="Myriad Pro"/>
          <w:sz w:val="26"/>
          <w:szCs w:val="26"/>
        </w:rPr>
        <w:t>.</w:t>
      </w:r>
      <w:r>
        <w:rPr>
          <w:rFonts w:ascii="Myriad Pro" w:hAnsi="Myriad Pro"/>
          <w:sz w:val="26"/>
          <w:szCs w:val="26"/>
        </w:rPr>
        <w:t>09</w:t>
      </w:r>
      <w:r w:rsidRPr="0050561F">
        <w:rPr>
          <w:rFonts w:ascii="Myriad Pro" w:hAnsi="Myriad Pro"/>
          <w:sz w:val="26"/>
          <w:szCs w:val="26"/>
        </w:rPr>
        <w:t>.201</w:t>
      </w:r>
      <w:r>
        <w:rPr>
          <w:rFonts w:ascii="Myriad Pro" w:hAnsi="Myriad Pro"/>
          <w:sz w:val="26"/>
          <w:szCs w:val="26"/>
        </w:rPr>
        <w:t>5 №711</w:t>
      </w:r>
      <w:r w:rsidRPr="0050561F">
        <w:rPr>
          <w:rFonts w:ascii="Myriad Pro" w:hAnsi="Myriad Pro"/>
          <w:sz w:val="26"/>
          <w:szCs w:val="26"/>
        </w:rPr>
        <w:t xml:space="preserve">, однако, замещение и корректировка проектов инвестиционной </w:t>
      </w:r>
      <w:r w:rsidRPr="00835F78">
        <w:rPr>
          <w:rFonts w:ascii="Myriad Pro" w:hAnsi="Myriad Pro"/>
          <w:sz w:val="26"/>
          <w:szCs w:val="26"/>
        </w:rPr>
        <w:t xml:space="preserve">программы в соответствии с действующим законодательством должна быть экономически обоснована и подтверждаться документами, позволяющими оценить причину, стоимость, сроки вносимых изменений. </w:t>
      </w:r>
    </w:p>
    <w:p w14:paraId="6794E1F1" w14:textId="77777777" w:rsidR="00013BAF" w:rsidRPr="008863DF" w:rsidRDefault="00013BAF" w:rsidP="00013BAF">
      <w:pPr>
        <w:pStyle w:val="a5"/>
        <w:tabs>
          <w:tab w:val="left" w:pos="993"/>
        </w:tabs>
        <w:autoSpaceDE w:val="0"/>
        <w:autoSpaceDN w:val="0"/>
        <w:adjustRightInd w:val="0"/>
        <w:spacing w:after="0" w:line="360" w:lineRule="auto"/>
        <w:ind w:left="0" w:firstLine="567"/>
        <w:jc w:val="both"/>
        <w:rPr>
          <w:rFonts w:ascii="Myriad Pro" w:hAnsi="Myriad Pro"/>
          <w:sz w:val="26"/>
          <w:szCs w:val="26"/>
        </w:rPr>
      </w:pPr>
      <w:r w:rsidRPr="008863DF">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8863DF">
        <w:rPr>
          <w:rFonts w:ascii="Myriad Pro" w:hAnsi="Myriad Pro"/>
          <w:sz w:val="26"/>
          <w:szCs w:val="26"/>
        </w:rPr>
        <w:t>пообъектного</w:t>
      </w:r>
      <w:proofErr w:type="spellEnd"/>
      <w:r w:rsidRPr="008863DF">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следующих мероприятий:</w:t>
      </w:r>
    </w:p>
    <w:p w14:paraId="55ACD1E9" w14:textId="77777777" w:rsidR="00013BAF" w:rsidRPr="008863DF" w:rsidRDefault="00013BAF" w:rsidP="009B428A">
      <w:pPr>
        <w:pStyle w:val="a5"/>
        <w:numPr>
          <w:ilvl w:val="0"/>
          <w:numId w:val="27"/>
        </w:numPr>
        <w:tabs>
          <w:tab w:val="left" w:pos="993"/>
        </w:tabs>
        <w:autoSpaceDE w:val="0"/>
        <w:autoSpaceDN w:val="0"/>
        <w:adjustRightInd w:val="0"/>
        <w:spacing w:after="160" w:line="360" w:lineRule="auto"/>
        <w:jc w:val="both"/>
        <w:rPr>
          <w:rFonts w:ascii="Myriad Pro" w:hAnsi="Myriad Pro"/>
          <w:sz w:val="26"/>
          <w:szCs w:val="26"/>
        </w:rPr>
      </w:pPr>
      <w:r w:rsidRPr="008863DF">
        <w:rPr>
          <w:rFonts w:ascii="Myriad Pro" w:hAnsi="Myriad Pro"/>
          <w:sz w:val="26"/>
          <w:szCs w:val="26"/>
        </w:rPr>
        <w:lastRenderedPageBreak/>
        <w:t>отсутствующих в инвестиционной программе, утвержденной до начала периода регулирования (замещающих);</w:t>
      </w:r>
    </w:p>
    <w:p w14:paraId="61FDBF0B" w14:textId="77777777" w:rsidR="00013BAF" w:rsidRPr="008863DF" w:rsidRDefault="00013BAF" w:rsidP="009B428A">
      <w:pPr>
        <w:pStyle w:val="a5"/>
        <w:numPr>
          <w:ilvl w:val="0"/>
          <w:numId w:val="27"/>
        </w:numPr>
        <w:tabs>
          <w:tab w:val="left" w:pos="993"/>
        </w:tabs>
        <w:autoSpaceDE w:val="0"/>
        <w:autoSpaceDN w:val="0"/>
        <w:adjustRightInd w:val="0"/>
        <w:spacing w:after="160" w:line="360" w:lineRule="auto"/>
        <w:jc w:val="both"/>
        <w:rPr>
          <w:rFonts w:ascii="Myriad Pro" w:hAnsi="Myriad Pro"/>
          <w:sz w:val="26"/>
          <w:szCs w:val="26"/>
        </w:rPr>
      </w:pPr>
      <w:r w:rsidRPr="008863DF">
        <w:rPr>
          <w:rFonts w:ascii="Myriad Pro" w:hAnsi="Myriad Pro"/>
          <w:sz w:val="26"/>
          <w:szCs w:val="26"/>
        </w:rPr>
        <w:t>превышающих объемы финансирования, предусмотренные инвестиционной программой утвержденной (скорректированной) в установленном законом порядке.</w:t>
      </w:r>
    </w:p>
    <w:p w14:paraId="5E96FC4F" w14:textId="77777777" w:rsidR="00013BAF" w:rsidRPr="009414D7" w:rsidRDefault="00013BAF" w:rsidP="00013BAF">
      <w:pPr>
        <w:spacing w:line="360" w:lineRule="auto"/>
        <w:ind w:firstLine="567"/>
        <w:jc w:val="both"/>
        <w:rPr>
          <w:rFonts w:ascii="Myriad Pro" w:hAnsi="Myriad Pro"/>
          <w:bCs/>
          <w:color w:val="525252"/>
          <w:sz w:val="28"/>
          <w:szCs w:val="28"/>
        </w:rPr>
      </w:pPr>
    </w:p>
    <w:p w14:paraId="615A5171" w14:textId="77777777" w:rsidR="00013BAF" w:rsidRPr="00336A83" w:rsidRDefault="00013BAF" w:rsidP="00013BAF">
      <w:pPr>
        <w:tabs>
          <w:tab w:val="left" w:pos="1152"/>
        </w:tabs>
      </w:pPr>
    </w:p>
    <w:p w14:paraId="60F347B9" w14:textId="77777777" w:rsidR="00A5616A" w:rsidRPr="007978F6" w:rsidRDefault="00A5616A" w:rsidP="00796DC0">
      <w:pPr>
        <w:spacing w:line="360" w:lineRule="auto"/>
        <w:ind w:firstLine="567"/>
        <w:jc w:val="both"/>
        <w:rPr>
          <w:rFonts w:ascii="Myriad Pro" w:hAnsi="Myriad Pro"/>
          <w:color w:val="FF0000"/>
          <w:sz w:val="26"/>
          <w:szCs w:val="26"/>
        </w:rPr>
      </w:pPr>
    </w:p>
    <w:p w14:paraId="70135EB8" w14:textId="77777777" w:rsidR="00A5616A" w:rsidRPr="007978F6" w:rsidRDefault="00A5616A" w:rsidP="00796DC0">
      <w:pPr>
        <w:spacing w:line="360" w:lineRule="auto"/>
        <w:ind w:firstLine="567"/>
        <w:jc w:val="both"/>
        <w:rPr>
          <w:rFonts w:ascii="Myriad Pro" w:hAnsi="Myriad Pro"/>
          <w:color w:val="FF0000"/>
          <w:sz w:val="26"/>
          <w:szCs w:val="26"/>
        </w:rPr>
      </w:pPr>
    </w:p>
    <w:p w14:paraId="3225A2DE" w14:textId="77777777" w:rsidR="00A371C2" w:rsidRPr="00866CC7" w:rsidRDefault="007978F6" w:rsidP="00866CC7">
      <w:pPr>
        <w:pStyle w:val="20"/>
        <w:numPr>
          <w:ilvl w:val="1"/>
          <w:numId w:val="1"/>
        </w:numPr>
        <w:spacing w:line="360" w:lineRule="auto"/>
        <w:ind w:left="567" w:hanging="567"/>
        <w:jc w:val="both"/>
        <w:rPr>
          <w:rFonts w:ascii="Myriad Pro" w:hAnsi="Myriad Pro"/>
          <w:b/>
          <w:color w:val="4F6228"/>
          <w:sz w:val="28"/>
          <w:szCs w:val="28"/>
        </w:rPr>
      </w:pPr>
      <w:r>
        <w:rPr>
          <w:rFonts w:ascii="Myriad Pro" w:hAnsi="Myriad Pro"/>
        </w:rPr>
        <w:br w:type="page"/>
      </w:r>
      <w:bookmarkStart w:id="58" w:name="_Toc64373899"/>
      <w:r w:rsidR="00A371C2" w:rsidRPr="00866CC7">
        <w:rPr>
          <w:rFonts w:ascii="Myriad Pro" w:hAnsi="Myriad Pro"/>
          <w:b/>
          <w:color w:val="4F6228"/>
          <w:sz w:val="28"/>
          <w:szCs w:val="28"/>
        </w:rPr>
        <w:lastRenderedPageBreak/>
        <w:t>Экспертиза экономически обоснованных расходов, понесенных в предыдущих периодах регулирования, но не учтенных при тарифном регулировании, согласно пункту 7 Основ ценообразования № 1178</w:t>
      </w:r>
      <w:bookmarkEnd w:id="58"/>
    </w:p>
    <w:p w14:paraId="68E5F962" w14:textId="77777777" w:rsidR="00A371C2" w:rsidRPr="00F61E13" w:rsidRDefault="00A371C2" w:rsidP="00A371C2">
      <w:pPr>
        <w:pStyle w:val="a5"/>
        <w:spacing w:after="0" w:line="360" w:lineRule="auto"/>
        <w:ind w:left="0" w:firstLine="709"/>
        <w:jc w:val="both"/>
        <w:rPr>
          <w:rFonts w:ascii="Myriad Pro" w:hAnsi="Myriad Pro" w:cs="Arial"/>
          <w:color w:val="2D2D2D"/>
          <w:spacing w:val="2"/>
          <w:sz w:val="26"/>
          <w:szCs w:val="26"/>
          <w:shd w:val="clear" w:color="auto" w:fill="FFFFFF"/>
        </w:rPr>
      </w:pPr>
      <w:r w:rsidRPr="00F61E13">
        <w:rPr>
          <w:rFonts w:ascii="Myriad Pro" w:hAnsi="Myriad Pro" w:cs="Arial"/>
          <w:color w:val="2D2D2D"/>
          <w:spacing w:val="2"/>
          <w:sz w:val="26"/>
          <w:szCs w:val="26"/>
          <w:shd w:val="clear" w:color="auto" w:fill="FFFFFF"/>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599D2387" w14:textId="77777777" w:rsidR="00A371C2" w:rsidRPr="007D6EED" w:rsidRDefault="00A371C2" w:rsidP="00A371C2">
      <w:pPr>
        <w:pStyle w:val="a5"/>
        <w:spacing w:after="0" w:line="360" w:lineRule="auto"/>
        <w:ind w:left="0" w:firstLine="709"/>
        <w:jc w:val="both"/>
        <w:rPr>
          <w:rFonts w:ascii="Myriad Pro" w:hAnsi="Myriad Pro" w:cs="Arial"/>
          <w:color w:val="2D2D2D"/>
          <w:spacing w:val="2"/>
          <w:sz w:val="26"/>
          <w:szCs w:val="26"/>
          <w:shd w:val="clear" w:color="auto" w:fill="FFFFFF"/>
        </w:rPr>
      </w:pPr>
      <w:r w:rsidRPr="00BE40FF">
        <w:rPr>
          <w:rFonts w:ascii="Myriad Pro" w:hAnsi="Myriad Pro" w:cs="Arial"/>
          <w:color w:val="2D2D2D"/>
          <w:spacing w:val="2"/>
          <w:sz w:val="26"/>
          <w:szCs w:val="26"/>
          <w:shd w:val="clear" w:color="auto" w:fill="FFFFFF"/>
        </w:rPr>
        <w:t>В тарифной заявке филиала ПАО «МРСК Сибири» - «Красноярскэнерго» дополнительно были представлены расчеты и обоснования величины расходов, связанных с компенсацией незапланированных расходов или полученного убытка в 2010-2015 годах</w:t>
      </w:r>
      <w:r>
        <w:rPr>
          <w:rFonts w:ascii="Myriad Pro" w:hAnsi="Myriad Pro" w:cs="Arial"/>
          <w:color w:val="2D2D2D"/>
          <w:spacing w:val="2"/>
          <w:sz w:val="26"/>
          <w:szCs w:val="26"/>
          <w:shd w:val="clear" w:color="auto" w:fill="FFFFFF"/>
        </w:rPr>
        <w:t xml:space="preserve"> в сумме </w:t>
      </w:r>
      <w:r w:rsidRPr="007D6EED">
        <w:rPr>
          <w:rFonts w:ascii="Myriad Pro" w:hAnsi="Myriad Pro" w:cs="Arial"/>
          <w:color w:val="2D2D2D"/>
          <w:spacing w:val="2"/>
          <w:sz w:val="26"/>
          <w:szCs w:val="26"/>
          <w:shd w:val="clear" w:color="auto" w:fill="FFFFFF"/>
        </w:rPr>
        <w:t>18 190</w:t>
      </w:r>
      <w:r>
        <w:rPr>
          <w:rFonts w:ascii="Myriad Pro" w:hAnsi="Myriad Pro" w:cs="Arial"/>
          <w:color w:val="2D2D2D"/>
          <w:spacing w:val="2"/>
          <w:sz w:val="26"/>
          <w:szCs w:val="26"/>
          <w:shd w:val="clear" w:color="auto" w:fill="FFFFFF"/>
        </w:rPr>
        <w:t> </w:t>
      </w:r>
      <w:r w:rsidRPr="007D6EED">
        <w:rPr>
          <w:rFonts w:ascii="Myriad Pro" w:hAnsi="Myriad Pro" w:cs="Arial"/>
          <w:color w:val="2D2D2D"/>
          <w:spacing w:val="2"/>
          <w:sz w:val="26"/>
          <w:szCs w:val="26"/>
          <w:shd w:val="clear" w:color="auto" w:fill="FFFFFF"/>
        </w:rPr>
        <w:t>854</w:t>
      </w:r>
      <w:r>
        <w:rPr>
          <w:rFonts w:ascii="Myriad Pro" w:hAnsi="Myriad Pro" w:cs="Arial"/>
          <w:color w:val="2D2D2D"/>
          <w:spacing w:val="2"/>
          <w:sz w:val="26"/>
          <w:szCs w:val="26"/>
          <w:shd w:val="clear" w:color="auto" w:fill="FFFFFF"/>
        </w:rPr>
        <w:t>,0 тыс. руб.</w:t>
      </w:r>
    </w:p>
    <w:tbl>
      <w:tblPr>
        <w:tblW w:w="93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60"/>
        <w:gridCol w:w="5409"/>
        <w:gridCol w:w="2980"/>
      </w:tblGrid>
      <w:tr w:rsidR="004F097A" w:rsidRPr="004F097A" w14:paraId="637FEF9A" w14:textId="77777777" w:rsidTr="00DE4709">
        <w:trPr>
          <w:trHeight w:val="517"/>
          <w:tblHeader/>
        </w:trPr>
        <w:tc>
          <w:tcPr>
            <w:tcW w:w="96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C68E6B4" w14:textId="77777777" w:rsidR="00A371C2" w:rsidRPr="004F097A" w:rsidRDefault="00A371C2" w:rsidP="004F097A">
            <w:pPr>
              <w:jc w:val="center"/>
              <w:rPr>
                <w:rFonts w:ascii="Myriad Pro" w:hAnsi="Myriad Pro"/>
                <w:b/>
                <w:bCs/>
                <w:color w:val="FFFFFF" w:themeColor="background1"/>
                <w:sz w:val="20"/>
                <w:szCs w:val="20"/>
              </w:rPr>
            </w:pPr>
            <w:r w:rsidRPr="004F097A">
              <w:rPr>
                <w:rFonts w:ascii="Myriad Pro" w:hAnsi="Myriad Pro"/>
                <w:b/>
                <w:bCs/>
                <w:color w:val="FFFFFF" w:themeColor="background1"/>
                <w:sz w:val="20"/>
                <w:szCs w:val="20"/>
              </w:rPr>
              <w:t>№ п/п</w:t>
            </w:r>
          </w:p>
        </w:tc>
        <w:tc>
          <w:tcPr>
            <w:tcW w:w="540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F678079" w14:textId="77777777" w:rsidR="00A371C2" w:rsidRPr="004F097A" w:rsidRDefault="00A371C2" w:rsidP="004F097A">
            <w:pPr>
              <w:jc w:val="center"/>
              <w:rPr>
                <w:rFonts w:ascii="Myriad Pro" w:hAnsi="Myriad Pro"/>
                <w:b/>
                <w:bCs/>
                <w:color w:val="FFFFFF" w:themeColor="background1"/>
                <w:sz w:val="20"/>
                <w:szCs w:val="20"/>
              </w:rPr>
            </w:pPr>
            <w:r w:rsidRPr="004F097A">
              <w:rPr>
                <w:rFonts w:ascii="Myriad Pro" w:hAnsi="Myriad Pro"/>
                <w:b/>
                <w:bCs/>
                <w:color w:val="FFFFFF" w:themeColor="background1"/>
                <w:sz w:val="20"/>
                <w:szCs w:val="20"/>
              </w:rPr>
              <w:t>Наименование</w:t>
            </w:r>
          </w:p>
        </w:tc>
        <w:tc>
          <w:tcPr>
            <w:tcW w:w="298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0B8902E" w14:textId="77777777" w:rsidR="00A371C2" w:rsidRPr="004F097A" w:rsidRDefault="00A371C2" w:rsidP="004F097A">
            <w:pPr>
              <w:jc w:val="center"/>
              <w:rPr>
                <w:rFonts w:ascii="Myriad Pro" w:hAnsi="Myriad Pro"/>
                <w:b/>
                <w:bCs/>
                <w:color w:val="FFFFFF" w:themeColor="background1"/>
                <w:sz w:val="20"/>
                <w:szCs w:val="20"/>
              </w:rPr>
            </w:pPr>
            <w:r w:rsidRPr="004F097A">
              <w:rPr>
                <w:rFonts w:ascii="Myriad Pro" w:hAnsi="Myriad Pro"/>
                <w:b/>
                <w:bCs/>
                <w:color w:val="FFFFFF" w:themeColor="background1"/>
                <w:sz w:val="20"/>
                <w:szCs w:val="20"/>
              </w:rPr>
              <w:t>Сумма, тыс. руб.</w:t>
            </w:r>
          </w:p>
        </w:tc>
      </w:tr>
      <w:tr w:rsidR="00A371C2" w:rsidRPr="004F097A" w14:paraId="005F776C" w14:textId="77777777" w:rsidTr="00DE4709">
        <w:trPr>
          <w:trHeight w:val="532"/>
        </w:trPr>
        <w:tc>
          <w:tcPr>
            <w:tcW w:w="96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E17DE4E" w14:textId="77777777" w:rsidR="00A371C2" w:rsidRPr="004F097A" w:rsidRDefault="00A371C2" w:rsidP="004F097A">
            <w:pPr>
              <w:rPr>
                <w:rFonts w:ascii="Myriad Pro" w:hAnsi="Myriad Pro"/>
                <w:sz w:val="20"/>
                <w:szCs w:val="20"/>
              </w:rPr>
            </w:pPr>
          </w:p>
        </w:tc>
        <w:tc>
          <w:tcPr>
            <w:tcW w:w="540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4B83DBD" w14:textId="77777777" w:rsidR="00A371C2" w:rsidRPr="004F097A" w:rsidRDefault="00A371C2" w:rsidP="004F097A">
            <w:pPr>
              <w:rPr>
                <w:rFonts w:ascii="Myriad Pro" w:hAnsi="Myriad Pro"/>
                <w:sz w:val="20"/>
                <w:szCs w:val="20"/>
              </w:rPr>
            </w:pPr>
          </w:p>
        </w:tc>
        <w:tc>
          <w:tcPr>
            <w:tcW w:w="298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B25489D" w14:textId="77777777" w:rsidR="00A371C2" w:rsidRPr="004F097A" w:rsidRDefault="00A371C2" w:rsidP="004F097A">
            <w:pPr>
              <w:rPr>
                <w:rFonts w:ascii="Myriad Pro" w:hAnsi="Myriad Pro"/>
                <w:sz w:val="20"/>
                <w:szCs w:val="20"/>
              </w:rPr>
            </w:pPr>
          </w:p>
        </w:tc>
      </w:tr>
      <w:tr w:rsidR="00A371C2" w:rsidRPr="004F097A" w14:paraId="64290FC4" w14:textId="77777777" w:rsidTr="00DE4709">
        <w:tc>
          <w:tcPr>
            <w:tcW w:w="960" w:type="dxa"/>
            <w:tcBorders>
              <w:top w:val="single" w:sz="8" w:space="0" w:color="FFFFFF" w:themeColor="background1"/>
            </w:tcBorders>
            <w:shd w:val="clear" w:color="000000" w:fill="FFFFFF"/>
            <w:noWrap/>
            <w:vAlign w:val="center"/>
            <w:hideMark/>
          </w:tcPr>
          <w:p w14:paraId="6975092D" w14:textId="77777777" w:rsidR="00A371C2" w:rsidRPr="004F097A" w:rsidRDefault="00A371C2" w:rsidP="004F097A">
            <w:pPr>
              <w:rPr>
                <w:rFonts w:ascii="Myriad Pro" w:hAnsi="Myriad Pro"/>
                <w:sz w:val="20"/>
                <w:szCs w:val="20"/>
              </w:rPr>
            </w:pPr>
            <w:r w:rsidRPr="004F097A">
              <w:rPr>
                <w:rFonts w:ascii="Myriad Pro" w:hAnsi="Myriad Pro"/>
                <w:sz w:val="20"/>
                <w:szCs w:val="20"/>
              </w:rPr>
              <w:t>1</w:t>
            </w:r>
          </w:p>
        </w:tc>
        <w:tc>
          <w:tcPr>
            <w:tcW w:w="5409" w:type="dxa"/>
            <w:tcBorders>
              <w:top w:val="single" w:sz="8" w:space="0" w:color="FFFFFF" w:themeColor="background1"/>
            </w:tcBorders>
            <w:shd w:val="clear" w:color="000000" w:fill="FFFFFF"/>
            <w:vAlign w:val="center"/>
            <w:hideMark/>
          </w:tcPr>
          <w:p w14:paraId="49EE043A" w14:textId="77777777" w:rsidR="00A371C2" w:rsidRPr="004F097A" w:rsidRDefault="00A371C2" w:rsidP="004F097A">
            <w:pPr>
              <w:rPr>
                <w:rFonts w:ascii="Myriad Pro" w:hAnsi="Myriad Pro"/>
                <w:sz w:val="20"/>
                <w:szCs w:val="20"/>
              </w:rPr>
            </w:pPr>
            <w:r w:rsidRPr="004F097A">
              <w:rPr>
                <w:rFonts w:ascii="Myriad Pro" w:hAnsi="Myriad Pro"/>
                <w:sz w:val="20"/>
                <w:szCs w:val="20"/>
              </w:rPr>
              <w:t>Недополученные доходы за 2010 год, в том числе:</w:t>
            </w:r>
          </w:p>
        </w:tc>
        <w:tc>
          <w:tcPr>
            <w:tcW w:w="2980" w:type="dxa"/>
            <w:tcBorders>
              <w:top w:val="single" w:sz="8" w:space="0" w:color="FFFFFF" w:themeColor="background1"/>
            </w:tcBorders>
            <w:shd w:val="clear" w:color="000000" w:fill="FFFFFF"/>
            <w:vAlign w:val="center"/>
            <w:hideMark/>
          </w:tcPr>
          <w:p w14:paraId="4B24F71E" w14:textId="77777777" w:rsidR="00A371C2" w:rsidRPr="004F097A" w:rsidRDefault="00A371C2" w:rsidP="004F097A">
            <w:pPr>
              <w:rPr>
                <w:rFonts w:ascii="Myriad Pro" w:hAnsi="Myriad Pro"/>
                <w:sz w:val="20"/>
                <w:szCs w:val="20"/>
              </w:rPr>
            </w:pPr>
            <w:r w:rsidRPr="004F097A">
              <w:rPr>
                <w:rFonts w:ascii="Myriad Pro" w:hAnsi="Myriad Pro"/>
                <w:sz w:val="20"/>
                <w:szCs w:val="20"/>
              </w:rPr>
              <w:t>3 939 533</w:t>
            </w:r>
          </w:p>
        </w:tc>
      </w:tr>
      <w:tr w:rsidR="00A371C2" w:rsidRPr="004F097A" w14:paraId="1BA1E072" w14:textId="77777777" w:rsidTr="00DE4709">
        <w:tc>
          <w:tcPr>
            <w:tcW w:w="960" w:type="dxa"/>
            <w:shd w:val="clear" w:color="000000" w:fill="FFFFFF"/>
            <w:noWrap/>
            <w:vAlign w:val="center"/>
            <w:hideMark/>
          </w:tcPr>
          <w:p w14:paraId="164EB230" w14:textId="77777777" w:rsidR="00A371C2" w:rsidRPr="004F097A" w:rsidRDefault="00A371C2" w:rsidP="004F097A">
            <w:pPr>
              <w:rPr>
                <w:rFonts w:ascii="Myriad Pro" w:hAnsi="Myriad Pro"/>
                <w:sz w:val="20"/>
                <w:szCs w:val="20"/>
              </w:rPr>
            </w:pPr>
            <w:r w:rsidRPr="004F097A">
              <w:rPr>
                <w:rFonts w:ascii="Myriad Pro" w:hAnsi="Myriad Pro"/>
                <w:sz w:val="20"/>
                <w:szCs w:val="20"/>
              </w:rPr>
              <w:t>1.1.</w:t>
            </w:r>
          </w:p>
        </w:tc>
        <w:tc>
          <w:tcPr>
            <w:tcW w:w="5409" w:type="dxa"/>
            <w:shd w:val="clear" w:color="000000" w:fill="FFFFFF"/>
            <w:vAlign w:val="center"/>
            <w:hideMark/>
          </w:tcPr>
          <w:p w14:paraId="6416A910" w14:textId="77777777" w:rsidR="00A371C2" w:rsidRPr="004F097A" w:rsidRDefault="00A371C2" w:rsidP="004F097A">
            <w:pPr>
              <w:rPr>
                <w:rFonts w:ascii="Myriad Pro" w:hAnsi="Myriad Pro"/>
                <w:sz w:val="20"/>
                <w:szCs w:val="20"/>
              </w:rPr>
            </w:pPr>
            <w:r w:rsidRPr="004F097A">
              <w:rPr>
                <w:rFonts w:ascii="Myriad Pro" w:hAnsi="Myriad Pro"/>
                <w:sz w:val="20"/>
                <w:szCs w:val="20"/>
              </w:rPr>
              <w:t xml:space="preserve">Недополученная выручка по передаче электрической энергии в </w:t>
            </w:r>
            <w:r w:rsidR="00D42CC0" w:rsidRPr="004F097A">
              <w:rPr>
                <w:rFonts w:ascii="Myriad Pro" w:hAnsi="Myriad Pro"/>
                <w:sz w:val="20"/>
                <w:szCs w:val="20"/>
              </w:rPr>
              <w:t>связи</w:t>
            </w:r>
            <w:r w:rsidRPr="004F097A">
              <w:rPr>
                <w:rFonts w:ascii="Myriad Pro" w:hAnsi="Myriad Pro"/>
                <w:sz w:val="20"/>
                <w:szCs w:val="20"/>
              </w:rPr>
              <w:t xml:space="preserve"> с заключением ОАО </w:t>
            </w:r>
            <w:r w:rsidR="00677448" w:rsidRPr="004F097A">
              <w:rPr>
                <w:rFonts w:ascii="Myriad Pro" w:hAnsi="Myriad Pro"/>
                <w:sz w:val="20"/>
                <w:szCs w:val="20"/>
              </w:rPr>
              <w:t>«</w:t>
            </w:r>
            <w:r w:rsidRPr="004F097A">
              <w:rPr>
                <w:rFonts w:ascii="Myriad Pro" w:hAnsi="Myriad Pro"/>
                <w:sz w:val="20"/>
                <w:szCs w:val="20"/>
              </w:rPr>
              <w:t>РУСАЛ Красноярск</w:t>
            </w:r>
            <w:r w:rsidR="00677448" w:rsidRPr="004F097A">
              <w:rPr>
                <w:rFonts w:ascii="Myriad Pro" w:hAnsi="Myriad Pro"/>
                <w:sz w:val="20"/>
                <w:szCs w:val="20"/>
              </w:rPr>
              <w:t>»</w:t>
            </w:r>
            <w:r w:rsidRPr="004F097A">
              <w:rPr>
                <w:rFonts w:ascii="Myriad Pro" w:hAnsi="Myriad Pro"/>
                <w:sz w:val="20"/>
                <w:szCs w:val="20"/>
              </w:rPr>
              <w:t xml:space="preserve"> прямого договора на передачу электрической энергии с ОАО </w:t>
            </w:r>
            <w:r w:rsidR="00677448" w:rsidRPr="004F097A">
              <w:rPr>
                <w:rFonts w:ascii="Myriad Pro" w:hAnsi="Myriad Pro"/>
                <w:sz w:val="20"/>
                <w:szCs w:val="20"/>
              </w:rPr>
              <w:t>«</w:t>
            </w:r>
            <w:r w:rsidRPr="004F097A">
              <w:rPr>
                <w:rFonts w:ascii="Myriad Pro" w:hAnsi="Myriad Pro"/>
                <w:sz w:val="20"/>
                <w:szCs w:val="20"/>
              </w:rPr>
              <w:t>ФСК ЕЭС</w:t>
            </w:r>
            <w:r w:rsidR="00677448" w:rsidRPr="004F097A">
              <w:rPr>
                <w:rFonts w:ascii="Myriad Pro" w:hAnsi="Myriad Pro"/>
                <w:sz w:val="20"/>
                <w:szCs w:val="20"/>
              </w:rPr>
              <w:t>»</w:t>
            </w:r>
          </w:p>
        </w:tc>
        <w:tc>
          <w:tcPr>
            <w:tcW w:w="2980" w:type="dxa"/>
            <w:shd w:val="clear" w:color="auto" w:fill="auto"/>
            <w:vAlign w:val="center"/>
            <w:hideMark/>
          </w:tcPr>
          <w:p w14:paraId="5460AB8B" w14:textId="77777777" w:rsidR="00A371C2" w:rsidRPr="004F097A" w:rsidRDefault="00A371C2" w:rsidP="004F097A">
            <w:pPr>
              <w:rPr>
                <w:rFonts w:ascii="Myriad Pro" w:hAnsi="Myriad Pro"/>
                <w:sz w:val="20"/>
                <w:szCs w:val="20"/>
              </w:rPr>
            </w:pPr>
            <w:r w:rsidRPr="004F097A">
              <w:rPr>
                <w:rFonts w:ascii="Myriad Pro" w:hAnsi="Myriad Pro"/>
                <w:sz w:val="20"/>
                <w:szCs w:val="20"/>
              </w:rPr>
              <w:t>3 354 121</w:t>
            </w:r>
          </w:p>
        </w:tc>
      </w:tr>
      <w:tr w:rsidR="00A371C2" w:rsidRPr="004F097A" w14:paraId="49011301" w14:textId="77777777" w:rsidTr="00DE4709">
        <w:tc>
          <w:tcPr>
            <w:tcW w:w="960" w:type="dxa"/>
            <w:shd w:val="clear" w:color="000000" w:fill="FFFFFF"/>
            <w:noWrap/>
            <w:vAlign w:val="center"/>
            <w:hideMark/>
          </w:tcPr>
          <w:p w14:paraId="2C2C2CF0" w14:textId="77777777" w:rsidR="00A371C2" w:rsidRPr="004F097A" w:rsidRDefault="00A371C2" w:rsidP="004F097A">
            <w:pPr>
              <w:rPr>
                <w:rFonts w:ascii="Myriad Pro" w:hAnsi="Myriad Pro"/>
                <w:sz w:val="20"/>
                <w:szCs w:val="20"/>
              </w:rPr>
            </w:pPr>
            <w:r w:rsidRPr="004F097A">
              <w:rPr>
                <w:rFonts w:ascii="Myriad Pro" w:hAnsi="Myriad Pro"/>
                <w:sz w:val="20"/>
                <w:szCs w:val="20"/>
              </w:rPr>
              <w:t>1.2.</w:t>
            </w:r>
          </w:p>
        </w:tc>
        <w:tc>
          <w:tcPr>
            <w:tcW w:w="5409" w:type="dxa"/>
            <w:shd w:val="clear" w:color="000000" w:fill="FFFFFF"/>
            <w:vAlign w:val="center"/>
            <w:hideMark/>
          </w:tcPr>
          <w:p w14:paraId="35C4BD84" w14:textId="77777777" w:rsidR="00A371C2" w:rsidRPr="004F097A" w:rsidRDefault="00A371C2" w:rsidP="004F097A">
            <w:pPr>
              <w:rPr>
                <w:rFonts w:ascii="Myriad Pro" w:hAnsi="Myriad Pro"/>
                <w:sz w:val="20"/>
                <w:szCs w:val="20"/>
              </w:rPr>
            </w:pPr>
            <w:r w:rsidRPr="004F097A">
              <w:rPr>
                <w:rFonts w:ascii="Myriad Pro" w:hAnsi="Myriad Pro"/>
                <w:sz w:val="20"/>
                <w:szCs w:val="20"/>
              </w:rPr>
              <w:t>Корректировка НВВ с учётом изменения цен на электрическую энергию</w:t>
            </w:r>
          </w:p>
        </w:tc>
        <w:tc>
          <w:tcPr>
            <w:tcW w:w="2980" w:type="dxa"/>
            <w:shd w:val="clear" w:color="auto" w:fill="auto"/>
            <w:vAlign w:val="center"/>
            <w:hideMark/>
          </w:tcPr>
          <w:p w14:paraId="57A751FC" w14:textId="77777777" w:rsidR="00A371C2" w:rsidRPr="004F097A" w:rsidRDefault="00A371C2" w:rsidP="004F097A">
            <w:pPr>
              <w:rPr>
                <w:rFonts w:ascii="Myriad Pro" w:hAnsi="Myriad Pro"/>
                <w:sz w:val="20"/>
                <w:szCs w:val="20"/>
              </w:rPr>
            </w:pPr>
            <w:r w:rsidRPr="004F097A">
              <w:rPr>
                <w:rFonts w:ascii="Myriad Pro" w:hAnsi="Myriad Pro"/>
                <w:sz w:val="20"/>
                <w:szCs w:val="20"/>
              </w:rPr>
              <w:t>585 411</w:t>
            </w:r>
          </w:p>
        </w:tc>
      </w:tr>
      <w:tr w:rsidR="00A371C2" w:rsidRPr="004F097A" w14:paraId="657C5DF4" w14:textId="77777777" w:rsidTr="00DE4709">
        <w:tc>
          <w:tcPr>
            <w:tcW w:w="960" w:type="dxa"/>
            <w:shd w:val="clear" w:color="000000" w:fill="FFFFFF"/>
            <w:noWrap/>
            <w:vAlign w:val="center"/>
            <w:hideMark/>
          </w:tcPr>
          <w:p w14:paraId="4942DAC4" w14:textId="77777777" w:rsidR="00A371C2" w:rsidRPr="004F097A" w:rsidRDefault="00A371C2" w:rsidP="004F097A">
            <w:pPr>
              <w:rPr>
                <w:rFonts w:ascii="Myriad Pro" w:hAnsi="Myriad Pro"/>
                <w:sz w:val="20"/>
                <w:szCs w:val="20"/>
              </w:rPr>
            </w:pPr>
            <w:r w:rsidRPr="004F097A">
              <w:rPr>
                <w:rFonts w:ascii="Myriad Pro" w:hAnsi="Myriad Pro"/>
                <w:sz w:val="20"/>
                <w:szCs w:val="20"/>
              </w:rPr>
              <w:t>2</w:t>
            </w:r>
          </w:p>
        </w:tc>
        <w:tc>
          <w:tcPr>
            <w:tcW w:w="5409" w:type="dxa"/>
            <w:shd w:val="clear" w:color="000000" w:fill="FFFFFF"/>
            <w:vAlign w:val="center"/>
            <w:hideMark/>
          </w:tcPr>
          <w:p w14:paraId="24CF5D08" w14:textId="77777777" w:rsidR="00A371C2" w:rsidRPr="004F097A" w:rsidRDefault="00A371C2" w:rsidP="004F097A">
            <w:pPr>
              <w:rPr>
                <w:rFonts w:ascii="Myriad Pro" w:hAnsi="Myriad Pro"/>
                <w:sz w:val="20"/>
                <w:szCs w:val="20"/>
              </w:rPr>
            </w:pPr>
            <w:r w:rsidRPr="004F097A">
              <w:rPr>
                <w:rFonts w:ascii="Myriad Pro" w:hAnsi="Myriad Pro"/>
                <w:sz w:val="20"/>
                <w:szCs w:val="20"/>
              </w:rPr>
              <w:t>Недополученные доходы за 2011 год, в том числе:</w:t>
            </w:r>
          </w:p>
        </w:tc>
        <w:tc>
          <w:tcPr>
            <w:tcW w:w="2980" w:type="dxa"/>
            <w:shd w:val="clear" w:color="auto" w:fill="auto"/>
            <w:vAlign w:val="center"/>
            <w:hideMark/>
          </w:tcPr>
          <w:p w14:paraId="4230CEDA" w14:textId="77777777" w:rsidR="00A371C2" w:rsidRPr="004F097A" w:rsidRDefault="00A371C2" w:rsidP="004F097A">
            <w:pPr>
              <w:rPr>
                <w:rFonts w:ascii="Myriad Pro" w:hAnsi="Myriad Pro"/>
                <w:sz w:val="20"/>
                <w:szCs w:val="20"/>
              </w:rPr>
            </w:pPr>
            <w:r w:rsidRPr="004F097A">
              <w:rPr>
                <w:rFonts w:ascii="Myriad Pro" w:hAnsi="Myriad Pro"/>
                <w:sz w:val="20"/>
                <w:szCs w:val="20"/>
              </w:rPr>
              <w:t>4 631 759</w:t>
            </w:r>
          </w:p>
        </w:tc>
      </w:tr>
      <w:tr w:rsidR="00A371C2" w:rsidRPr="004F097A" w14:paraId="439C0F70" w14:textId="77777777" w:rsidTr="00DE4709">
        <w:tc>
          <w:tcPr>
            <w:tcW w:w="960" w:type="dxa"/>
            <w:shd w:val="clear" w:color="000000" w:fill="FFFFFF"/>
            <w:noWrap/>
            <w:vAlign w:val="center"/>
            <w:hideMark/>
          </w:tcPr>
          <w:p w14:paraId="6F2D54E5" w14:textId="77777777" w:rsidR="00A371C2" w:rsidRPr="004F097A" w:rsidRDefault="00A371C2" w:rsidP="004F097A">
            <w:pPr>
              <w:rPr>
                <w:rFonts w:ascii="Myriad Pro" w:hAnsi="Myriad Pro"/>
                <w:sz w:val="20"/>
                <w:szCs w:val="20"/>
              </w:rPr>
            </w:pPr>
            <w:r w:rsidRPr="004F097A">
              <w:rPr>
                <w:rFonts w:ascii="Myriad Pro" w:hAnsi="Myriad Pro"/>
                <w:sz w:val="20"/>
                <w:szCs w:val="20"/>
              </w:rPr>
              <w:t>2.1.</w:t>
            </w:r>
          </w:p>
        </w:tc>
        <w:tc>
          <w:tcPr>
            <w:tcW w:w="5409" w:type="dxa"/>
            <w:shd w:val="clear" w:color="000000" w:fill="FFFFFF"/>
            <w:vAlign w:val="center"/>
            <w:hideMark/>
          </w:tcPr>
          <w:p w14:paraId="391ECDAD" w14:textId="77777777" w:rsidR="00A371C2" w:rsidRPr="004F097A" w:rsidRDefault="00A371C2" w:rsidP="004F097A">
            <w:pPr>
              <w:rPr>
                <w:rFonts w:ascii="Myriad Pro" w:hAnsi="Myriad Pro"/>
                <w:sz w:val="20"/>
                <w:szCs w:val="20"/>
              </w:rPr>
            </w:pPr>
            <w:r w:rsidRPr="004F097A">
              <w:rPr>
                <w:rFonts w:ascii="Myriad Pro" w:hAnsi="Myriad Pro"/>
                <w:sz w:val="20"/>
                <w:szCs w:val="20"/>
              </w:rPr>
              <w:t xml:space="preserve">Недополученная выручка по передаче электрической энергии в </w:t>
            </w:r>
            <w:r w:rsidR="00D42CC0" w:rsidRPr="004F097A">
              <w:rPr>
                <w:rFonts w:ascii="Myriad Pro" w:hAnsi="Myriad Pro"/>
                <w:sz w:val="20"/>
                <w:szCs w:val="20"/>
              </w:rPr>
              <w:t>связи</w:t>
            </w:r>
            <w:r w:rsidRPr="004F097A">
              <w:rPr>
                <w:rFonts w:ascii="Myriad Pro" w:hAnsi="Myriad Pro"/>
                <w:sz w:val="20"/>
                <w:szCs w:val="20"/>
              </w:rPr>
              <w:t xml:space="preserve"> с заключением ОАО </w:t>
            </w:r>
            <w:r w:rsidR="00677448" w:rsidRPr="004F097A">
              <w:rPr>
                <w:rFonts w:ascii="Myriad Pro" w:hAnsi="Myriad Pro"/>
                <w:sz w:val="20"/>
                <w:szCs w:val="20"/>
              </w:rPr>
              <w:t>«</w:t>
            </w:r>
            <w:r w:rsidRPr="004F097A">
              <w:rPr>
                <w:rFonts w:ascii="Myriad Pro" w:hAnsi="Myriad Pro"/>
                <w:sz w:val="20"/>
                <w:szCs w:val="20"/>
              </w:rPr>
              <w:t>РУСАЛ Красноярск</w:t>
            </w:r>
            <w:r w:rsidR="00677448" w:rsidRPr="004F097A">
              <w:rPr>
                <w:rFonts w:ascii="Myriad Pro" w:hAnsi="Myriad Pro"/>
                <w:sz w:val="20"/>
                <w:szCs w:val="20"/>
              </w:rPr>
              <w:t>»</w:t>
            </w:r>
            <w:r w:rsidRPr="004F097A">
              <w:rPr>
                <w:rFonts w:ascii="Myriad Pro" w:hAnsi="Myriad Pro"/>
                <w:sz w:val="20"/>
                <w:szCs w:val="20"/>
              </w:rPr>
              <w:t xml:space="preserve"> прямого договора на передачу электрической энергии с ОАО </w:t>
            </w:r>
            <w:r w:rsidR="00677448" w:rsidRPr="004F097A">
              <w:rPr>
                <w:rFonts w:ascii="Myriad Pro" w:hAnsi="Myriad Pro"/>
                <w:sz w:val="20"/>
                <w:szCs w:val="20"/>
              </w:rPr>
              <w:t>«</w:t>
            </w:r>
            <w:r w:rsidRPr="004F097A">
              <w:rPr>
                <w:rFonts w:ascii="Myriad Pro" w:hAnsi="Myriad Pro"/>
                <w:sz w:val="20"/>
                <w:szCs w:val="20"/>
              </w:rPr>
              <w:t>ФСК ЕЭС</w:t>
            </w:r>
            <w:r w:rsidR="00677448" w:rsidRPr="004F097A">
              <w:rPr>
                <w:rFonts w:ascii="Myriad Pro" w:hAnsi="Myriad Pro"/>
                <w:sz w:val="20"/>
                <w:szCs w:val="20"/>
              </w:rPr>
              <w:t>»</w:t>
            </w:r>
          </w:p>
        </w:tc>
        <w:tc>
          <w:tcPr>
            <w:tcW w:w="2980" w:type="dxa"/>
            <w:shd w:val="clear" w:color="auto" w:fill="auto"/>
            <w:vAlign w:val="center"/>
            <w:hideMark/>
          </w:tcPr>
          <w:p w14:paraId="6DC542AE" w14:textId="77777777" w:rsidR="00A371C2" w:rsidRPr="004F097A" w:rsidRDefault="00A371C2" w:rsidP="004F097A">
            <w:pPr>
              <w:rPr>
                <w:rFonts w:ascii="Myriad Pro" w:hAnsi="Myriad Pro"/>
                <w:sz w:val="20"/>
                <w:szCs w:val="20"/>
              </w:rPr>
            </w:pPr>
            <w:r w:rsidRPr="004F097A">
              <w:rPr>
                <w:rFonts w:ascii="Myriad Pro" w:hAnsi="Myriad Pro"/>
                <w:sz w:val="20"/>
                <w:szCs w:val="20"/>
              </w:rPr>
              <w:t>4 637 956</w:t>
            </w:r>
          </w:p>
        </w:tc>
      </w:tr>
      <w:tr w:rsidR="00A371C2" w:rsidRPr="004F097A" w14:paraId="27F03F9B" w14:textId="77777777" w:rsidTr="00DE4709">
        <w:tc>
          <w:tcPr>
            <w:tcW w:w="960" w:type="dxa"/>
            <w:shd w:val="clear" w:color="000000" w:fill="FFFFFF"/>
            <w:noWrap/>
            <w:vAlign w:val="center"/>
            <w:hideMark/>
          </w:tcPr>
          <w:p w14:paraId="550909D6" w14:textId="77777777" w:rsidR="00A371C2" w:rsidRPr="004F097A" w:rsidRDefault="00A371C2" w:rsidP="004F097A">
            <w:pPr>
              <w:rPr>
                <w:rFonts w:ascii="Myriad Pro" w:hAnsi="Myriad Pro"/>
                <w:sz w:val="20"/>
                <w:szCs w:val="20"/>
              </w:rPr>
            </w:pPr>
            <w:r w:rsidRPr="004F097A">
              <w:rPr>
                <w:rFonts w:ascii="Myriad Pro" w:hAnsi="Myriad Pro"/>
                <w:sz w:val="20"/>
                <w:szCs w:val="20"/>
              </w:rPr>
              <w:t>2.2.</w:t>
            </w:r>
          </w:p>
        </w:tc>
        <w:tc>
          <w:tcPr>
            <w:tcW w:w="5409" w:type="dxa"/>
            <w:shd w:val="clear" w:color="000000" w:fill="FFFFFF"/>
            <w:vAlign w:val="center"/>
            <w:hideMark/>
          </w:tcPr>
          <w:p w14:paraId="56CB41E3" w14:textId="77777777" w:rsidR="00A371C2" w:rsidRPr="004F097A" w:rsidRDefault="00A371C2" w:rsidP="004F097A">
            <w:pPr>
              <w:rPr>
                <w:rFonts w:ascii="Myriad Pro" w:hAnsi="Myriad Pro"/>
                <w:sz w:val="20"/>
                <w:szCs w:val="20"/>
              </w:rPr>
            </w:pPr>
            <w:r w:rsidRPr="004F097A">
              <w:rPr>
                <w:rFonts w:ascii="Myriad Pro" w:hAnsi="Myriad Pro"/>
                <w:sz w:val="20"/>
                <w:szCs w:val="20"/>
              </w:rPr>
              <w:t>Корректировка НВВ с учётом изменения цен на электрическую энергию</w:t>
            </w:r>
          </w:p>
        </w:tc>
        <w:tc>
          <w:tcPr>
            <w:tcW w:w="2980" w:type="dxa"/>
            <w:shd w:val="clear" w:color="auto" w:fill="auto"/>
            <w:vAlign w:val="center"/>
            <w:hideMark/>
          </w:tcPr>
          <w:p w14:paraId="4EAB97ED" w14:textId="77777777" w:rsidR="00A371C2" w:rsidRPr="004F097A" w:rsidRDefault="00A371C2" w:rsidP="004F097A">
            <w:pPr>
              <w:rPr>
                <w:rFonts w:ascii="Myriad Pro" w:hAnsi="Myriad Pro"/>
                <w:sz w:val="20"/>
                <w:szCs w:val="20"/>
              </w:rPr>
            </w:pPr>
            <w:r w:rsidRPr="004F097A">
              <w:rPr>
                <w:rFonts w:ascii="Myriad Pro" w:hAnsi="Myriad Pro"/>
                <w:sz w:val="20"/>
                <w:szCs w:val="20"/>
              </w:rPr>
              <w:t>-6 197</w:t>
            </w:r>
          </w:p>
        </w:tc>
      </w:tr>
      <w:tr w:rsidR="00A371C2" w:rsidRPr="004F097A" w14:paraId="46463A7A" w14:textId="77777777" w:rsidTr="00DE4709">
        <w:tc>
          <w:tcPr>
            <w:tcW w:w="960" w:type="dxa"/>
            <w:shd w:val="clear" w:color="000000" w:fill="FFFFFF"/>
            <w:noWrap/>
            <w:vAlign w:val="center"/>
            <w:hideMark/>
          </w:tcPr>
          <w:p w14:paraId="46C4F559" w14:textId="77777777" w:rsidR="00A371C2" w:rsidRPr="004F097A" w:rsidRDefault="00A371C2" w:rsidP="004F097A">
            <w:pPr>
              <w:rPr>
                <w:rFonts w:ascii="Myriad Pro" w:hAnsi="Myriad Pro"/>
                <w:sz w:val="20"/>
                <w:szCs w:val="20"/>
              </w:rPr>
            </w:pPr>
            <w:r w:rsidRPr="004F097A">
              <w:rPr>
                <w:rFonts w:ascii="Myriad Pro" w:hAnsi="Myriad Pro"/>
                <w:sz w:val="20"/>
                <w:szCs w:val="20"/>
              </w:rPr>
              <w:lastRenderedPageBreak/>
              <w:t>3</w:t>
            </w:r>
          </w:p>
        </w:tc>
        <w:tc>
          <w:tcPr>
            <w:tcW w:w="5409" w:type="dxa"/>
            <w:shd w:val="clear" w:color="000000" w:fill="FFFFFF"/>
            <w:vAlign w:val="center"/>
            <w:hideMark/>
          </w:tcPr>
          <w:p w14:paraId="0D054195" w14:textId="77777777" w:rsidR="00A371C2" w:rsidRPr="004F097A" w:rsidRDefault="00A371C2" w:rsidP="004F097A">
            <w:pPr>
              <w:rPr>
                <w:rFonts w:ascii="Myriad Pro" w:hAnsi="Myriad Pro"/>
                <w:sz w:val="20"/>
                <w:szCs w:val="20"/>
              </w:rPr>
            </w:pPr>
            <w:r w:rsidRPr="004F097A">
              <w:rPr>
                <w:rFonts w:ascii="Myriad Pro" w:hAnsi="Myriad Pro"/>
                <w:sz w:val="20"/>
                <w:szCs w:val="20"/>
              </w:rPr>
              <w:t>Недополученные доходы за 2012 год, в том числе:</w:t>
            </w:r>
          </w:p>
        </w:tc>
        <w:tc>
          <w:tcPr>
            <w:tcW w:w="2980" w:type="dxa"/>
            <w:shd w:val="clear" w:color="auto" w:fill="auto"/>
            <w:vAlign w:val="center"/>
            <w:hideMark/>
          </w:tcPr>
          <w:p w14:paraId="1DB1BA56" w14:textId="77777777" w:rsidR="00A371C2" w:rsidRPr="004F097A" w:rsidRDefault="00A371C2" w:rsidP="004F097A">
            <w:pPr>
              <w:rPr>
                <w:rFonts w:ascii="Myriad Pro" w:hAnsi="Myriad Pro"/>
                <w:sz w:val="20"/>
                <w:szCs w:val="20"/>
              </w:rPr>
            </w:pPr>
            <w:r w:rsidRPr="004F097A">
              <w:rPr>
                <w:rFonts w:ascii="Myriad Pro" w:hAnsi="Myriad Pro"/>
                <w:sz w:val="20"/>
                <w:szCs w:val="20"/>
              </w:rPr>
              <w:t>3 897 872</w:t>
            </w:r>
          </w:p>
        </w:tc>
      </w:tr>
      <w:tr w:rsidR="00A371C2" w:rsidRPr="004F097A" w14:paraId="0FE4F75F" w14:textId="77777777" w:rsidTr="00DE4709">
        <w:tc>
          <w:tcPr>
            <w:tcW w:w="960" w:type="dxa"/>
            <w:shd w:val="clear" w:color="000000" w:fill="FFFFFF"/>
            <w:noWrap/>
            <w:vAlign w:val="center"/>
            <w:hideMark/>
          </w:tcPr>
          <w:p w14:paraId="0F3E2DDE" w14:textId="77777777" w:rsidR="00A371C2" w:rsidRPr="004F097A" w:rsidRDefault="00A371C2" w:rsidP="004F097A">
            <w:pPr>
              <w:rPr>
                <w:rFonts w:ascii="Myriad Pro" w:hAnsi="Myriad Pro"/>
                <w:sz w:val="20"/>
                <w:szCs w:val="20"/>
              </w:rPr>
            </w:pPr>
            <w:r w:rsidRPr="004F097A">
              <w:rPr>
                <w:rFonts w:ascii="Myriad Pro" w:hAnsi="Myriad Pro"/>
                <w:sz w:val="20"/>
                <w:szCs w:val="20"/>
              </w:rPr>
              <w:t>3.1.</w:t>
            </w:r>
          </w:p>
        </w:tc>
        <w:tc>
          <w:tcPr>
            <w:tcW w:w="5409" w:type="dxa"/>
            <w:shd w:val="clear" w:color="000000" w:fill="FFFFFF"/>
            <w:vAlign w:val="center"/>
            <w:hideMark/>
          </w:tcPr>
          <w:p w14:paraId="5F72656E" w14:textId="77777777" w:rsidR="00A371C2" w:rsidRPr="004F097A" w:rsidRDefault="00A371C2" w:rsidP="004F097A">
            <w:pPr>
              <w:rPr>
                <w:rFonts w:ascii="Myriad Pro" w:hAnsi="Myriad Pro"/>
                <w:sz w:val="20"/>
                <w:szCs w:val="20"/>
              </w:rPr>
            </w:pPr>
            <w:r w:rsidRPr="004F097A">
              <w:rPr>
                <w:rFonts w:ascii="Myriad Pro" w:hAnsi="Myriad Pro"/>
                <w:sz w:val="20"/>
                <w:szCs w:val="20"/>
              </w:rPr>
              <w:t xml:space="preserve">Недополученная выручка по передаче электрической энергии в </w:t>
            </w:r>
            <w:r w:rsidR="00D42CC0" w:rsidRPr="004F097A">
              <w:rPr>
                <w:rFonts w:ascii="Myriad Pro" w:hAnsi="Myriad Pro"/>
                <w:sz w:val="20"/>
                <w:szCs w:val="20"/>
              </w:rPr>
              <w:t>связи</w:t>
            </w:r>
            <w:r w:rsidRPr="004F097A">
              <w:rPr>
                <w:rFonts w:ascii="Myriad Pro" w:hAnsi="Myriad Pro"/>
                <w:sz w:val="20"/>
                <w:szCs w:val="20"/>
              </w:rPr>
              <w:t xml:space="preserve"> с заключением ОАО </w:t>
            </w:r>
            <w:r w:rsidR="00677448" w:rsidRPr="004F097A">
              <w:rPr>
                <w:rFonts w:ascii="Myriad Pro" w:hAnsi="Myriad Pro"/>
                <w:sz w:val="20"/>
                <w:szCs w:val="20"/>
              </w:rPr>
              <w:t>«</w:t>
            </w:r>
            <w:r w:rsidRPr="004F097A">
              <w:rPr>
                <w:rFonts w:ascii="Myriad Pro" w:hAnsi="Myriad Pro"/>
                <w:sz w:val="20"/>
                <w:szCs w:val="20"/>
              </w:rPr>
              <w:t>РУСАЛ Красноярск</w:t>
            </w:r>
            <w:r w:rsidR="00677448" w:rsidRPr="004F097A">
              <w:rPr>
                <w:rFonts w:ascii="Myriad Pro" w:hAnsi="Myriad Pro"/>
                <w:sz w:val="20"/>
                <w:szCs w:val="20"/>
              </w:rPr>
              <w:t>»</w:t>
            </w:r>
            <w:r w:rsidRPr="004F097A">
              <w:rPr>
                <w:rFonts w:ascii="Myriad Pro" w:hAnsi="Myriad Pro"/>
                <w:sz w:val="20"/>
                <w:szCs w:val="20"/>
              </w:rPr>
              <w:t xml:space="preserve"> прямого договора на передачу электрической энергии с ОАО </w:t>
            </w:r>
            <w:r w:rsidR="00677448" w:rsidRPr="004F097A">
              <w:rPr>
                <w:rFonts w:ascii="Myriad Pro" w:hAnsi="Myriad Pro"/>
                <w:sz w:val="20"/>
                <w:szCs w:val="20"/>
              </w:rPr>
              <w:t>«</w:t>
            </w:r>
            <w:r w:rsidRPr="004F097A">
              <w:rPr>
                <w:rFonts w:ascii="Myriad Pro" w:hAnsi="Myriad Pro"/>
                <w:sz w:val="20"/>
                <w:szCs w:val="20"/>
              </w:rPr>
              <w:t>ФСК ЕЭС</w:t>
            </w:r>
            <w:r w:rsidR="00677448" w:rsidRPr="004F097A">
              <w:rPr>
                <w:rFonts w:ascii="Myriad Pro" w:hAnsi="Myriad Pro"/>
                <w:sz w:val="20"/>
                <w:szCs w:val="20"/>
              </w:rPr>
              <w:t>»</w:t>
            </w:r>
          </w:p>
        </w:tc>
        <w:tc>
          <w:tcPr>
            <w:tcW w:w="2980" w:type="dxa"/>
            <w:shd w:val="clear" w:color="auto" w:fill="auto"/>
            <w:vAlign w:val="center"/>
            <w:hideMark/>
          </w:tcPr>
          <w:p w14:paraId="42AA0740" w14:textId="77777777" w:rsidR="00A371C2" w:rsidRPr="004F097A" w:rsidRDefault="00A371C2" w:rsidP="004F097A">
            <w:pPr>
              <w:rPr>
                <w:rFonts w:ascii="Myriad Pro" w:hAnsi="Myriad Pro"/>
                <w:sz w:val="20"/>
                <w:szCs w:val="20"/>
              </w:rPr>
            </w:pPr>
            <w:r w:rsidRPr="004F097A">
              <w:rPr>
                <w:rFonts w:ascii="Myriad Pro" w:hAnsi="Myriad Pro"/>
                <w:sz w:val="20"/>
                <w:szCs w:val="20"/>
              </w:rPr>
              <w:t>3 621 990</w:t>
            </w:r>
          </w:p>
        </w:tc>
      </w:tr>
      <w:tr w:rsidR="00A371C2" w:rsidRPr="004F097A" w14:paraId="507E5E3A" w14:textId="77777777" w:rsidTr="00DE4709">
        <w:tc>
          <w:tcPr>
            <w:tcW w:w="960" w:type="dxa"/>
            <w:shd w:val="clear" w:color="000000" w:fill="FFFFFF"/>
            <w:noWrap/>
            <w:vAlign w:val="center"/>
            <w:hideMark/>
          </w:tcPr>
          <w:p w14:paraId="5DF2B82C" w14:textId="77777777" w:rsidR="00A371C2" w:rsidRPr="004F097A" w:rsidRDefault="00A371C2" w:rsidP="004F097A">
            <w:pPr>
              <w:rPr>
                <w:rFonts w:ascii="Myriad Pro" w:hAnsi="Myriad Pro"/>
                <w:sz w:val="20"/>
                <w:szCs w:val="20"/>
              </w:rPr>
            </w:pPr>
            <w:r w:rsidRPr="004F097A">
              <w:rPr>
                <w:rFonts w:ascii="Myriad Pro" w:hAnsi="Myriad Pro"/>
                <w:sz w:val="20"/>
                <w:szCs w:val="20"/>
              </w:rPr>
              <w:t>3.2.</w:t>
            </w:r>
          </w:p>
        </w:tc>
        <w:tc>
          <w:tcPr>
            <w:tcW w:w="5409" w:type="dxa"/>
            <w:shd w:val="clear" w:color="000000" w:fill="FFFFFF"/>
            <w:vAlign w:val="center"/>
            <w:hideMark/>
          </w:tcPr>
          <w:p w14:paraId="439066D2" w14:textId="77777777" w:rsidR="00A371C2" w:rsidRPr="004F097A" w:rsidRDefault="00A371C2" w:rsidP="004F097A">
            <w:pPr>
              <w:rPr>
                <w:rFonts w:ascii="Myriad Pro" w:hAnsi="Myriad Pro"/>
                <w:sz w:val="20"/>
                <w:szCs w:val="20"/>
              </w:rPr>
            </w:pPr>
            <w:r w:rsidRPr="004F097A">
              <w:rPr>
                <w:rFonts w:ascii="Myriad Pro" w:hAnsi="Myriad Pro"/>
                <w:sz w:val="20"/>
                <w:szCs w:val="20"/>
              </w:rPr>
              <w:t>Корректировка НВВ с учётом изменения цен на электрическую энергию</w:t>
            </w:r>
          </w:p>
        </w:tc>
        <w:tc>
          <w:tcPr>
            <w:tcW w:w="2980" w:type="dxa"/>
            <w:shd w:val="clear" w:color="auto" w:fill="auto"/>
            <w:vAlign w:val="center"/>
            <w:hideMark/>
          </w:tcPr>
          <w:p w14:paraId="15C56347" w14:textId="77777777" w:rsidR="00A371C2" w:rsidRPr="004F097A" w:rsidRDefault="00A371C2" w:rsidP="004F097A">
            <w:pPr>
              <w:rPr>
                <w:rFonts w:ascii="Myriad Pro" w:hAnsi="Myriad Pro"/>
                <w:sz w:val="20"/>
                <w:szCs w:val="20"/>
              </w:rPr>
            </w:pPr>
            <w:r w:rsidRPr="004F097A">
              <w:rPr>
                <w:rFonts w:ascii="Myriad Pro" w:hAnsi="Myriad Pro"/>
                <w:sz w:val="20"/>
                <w:szCs w:val="20"/>
              </w:rPr>
              <w:t>425 240</w:t>
            </w:r>
          </w:p>
        </w:tc>
      </w:tr>
      <w:tr w:rsidR="00A371C2" w:rsidRPr="004F097A" w14:paraId="0FE329A1" w14:textId="77777777" w:rsidTr="00DE4709">
        <w:tc>
          <w:tcPr>
            <w:tcW w:w="960" w:type="dxa"/>
            <w:shd w:val="clear" w:color="000000" w:fill="FFFFFF"/>
            <w:noWrap/>
            <w:vAlign w:val="center"/>
            <w:hideMark/>
          </w:tcPr>
          <w:p w14:paraId="1AF1C332" w14:textId="77777777" w:rsidR="00A371C2" w:rsidRPr="004F097A" w:rsidRDefault="00A371C2" w:rsidP="004F097A">
            <w:pPr>
              <w:rPr>
                <w:rFonts w:ascii="Myriad Pro" w:hAnsi="Myriad Pro"/>
                <w:sz w:val="20"/>
                <w:szCs w:val="20"/>
              </w:rPr>
            </w:pPr>
            <w:r w:rsidRPr="004F097A">
              <w:rPr>
                <w:rFonts w:ascii="Myriad Pro" w:hAnsi="Myriad Pro"/>
                <w:sz w:val="20"/>
                <w:szCs w:val="20"/>
              </w:rPr>
              <w:t>3.3.</w:t>
            </w:r>
          </w:p>
        </w:tc>
        <w:tc>
          <w:tcPr>
            <w:tcW w:w="5409" w:type="dxa"/>
            <w:shd w:val="clear" w:color="000000" w:fill="FFFFFF"/>
            <w:vAlign w:val="center"/>
            <w:hideMark/>
          </w:tcPr>
          <w:p w14:paraId="47DA0CC3" w14:textId="77777777" w:rsidR="00A371C2" w:rsidRPr="004F097A" w:rsidRDefault="00A371C2" w:rsidP="004F097A">
            <w:pPr>
              <w:rPr>
                <w:rFonts w:ascii="Myriad Pro" w:hAnsi="Myriad Pro"/>
                <w:sz w:val="20"/>
                <w:szCs w:val="20"/>
              </w:rPr>
            </w:pPr>
            <w:r w:rsidRPr="004F097A">
              <w:rPr>
                <w:rFonts w:ascii="Myriad Pro" w:hAnsi="Myriad Pro"/>
                <w:sz w:val="20"/>
                <w:szCs w:val="20"/>
              </w:rPr>
              <w:t>Корректировка подконтрольных расходов</w:t>
            </w:r>
          </w:p>
        </w:tc>
        <w:tc>
          <w:tcPr>
            <w:tcW w:w="2980" w:type="dxa"/>
            <w:shd w:val="clear" w:color="auto" w:fill="auto"/>
            <w:vAlign w:val="center"/>
            <w:hideMark/>
          </w:tcPr>
          <w:p w14:paraId="13286624" w14:textId="77777777" w:rsidR="00A371C2" w:rsidRPr="004F097A" w:rsidRDefault="00A371C2" w:rsidP="004F097A">
            <w:pPr>
              <w:rPr>
                <w:rFonts w:ascii="Myriad Pro" w:hAnsi="Myriad Pro"/>
                <w:sz w:val="20"/>
                <w:szCs w:val="20"/>
              </w:rPr>
            </w:pPr>
            <w:r w:rsidRPr="004F097A">
              <w:rPr>
                <w:rFonts w:ascii="Myriad Pro" w:hAnsi="Myriad Pro"/>
                <w:sz w:val="20"/>
                <w:szCs w:val="20"/>
              </w:rPr>
              <w:t>48 452</w:t>
            </w:r>
          </w:p>
        </w:tc>
      </w:tr>
      <w:tr w:rsidR="00A371C2" w:rsidRPr="004F097A" w14:paraId="75CC68C1" w14:textId="77777777" w:rsidTr="00DE4709">
        <w:tc>
          <w:tcPr>
            <w:tcW w:w="960" w:type="dxa"/>
            <w:shd w:val="clear" w:color="000000" w:fill="FFFFFF"/>
            <w:noWrap/>
            <w:vAlign w:val="center"/>
            <w:hideMark/>
          </w:tcPr>
          <w:p w14:paraId="18C0C1F5" w14:textId="77777777" w:rsidR="00A371C2" w:rsidRPr="004F097A" w:rsidRDefault="00A371C2" w:rsidP="004F097A">
            <w:pPr>
              <w:rPr>
                <w:rFonts w:ascii="Myriad Pro" w:hAnsi="Myriad Pro"/>
                <w:sz w:val="20"/>
                <w:szCs w:val="20"/>
              </w:rPr>
            </w:pPr>
            <w:r w:rsidRPr="004F097A">
              <w:rPr>
                <w:rFonts w:ascii="Myriad Pro" w:hAnsi="Myriad Pro"/>
                <w:sz w:val="20"/>
                <w:szCs w:val="20"/>
              </w:rPr>
              <w:t>3.4.</w:t>
            </w:r>
          </w:p>
        </w:tc>
        <w:tc>
          <w:tcPr>
            <w:tcW w:w="5409" w:type="dxa"/>
            <w:shd w:val="clear" w:color="000000" w:fill="FFFFFF"/>
            <w:vAlign w:val="center"/>
            <w:hideMark/>
          </w:tcPr>
          <w:p w14:paraId="35DD9DE2" w14:textId="77777777" w:rsidR="00A371C2" w:rsidRPr="004F097A" w:rsidRDefault="00A371C2" w:rsidP="004F097A">
            <w:pPr>
              <w:rPr>
                <w:rFonts w:ascii="Myriad Pro" w:hAnsi="Myriad Pro"/>
                <w:sz w:val="20"/>
                <w:szCs w:val="20"/>
              </w:rPr>
            </w:pPr>
            <w:r w:rsidRPr="004F097A">
              <w:rPr>
                <w:rFonts w:ascii="Myriad Pro" w:hAnsi="Myriad Pro"/>
                <w:sz w:val="20"/>
                <w:szCs w:val="20"/>
              </w:rPr>
              <w:t>Корректировка неподконтрольных расходов</w:t>
            </w:r>
          </w:p>
        </w:tc>
        <w:tc>
          <w:tcPr>
            <w:tcW w:w="2980" w:type="dxa"/>
            <w:shd w:val="clear" w:color="auto" w:fill="auto"/>
            <w:vAlign w:val="center"/>
            <w:hideMark/>
          </w:tcPr>
          <w:p w14:paraId="11FEC4B1" w14:textId="77777777" w:rsidR="00A371C2" w:rsidRPr="004F097A" w:rsidRDefault="00A371C2" w:rsidP="004F097A">
            <w:pPr>
              <w:rPr>
                <w:rFonts w:ascii="Myriad Pro" w:hAnsi="Myriad Pro"/>
                <w:sz w:val="20"/>
                <w:szCs w:val="20"/>
              </w:rPr>
            </w:pPr>
            <w:r w:rsidRPr="004F097A">
              <w:rPr>
                <w:rFonts w:ascii="Myriad Pro" w:hAnsi="Myriad Pro"/>
                <w:sz w:val="20"/>
                <w:szCs w:val="20"/>
              </w:rPr>
              <w:t>-197 810</w:t>
            </w:r>
          </w:p>
        </w:tc>
      </w:tr>
      <w:tr w:rsidR="00A371C2" w:rsidRPr="004F097A" w14:paraId="02F30B56" w14:textId="77777777" w:rsidTr="00DE4709">
        <w:tc>
          <w:tcPr>
            <w:tcW w:w="960" w:type="dxa"/>
            <w:shd w:val="clear" w:color="000000" w:fill="FFFFFF"/>
            <w:noWrap/>
            <w:vAlign w:val="center"/>
            <w:hideMark/>
          </w:tcPr>
          <w:p w14:paraId="3DDBA5A1" w14:textId="77777777" w:rsidR="00A371C2" w:rsidRPr="004F097A" w:rsidRDefault="00A371C2" w:rsidP="004F097A">
            <w:pPr>
              <w:rPr>
                <w:rFonts w:ascii="Myriad Pro" w:hAnsi="Myriad Pro"/>
                <w:sz w:val="20"/>
                <w:szCs w:val="20"/>
              </w:rPr>
            </w:pPr>
            <w:r w:rsidRPr="004F097A">
              <w:rPr>
                <w:rFonts w:ascii="Myriad Pro" w:hAnsi="Myriad Pro"/>
                <w:sz w:val="20"/>
                <w:szCs w:val="20"/>
              </w:rPr>
              <w:t>4</w:t>
            </w:r>
          </w:p>
        </w:tc>
        <w:tc>
          <w:tcPr>
            <w:tcW w:w="5409" w:type="dxa"/>
            <w:shd w:val="clear" w:color="000000" w:fill="FFFFFF"/>
            <w:vAlign w:val="center"/>
            <w:hideMark/>
          </w:tcPr>
          <w:p w14:paraId="2E6DF286" w14:textId="77777777" w:rsidR="00A371C2" w:rsidRPr="004F097A" w:rsidRDefault="00A371C2" w:rsidP="004F097A">
            <w:pPr>
              <w:rPr>
                <w:rFonts w:ascii="Myriad Pro" w:hAnsi="Myriad Pro"/>
                <w:sz w:val="20"/>
                <w:szCs w:val="20"/>
              </w:rPr>
            </w:pPr>
            <w:r w:rsidRPr="004F097A">
              <w:rPr>
                <w:rFonts w:ascii="Myriad Pro" w:hAnsi="Myriad Pro"/>
                <w:sz w:val="20"/>
                <w:szCs w:val="20"/>
              </w:rPr>
              <w:t>Недополученные доходы за 2013 год, в том числе:</w:t>
            </w:r>
          </w:p>
        </w:tc>
        <w:tc>
          <w:tcPr>
            <w:tcW w:w="2980" w:type="dxa"/>
            <w:shd w:val="clear" w:color="auto" w:fill="auto"/>
            <w:vAlign w:val="center"/>
            <w:hideMark/>
          </w:tcPr>
          <w:p w14:paraId="4AFDBAC6" w14:textId="77777777" w:rsidR="00A371C2" w:rsidRPr="004F097A" w:rsidRDefault="00A371C2" w:rsidP="004F097A">
            <w:pPr>
              <w:rPr>
                <w:rFonts w:ascii="Myriad Pro" w:hAnsi="Myriad Pro"/>
                <w:sz w:val="20"/>
                <w:szCs w:val="20"/>
              </w:rPr>
            </w:pPr>
            <w:r w:rsidRPr="004F097A">
              <w:rPr>
                <w:rFonts w:ascii="Myriad Pro" w:hAnsi="Myriad Pro"/>
                <w:sz w:val="20"/>
                <w:szCs w:val="20"/>
              </w:rPr>
              <w:t>1 614 109</w:t>
            </w:r>
          </w:p>
        </w:tc>
      </w:tr>
      <w:tr w:rsidR="00A371C2" w:rsidRPr="004F097A" w14:paraId="61A1CA92" w14:textId="77777777" w:rsidTr="00DE4709">
        <w:tc>
          <w:tcPr>
            <w:tcW w:w="960" w:type="dxa"/>
            <w:shd w:val="clear" w:color="000000" w:fill="FFFFFF"/>
            <w:noWrap/>
            <w:vAlign w:val="center"/>
            <w:hideMark/>
          </w:tcPr>
          <w:p w14:paraId="410687B5" w14:textId="77777777" w:rsidR="00A371C2" w:rsidRPr="004F097A" w:rsidRDefault="00A371C2" w:rsidP="004F097A">
            <w:pPr>
              <w:rPr>
                <w:rFonts w:ascii="Myriad Pro" w:hAnsi="Myriad Pro"/>
                <w:sz w:val="20"/>
                <w:szCs w:val="20"/>
              </w:rPr>
            </w:pPr>
            <w:r w:rsidRPr="004F097A">
              <w:rPr>
                <w:rFonts w:ascii="Myriad Pro" w:hAnsi="Myriad Pro"/>
                <w:sz w:val="20"/>
                <w:szCs w:val="20"/>
              </w:rPr>
              <w:t>4.1.</w:t>
            </w:r>
          </w:p>
        </w:tc>
        <w:tc>
          <w:tcPr>
            <w:tcW w:w="5409" w:type="dxa"/>
            <w:shd w:val="clear" w:color="000000" w:fill="FFFFFF"/>
            <w:vAlign w:val="center"/>
            <w:hideMark/>
          </w:tcPr>
          <w:p w14:paraId="3290FDB4" w14:textId="77777777" w:rsidR="00A371C2" w:rsidRPr="004F097A" w:rsidRDefault="00A371C2" w:rsidP="004F097A">
            <w:pPr>
              <w:rPr>
                <w:rFonts w:ascii="Myriad Pro" w:hAnsi="Myriad Pro"/>
                <w:sz w:val="20"/>
                <w:szCs w:val="20"/>
              </w:rPr>
            </w:pPr>
            <w:r w:rsidRPr="004F097A">
              <w:rPr>
                <w:rFonts w:ascii="Myriad Pro" w:hAnsi="Myriad Pro"/>
                <w:sz w:val="20"/>
                <w:szCs w:val="20"/>
              </w:rPr>
              <w:t xml:space="preserve">Недополученная выручка по передаче электрической энергии в </w:t>
            </w:r>
            <w:r w:rsidR="00D42CC0" w:rsidRPr="004F097A">
              <w:rPr>
                <w:rFonts w:ascii="Myriad Pro" w:hAnsi="Myriad Pro"/>
                <w:sz w:val="20"/>
                <w:szCs w:val="20"/>
              </w:rPr>
              <w:t>связи</w:t>
            </w:r>
            <w:r w:rsidRPr="004F097A">
              <w:rPr>
                <w:rFonts w:ascii="Myriad Pro" w:hAnsi="Myriad Pro"/>
                <w:sz w:val="20"/>
                <w:szCs w:val="20"/>
              </w:rPr>
              <w:t xml:space="preserve"> с заключением ОАО </w:t>
            </w:r>
            <w:r w:rsidR="00677448" w:rsidRPr="004F097A">
              <w:rPr>
                <w:rFonts w:ascii="Myriad Pro" w:hAnsi="Myriad Pro"/>
                <w:sz w:val="20"/>
                <w:szCs w:val="20"/>
              </w:rPr>
              <w:t>«</w:t>
            </w:r>
            <w:r w:rsidRPr="004F097A">
              <w:rPr>
                <w:rFonts w:ascii="Myriad Pro" w:hAnsi="Myriad Pro"/>
                <w:sz w:val="20"/>
                <w:szCs w:val="20"/>
              </w:rPr>
              <w:t>РУСАЛ Красноярск</w:t>
            </w:r>
            <w:r w:rsidR="00677448" w:rsidRPr="004F097A">
              <w:rPr>
                <w:rFonts w:ascii="Myriad Pro" w:hAnsi="Myriad Pro"/>
                <w:sz w:val="20"/>
                <w:szCs w:val="20"/>
              </w:rPr>
              <w:t>»</w:t>
            </w:r>
            <w:r w:rsidRPr="004F097A">
              <w:rPr>
                <w:rFonts w:ascii="Myriad Pro" w:hAnsi="Myriad Pro"/>
                <w:sz w:val="20"/>
                <w:szCs w:val="20"/>
              </w:rPr>
              <w:t xml:space="preserve">, ООО </w:t>
            </w:r>
            <w:r w:rsidR="00677448" w:rsidRPr="004F097A">
              <w:rPr>
                <w:rFonts w:ascii="Myriad Pro" w:hAnsi="Myriad Pro"/>
                <w:sz w:val="20"/>
                <w:szCs w:val="20"/>
              </w:rPr>
              <w:t>«</w:t>
            </w:r>
            <w:r w:rsidRPr="004F097A">
              <w:rPr>
                <w:rFonts w:ascii="Myriad Pro" w:hAnsi="Myriad Pro"/>
                <w:sz w:val="20"/>
                <w:szCs w:val="20"/>
              </w:rPr>
              <w:t>РУСЭНЕРГОСБЫТ Сибирь</w:t>
            </w:r>
            <w:r w:rsidR="00677448" w:rsidRPr="004F097A">
              <w:rPr>
                <w:rFonts w:ascii="Myriad Pro" w:hAnsi="Myriad Pro"/>
                <w:sz w:val="20"/>
                <w:szCs w:val="20"/>
              </w:rPr>
              <w:t>»</w:t>
            </w:r>
            <w:r w:rsidRPr="004F097A">
              <w:rPr>
                <w:rFonts w:ascii="Myriad Pro" w:hAnsi="Myriad Pro"/>
                <w:sz w:val="20"/>
                <w:szCs w:val="20"/>
              </w:rPr>
              <w:t xml:space="preserve"> прямого договора на передачу электрической энергии с ОАО </w:t>
            </w:r>
            <w:r w:rsidR="00677448" w:rsidRPr="004F097A">
              <w:rPr>
                <w:rFonts w:ascii="Myriad Pro" w:hAnsi="Myriad Pro"/>
                <w:sz w:val="20"/>
                <w:szCs w:val="20"/>
              </w:rPr>
              <w:t>«</w:t>
            </w:r>
            <w:r w:rsidRPr="004F097A">
              <w:rPr>
                <w:rFonts w:ascii="Myriad Pro" w:hAnsi="Myriad Pro"/>
                <w:sz w:val="20"/>
                <w:szCs w:val="20"/>
              </w:rPr>
              <w:t>ФСК ЕЭС</w:t>
            </w:r>
            <w:r w:rsidR="00677448" w:rsidRPr="004F097A">
              <w:rPr>
                <w:rFonts w:ascii="Myriad Pro" w:hAnsi="Myriad Pro"/>
                <w:sz w:val="20"/>
                <w:szCs w:val="20"/>
              </w:rPr>
              <w:t>»</w:t>
            </w:r>
          </w:p>
        </w:tc>
        <w:tc>
          <w:tcPr>
            <w:tcW w:w="2980" w:type="dxa"/>
            <w:shd w:val="clear" w:color="auto" w:fill="auto"/>
            <w:vAlign w:val="center"/>
            <w:hideMark/>
          </w:tcPr>
          <w:p w14:paraId="7F61AFCA" w14:textId="77777777" w:rsidR="00A371C2" w:rsidRPr="004F097A" w:rsidRDefault="00A371C2" w:rsidP="004F097A">
            <w:pPr>
              <w:rPr>
                <w:rFonts w:ascii="Myriad Pro" w:hAnsi="Myriad Pro"/>
                <w:sz w:val="20"/>
                <w:szCs w:val="20"/>
              </w:rPr>
            </w:pPr>
            <w:r w:rsidRPr="004F097A">
              <w:rPr>
                <w:rFonts w:ascii="Myriad Pro" w:hAnsi="Myriad Pro"/>
                <w:sz w:val="20"/>
                <w:szCs w:val="20"/>
              </w:rPr>
              <w:t>1 440 430</w:t>
            </w:r>
          </w:p>
        </w:tc>
      </w:tr>
      <w:tr w:rsidR="00A371C2" w:rsidRPr="004F097A" w14:paraId="09DD293C" w14:textId="77777777" w:rsidTr="00DE4709">
        <w:tc>
          <w:tcPr>
            <w:tcW w:w="960" w:type="dxa"/>
            <w:shd w:val="clear" w:color="000000" w:fill="FFFFFF"/>
            <w:noWrap/>
            <w:vAlign w:val="center"/>
            <w:hideMark/>
          </w:tcPr>
          <w:p w14:paraId="16E53C5A" w14:textId="77777777" w:rsidR="00A371C2" w:rsidRPr="004F097A" w:rsidRDefault="00A371C2" w:rsidP="004F097A">
            <w:pPr>
              <w:rPr>
                <w:rFonts w:ascii="Myriad Pro" w:hAnsi="Myriad Pro"/>
                <w:sz w:val="20"/>
                <w:szCs w:val="20"/>
              </w:rPr>
            </w:pPr>
            <w:r w:rsidRPr="004F097A">
              <w:rPr>
                <w:rFonts w:ascii="Myriad Pro" w:hAnsi="Myriad Pro"/>
                <w:sz w:val="20"/>
                <w:szCs w:val="20"/>
              </w:rPr>
              <w:t>4.2.</w:t>
            </w:r>
          </w:p>
        </w:tc>
        <w:tc>
          <w:tcPr>
            <w:tcW w:w="5409" w:type="dxa"/>
            <w:shd w:val="clear" w:color="000000" w:fill="FFFFFF"/>
            <w:vAlign w:val="center"/>
            <w:hideMark/>
          </w:tcPr>
          <w:p w14:paraId="7348FF17" w14:textId="77777777" w:rsidR="00A371C2" w:rsidRPr="004F097A" w:rsidRDefault="00A371C2" w:rsidP="004F097A">
            <w:pPr>
              <w:rPr>
                <w:rFonts w:ascii="Myriad Pro" w:hAnsi="Myriad Pro"/>
                <w:sz w:val="20"/>
                <w:szCs w:val="20"/>
              </w:rPr>
            </w:pPr>
            <w:r w:rsidRPr="004F097A">
              <w:rPr>
                <w:rFonts w:ascii="Myriad Pro" w:hAnsi="Myriad Pro"/>
                <w:sz w:val="20"/>
                <w:szCs w:val="20"/>
              </w:rPr>
              <w:t>Корректировка НВВ с учётом изменения цен на электрическую энергию</w:t>
            </w:r>
          </w:p>
        </w:tc>
        <w:tc>
          <w:tcPr>
            <w:tcW w:w="2980" w:type="dxa"/>
            <w:shd w:val="clear" w:color="auto" w:fill="auto"/>
            <w:vAlign w:val="center"/>
            <w:hideMark/>
          </w:tcPr>
          <w:p w14:paraId="526F109D" w14:textId="77777777" w:rsidR="00A371C2" w:rsidRPr="004F097A" w:rsidRDefault="00A371C2" w:rsidP="004F097A">
            <w:pPr>
              <w:rPr>
                <w:rFonts w:ascii="Myriad Pro" w:hAnsi="Myriad Pro"/>
                <w:sz w:val="20"/>
                <w:szCs w:val="20"/>
              </w:rPr>
            </w:pPr>
            <w:r w:rsidRPr="004F097A">
              <w:rPr>
                <w:rFonts w:ascii="Myriad Pro" w:hAnsi="Myriad Pro"/>
                <w:sz w:val="20"/>
                <w:szCs w:val="20"/>
              </w:rPr>
              <w:t>145 387</w:t>
            </w:r>
          </w:p>
        </w:tc>
      </w:tr>
      <w:tr w:rsidR="00A371C2" w:rsidRPr="004F097A" w14:paraId="147D85F0" w14:textId="77777777" w:rsidTr="00DE4709">
        <w:tc>
          <w:tcPr>
            <w:tcW w:w="960" w:type="dxa"/>
            <w:shd w:val="clear" w:color="000000" w:fill="FFFFFF"/>
            <w:noWrap/>
            <w:vAlign w:val="center"/>
            <w:hideMark/>
          </w:tcPr>
          <w:p w14:paraId="0483A03E" w14:textId="77777777" w:rsidR="00A371C2" w:rsidRPr="004F097A" w:rsidRDefault="00A371C2" w:rsidP="004F097A">
            <w:pPr>
              <w:rPr>
                <w:rFonts w:ascii="Myriad Pro" w:hAnsi="Myriad Pro"/>
                <w:sz w:val="20"/>
                <w:szCs w:val="20"/>
              </w:rPr>
            </w:pPr>
            <w:r w:rsidRPr="004F097A">
              <w:rPr>
                <w:rFonts w:ascii="Myriad Pro" w:hAnsi="Myriad Pro"/>
                <w:sz w:val="20"/>
                <w:szCs w:val="20"/>
              </w:rPr>
              <w:t>4.3.</w:t>
            </w:r>
          </w:p>
        </w:tc>
        <w:tc>
          <w:tcPr>
            <w:tcW w:w="5409" w:type="dxa"/>
            <w:shd w:val="clear" w:color="000000" w:fill="FFFFFF"/>
            <w:vAlign w:val="center"/>
            <w:hideMark/>
          </w:tcPr>
          <w:p w14:paraId="48A71BE7" w14:textId="77777777" w:rsidR="00A371C2" w:rsidRPr="004F097A" w:rsidRDefault="00A371C2" w:rsidP="004F097A">
            <w:pPr>
              <w:rPr>
                <w:rFonts w:ascii="Myriad Pro" w:hAnsi="Myriad Pro"/>
                <w:sz w:val="20"/>
                <w:szCs w:val="20"/>
              </w:rPr>
            </w:pPr>
            <w:r w:rsidRPr="004F097A">
              <w:rPr>
                <w:rFonts w:ascii="Myriad Pro" w:hAnsi="Myriad Pro"/>
                <w:sz w:val="20"/>
                <w:szCs w:val="20"/>
              </w:rPr>
              <w:t>Корректировка подконтрольных расходов</w:t>
            </w:r>
          </w:p>
        </w:tc>
        <w:tc>
          <w:tcPr>
            <w:tcW w:w="2980" w:type="dxa"/>
            <w:shd w:val="clear" w:color="auto" w:fill="auto"/>
            <w:vAlign w:val="center"/>
            <w:hideMark/>
          </w:tcPr>
          <w:p w14:paraId="4DE63B4B" w14:textId="77777777" w:rsidR="00A371C2" w:rsidRPr="004F097A" w:rsidRDefault="00A371C2" w:rsidP="004F097A">
            <w:pPr>
              <w:rPr>
                <w:rFonts w:ascii="Myriad Pro" w:hAnsi="Myriad Pro"/>
                <w:sz w:val="20"/>
                <w:szCs w:val="20"/>
              </w:rPr>
            </w:pPr>
            <w:r w:rsidRPr="004F097A">
              <w:rPr>
                <w:rFonts w:ascii="Myriad Pro" w:hAnsi="Myriad Pro"/>
                <w:sz w:val="20"/>
                <w:szCs w:val="20"/>
              </w:rPr>
              <w:t>-95 314</w:t>
            </w:r>
          </w:p>
        </w:tc>
      </w:tr>
      <w:tr w:rsidR="00A371C2" w:rsidRPr="004F097A" w14:paraId="2C3FF1EC" w14:textId="77777777" w:rsidTr="00DE4709">
        <w:tc>
          <w:tcPr>
            <w:tcW w:w="960" w:type="dxa"/>
            <w:shd w:val="clear" w:color="000000" w:fill="FFFFFF"/>
            <w:noWrap/>
            <w:vAlign w:val="center"/>
            <w:hideMark/>
          </w:tcPr>
          <w:p w14:paraId="2E880BED" w14:textId="77777777" w:rsidR="00A371C2" w:rsidRPr="004F097A" w:rsidRDefault="00A371C2" w:rsidP="004F097A">
            <w:pPr>
              <w:rPr>
                <w:rFonts w:ascii="Myriad Pro" w:hAnsi="Myriad Pro"/>
                <w:sz w:val="20"/>
                <w:szCs w:val="20"/>
              </w:rPr>
            </w:pPr>
            <w:r w:rsidRPr="004F097A">
              <w:rPr>
                <w:rFonts w:ascii="Myriad Pro" w:hAnsi="Myriad Pro"/>
                <w:sz w:val="20"/>
                <w:szCs w:val="20"/>
              </w:rPr>
              <w:t>4.4.</w:t>
            </w:r>
          </w:p>
        </w:tc>
        <w:tc>
          <w:tcPr>
            <w:tcW w:w="5409" w:type="dxa"/>
            <w:shd w:val="clear" w:color="000000" w:fill="FFFFFF"/>
            <w:vAlign w:val="center"/>
            <w:hideMark/>
          </w:tcPr>
          <w:p w14:paraId="343E3E5E" w14:textId="77777777" w:rsidR="00A371C2" w:rsidRPr="004F097A" w:rsidRDefault="00A371C2" w:rsidP="004F097A">
            <w:pPr>
              <w:rPr>
                <w:rFonts w:ascii="Myriad Pro" w:hAnsi="Myriad Pro"/>
                <w:sz w:val="20"/>
                <w:szCs w:val="20"/>
              </w:rPr>
            </w:pPr>
            <w:r w:rsidRPr="004F097A">
              <w:rPr>
                <w:rFonts w:ascii="Myriad Pro" w:hAnsi="Myriad Pro"/>
                <w:sz w:val="20"/>
                <w:szCs w:val="20"/>
              </w:rPr>
              <w:t>Корректировка неподконтрольных расходов</w:t>
            </w:r>
          </w:p>
        </w:tc>
        <w:tc>
          <w:tcPr>
            <w:tcW w:w="2980" w:type="dxa"/>
            <w:shd w:val="clear" w:color="000000" w:fill="FFFFFF"/>
            <w:vAlign w:val="center"/>
            <w:hideMark/>
          </w:tcPr>
          <w:p w14:paraId="52EB69A0" w14:textId="77777777" w:rsidR="00A371C2" w:rsidRPr="004F097A" w:rsidRDefault="00A371C2" w:rsidP="004F097A">
            <w:pPr>
              <w:rPr>
                <w:rFonts w:ascii="Myriad Pro" w:hAnsi="Myriad Pro"/>
                <w:sz w:val="20"/>
                <w:szCs w:val="20"/>
              </w:rPr>
            </w:pPr>
            <w:r w:rsidRPr="004F097A">
              <w:rPr>
                <w:rFonts w:ascii="Myriad Pro" w:hAnsi="Myriad Pro"/>
                <w:sz w:val="20"/>
                <w:szCs w:val="20"/>
              </w:rPr>
              <w:t>55 876</w:t>
            </w:r>
          </w:p>
        </w:tc>
      </w:tr>
      <w:tr w:rsidR="00A371C2" w:rsidRPr="004F097A" w14:paraId="510ADCAA" w14:textId="77777777" w:rsidTr="00DE4709">
        <w:tc>
          <w:tcPr>
            <w:tcW w:w="960" w:type="dxa"/>
            <w:shd w:val="clear" w:color="000000" w:fill="FFFFFF"/>
            <w:noWrap/>
            <w:vAlign w:val="center"/>
            <w:hideMark/>
          </w:tcPr>
          <w:p w14:paraId="2C30B98F" w14:textId="77777777" w:rsidR="00A371C2" w:rsidRPr="004F097A" w:rsidRDefault="00A371C2" w:rsidP="004F097A">
            <w:pPr>
              <w:rPr>
                <w:rFonts w:ascii="Myriad Pro" w:hAnsi="Myriad Pro"/>
                <w:sz w:val="20"/>
                <w:szCs w:val="20"/>
              </w:rPr>
            </w:pPr>
            <w:r w:rsidRPr="004F097A">
              <w:rPr>
                <w:rFonts w:ascii="Myriad Pro" w:hAnsi="Myriad Pro"/>
                <w:sz w:val="20"/>
                <w:szCs w:val="20"/>
              </w:rPr>
              <w:t>4.5.</w:t>
            </w:r>
          </w:p>
        </w:tc>
        <w:tc>
          <w:tcPr>
            <w:tcW w:w="5409" w:type="dxa"/>
            <w:shd w:val="clear" w:color="000000" w:fill="FFFFFF"/>
            <w:vAlign w:val="center"/>
            <w:hideMark/>
          </w:tcPr>
          <w:p w14:paraId="644B8015" w14:textId="77777777" w:rsidR="00A371C2" w:rsidRPr="004F097A" w:rsidRDefault="00A371C2" w:rsidP="004F097A">
            <w:pPr>
              <w:rPr>
                <w:rFonts w:ascii="Myriad Pro" w:hAnsi="Myriad Pro"/>
                <w:sz w:val="20"/>
                <w:szCs w:val="20"/>
              </w:rPr>
            </w:pPr>
            <w:r w:rsidRPr="004F097A">
              <w:rPr>
                <w:rFonts w:ascii="Myriad Pro" w:hAnsi="Myriad Pro"/>
                <w:sz w:val="20"/>
                <w:szCs w:val="20"/>
              </w:rPr>
              <w:t>Корректировка НВВ в связи с изменением ИПР</w:t>
            </w:r>
          </w:p>
        </w:tc>
        <w:tc>
          <w:tcPr>
            <w:tcW w:w="2980" w:type="dxa"/>
            <w:shd w:val="clear" w:color="000000" w:fill="FFFFFF"/>
            <w:vAlign w:val="center"/>
            <w:hideMark/>
          </w:tcPr>
          <w:p w14:paraId="3F7D9D5D" w14:textId="77777777" w:rsidR="00A371C2" w:rsidRPr="004F097A" w:rsidRDefault="00A371C2" w:rsidP="004F097A">
            <w:pPr>
              <w:rPr>
                <w:rFonts w:ascii="Myriad Pro" w:hAnsi="Myriad Pro"/>
                <w:sz w:val="20"/>
                <w:szCs w:val="20"/>
              </w:rPr>
            </w:pPr>
            <w:r w:rsidRPr="004F097A">
              <w:rPr>
                <w:rFonts w:ascii="Myriad Pro" w:hAnsi="Myriad Pro"/>
                <w:sz w:val="20"/>
                <w:szCs w:val="20"/>
              </w:rPr>
              <w:t>67 729</w:t>
            </w:r>
          </w:p>
        </w:tc>
      </w:tr>
      <w:tr w:rsidR="00A371C2" w:rsidRPr="004F097A" w14:paraId="41195EEB" w14:textId="77777777" w:rsidTr="00DE4709">
        <w:tc>
          <w:tcPr>
            <w:tcW w:w="960" w:type="dxa"/>
            <w:shd w:val="clear" w:color="000000" w:fill="FFFFFF"/>
            <w:noWrap/>
            <w:vAlign w:val="center"/>
            <w:hideMark/>
          </w:tcPr>
          <w:p w14:paraId="28C04478" w14:textId="77777777" w:rsidR="00A371C2" w:rsidRPr="004F097A" w:rsidRDefault="00A371C2" w:rsidP="004F097A">
            <w:pPr>
              <w:rPr>
                <w:rFonts w:ascii="Myriad Pro" w:hAnsi="Myriad Pro"/>
                <w:sz w:val="20"/>
                <w:szCs w:val="20"/>
              </w:rPr>
            </w:pPr>
            <w:r w:rsidRPr="004F097A">
              <w:rPr>
                <w:rFonts w:ascii="Myriad Pro" w:hAnsi="Myriad Pro"/>
                <w:sz w:val="20"/>
                <w:szCs w:val="20"/>
              </w:rPr>
              <w:t>5</w:t>
            </w:r>
          </w:p>
        </w:tc>
        <w:tc>
          <w:tcPr>
            <w:tcW w:w="5409" w:type="dxa"/>
            <w:shd w:val="clear" w:color="000000" w:fill="FFFFFF"/>
            <w:vAlign w:val="center"/>
            <w:hideMark/>
          </w:tcPr>
          <w:p w14:paraId="730F79D8" w14:textId="77777777" w:rsidR="00A371C2" w:rsidRPr="004F097A" w:rsidRDefault="00A371C2" w:rsidP="004F097A">
            <w:pPr>
              <w:rPr>
                <w:rFonts w:ascii="Myriad Pro" w:hAnsi="Myriad Pro"/>
                <w:sz w:val="20"/>
                <w:szCs w:val="20"/>
              </w:rPr>
            </w:pPr>
            <w:r w:rsidRPr="004F097A">
              <w:rPr>
                <w:rFonts w:ascii="Myriad Pro" w:hAnsi="Myriad Pro"/>
                <w:sz w:val="20"/>
                <w:szCs w:val="20"/>
              </w:rPr>
              <w:t>Экономически обоснованные расходы, не учтенные при установлении цен (тарифов) на 2014 год, в том числе:</w:t>
            </w:r>
          </w:p>
        </w:tc>
        <w:tc>
          <w:tcPr>
            <w:tcW w:w="2980" w:type="dxa"/>
            <w:shd w:val="clear" w:color="000000" w:fill="FFFFFF"/>
            <w:vAlign w:val="center"/>
            <w:hideMark/>
          </w:tcPr>
          <w:p w14:paraId="33C253E6" w14:textId="77777777" w:rsidR="00A371C2" w:rsidRPr="004F097A" w:rsidRDefault="00A371C2" w:rsidP="004F097A">
            <w:pPr>
              <w:rPr>
                <w:rFonts w:ascii="Myriad Pro" w:hAnsi="Myriad Pro"/>
                <w:sz w:val="20"/>
                <w:szCs w:val="20"/>
              </w:rPr>
            </w:pPr>
            <w:r w:rsidRPr="004F097A">
              <w:rPr>
                <w:rFonts w:ascii="Myriad Pro" w:hAnsi="Myriad Pro"/>
                <w:sz w:val="20"/>
                <w:szCs w:val="20"/>
              </w:rPr>
              <w:t>607 112</w:t>
            </w:r>
          </w:p>
        </w:tc>
      </w:tr>
      <w:tr w:rsidR="00A371C2" w:rsidRPr="004F097A" w14:paraId="6F1232B2" w14:textId="77777777" w:rsidTr="00DE4709">
        <w:tc>
          <w:tcPr>
            <w:tcW w:w="960" w:type="dxa"/>
            <w:shd w:val="clear" w:color="000000" w:fill="FFFFFF"/>
            <w:noWrap/>
            <w:vAlign w:val="center"/>
            <w:hideMark/>
          </w:tcPr>
          <w:p w14:paraId="055B3857" w14:textId="77777777" w:rsidR="00A371C2" w:rsidRPr="004F097A" w:rsidRDefault="00A371C2" w:rsidP="004F097A">
            <w:pPr>
              <w:rPr>
                <w:rFonts w:ascii="Myriad Pro" w:hAnsi="Myriad Pro"/>
                <w:sz w:val="20"/>
                <w:szCs w:val="20"/>
              </w:rPr>
            </w:pPr>
            <w:r w:rsidRPr="004F097A">
              <w:rPr>
                <w:rFonts w:ascii="Myriad Pro" w:hAnsi="Myriad Pro"/>
                <w:sz w:val="20"/>
                <w:szCs w:val="20"/>
              </w:rPr>
              <w:t>5.1.</w:t>
            </w:r>
          </w:p>
        </w:tc>
        <w:tc>
          <w:tcPr>
            <w:tcW w:w="5409" w:type="dxa"/>
            <w:shd w:val="clear" w:color="000000" w:fill="FFFFFF"/>
            <w:vAlign w:val="center"/>
            <w:hideMark/>
          </w:tcPr>
          <w:p w14:paraId="178D025A" w14:textId="77777777" w:rsidR="00A371C2" w:rsidRPr="004F097A" w:rsidRDefault="00A371C2" w:rsidP="004F097A">
            <w:pPr>
              <w:rPr>
                <w:rFonts w:ascii="Myriad Pro" w:hAnsi="Myriad Pro"/>
                <w:sz w:val="20"/>
                <w:szCs w:val="20"/>
              </w:rPr>
            </w:pPr>
            <w:r w:rsidRPr="004F097A">
              <w:rPr>
                <w:rFonts w:ascii="Myriad Pro" w:hAnsi="Myriad Pro"/>
                <w:sz w:val="20"/>
                <w:szCs w:val="20"/>
              </w:rPr>
              <w:t>Проценты за обслуживание заёмных средств</w:t>
            </w:r>
          </w:p>
        </w:tc>
        <w:tc>
          <w:tcPr>
            <w:tcW w:w="2980" w:type="dxa"/>
            <w:shd w:val="clear" w:color="000000" w:fill="FFFFFF"/>
            <w:vAlign w:val="center"/>
            <w:hideMark/>
          </w:tcPr>
          <w:p w14:paraId="179FF8A3" w14:textId="77777777" w:rsidR="00A371C2" w:rsidRPr="004F097A" w:rsidRDefault="00A371C2" w:rsidP="004F097A">
            <w:pPr>
              <w:rPr>
                <w:rFonts w:ascii="Myriad Pro" w:hAnsi="Myriad Pro"/>
                <w:sz w:val="20"/>
                <w:szCs w:val="20"/>
              </w:rPr>
            </w:pPr>
            <w:r w:rsidRPr="004F097A">
              <w:rPr>
                <w:rFonts w:ascii="Myriad Pro" w:hAnsi="Myriad Pro"/>
                <w:sz w:val="20"/>
                <w:szCs w:val="20"/>
              </w:rPr>
              <w:t>447 260</w:t>
            </w:r>
          </w:p>
        </w:tc>
      </w:tr>
      <w:tr w:rsidR="00A371C2" w:rsidRPr="004F097A" w14:paraId="73ED5476" w14:textId="77777777" w:rsidTr="00DE4709">
        <w:tc>
          <w:tcPr>
            <w:tcW w:w="960" w:type="dxa"/>
            <w:shd w:val="clear" w:color="000000" w:fill="FFFFFF"/>
            <w:noWrap/>
            <w:vAlign w:val="center"/>
            <w:hideMark/>
          </w:tcPr>
          <w:p w14:paraId="282FBA52" w14:textId="77777777" w:rsidR="00A371C2" w:rsidRPr="004F097A" w:rsidRDefault="00A371C2" w:rsidP="004F097A">
            <w:pPr>
              <w:rPr>
                <w:rFonts w:ascii="Myriad Pro" w:hAnsi="Myriad Pro"/>
                <w:sz w:val="20"/>
                <w:szCs w:val="20"/>
              </w:rPr>
            </w:pPr>
            <w:r w:rsidRPr="004F097A">
              <w:rPr>
                <w:rFonts w:ascii="Myriad Pro" w:hAnsi="Myriad Pro"/>
                <w:sz w:val="20"/>
                <w:szCs w:val="20"/>
              </w:rPr>
              <w:t>5.2.</w:t>
            </w:r>
          </w:p>
        </w:tc>
        <w:tc>
          <w:tcPr>
            <w:tcW w:w="5409" w:type="dxa"/>
            <w:shd w:val="clear" w:color="000000" w:fill="FFFFFF"/>
            <w:vAlign w:val="center"/>
            <w:hideMark/>
          </w:tcPr>
          <w:p w14:paraId="4A0BA5BE" w14:textId="77777777" w:rsidR="00A371C2" w:rsidRPr="004F097A" w:rsidRDefault="00D42CC0" w:rsidP="004F097A">
            <w:pPr>
              <w:rPr>
                <w:rFonts w:ascii="Myriad Pro" w:hAnsi="Myriad Pro"/>
                <w:sz w:val="20"/>
                <w:szCs w:val="20"/>
              </w:rPr>
            </w:pPr>
            <w:r w:rsidRPr="004F097A">
              <w:rPr>
                <w:rFonts w:ascii="Myriad Pro" w:hAnsi="Myriad Pro"/>
                <w:sz w:val="20"/>
                <w:szCs w:val="20"/>
              </w:rPr>
              <w:t>Некомпенсированный</w:t>
            </w:r>
            <w:r w:rsidR="00A371C2" w:rsidRPr="004F097A">
              <w:rPr>
                <w:rFonts w:ascii="Myriad Pro" w:hAnsi="Myriad Pro"/>
                <w:sz w:val="20"/>
                <w:szCs w:val="20"/>
              </w:rPr>
              <w:t xml:space="preserve"> остаток по итогам предоставления субсидии на компенсации экономически </w:t>
            </w:r>
            <w:r w:rsidRPr="004F097A">
              <w:rPr>
                <w:rFonts w:ascii="Myriad Pro" w:hAnsi="Myriad Pro"/>
                <w:sz w:val="20"/>
                <w:szCs w:val="20"/>
              </w:rPr>
              <w:t>обоснованных</w:t>
            </w:r>
            <w:r w:rsidR="00A371C2" w:rsidRPr="004F097A">
              <w:rPr>
                <w:rFonts w:ascii="Myriad Pro" w:hAnsi="Myriad Pro"/>
                <w:sz w:val="20"/>
                <w:szCs w:val="20"/>
              </w:rPr>
              <w:t xml:space="preserve"> затрат не учтенных при установлении регулируемых цен (тарифов) в </w:t>
            </w:r>
            <w:r w:rsidRPr="004F097A">
              <w:rPr>
                <w:rFonts w:ascii="Myriad Pro" w:hAnsi="Myriad Pro"/>
                <w:sz w:val="20"/>
                <w:szCs w:val="20"/>
              </w:rPr>
              <w:t>связи</w:t>
            </w:r>
            <w:r w:rsidR="00A371C2" w:rsidRPr="004F097A">
              <w:rPr>
                <w:rFonts w:ascii="Myriad Pro" w:hAnsi="Myriad Pro"/>
                <w:sz w:val="20"/>
                <w:szCs w:val="20"/>
              </w:rPr>
              <w:t xml:space="preserve"> с прекращением действия механизма </w:t>
            </w:r>
            <w:r w:rsidR="00677448" w:rsidRPr="004F097A">
              <w:rPr>
                <w:rFonts w:ascii="Myriad Pro" w:hAnsi="Myriad Pro"/>
                <w:sz w:val="20"/>
                <w:szCs w:val="20"/>
              </w:rPr>
              <w:t>«</w:t>
            </w:r>
            <w:r w:rsidR="00A371C2" w:rsidRPr="004F097A">
              <w:rPr>
                <w:rFonts w:ascii="Myriad Pro" w:hAnsi="Myriad Pro"/>
                <w:sz w:val="20"/>
                <w:szCs w:val="20"/>
              </w:rPr>
              <w:t>последней мили</w:t>
            </w:r>
            <w:r w:rsidR="00677448" w:rsidRPr="004F097A">
              <w:rPr>
                <w:rFonts w:ascii="Myriad Pro" w:hAnsi="Myriad Pro"/>
                <w:sz w:val="20"/>
                <w:szCs w:val="20"/>
              </w:rPr>
              <w:t>»</w:t>
            </w:r>
            <w:r w:rsidR="00A371C2" w:rsidRPr="004F097A">
              <w:rPr>
                <w:rFonts w:ascii="Myriad Pro" w:hAnsi="Myriad Pro"/>
                <w:sz w:val="20"/>
                <w:szCs w:val="20"/>
              </w:rPr>
              <w:t xml:space="preserve"> на территории Красноярского края с 01.01.2014</w:t>
            </w:r>
          </w:p>
        </w:tc>
        <w:tc>
          <w:tcPr>
            <w:tcW w:w="2980" w:type="dxa"/>
            <w:shd w:val="clear" w:color="000000" w:fill="FFFFFF"/>
            <w:vAlign w:val="center"/>
            <w:hideMark/>
          </w:tcPr>
          <w:p w14:paraId="3BE24E94" w14:textId="77777777" w:rsidR="00A371C2" w:rsidRPr="004F097A" w:rsidRDefault="00A371C2" w:rsidP="004F097A">
            <w:pPr>
              <w:rPr>
                <w:rFonts w:ascii="Myriad Pro" w:hAnsi="Myriad Pro"/>
                <w:sz w:val="20"/>
                <w:szCs w:val="20"/>
              </w:rPr>
            </w:pPr>
            <w:r w:rsidRPr="004F097A">
              <w:rPr>
                <w:rFonts w:ascii="Myriad Pro" w:hAnsi="Myriad Pro"/>
                <w:sz w:val="20"/>
                <w:szCs w:val="20"/>
              </w:rPr>
              <w:t>159 852</w:t>
            </w:r>
          </w:p>
        </w:tc>
      </w:tr>
      <w:tr w:rsidR="00A371C2" w:rsidRPr="004F097A" w14:paraId="26035419" w14:textId="77777777" w:rsidTr="00DE4709">
        <w:tc>
          <w:tcPr>
            <w:tcW w:w="960" w:type="dxa"/>
            <w:shd w:val="clear" w:color="000000" w:fill="FFFFFF"/>
            <w:noWrap/>
            <w:vAlign w:val="center"/>
            <w:hideMark/>
          </w:tcPr>
          <w:p w14:paraId="72CE24C1" w14:textId="77777777" w:rsidR="00A371C2" w:rsidRPr="004F097A" w:rsidRDefault="00A371C2" w:rsidP="004F097A">
            <w:pPr>
              <w:rPr>
                <w:rFonts w:ascii="Myriad Pro" w:hAnsi="Myriad Pro"/>
                <w:sz w:val="20"/>
                <w:szCs w:val="20"/>
              </w:rPr>
            </w:pPr>
            <w:r w:rsidRPr="004F097A">
              <w:rPr>
                <w:rFonts w:ascii="Myriad Pro" w:hAnsi="Myriad Pro"/>
                <w:sz w:val="20"/>
                <w:szCs w:val="20"/>
              </w:rPr>
              <w:t>6</w:t>
            </w:r>
          </w:p>
        </w:tc>
        <w:tc>
          <w:tcPr>
            <w:tcW w:w="5409" w:type="dxa"/>
            <w:shd w:val="clear" w:color="000000" w:fill="FFFFFF"/>
            <w:vAlign w:val="center"/>
            <w:hideMark/>
          </w:tcPr>
          <w:p w14:paraId="696503E9" w14:textId="77777777" w:rsidR="00A371C2" w:rsidRPr="004F097A" w:rsidRDefault="00A371C2" w:rsidP="004F097A">
            <w:pPr>
              <w:rPr>
                <w:rFonts w:ascii="Myriad Pro" w:hAnsi="Myriad Pro"/>
                <w:sz w:val="20"/>
                <w:szCs w:val="20"/>
              </w:rPr>
            </w:pPr>
            <w:r w:rsidRPr="004F097A">
              <w:rPr>
                <w:rFonts w:ascii="Myriad Pro" w:hAnsi="Myriad Pro"/>
                <w:sz w:val="20"/>
                <w:szCs w:val="20"/>
              </w:rPr>
              <w:t>Экономически обоснованные расходы, не учтенные при установлении цен (тарифов) на 2015 год, в том числе:</w:t>
            </w:r>
          </w:p>
        </w:tc>
        <w:tc>
          <w:tcPr>
            <w:tcW w:w="2980" w:type="dxa"/>
            <w:shd w:val="clear" w:color="000000" w:fill="FFFFFF"/>
            <w:vAlign w:val="center"/>
            <w:hideMark/>
          </w:tcPr>
          <w:p w14:paraId="6353EEF7" w14:textId="77777777" w:rsidR="00A371C2" w:rsidRPr="004F097A" w:rsidRDefault="00A371C2" w:rsidP="004F097A">
            <w:pPr>
              <w:rPr>
                <w:rFonts w:ascii="Myriad Pro" w:hAnsi="Myriad Pro"/>
                <w:sz w:val="20"/>
                <w:szCs w:val="20"/>
              </w:rPr>
            </w:pPr>
            <w:r w:rsidRPr="004F097A">
              <w:rPr>
                <w:rFonts w:ascii="Myriad Pro" w:hAnsi="Myriad Pro"/>
                <w:sz w:val="20"/>
                <w:szCs w:val="20"/>
              </w:rPr>
              <w:t>1 937 752</w:t>
            </w:r>
          </w:p>
        </w:tc>
      </w:tr>
      <w:tr w:rsidR="00A371C2" w:rsidRPr="004F097A" w14:paraId="19512A7B" w14:textId="77777777" w:rsidTr="00DE4709">
        <w:tc>
          <w:tcPr>
            <w:tcW w:w="960" w:type="dxa"/>
            <w:shd w:val="clear" w:color="000000" w:fill="FFFFFF"/>
            <w:noWrap/>
            <w:vAlign w:val="center"/>
            <w:hideMark/>
          </w:tcPr>
          <w:p w14:paraId="68BDF8CE" w14:textId="77777777" w:rsidR="00A371C2" w:rsidRPr="004F097A" w:rsidRDefault="00A371C2" w:rsidP="004F097A">
            <w:pPr>
              <w:rPr>
                <w:rFonts w:ascii="Myriad Pro" w:hAnsi="Myriad Pro"/>
                <w:sz w:val="20"/>
                <w:szCs w:val="20"/>
              </w:rPr>
            </w:pPr>
            <w:r w:rsidRPr="004F097A">
              <w:rPr>
                <w:rFonts w:ascii="Myriad Pro" w:hAnsi="Myriad Pro"/>
                <w:sz w:val="20"/>
                <w:szCs w:val="20"/>
              </w:rPr>
              <w:t>6.1.</w:t>
            </w:r>
          </w:p>
        </w:tc>
        <w:tc>
          <w:tcPr>
            <w:tcW w:w="5409" w:type="dxa"/>
            <w:shd w:val="clear" w:color="000000" w:fill="FFFFFF"/>
            <w:vAlign w:val="center"/>
            <w:hideMark/>
          </w:tcPr>
          <w:p w14:paraId="5AFED9BD" w14:textId="77777777" w:rsidR="00A371C2" w:rsidRPr="004F097A" w:rsidRDefault="00A371C2" w:rsidP="004F097A">
            <w:pPr>
              <w:rPr>
                <w:rFonts w:ascii="Myriad Pro" w:hAnsi="Myriad Pro"/>
                <w:sz w:val="20"/>
                <w:szCs w:val="20"/>
              </w:rPr>
            </w:pPr>
            <w:r w:rsidRPr="004F097A">
              <w:rPr>
                <w:rFonts w:ascii="Myriad Pro" w:hAnsi="Myriad Pro"/>
                <w:sz w:val="20"/>
                <w:szCs w:val="20"/>
              </w:rPr>
              <w:t>Проценты за обслуживание заёмных средств</w:t>
            </w:r>
          </w:p>
        </w:tc>
        <w:tc>
          <w:tcPr>
            <w:tcW w:w="2980" w:type="dxa"/>
            <w:shd w:val="clear" w:color="000000" w:fill="FFFFFF"/>
            <w:vAlign w:val="center"/>
            <w:hideMark/>
          </w:tcPr>
          <w:p w14:paraId="7DF41EDE" w14:textId="77777777" w:rsidR="00A371C2" w:rsidRPr="004F097A" w:rsidRDefault="00A371C2" w:rsidP="004F097A">
            <w:pPr>
              <w:rPr>
                <w:rFonts w:ascii="Myriad Pro" w:hAnsi="Myriad Pro"/>
                <w:sz w:val="20"/>
                <w:szCs w:val="20"/>
              </w:rPr>
            </w:pPr>
            <w:r w:rsidRPr="004F097A">
              <w:rPr>
                <w:rFonts w:ascii="Myriad Pro" w:hAnsi="Myriad Pro"/>
                <w:sz w:val="20"/>
                <w:szCs w:val="20"/>
              </w:rPr>
              <w:t>743 577</w:t>
            </w:r>
          </w:p>
        </w:tc>
      </w:tr>
      <w:tr w:rsidR="00A371C2" w:rsidRPr="004F097A" w14:paraId="118A6C3D" w14:textId="77777777" w:rsidTr="00DE4709">
        <w:tc>
          <w:tcPr>
            <w:tcW w:w="960" w:type="dxa"/>
            <w:shd w:val="clear" w:color="000000" w:fill="FFFFFF"/>
            <w:noWrap/>
            <w:vAlign w:val="center"/>
            <w:hideMark/>
          </w:tcPr>
          <w:p w14:paraId="59D75FAA" w14:textId="77777777" w:rsidR="00A371C2" w:rsidRPr="004F097A" w:rsidRDefault="00A371C2" w:rsidP="004F097A">
            <w:pPr>
              <w:rPr>
                <w:rFonts w:ascii="Myriad Pro" w:hAnsi="Myriad Pro"/>
                <w:sz w:val="20"/>
                <w:szCs w:val="20"/>
              </w:rPr>
            </w:pPr>
            <w:r w:rsidRPr="004F097A">
              <w:rPr>
                <w:rFonts w:ascii="Myriad Pro" w:hAnsi="Myriad Pro"/>
                <w:sz w:val="20"/>
                <w:szCs w:val="20"/>
              </w:rPr>
              <w:t>6.2.</w:t>
            </w:r>
          </w:p>
        </w:tc>
        <w:tc>
          <w:tcPr>
            <w:tcW w:w="5409" w:type="dxa"/>
            <w:shd w:val="clear" w:color="000000" w:fill="FFFFFF"/>
            <w:vAlign w:val="center"/>
            <w:hideMark/>
          </w:tcPr>
          <w:p w14:paraId="367DD254" w14:textId="77777777" w:rsidR="00A371C2" w:rsidRPr="004F097A" w:rsidRDefault="00A371C2" w:rsidP="004F097A">
            <w:pPr>
              <w:rPr>
                <w:rFonts w:ascii="Myriad Pro" w:hAnsi="Myriad Pro"/>
                <w:sz w:val="20"/>
                <w:szCs w:val="20"/>
              </w:rPr>
            </w:pPr>
            <w:r w:rsidRPr="004F097A">
              <w:rPr>
                <w:rFonts w:ascii="Myriad Pro" w:hAnsi="Myriad Pro"/>
                <w:sz w:val="20"/>
                <w:szCs w:val="20"/>
              </w:rPr>
              <w:t xml:space="preserve">Корректировка подконтрольных расходов </w:t>
            </w:r>
          </w:p>
        </w:tc>
        <w:tc>
          <w:tcPr>
            <w:tcW w:w="2980" w:type="dxa"/>
            <w:shd w:val="clear" w:color="000000" w:fill="FFFFFF"/>
            <w:vAlign w:val="center"/>
            <w:hideMark/>
          </w:tcPr>
          <w:p w14:paraId="13FAA4A1" w14:textId="77777777" w:rsidR="00A371C2" w:rsidRPr="004F097A" w:rsidRDefault="00A371C2" w:rsidP="004F097A">
            <w:pPr>
              <w:rPr>
                <w:rFonts w:ascii="Myriad Pro" w:hAnsi="Myriad Pro"/>
                <w:sz w:val="20"/>
                <w:szCs w:val="20"/>
              </w:rPr>
            </w:pPr>
            <w:r w:rsidRPr="004F097A">
              <w:rPr>
                <w:rFonts w:ascii="Myriad Pro" w:hAnsi="Myriad Pro"/>
                <w:sz w:val="20"/>
                <w:szCs w:val="20"/>
              </w:rPr>
              <w:t>262 388</w:t>
            </w:r>
          </w:p>
        </w:tc>
      </w:tr>
      <w:tr w:rsidR="00A371C2" w:rsidRPr="004F097A" w14:paraId="3E578462" w14:textId="77777777" w:rsidTr="00DE4709">
        <w:tc>
          <w:tcPr>
            <w:tcW w:w="960" w:type="dxa"/>
            <w:shd w:val="clear" w:color="000000" w:fill="FFFFFF"/>
            <w:noWrap/>
            <w:vAlign w:val="center"/>
            <w:hideMark/>
          </w:tcPr>
          <w:p w14:paraId="06671909" w14:textId="77777777" w:rsidR="00A371C2" w:rsidRPr="004F097A" w:rsidRDefault="00A371C2" w:rsidP="004F097A">
            <w:pPr>
              <w:rPr>
                <w:rFonts w:ascii="Myriad Pro" w:hAnsi="Myriad Pro"/>
                <w:sz w:val="20"/>
                <w:szCs w:val="20"/>
              </w:rPr>
            </w:pPr>
            <w:r w:rsidRPr="004F097A">
              <w:rPr>
                <w:rFonts w:ascii="Myriad Pro" w:hAnsi="Myriad Pro"/>
                <w:sz w:val="20"/>
                <w:szCs w:val="20"/>
              </w:rPr>
              <w:t>6.3.</w:t>
            </w:r>
          </w:p>
        </w:tc>
        <w:tc>
          <w:tcPr>
            <w:tcW w:w="5409" w:type="dxa"/>
            <w:shd w:val="clear" w:color="000000" w:fill="FFFFFF"/>
            <w:vAlign w:val="center"/>
            <w:hideMark/>
          </w:tcPr>
          <w:p w14:paraId="3C381C93" w14:textId="77777777" w:rsidR="00A371C2" w:rsidRPr="004F097A" w:rsidRDefault="00A371C2" w:rsidP="004F097A">
            <w:pPr>
              <w:rPr>
                <w:rFonts w:ascii="Myriad Pro" w:hAnsi="Myriad Pro"/>
                <w:sz w:val="20"/>
                <w:szCs w:val="20"/>
              </w:rPr>
            </w:pPr>
            <w:r w:rsidRPr="004F097A">
              <w:rPr>
                <w:rFonts w:ascii="Myriad Pro" w:hAnsi="Myriad Pro"/>
                <w:sz w:val="20"/>
                <w:szCs w:val="20"/>
              </w:rPr>
              <w:t>Корректировка неподконтрольных расходов</w:t>
            </w:r>
          </w:p>
        </w:tc>
        <w:tc>
          <w:tcPr>
            <w:tcW w:w="2980" w:type="dxa"/>
            <w:shd w:val="clear" w:color="000000" w:fill="FFFFFF"/>
            <w:noWrap/>
            <w:vAlign w:val="center"/>
            <w:hideMark/>
          </w:tcPr>
          <w:p w14:paraId="4FAD16FB" w14:textId="77777777" w:rsidR="00A371C2" w:rsidRPr="004F097A" w:rsidRDefault="00A371C2" w:rsidP="004F097A">
            <w:pPr>
              <w:rPr>
                <w:rFonts w:ascii="Myriad Pro" w:hAnsi="Myriad Pro"/>
                <w:sz w:val="20"/>
                <w:szCs w:val="20"/>
              </w:rPr>
            </w:pPr>
            <w:r w:rsidRPr="004F097A">
              <w:rPr>
                <w:rFonts w:ascii="Myriad Pro" w:hAnsi="Myriad Pro"/>
                <w:sz w:val="20"/>
                <w:szCs w:val="20"/>
              </w:rPr>
              <w:t>306 570</w:t>
            </w:r>
          </w:p>
        </w:tc>
      </w:tr>
      <w:tr w:rsidR="00A371C2" w:rsidRPr="004F097A" w14:paraId="385CB93E" w14:textId="77777777" w:rsidTr="00DE4709">
        <w:tc>
          <w:tcPr>
            <w:tcW w:w="960" w:type="dxa"/>
            <w:shd w:val="clear" w:color="000000" w:fill="FFFFFF"/>
            <w:noWrap/>
            <w:vAlign w:val="center"/>
            <w:hideMark/>
          </w:tcPr>
          <w:p w14:paraId="3E7E7E57" w14:textId="77777777" w:rsidR="00A371C2" w:rsidRPr="004F097A" w:rsidRDefault="00A371C2" w:rsidP="004F097A">
            <w:pPr>
              <w:rPr>
                <w:rFonts w:ascii="Myriad Pro" w:hAnsi="Myriad Pro"/>
                <w:sz w:val="20"/>
                <w:szCs w:val="20"/>
              </w:rPr>
            </w:pPr>
            <w:r w:rsidRPr="004F097A">
              <w:rPr>
                <w:rFonts w:ascii="Myriad Pro" w:hAnsi="Myriad Pro"/>
                <w:sz w:val="20"/>
                <w:szCs w:val="20"/>
              </w:rPr>
              <w:t>6.4.</w:t>
            </w:r>
          </w:p>
        </w:tc>
        <w:tc>
          <w:tcPr>
            <w:tcW w:w="5409" w:type="dxa"/>
            <w:shd w:val="clear" w:color="auto" w:fill="auto"/>
            <w:vAlign w:val="center"/>
            <w:hideMark/>
          </w:tcPr>
          <w:p w14:paraId="15C1A82C" w14:textId="77777777" w:rsidR="00A371C2" w:rsidRPr="004F097A" w:rsidRDefault="00A371C2" w:rsidP="004F097A">
            <w:pPr>
              <w:rPr>
                <w:rFonts w:ascii="Myriad Pro" w:hAnsi="Myriad Pro"/>
                <w:sz w:val="20"/>
                <w:szCs w:val="20"/>
              </w:rPr>
            </w:pPr>
            <w:r w:rsidRPr="004F097A">
              <w:rPr>
                <w:rFonts w:ascii="Myriad Pro" w:hAnsi="Myriad Pro"/>
                <w:sz w:val="20"/>
                <w:szCs w:val="20"/>
              </w:rPr>
              <w:t>Корректировка с учетом изменения ПО и цен на электрическую энергию</w:t>
            </w:r>
          </w:p>
        </w:tc>
        <w:tc>
          <w:tcPr>
            <w:tcW w:w="2980" w:type="dxa"/>
            <w:shd w:val="clear" w:color="000000" w:fill="FFFFFF"/>
            <w:noWrap/>
            <w:vAlign w:val="center"/>
            <w:hideMark/>
          </w:tcPr>
          <w:p w14:paraId="415D6E49" w14:textId="77777777" w:rsidR="00A371C2" w:rsidRPr="004F097A" w:rsidRDefault="00A371C2" w:rsidP="004F097A">
            <w:pPr>
              <w:rPr>
                <w:rFonts w:ascii="Myriad Pro" w:hAnsi="Myriad Pro"/>
                <w:sz w:val="20"/>
                <w:szCs w:val="20"/>
              </w:rPr>
            </w:pPr>
            <w:r w:rsidRPr="004F097A">
              <w:rPr>
                <w:rFonts w:ascii="Myriad Pro" w:hAnsi="Myriad Pro"/>
                <w:sz w:val="20"/>
                <w:szCs w:val="20"/>
              </w:rPr>
              <w:t>532 800</w:t>
            </w:r>
          </w:p>
        </w:tc>
      </w:tr>
      <w:tr w:rsidR="00A371C2" w:rsidRPr="004F097A" w14:paraId="594271D4" w14:textId="77777777" w:rsidTr="00DE4709">
        <w:tc>
          <w:tcPr>
            <w:tcW w:w="960" w:type="dxa"/>
            <w:shd w:val="clear" w:color="000000" w:fill="FFFFFF"/>
            <w:noWrap/>
            <w:vAlign w:val="center"/>
            <w:hideMark/>
          </w:tcPr>
          <w:p w14:paraId="583B4761" w14:textId="77777777" w:rsidR="00A371C2" w:rsidRPr="004F097A" w:rsidRDefault="00A371C2" w:rsidP="004F097A">
            <w:pPr>
              <w:rPr>
                <w:rFonts w:ascii="Myriad Pro" w:hAnsi="Myriad Pro"/>
                <w:sz w:val="20"/>
                <w:szCs w:val="20"/>
              </w:rPr>
            </w:pPr>
            <w:r w:rsidRPr="004F097A">
              <w:rPr>
                <w:rFonts w:ascii="Myriad Pro" w:hAnsi="Myriad Pro"/>
                <w:sz w:val="20"/>
                <w:szCs w:val="20"/>
              </w:rPr>
              <w:t>6.5.</w:t>
            </w:r>
          </w:p>
        </w:tc>
        <w:tc>
          <w:tcPr>
            <w:tcW w:w="5409" w:type="dxa"/>
            <w:shd w:val="clear" w:color="000000" w:fill="FFFFFF"/>
            <w:vAlign w:val="center"/>
            <w:hideMark/>
          </w:tcPr>
          <w:p w14:paraId="752E357E" w14:textId="77777777" w:rsidR="00A371C2" w:rsidRPr="004F097A" w:rsidRDefault="00A371C2" w:rsidP="004F097A">
            <w:pPr>
              <w:rPr>
                <w:rFonts w:ascii="Myriad Pro" w:hAnsi="Myriad Pro"/>
                <w:sz w:val="20"/>
                <w:szCs w:val="20"/>
              </w:rPr>
            </w:pPr>
            <w:r w:rsidRPr="004F097A">
              <w:rPr>
                <w:rFonts w:ascii="Myriad Pro" w:hAnsi="Myriad Pro"/>
                <w:sz w:val="20"/>
                <w:szCs w:val="20"/>
              </w:rPr>
              <w:t xml:space="preserve">Корректировка НВВ с учетом надежности и качества оказываемых услуг </w:t>
            </w:r>
          </w:p>
        </w:tc>
        <w:tc>
          <w:tcPr>
            <w:tcW w:w="2980" w:type="dxa"/>
            <w:shd w:val="clear" w:color="000000" w:fill="FFFFFF"/>
            <w:vAlign w:val="center"/>
            <w:hideMark/>
          </w:tcPr>
          <w:p w14:paraId="08C71A23" w14:textId="77777777" w:rsidR="00A371C2" w:rsidRPr="004F097A" w:rsidRDefault="00A371C2" w:rsidP="004F097A">
            <w:pPr>
              <w:rPr>
                <w:rFonts w:ascii="Myriad Pro" w:hAnsi="Myriad Pro"/>
                <w:sz w:val="20"/>
                <w:szCs w:val="20"/>
              </w:rPr>
            </w:pPr>
            <w:r w:rsidRPr="004F097A">
              <w:rPr>
                <w:rFonts w:ascii="Myriad Pro" w:hAnsi="Myriad Pro"/>
                <w:sz w:val="20"/>
                <w:szCs w:val="20"/>
              </w:rPr>
              <w:t>92 418</w:t>
            </w:r>
          </w:p>
        </w:tc>
      </w:tr>
      <w:tr w:rsidR="00A371C2" w:rsidRPr="004F097A" w14:paraId="22D0EEDC" w14:textId="77777777" w:rsidTr="00DE4709">
        <w:tc>
          <w:tcPr>
            <w:tcW w:w="960" w:type="dxa"/>
            <w:shd w:val="clear" w:color="000000" w:fill="FFFFFF"/>
            <w:noWrap/>
            <w:vAlign w:val="center"/>
            <w:hideMark/>
          </w:tcPr>
          <w:p w14:paraId="6515A5EF" w14:textId="77777777" w:rsidR="00A371C2" w:rsidRPr="004F097A" w:rsidRDefault="00A371C2" w:rsidP="004F097A">
            <w:pPr>
              <w:rPr>
                <w:rFonts w:ascii="Myriad Pro" w:hAnsi="Myriad Pro"/>
                <w:sz w:val="20"/>
                <w:szCs w:val="20"/>
              </w:rPr>
            </w:pPr>
            <w:r w:rsidRPr="004F097A">
              <w:rPr>
                <w:rFonts w:ascii="Myriad Pro" w:hAnsi="Myriad Pro"/>
                <w:sz w:val="20"/>
                <w:szCs w:val="20"/>
              </w:rPr>
              <w:t>7</w:t>
            </w:r>
          </w:p>
        </w:tc>
        <w:tc>
          <w:tcPr>
            <w:tcW w:w="5409" w:type="dxa"/>
            <w:shd w:val="clear" w:color="000000" w:fill="FFFFFF"/>
            <w:vAlign w:val="center"/>
            <w:hideMark/>
          </w:tcPr>
          <w:p w14:paraId="0A8BAC73" w14:textId="77777777" w:rsidR="00A371C2" w:rsidRPr="004F097A" w:rsidRDefault="00A371C2" w:rsidP="004F097A">
            <w:pPr>
              <w:rPr>
                <w:rFonts w:ascii="Myriad Pro" w:hAnsi="Myriad Pro"/>
                <w:sz w:val="20"/>
                <w:szCs w:val="20"/>
              </w:rPr>
            </w:pPr>
            <w:r w:rsidRPr="004F097A">
              <w:rPr>
                <w:rFonts w:ascii="Myriad Pro" w:hAnsi="Myriad Pro"/>
                <w:sz w:val="20"/>
                <w:szCs w:val="20"/>
              </w:rPr>
              <w:t xml:space="preserve">Выпадающие доходы, связанные с технологическим присоединением потребителей </w:t>
            </w:r>
          </w:p>
        </w:tc>
        <w:tc>
          <w:tcPr>
            <w:tcW w:w="2980" w:type="dxa"/>
            <w:shd w:val="clear" w:color="000000" w:fill="FFFFFF"/>
            <w:noWrap/>
            <w:vAlign w:val="center"/>
            <w:hideMark/>
          </w:tcPr>
          <w:p w14:paraId="2B637D76" w14:textId="77777777" w:rsidR="00A371C2" w:rsidRPr="004F097A" w:rsidRDefault="00A371C2" w:rsidP="004F097A">
            <w:pPr>
              <w:rPr>
                <w:rFonts w:ascii="Myriad Pro" w:hAnsi="Myriad Pro"/>
                <w:sz w:val="20"/>
                <w:szCs w:val="20"/>
              </w:rPr>
            </w:pPr>
            <w:r w:rsidRPr="004F097A">
              <w:rPr>
                <w:rFonts w:ascii="Myriad Pro" w:hAnsi="Myriad Pro"/>
                <w:sz w:val="20"/>
                <w:szCs w:val="20"/>
              </w:rPr>
              <w:t>120 447</w:t>
            </w:r>
          </w:p>
        </w:tc>
      </w:tr>
      <w:tr w:rsidR="00A371C2" w:rsidRPr="004F097A" w14:paraId="2B697E99" w14:textId="77777777" w:rsidTr="00DE4709">
        <w:tc>
          <w:tcPr>
            <w:tcW w:w="960" w:type="dxa"/>
            <w:shd w:val="clear" w:color="000000" w:fill="FFFFFF"/>
            <w:noWrap/>
            <w:vAlign w:val="center"/>
            <w:hideMark/>
          </w:tcPr>
          <w:p w14:paraId="44684357" w14:textId="77777777" w:rsidR="00A371C2" w:rsidRPr="004F097A" w:rsidRDefault="00A371C2" w:rsidP="004F097A">
            <w:pPr>
              <w:rPr>
                <w:rFonts w:ascii="Myriad Pro" w:hAnsi="Myriad Pro"/>
                <w:sz w:val="20"/>
                <w:szCs w:val="20"/>
              </w:rPr>
            </w:pPr>
            <w:r w:rsidRPr="004F097A">
              <w:rPr>
                <w:rFonts w:ascii="Myriad Pro" w:hAnsi="Myriad Pro"/>
                <w:sz w:val="20"/>
                <w:szCs w:val="20"/>
              </w:rPr>
              <w:t>8</w:t>
            </w:r>
          </w:p>
        </w:tc>
        <w:tc>
          <w:tcPr>
            <w:tcW w:w="5409" w:type="dxa"/>
            <w:shd w:val="clear" w:color="000000" w:fill="FFFFFF"/>
            <w:vAlign w:val="center"/>
            <w:hideMark/>
          </w:tcPr>
          <w:p w14:paraId="6EEC3D24" w14:textId="77777777" w:rsidR="00A371C2" w:rsidRPr="004F097A" w:rsidRDefault="00A371C2" w:rsidP="004F097A">
            <w:pPr>
              <w:rPr>
                <w:rFonts w:ascii="Myriad Pro" w:hAnsi="Myriad Pro"/>
                <w:sz w:val="20"/>
                <w:szCs w:val="20"/>
              </w:rPr>
            </w:pPr>
            <w:r w:rsidRPr="004F097A">
              <w:rPr>
                <w:rFonts w:ascii="Myriad Pro" w:hAnsi="Myriad Pro"/>
                <w:sz w:val="20"/>
                <w:szCs w:val="20"/>
              </w:rPr>
              <w:t xml:space="preserve">Выпадающие доходы, связанные с технологическим присоединением потребителей </w:t>
            </w:r>
          </w:p>
        </w:tc>
        <w:tc>
          <w:tcPr>
            <w:tcW w:w="2980" w:type="dxa"/>
            <w:shd w:val="clear" w:color="000000" w:fill="FFFFFF"/>
            <w:noWrap/>
            <w:vAlign w:val="center"/>
            <w:hideMark/>
          </w:tcPr>
          <w:p w14:paraId="77F2746D" w14:textId="77777777" w:rsidR="00A371C2" w:rsidRPr="004F097A" w:rsidRDefault="00A371C2" w:rsidP="004F097A">
            <w:pPr>
              <w:rPr>
                <w:rFonts w:ascii="Myriad Pro" w:hAnsi="Myriad Pro"/>
                <w:sz w:val="20"/>
                <w:szCs w:val="20"/>
              </w:rPr>
            </w:pPr>
            <w:r w:rsidRPr="004F097A">
              <w:rPr>
                <w:rFonts w:ascii="Myriad Pro" w:hAnsi="Myriad Pro"/>
                <w:sz w:val="20"/>
                <w:szCs w:val="20"/>
              </w:rPr>
              <w:t>86 588</w:t>
            </w:r>
          </w:p>
        </w:tc>
      </w:tr>
      <w:tr w:rsidR="00A371C2" w:rsidRPr="004F097A" w14:paraId="051461E2" w14:textId="77777777" w:rsidTr="00DE4709">
        <w:tc>
          <w:tcPr>
            <w:tcW w:w="960" w:type="dxa"/>
            <w:shd w:val="clear" w:color="000000" w:fill="FFFFFF"/>
            <w:noWrap/>
            <w:vAlign w:val="center"/>
            <w:hideMark/>
          </w:tcPr>
          <w:p w14:paraId="092A76F2" w14:textId="77777777" w:rsidR="00A371C2" w:rsidRPr="004F097A" w:rsidRDefault="00A371C2" w:rsidP="004F097A">
            <w:pPr>
              <w:rPr>
                <w:rFonts w:ascii="Myriad Pro" w:hAnsi="Myriad Pro"/>
                <w:sz w:val="20"/>
                <w:szCs w:val="20"/>
              </w:rPr>
            </w:pPr>
            <w:r w:rsidRPr="004F097A">
              <w:rPr>
                <w:rFonts w:ascii="Myriad Pro" w:hAnsi="Myriad Pro"/>
                <w:sz w:val="20"/>
                <w:szCs w:val="20"/>
              </w:rPr>
              <w:t>9</w:t>
            </w:r>
          </w:p>
        </w:tc>
        <w:tc>
          <w:tcPr>
            <w:tcW w:w="5409" w:type="dxa"/>
            <w:shd w:val="clear" w:color="000000" w:fill="FFFFFF"/>
            <w:vAlign w:val="center"/>
            <w:hideMark/>
          </w:tcPr>
          <w:p w14:paraId="3D21E0B4" w14:textId="77777777" w:rsidR="00A371C2" w:rsidRPr="004F097A" w:rsidRDefault="00A371C2" w:rsidP="004F097A">
            <w:pPr>
              <w:rPr>
                <w:rFonts w:ascii="Myriad Pro" w:hAnsi="Myriad Pro"/>
                <w:sz w:val="20"/>
                <w:szCs w:val="20"/>
              </w:rPr>
            </w:pPr>
            <w:r w:rsidRPr="004F097A">
              <w:rPr>
                <w:rFonts w:ascii="Myriad Pro" w:hAnsi="Myriad Pro"/>
                <w:sz w:val="20"/>
                <w:szCs w:val="20"/>
              </w:rPr>
              <w:t xml:space="preserve">Выпадающие доходы, связанные с технологическим присоединением потребителей </w:t>
            </w:r>
          </w:p>
        </w:tc>
        <w:tc>
          <w:tcPr>
            <w:tcW w:w="2980" w:type="dxa"/>
            <w:shd w:val="clear" w:color="000000" w:fill="FFFFFF"/>
            <w:noWrap/>
            <w:vAlign w:val="center"/>
            <w:hideMark/>
          </w:tcPr>
          <w:p w14:paraId="57B63B78" w14:textId="77777777" w:rsidR="00A371C2" w:rsidRPr="004F097A" w:rsidRDefault="00A371C2" w:rsidP="004F097A">
            <w:pPr>
              <w:rPr>
                <w:rFonts w:ascii="Myriad Pro" w:hAnsi="Myriad Pro"/>
                <w:sz w:val="20"/>
                <w:szCs w:val="20"/>
              </w:rPr>
            </w:pPr>
            <w:r w:rsidRPr="004F097A">
              <w:rPr>
                <w:rFonts w:ascii="Myriad Pro" w:hAnsi="Myriad Pro"/>
                <w:sz w:val="20"/>
                <w:szCs w:val="20"/>
              </w:rPr>
              <w:t>287 406</w:t>
            </w:r>
          </w:p>
        </w:tc>
      </w:tr>
      <w:tr w:rsidR="00A371C2" w:rsidRPr="004F097A" w14:paraId="47B93613" w14:textId="77777777" w:rsidTr="00DE4709">
        <w:tc>
          <w:tcPr>
            <w:tcW w:w="960" w:type="dxa"/>
            <w:shd w:val="clear" w:color="000000" w:fill="FFFFFF"/>
            <w:noWrap/>
            <w:vAlign w:val="center"/>
            <w:hideMark/>
          </w:tcPr>
          <w:p w14:paraId="79FBD52B" w14:textId="77777777" w:rsidR="00A371C2" w:rsidRPr="004F097A" w:rsidRDefault="00A371C2" w:rsidP="004F097A">
            <w:pPr>
              <w:rPr>
                <w:rFonts w:ascii="Myriad Pro" w:hAnsi="Myriad Pro"/>
                <w:sz w:val="20"/>
                <w:szCs w:val="20"/>
              </w:rPr>
            </w:pPr>
            <w:r w:rsidRPr="004F097A">
              <w:rPr>
                <w:rFonts w:ascii="Myriad Pro" w:hAnsi="Myriad Pro"/>
                <w:sz w:val="20"/>
                <w:szCs w:val="20"/>
              </w:rPr>
              <w:t>10</w:t>
            </w:r>
          </w:p>
        </w:tc>
        <w:tc>
          <w:tcPr>
            <w:tcW w:w="5409" w:type="dxa"/>
            <w:shd w:val="clear" w:color="000000" w:fill="FFFFFF"/>
            <w:vAlign w:val="center"/>
            <w:hideMark/>
          </w:tcPr>
          <w:p w14:paraId="4D2DCA0E" w14:textId="77777777" w:rsidR="00A371C2" w:rsidRPr="004F097A" w:rsidRDefault="00A371C2" w:rsidP="004F097A">
            <w:pPr>
              <w:rPr>
                <w:rFonts w:ascii="Myriad Pro" w:hAnsi="Myriad Pro"/>
                <w:sz w:val="20"/>
                <w:szCs w:val="20"/>
              </w:rPr>
            </w:pPr>
            <w:r w:rsidRPr="004F097A">
              <w:rPr>
                <w:rFonts w:ascii="Myriad Pro" w:hAnsi="Myriad Pro"/>
                <w:sz w:val="20"/>
                <w:szCs w:val="20"/>
              </w:rPr>
              <w:t xml:space="preserve">Выпадающие доходы, связанные с технологическим присоединением потребителей </w:t>
            </w:r>
          </w:p>
        </w:tc>
        <w:tc>
          <w:tcPr>
            <w:tcW w:w="2980" w:type="dxa"/>
            <w:shd w:val="clear" w:color="000000" w:fill="FFFFFF"/>
            <w:noWrap/>
            <w:vAlign w:val="center"/>
            <w:hideMark/>
          </w:tcPr>
          <w:p w14:paraId="70AD699A" w14:textId="77777777" w:rsidR="00A371C2" w:rsidRPr="004F097A" w:rsidRDefault="00A371C2" w:rsidP="004F097A">
            <w:pPr>
              <w:rPr>
                <w:rFonts w:ascii="Myriad Pro" w:hAnsi="Myriad Pro"/>
                <w:sz w:val="20"/>
                <w:szCs w:val="20"/>
              </w:rPr>
            </w:pPr>
            <w:r w:rsidRPr="004F097A">
              <w:rPr>
                <w:rFonts w:ascii="Myriad Pro" w:hAnsi="Myriad Pro"/>
                <w:sz w:val="20"/>
                <w:szCs w:val="20"/>
              </w:rPr>
              <w:t>405 125</w:t>
            </w:r>
          </w:p>
        </w:tc>
      </w:tr>
      <w:tr w:rsidR="00A371C2" w:rsidRPr="004F097A" w14:paraId="732062FF" w14:textId="77777777" w:rsidTr="00DE4709">
        <w:tc>
          <w:tcPr>
            <w:tcW w:w="960" w:type="dxa"/>
            <w:shd w:val="clear" w:color="000000" w:fill="FFFFFF"/>
            <w:noWrap/>
            <w:vAlign w:val="center"/>
            <w:hideMark/>
          </w:tcPr>
          <w:p w14:paraId="275C5DEE" w14:textId="77777777" w:rsidR="00A371C2" w:rsidRPr="004F097A" w:rsidRDefault="00A371C2" w:rsidP="004F097A">
            <w:pPr>
              <w:rPr>
                <w:rFonts w:ascii="Myriad Pro" w:hAnsi="Myriad Pro"/>
                <w:sz w:val="20"/>
                <w:szCs w:val="20"/>
              </w:rPr>
            </w:pPr>
            <w:r w:rsidRPr="004F097A">
              <w:rPr>
                <w:rFonts w:ascii="Myriad Pro" w:hAnsi="Myriad Pro"/>
                <w:sz w:val="20"/>
                <w:szCs w:val="20"/>
              </w:rPr>
              <w:t>11</w:t>
            </w:r>
          </w:p>
        </w:tc>
        <w:tc>
          <w:tcPr>
            <w:tcW w:w="5409" w:type="dxa"/>
            <w:shd w:val="clear" w:color="000000" w:fill="FFFFFF"/>
            <w:vAlign w:val="center"/>
            <w:hideMark/>
          </w:tcPr>
          <w:p w14:paraId="1D8C43F0" w14:textId="77777777" w:rsidR="00A371C2" w:rsidRPr="004F097A" w:rsidRDefault="00A371C2" w:rsidP="004F097A">
            <w:pPr>
              <w:rPr>
                <w:rFonts w:ascii="Myriad Pro" w:hAnsi="Myriad Pro"/>
                <w:sz w:val="20"/>
                <w:szCs w:val="20"/>
              </w:rPr>
            </w:pPr>
            <w:r w:rsidRPr="004F097A">
              <w:rPr>
                <w:rFonts w:ascii="Myriad Pro" w:hAnsi="Myriad Pro"/>
                <w:sz w:val="20"/>
                <w:szCs w:val="20"/>
              </w:rPr>
              <w:t xml:space="preserve">Выпадающие доходы, связанные с технологическим присоединением потребителей </w:t>
            </w:r>
          </w:p>
        </w:tc>
        <w:tc>
          <w:tcPr>
            <w:tcW w:w="2980" w:type="dxa"/>
            <w:shd w:val="clear" w:color="000000" w:fill="FFFFFF"/>
            <w:noWrap/>
            <w:vAlign w:val="center"/>
            <w:hideMark/>
          </w:tcPr>
          <w:p w14:paraId="291704D0" w14:textId="77777777" w:rsidR="00A371C2" w:rsidRPr="004F097A" w:rsidRDefault="00A371C2" w:rsidP="004F097A">
            <w:pPr>
              <w:rPr>
                <w:rFonts w:ascii="Myriad Pro" w:hAnsi="Myriad Pro"/>
                <w:sz w:val="20"/>
                <w:szCs w:val="20"/>
              </w:rPr>
            </w:pPr>
            <w:r w:rsidRPr="004F097A">
              <w:rPr>
                <w:rFonts w:ascii="Myriad Pro" w:hAnsi="Myriad Pro"/>
                <w:sz w:val="20"/>
                <w:szCs w:val="20"/>
              </w:rPr>
              <w:t>663 152</w:t>
            </w:r>
          </w:p>
        </w:tc>
      </w:tr>
      <w:tr w:rsidR="00A371C2" w:rsidRPr="004F097A" w14:paraId="7E6E45DA" w14:textId="77777777" w:rsidTr="00DE4709">
        <w:tc>
          <w:tcPr>
            <w:tcW w:w="6369" w:type="dxa"/>
            <w:gridSpan w:val="2"/>
            <w:shd w:val="clear" w:color="auto" w:fill="auto"/>
            <w:noWrap/>
            <w:vAlign w:val="center"/>
            <w:hideMark/>
          </w:tcPr>
          <w:p w14:paraId="3C82BCC2" w14:textId="77777777" w:rsidR="00A371C2" w:rsidRPr="004F097A" w:rsidRDefault="00A371C2" w:rsidP="004F097A">
            <w:pPr>
              <w:rPr>
                <w:rFonts w:ascii="Myriad Pro" w:hAnsi="Myriad Pro"/>
                <w:sz w:val="20"/>
                <w:szCs w:val="20"/>
              </w:rPr>
            </w:pPr>
            <w:r w:rsidRPr="004F097A">
              <w:rPr>
                <w:rFonts w:ascii="Myriad Pro" w:hAnsi="Myriad Pro"/>
                <w:sz w:val="20"/>
                <w:szCs w:val="20"/>
              </w:rPr>
              <w:t>Итого выпадающих доходов</w:t>
            </w:r>
          </w:p>
        </w:tc>
        <w:tc>
          <w:tcPr>
            <w:tcW w:w="2980" w:type="dxa"/>
            <w:shd w:val="clear" w:color="auto" w:fill="auto"/>
            <w:noWrap/>
            <w:vAlign w:val="center"/>
            <w:hideMark/>
          </w:tcPr>
          <w:p w14:paraId="7E903C82" w14:textId="77777777" w:rsidR="00A371C2" w:rsidRPr="004F097A" w:rsidRDefault="00A371C2" w:rsidP="004F097A">
            <w:pPr>
              <w:rPr>
                <w:rFonts w:ascii="Myriad Pro" w:hAnsi="Myriad Pro"/>
                <w:sz w:val="20"/>
                <w:szCs w:val="20"/>
              </w:rPr>
            </w:pPr>
            <w:r w:rsidRPr="004F097A">
              <w:rPr>
                <w:rFonts w:ascii="Myriad Pro" w:hAnsi="Myriad Pro"/>
                <w:sz w:val="20"/>
                <w:szCs w:val="20"/>
              </w:rPr>
              <w:t>18 190 854</w:t>
            </w:r>
          </w:p>
        </w:tc>
      </w:tr>
    </w:tbl>
    <w:p w14:paraId="677ABB7F" w14:textId="77777777" w:rsidR="00A371C2" w:rsidRDefault="00A371C2" w:rsidP="00A371C2">
      <w:pPr>
        <w:spacing w:line="360" w:lineRule="auto"/>
        <w:ind w:firstLine="567"/>
        <w:jc w:val="both"/>
        <w:rPr>
          <w:rFonts w:ascii="Myriad Pro" w:hAnsi="Myriad Pro" w:cs="Arial"/>
          <w:color w:val="2D2D2D"/>
          <w:spacing w:val="2"/>
          <w:sz w:val="26"/>
          <w:szCs w:val="26"/>
          <w:shd w:val="clear" w:color="auto" w:fill="FFFFFF"/>
        </w:rPr>
      </w:pPr>
      <w:r>
        <w:rPr>
          <w:rFonts w:ascii="Myriad Pro" w:hAnsi="Myriad Pro" w:cs="Arial"/>
          <w:color w:val="2D2D2D"/>
          <w:spacing w:val="2"/>
          <w:sz w:val="26"/>
          <w:szCs w:val="26"/>
          <w:shd w:val="clear" w:color="auto" w:fill="FFFFFF"/>
        </w:rPr>
        <w:t>В обоснование представленных расходов указаны следующие документы:</w:t>
      </w:r>
    </w:p>
    <w:p w14:paraId="6A77E85A" w14:textId="77777777" w:rsidR="00A371C2" w:rsidRDefault="00A371C2" w:rsidP="00A371C2">
      <w:pPr>
        <w:pStyle w:val="a5"/>
        <w:numPr>
          <w:ilvl w:val="0"/>
          <w:numId w:val="42"/>
        </w:numPr>
        <w:spacing w:after="0" w:line="360" w:lineRule="auto"/>
        <w:jc w:val="both"/>
        <w:rPr>
          <w:rFonts w:ascii="Myriad Pro" w:hAnsi="Myriad Pro" w:cs="Arial"/>
          <w:color w:val="2D2D2D"/>
          <w:spacing w:val="2"/>
          <w:sz w:val="26"/>
          <w:szCs w:val="26"/>
          <w:shd w:val="clear" w:color="auto" w:fill="FFFFFF"/>
        </w:rPr>
      </w:pPr>
      <w:r w:rsidRPr="00A371C2">
        <w:rPr>
          <w:rFonts w:ascii="Myriad Pro" w:hAnsi="Myriad Pro" w:cs="Arial"/>
          <w:color w:val="2D2D2D"/>
          <w:spacing w:val="2"/>
          <w:sz w:val="26"/>
          <w:szCs w:val="26"/>
          <w:shd w:val="clear" w:color="auto" w:fill="FFFFFF"/>
        </w:rPr>
        <w:t>Приказ ФСТ</w:t>
      </w:r>
      <w:r>
        <w:rPr>
          <w:rFonts w:ascii="Myriad Pro" w:hAnsi="Myriad Pro" w:cs="Arial"/>
          <w:color w:val="2D2D2D"/>
          <w:spacing w:val="2"/>
          <w:sz w:val="26"/>
          <w:szCs w:val="26"/>
          <w:shd w:val="clear" w:color="auto" w:fill="FFFFFF"/>
        </w:rPr>
        <w:t xml:space="preserve"> России</w:t>
      </w:r>
      <w:r w:rsidRPr="00A371C2">
        <w:rPr>
          <w:rFonts w:ascii="Myriad Pro" w:hAnsi="Myriad Pro" w:cs="Arial"/>
          <w:color w:val="2D2D2D"/>
          <w:spacing w:val="2"/>
          <w:sz w:val="26"/>
          <w:szCs w:val="26"/>
          <w:shd w:val="clear" w:color="auto" w:fill="FFFFFF"/>
        </w:rPr>
        <w:t xml:space="preserve"> от 26.12.2014 № 2398/2-д</w:t>
      </w:r>
      <w:r>
        <w:rPr>
          <w:rFonts w:ascii="Myriad Pro" w:hAnsi="Myriad Pro" w:cs="Arial"/>
          <w:color w:val="2D2D2D"/>
          <w:spacing w:val="2"/>
          <w:sz w:val="26"/>
          <w:szCs w:val="26"/>
          <w:shd w:val="clear" w:color="auto" w:fill="FFFFFF"/>
        </w:rPr>
        <w:t>;</w:t>
      </w:r>
    </w:p>
    <w:p w14:paraId="1519B025" w14:textId="77777777" w:rsidR="00A371C2" w:rsidRDefault="00A371C2" w:rsidP="00A371C2">
      <w:pPr>
        <w:pStyle w:val="a5"/>
        <w:numPr>
          <w:ilvl w:val="0"/>
          <w:numId w:val="42"/>
        </w:numPr>
        <w:spacing w:after="0" w:line="360" w:lineRule="auto"/>
        <w:jc w:val="both"/>
        <w:rPr>
          <w:rFonts w:ascii="Myriad Pro" w:hAnsi="Myriad Pro" w:cs="Arial"/>
          <w:color w:val="2D2D2D"/>
          <w:spacing w:val="2"/>
          <w:sz w:val="26"/>
          <w:szCs w:val="26"/>
          <w:shd w:val="clear" w:color="auto" w:fill="FFFFFF"/>
        </w:rPr>
      </w:pPr>
      <w:r w:rsidRPr="00A371C2">
        <w:rPr>
          <w:rFonts w:ascii="Myriad Pro" w:hAnsi="Myriad Pro" w:cs="Arial"/>
          <w:color w:val="2D2D2D"/>
          <w:spacing w:val="2"/>
          <w:sz w:val="26"/>
          <w:szCs w:val="26"/>
          <w:shd w:val="clear" w:color="auto" w:fill="FFFFFF"/>
        </w:rPr>
        <w:lastRenderedPageBreak/>
        <w:t>Обосновывающие документы были направленны в составе письма от 27.04.2012 №1.3/01/5630-исх</w:t>
      </w:r>
      <w:r>
        <w:rPr>
          <w:rFonts w:ascii="Myriad Pro" w:hAnsi="Myriad Pro" w:cs="Arial"/>
          <w:color w:val="2D2D2D"/>
          <w:spacing w:val="2"/>
          <w:sz w:val="26"/>
          <w:szCs w:val="26"/>
          <w:shd w:val="clear" w:color="auto" w:fill="FFFFFF"/>
        </w:rPr>
        <w:t>;</w:t>
      </w:r>
    </w:p>
    <w:p w14:paraId="1587410D" w14:textId="77777777" w:rsidR="00A371C2" w:rsidRDefault="00A371C2" w:rsidP="00A371C2">
      <w:pPr>
        <w:pStyle w:val="a5"/>
        <w:numPr>
          <w:ilvl w:val="0"/>
          <w:numId w:val="42"/>
        </w:numPr>
        <w:spacing w:after="0" w:line="360" w:lineRule="auto"/>
        <w:jc w:val="both"/>
        <w:rPr>
          <w:rFonts w:ascii="Myriad Pro" w:hAnsi="Myriad Pro" w:cs="Arial"/>
          <w:color w:val="2D2D2D"/>
          <w:spacing w:val="2"/>
          <w:sz w:val="26"/>
          <w:szCs w:val="26"/>
          <w:shd w:val="clear" w:color="auto" w:fill="FFFFFF"/>
        </w:rPr>
      </w:pPr>
      <w:r w:rsidRPr="00A371C2">
        <w:rPr>
          <w:rFonts w:ascii="Myriad Pro" w:hAnsi="Myriad Pro" w:cs="Arial"/>
          <w:color w:val="2D2D2D"/>
          <w:spacing w:val="2"/>
          <w:sz w:val="26"/>
          <w:szCs w:val="26"/>
          <w:shd w:val="clear" w:color="auto" w:fill="FFFFFF"/>
        </w:rPr>
        <w:t>Обосновывающие документы были направленны в составе письма от 24.04.2013 №1.3/01/6113-исх</w:t>
      </w:r>
      <w:r>
        <w:rPr>
          <w:rFonts w:ascii="Myriad Pro" w:hAnsi="Myriad Pro" w:cs="Arial"/>
          <w:color w:val="2D2D2D"/>
          <w:spacing w:val="2"/>
          <w:sz w:val="26"/>
          <w:szCs w:val="26"/>
          <w:shd w:val="clear" w:color="auto" w:fill="FFFFFF"/>
        </w:rPr>
        <w:t>;</w:t>
      </w:r>
    </w:p>
    <w:p w14:paraId="00D75FC0" w14:textId="77777777" w:rsidR="00A371C2" w:rsidRDefault="00A371C2" w:rsidP="00A371C2">
      <w:pPr>
        <w:pStyle w:val="a5"/>
        <w:numPr>
          <w:ilvl w:val="0"/>
          <w:numId w:val="42"/>
        </w:numPr>
        <w:spacing w:after="0" w:line="360" w:lineRule="auto"/>
        <w:jc w:val="both"/>
        <w:rPr>
          <w:rFonts w:ascii="Myriad Pro" w:hAnsi="Myriad Pro" w:cs="Arial"/>
          <w:color w:val="2D2D2D"/>
          <w:spacing w:val="2"/>
          <w:sz w:val="26"/>
          <w:szCs w:val="26"/>
          <w:shd w:val="clear" w:color="auto" w:fill="FFFFFF"/>
        </w:rPr>
      </w:pPr>
      <w:r w:rsidRPr="00A371C2">
        <w:rPr>
          <w:rFonts w:ascii="Myriad Pro" w:hAnsi="Myriad Pro" w:cs="Arial"/>
          <w:color w:val="2D2D2D"/>
          <w:spacing w:val="2"/>
          <w:sz w:val="26"/>
          <w:szCs w:val="26"/>
          <w:shd w:val="clear" w:color="auto" w:fill="FFFFFF"/>
        </w:rPr>
        <w:t>Расчет и обосновывающие документы были направленны письмом от 31.10.2014 №1.3/01/18976-исх</w:t>
      </w:r>
      <w:r>
        <w:rPr>
          <w:rFonts w:ascii="Myriad Pro" w:hAnsi="Myriad Pro" w:cs="Arial"/>
          <w:color w:val="2D2D2D"/>
          <w:spacing w:val="2"/>
          <w:sz w:val="26"/>
          <w:szCs w:val="26"/>
          <w:shd w:val="clear" w:color="auto" w:fill="FFFFFF"/>
        </w:rPr>
        <w:t>;</w:t>
      </w:r>
    </w:p>
    <w:p w14:paraId="6180FBED" w14:textId="77777777" w:rsidR="00A371C2" w:rsidRDefault="00A371C2" w:rsidP="00A371C2">
      <w:pPr>
        <w:pStyle w:val="a5"/>
        <w:numPr>
          <w:ilvl w:val="0"/>
          <w:numId w:val="42"/>
        </w:numPr>
        <w:spacing w:after="0" w:line="360" w:lineRule="auto"/>
        <w:jc w:val="both"/>
        <w:rPr>
          <w:rFonts w:ascii="Myriad Pro" w:hAnsi="Myriad Pro" w:cs="Arial"/>
          <w:color w:val="2D2D2D"/>
          <w:spacing w:val="2"/>
          <w:sz w:val="26"/>
          <w:szCs w:val="26"/>
          <w:shd w:val="clear" w:color="auto" w:fill="FFFFFF"/>
        </w:rPr>
      </w:pPr>
      <w:r w:rsidRPr="00A371C2">
        <w:rPr>
          <w:rFonts w:ascii="Myriad Pro" w:hAnsi="Myriad Pro" w:cs="Arial"/>
          <w:color w:val="2D2D2D"/>
          <w:spacing w:val="2"/>
          <w:sz w:val="26"/>
          <w:szCs w:val="26"/>
          <w:shd w:val="clear" w:color="auto" w:fill="FFFFFF"/>
        </w:rPr>
        <w:t>Обосновывающие документы были направленны в составе письма от 30.04.2015 №1.3/01/8418-исх</w:t>
      </w:r>
      <w:r>
        <w:rPr>
          <w:rFonts w:ascii="Myriad Pro" w:hAnsi="Myriad Pro" w:cs="Arial"/>
          <w:color w:val="2D2D2D"/>
          <w:spacing w:val="2"/>
          <w:sz w:val="26"/>
          <w:szCs w:val="26"/>
          <w:shd w:val="clear" w:color="auto" w:fill="FFFFFF"/>
        </w:rPr>
        <w:t>;</w:t>
      </w:r>
    </w:p>
    <w:p w14:paraId="2C4D8F43" w14:textId="77777777" w:rsidR="00A371C2" w:rsidRDefault="00A371C2" w:rsidP="00A371C2">
      <w:pPr>
        <w:pStyle w:val="a5"/>
        <w:numPr>
          <w:ilvl w:val="0"/>
          <w:numId w:val="42"/>
        </w:numPr>
        <w:spacing w:after="0" w:line="360" w:lineRule="auto"/>
        <w:jc w:val="both"/>
        <w:rPr>
          <w:rFonts w:ascii="Myriad Pro" w:hAnsi="Myriad Pro" w:cs="Arial"/>
          <w:color w:val="2D2D2D"/>
          <w:spacing w:val="2"/>
          <w:sz w:val="26"/>
          <w:szCs w:val="26"/>
          <w:shd w:val="clear" w:color="auto" w:fill="FFFFFF"/>
        </w:rPr>
      </w:pPr>
      <w:r>
        <w:rPr>
          <w:rFonts w:ascii="Myriad Pro" w:hAnsi="Myriad Pro" w:cs="Arial"/>
          <w:color w:val="2D2D2D"/>
          <w:spacing w:val="2"/>
          <w:sz w:val="26"/>
          <w:szCs w:val="26"/>
          <w:shd w:val="clear" w:color="auto" w:fill="FFFFFF"/>
        </w:rPr>
        <w:t>Пояснительные записки и расчеты по недополученному доходу.</w:t>
      </w:r>
    </w:p>
    <w:p w14:paraId="367DCC51" w14:textId="77777777" w:rsidR="009673E7" w:rsidRDefault="009673E7" w:rsidP="009673E7">
      <w:pPr>
        <w:spacing w:line="360" w:lineRule="auto"/>
        <w:jc w:val="both"/>
        <w:rPr>
          <w:rFonts w:ascii="Myriad Pro" w:eastAsia="Calibri" w:hAnsi="Myriad Pro"/>
          <w:b/>
          <w:sz w:val="26"/>
          <w:szCs w:val="26"/>
        </w:rPr>
      </w:pPr>
    </w:p>
    <w:p w14:paraId="13140423" w14:textId="77777777" w:rsidR="009673E7" w:rsidRPr="009673E7" w:rsidRDefault="009673E7" w:rsidP="009673E7">
      <w:pPr>
        <w:spacing w:line="360" w:lineRule="auto"/>
        <w:jc w:val="both"/>
        <w:rPr>
          <w:rFonts w:ascii="Myriad Pro" w:eastAsia="Calibri" w:hAnsi="Myriad Pro"/>
          <w:b/>
          <w:sz w:val="26"/>
          <w:szCs w:val="26"/>
        </w:rPr>
      </w:pPr>
      <w:r w:rsidRPr="009673E7">
        <w:rPr>
          <w:rFonts w:ascii="Myriad Pro" w:eastAsia="Calibri" w:hAnsi="Myriad Pro"/>
          <w:b/>
          <w:sz w:val="26"/>
          <w:szCs w:val="26"/>
        </w:rPr>
        <w:t>ПОЗИЦИЯ ОРГАНА РЕГУЛИРОВАНИЯ</w:t>
      </w:r>
    </w:p>
    <w:p w14:paraId="01EF7BD9" w14:textId="065DC0CC" w:rsidR="009673E7" w:rsidRPr="009673E7" w:rsidRDefault="009673E7" w:rsidP="009673E7">
      <w:pPr>
        <w:spacing w:line="360" w:lineRule="auto"/>
        <w:ind w:firstLine="709"/>
        <w:jc w:val="both"/>
        <w:rPr>
          <w:rFonts w:ascii="Myriad Pro" w:eastAsia="Calibri" w:hAnsi="Myriad Pro"/>
          <w:sz w:val="26"/>
          <w:szCs w:val="26"/>
        </w:rPr>
      </w:pPr>
      <w:r w:rsidRPr="009673E7">
        <w:rPr>
          <w:rFonts w:ascii="Myriad Pro" w:eastAsia="Calibri" w:hAnsi="Myriad Pro"/>
          <w:sz w:val="26"/>
          <w:szCs w:val="26"/>
        </w:rPr>
        <w:t xml:space="preserve">В Выписке из протокола заседания правления РЭК Красноярского края от 26.12.2016 №104 </w:t>
      </w:r>
      <w:r w:rsidR="00E44B0E">
        <w:rPr>
          <w:rFonts w:ascii="Myriad Pro" w:eastAsia="Calibri" w:hAnsi="Myriad Pro"/>
          <w:sz w:val="26"/>
          <w:szCs w:val="26"/>
        </w:rPr>
        <w:t xml:space="preserve">указаны расходы, связанные с компенсацией непланируемых расходов или полученного избытка в размере 2 294 673,01 тыс. руб., </w:t>
      </w:r>
      <w:r w:rsidR="00D42CC0">
        <w:rPr>
          <w:rFonts w:ascii="Myriad Pro" w:eastAsia="Calibri" w:hAnsi="Myriad Pro"/>
          <w:sz w:val="26"/>
          <w:szCs w:val="26"/>
        </w:rPr>
        <w:t>информация об анализе данных расходов</w:t>
      </w:r>
      <w:r w:rsidR="00E44B0E">
        <w:rPr>
          <w:rFonts w:ascii="Myriad Pro" w:eastAsia="Calibri" w:hAnsi="Myriad Pro"/>
          <w:sz w:val="26"/>
          <w:szCs w:val="26"/>
        </w:rPr>
        <w:t xml:space="preserve"> </w:t>
      </w:r>
      <w:r w:rsidR="00E44B0E" w:rsidRPr="009673E7">
        <w:rPr>
          <w:rFonts w:ascii="Myriad Pro" w:eastAsia="Calibri" w:hAnsi="Myriad Pro"/>
          <w:sz w:val="26"/>
          <w:szCs w:val="26"/>
        </w:rPr>
        <w:t>не отражен</w:t>
      </w:r>
      <w:r w:rsidR="00E44B0E">
        <w:rPr>
          <w:rFonts w:ascii="Myriad Pro" w:eastAsia="Calibri" w:hAnsi="Myriad Pro"/>
          <w:sz w:val="26"/>
          <w:szCs w:val="26"/>
        </w:rPr>
        <w:t>а</w:t>
      </w:r>
      <w:r w:rsidR="00D42CC0">
        <w:rPr>
          <w:rFonts w:ascii="Myriad Pro" w:eastAsia="Calibri" w:hAnsi="Myriad Pro"/>
          <w:sz w:val="26"/>
          <w:szCs w:val="26"/>
        </w:rPr>
        <w:t>.</w:t>
      </w:r>
    </w:p>
    <w:p w14:paraId="5B6EF219" w14:textId="77777777" w:rsidR="009673E7" w:rsidRDefault="009673E7" w:rsidP="009673E7">
      <w:pPr>
        <w:spacing w:line="360" w:lineRule="auto"/>
        <w:ind w:firstLine="709"/>
        <w:jc w:val="both"/>
        <w:rPr>
          <w:rFonts w:ascii="Myriad Pro" w:hAnsi="Myriad Pro" w:cs="Arial"/>
          <w:color w:val="2D2D2D"/>
          <w:spacing w:val="2"/>
          <w:sz w:val="26"/>
          <w:szCs w:val="26"/>
          <w:shd w:val="clear" w:color="auto" w:fill="FFFFFF"/>
        </w:rPr>
      </w:pPr>
    </w:p>
    <w:p w14:paraId="4A4A80C0" w14:textId="77777777" w:rsidR="009673E7" w:rsidRPr="00C02F6F" w:rsidRDefault="009673E7" w:rsidP="009673E7">
      <w:pPr>
        <w:spacing w:line="360" w:lineRule="auto"/>
        <w:contextualSpacing/>
        <w:jc w:val="both"/>
        <w:rPr>
          <w:rFonts w:ascii="Myriad Pro" w:eastAsia="Calibri" w:hAnsi="Myriad Pro"/>
          <w:b/>
          <w:sz w:val="26"/>
          <w:szCs w:val="26"/>
        </w:rPr>
      </w:pPr>
      <w:r w:rsidRPr="00C02F6F">
        <w:rPr>
          <w:rFonts w:ascii="Myriad Pro" w:eastAsia="Calibri" w:hAnsi="Myriad Pro"/>
          <w:b/>
          <w:sz w:val="26"/>
          <w:szCs w:val="26"/>
        </w:rPr>
        <w:t>ПОЗИЦИЯ ИСПОЛНИТЕЛЯ</w:t>
      </w:r>
    </w:p>
    <w:p w14:paraId="273A2429" w14:textId="77777777" w:rsidR="009673E7" w:rsidRPr="00CE5DF9" w:rsidRDefault="009673E7" w:rsidP="00CE5DF9">
      <w:pPr>
        <w:pStyle w:val="a5"/>
        <w:spacing w:after="0" w:line="360" w:lineRule="auto"/>
        <w:ind w:left="0" w:firstLine="709"/>
        <w:jc w:val="both"/>
        <w:rPr>
          <w:rFonts w:ascii="Myriad Pro" w:hAnsi="Myriad Pro"/>
          <w:bCs/>
          <w:sz w:val="26"/>
          <w:szCs w:val="26"/>
        </w:rPr>
      </w:pPr>
      <w:r w:rsidRPr="000E7CA4">
        <w:rPr>
          <w:rFonts w:ascii="Myriad Pro" w:hAnsi="Myriad Pro"/>
          <w:bCs/>
          <w:sz w:val="26"/>
          <w:szCs w:val="26"/>
        </w:rPr>
        <w:t>Исполнитель полагает, что отсутствие экспертного заключения о корректировке тарифов на 2015 год</w:t>
      </w:r>
      <w:r>
        <w:rPr>
          <w:rFonts w:ascii="Myriad Pro" w:hAnsi="Myriad Pro"/>
          <w:bCs/>
          <w:sz w:val="26"/>
          <w:szCs w:val="26"/>
        </w:rPr>
        <w:t xml:space="preserve">-2017, а также отсутствие информации в протоколе о корректировке НВВ филиала на 2017 год, может приводить к разногласиям между филиалом и РЭК Красноярского края по учету </w:t>
      </w:r>
      <w:r w:rsidRPr="00CE5DF9">
        <w:rPr>
          <w:rFonts w:ascii="Myriad Pro" w:hAnsi="Myriad Pro"/>
          <w:bCs/>
          <w:sz w:val="26"/>
          <w:szCs w:val="26"/>
        </w:rPr>
        <w:t>экономически обоснованных расходов, понесенных</w:t>
      </w:r>
      <w:r w:rsidR="00AA37F7" w:rsidRPr="00CE5DF9">
        <w:rPr>
          <w:rFonts w:ascii="Myriad Pro" w:hAnsi="Myriad Pro"/>
          <w:bCs/>
          <w:sz w:val="26"/>
          <w:szCs w:val="26"/>
        </w:rPr>
        <w:t xml:space="preserve"> (выявленных)</w:t>
      </w:r>
      <w:r w:rsidRPr="00CE5DF9">
        <w:rPr>
          <w:rFonts w:ascii="Myriad Pro" w:hAnsi="Myriad Pro"/>
          <w:bCs/>
          <w:sz w:val="26"/>
          <w:szCs w:val="26"/>
        </w:rPr>
        <w:t xml:space="preserve"> филиалом в 2015 году, но не учтенных НВВ на 2015 </w:t>
      </w:r>
      <w:r w:rsidR="00866CC7">
        <w:rPr>
          <w:rFonts w:ascii="Myriad Pro" w:hAnsi="Myriad Pro"/>
          <w:bCs/>
          <w:sz w:val="26"/>
          <w:szCs w:val="26"/>
        </w:rPr>
        <w:t xml:space="preserve">и 2017 </w:t>
      </w:r>
      <w:r w:rsidRPr="00CE5DF9">
        <w:rPr>
          <w:rFonts w:ascii="Myriad Pro" w:hAnsi="Myriad Pro"/>
          <w:bCs/>
          <w:sz w:val="26"/>
          <w:szCs w:val="26"/>
        </w:rPr>
        <w:t>год</w:t>
      </w:r>
      <w:r w:rsidR="00866CC7">
        <w:rPr>
          <w:rFonts w:ascii="Myriad Pro" w:hAnsi="Myriad Pro"/>
          <w:bCs/>
          <w:sz w:val="26"/>
          <w:szCs w:val="26"/>
        </w:rPr>
        <w:t>ы</w:t>
      </w:r>
      <w:r w:rsidRPr="00CE5DF9">
        <w:rPr>
          <w:rFonts w:ascii="Myriad Pro" w:hAnsi="Myriad Pro"/>
          <w:bCs/>
          <w:sz w:val="26"/>
          <w:szCs w:val="26"/>
        </w:rPr>
        <w:t xml:space="preserve">. </w:t>
      </w:r>
    </w:p>
    <w:p w14:paraId="7C8A0DA3" w14:textId="77777777" w:rsidR="00CE5DF9" w:rsidRPr="00CE5DF9" w:rsidRDefault="00CE5DF9" w:rsidP="00CE5DF9">
      <w:pPr>
        <w:spacing w:line="360" w:lineRule="auto"/>
        <w:ind w:firstLine="709"/>
        <w:jc w:val="both"/>
        <w:rPr>
          <w:rFonts w:ascii="Myriad Pro" w:hAnsi="Myriad Pro"/>
          <w:sz w:val="26"/>
          <w:szCs w:val="26"/>
        </w:rPr>
      </w:pPr>
      <w:r w:rsidRPr="00CE5DF9">
        <w:rPr>
          <w:rFonts w:ascii="Myriad Pro" w:hAnsi="Myriad Pro"/>
          <w:bCs/>
          <w:sz w:val="26"/>
          <w:szCs w:val="26"/>
        </w:rPr>
        <w:t>Исполнитель отмечает, что в рамках рассмотрения формирования НВВ на 201</w:t>
      </w:r>
      <w:r w:rsidR="00C247D9">
        <w:rPr>
          <w:rFonts w:ascii="Myriad Pro" w:hAnsi="Myriad Pro"/>
          <w:bCs/>
          <w:sz w:val="26"/>
          <w:szCs w:val="26"/>
        </w:rPr>
        <w:t>8</w:t>
      </w:r>
      <w:r w:rsidRPr="00CE5DF9">
        <w:rPr>
          <w:rFonts w:ascii="Myriad Pro" w:hAnsi="Myriad Pro"/>
          <w:bCs/>
          <w:sz w:val="26"/>
          <w:szCs w:val="26"/>
        </w:rPr>
        <w:t xml:space="preserve"> год филиалом представлена следующая информация по компенсации выпадающих доходов от расторжения договоров «последняя миля»: «</w:t>
      </w:r>
      <w:r w:rsidRPr="00CE5DF9">
        <w:rPr>
          <w:rFonts w:ascii="Myriad Pro" w:hAnsi="Myriad Pro"/>
          <w:sz w:val="26"/>
          <w:szCs w:val="26"/>
        </w:rPr>
        <w:t xml:space="preserve">Фактические недополученные доходы от заключения основными крупными потребителями ОАО «РУСАЛ Красноярск» и ООО «РУСЭНЕРГОСБЫТ Сибирь» прямых договоров с ОАО «ФСК ЕЭС» за 2010-2013 гг. составили 14 083 млн руб. </w:t>
      </w:r>
    </w:p>
    <w:p w14:paraId="573A10C3" w14:textId="77777777" w:rsidR="00CE5DF9" w:rsidRPr="00CE5DF9" w:rsidRDefault="00CE5DF9" w:rsidP="00CE5DF9">
      <w:pPr>
        <w:spacing w:line="360" w:lineRule="auto"/>
        <w:ind w:firstLine="709"/>
        <w:jc w:val="both"/>
        <w:rPr>
          <w:rFonts w:ascii="Myriad Pro" w:hAnsi="Myriad Pro"/>
          <w:sz w:val="26"/>
          <w:szCs w:val="26"/>
        </w:rPr>
      </w:pPr>
      <w:r w:rsidRPr="00CE5DF9">
        <w:rPr>
          <w:rFonts w:ascii="Myriad Pro" w:hAnsi="Myriad Pro"/>
          <w:sz w:val="26"/>
          <w:szCs w:val="26"/>
        </w:rPr>
        <w:t xml:space="preserve">Согласно п. 3 Протокола совещания Губернатора </w:t>
      </w:r>
      <w:r w:rsidR="00C247D9">
        <w:rPr>
          <w:rFonts w:ascii="Myriad Pro" w:hAnsi="Myriad Pro"/>
          <w:sz w:val="26"/>
          <w:szCs w:val="26"/>
        </w:rPr>
        <w:t>К</w:t>
      </w:r>
      <w:r w:rsidRPr="00CE5DF9">
        <w:rPr>
          <w:rFonts w:ascii="Myriad Pro" w:hAnsi="Myriad Pro"/>
          <w:sz w:val="26"/>
          <w:szCs w:val="26"/>
        </w:rPr>
        <w:t>расноярского края и Генерального директора ПАО «</w:t>
      </w:r>
      <w:proofErr w:type="spellStart"/>
      <w:r w:rsidRPr="00CE5DF9">
        <w:rPr>
          <w:rFonts w:ascii="Myriad Pro" w:hAnsi="Myriad Pro"/>
          <w:sz w:val="26"/>
          <w:szCs w:val="26"/>
        </w:rPr>
        <w:t>Россети</w:t>
      </w:r>
      <w:proofErr w:type="spellEnd"/>
      <w:r w:rsidRPr="00CE5DF9">
        <w:rPr>
          <w:rFonts w:ascii="Myriad Pro" w:hAnsi="Myriad Pro"/>
          <w:sz w:val="26"/>
          <w:szCs w:val="26"/>
        </w:rPr>
        <w:t xml:space="preserve">» от 21.06.2017 № 60, согласована сумма </w:t>
      </w:r>
      <w:r w:rsidRPr="00CE5DF9">
        <w:rPr>
          <w:rFonts w:ascii="Myriad Pro" w:hAnsi="Myriad Pro"/>
          <w:sz w:val="26"/>
          <w:szCs w:val="26"/>
        </w:rPr>
        <w:lastRenderedPageBreak/>
        <w:t>компенсации в размере валового убытка - 8,6 млрд руб. в среднесрочной перспективе, начиная с 2018 года.</w:t>
      </w:r>
    </w:p>
    <w:p w14:paraId="69A1EE11" w14:textId="77777777" w:rsidR="00CE5DF9" w:rsidRPr="00CE5DF9" w:rsidRDefault="00CE5DF9" w:rsidP="00CE5DF9">
      <w:pPr>
        <w:spacing w:line="360" w:lineRule="auto"/>
        <w:ind w:firstLine="709"/>
        <w:jc w:val="both"/>
        <w:rPr>
          <w:rFonts w:ascii="Myriad Pro" w:hAnsi="Myriad Pro"/>
          <w:sz w:val="26"/>
          <w:szCs w:val="26"/>
        </w:rPr>
      </w:pPr>
      <w:r w:rsidRPr="00CE5DF9">
        <w:rPr>
          <w:rFonts w:ascii="Myriad Pro" w:hAnsi="Myriad Pro"/>
          <w:sz w:val="26"/>
          <w:szCs w:val="26"/>
        </w:rPr>
        <w:t xml:space="preserve">Расчет компенсации 8,6 млрд руб. произведен регулятором на основании данных бухгалтерского учета (раздельные формы учета) как выручка по передаче э/э - себестоимость по передаче э/э, т.е. по величине валового убытка по передаче э/э.». </w:t>
      </w:r>
    </w:p>
    <w:p w14:paraId="0436EB3B" w14:textId="77777777" w:rsidR="00F200E5" w:rsidRDefault="00CE5DF9" w:rsidP="00CE5DF9">
      <w:pPr>
        <w:spacing w:line="360" w:lineRule="auto"/>
        <w:ind w:firstLine="709"/>
        <w:jc w:val="both"/>
        <w:rPr>
          <w:rFonts w:ascii="Myriad Pro" w:hAnsi="Myriad Pro"/>
          <w:sz w:val="26"/>
          <w:szCs w:val="26"/>
        </w:rPr>
      </w:pPr>
      <w:r w:rsidRPr="00CE5DF9">
        <w:rPr>
          <w:rFonts w:ascii="Myriad Pro" w:hAnsi="Myriad Pro"/>
          <w:sz w:val="26"/>
          <w:szCs w:val="26"/>
        </w:rPr>
        <w:t xml:space="preserve">В связи с этим, расходы </w:t>
      </w:r>
      <w:r>
        <w:rPr>
          <w:rFonts w:ascii="Myriad Pro" w:hAnsi="Myriad Pro"/>
          <w:sz w:val="26"/>
          <w:szCs w:val="26"/>
        </w:rPr>
        <w:t>«</w:t>
      </w:r>
      <w:r w:rsidRPr="00CE5DF9">
        <w:rPr>
          <w:rFonts w:ascii="Myriad Pro" w:hAnsi="Myriad Pro"/>
          <w:sz w:val="26"/>
          <w:szCs w:val="26"/>
        </w:rPr>
        <w:t xml:space="preserve">Недополученная выручка по передаче электрической энергии в связи с заключением ОАО </w:t>
      </w:r>
      <w:r>
        <w:rPr>
          <w:rFonts w:ascii="Myriad Pro" w:hAnsi="Myriad Pro"/>
          <w:sz w:val="26"/>
          <w:szCs w:val="26"/>
        </w:rPr>
        <w:t>«</w:t>
      </w:r>
      <w:r w:rsidRPr="00CE5DF9">
        <w:rPr>
          <w:rFonts w:ascii="Myriad Pro" w:hAnsi="Myriad Pro"/>
          <w:sz w:val="26"/>
          <w:szCs w:val="26"/>
        </w:rPr>
        <w:t>РУСАЛ Красноярск</w:t>
      </w:r>
      <w:r>
        <w:rPr>
          <w:rFonts w:ascii="Myriad Pro" w:hAnsi="Myriad Pro"/>
          <w:sz w:val="26"/>
          <w:szCs w:val="26"/>
        </w:rPr>
        <w:t>»</w:t>
      </w:r>
      <w:r w:rsidRPr="00CE5DF9">
        <w:rPr>
          <w:rFonts w:ascii="Myriad Pro" w:hAnsi="Myriad Pro"/>
          <w:sz w:val="26"/>
          <w:szCs w:val="26"/>
        </w:rPr>
        <w:t xml:space="preserve"> прямого договора на передачу электрической энергии с ОАО </w:t>
      </w:r>
      <w:r>
        <w:rPr>
          <w:rFonts w:ascii="Myriad Pro" w:hAnsi="Myriad Pro"/>
          <w:sz w:val="26"/>
          <w:szCs w:val="26"/>
        </w:rPr>
        <w:t>«</w:t>
      </w:r>
      <w:r w:rsidRPr="00CE5DF9">
        <w:rPr>
          <w:rFonts w:ascii="Myriad Pro" w:hAnsi="Myriad Pro"/>
          <w:sz w:val="26"/>
          <w:szCs w:val="26"/>
        </w:rPr>
        <w:t>ФСК ЕЭС</w:t>
      </w:r>
      <w:r>
        <w:rPr>
          <w:rFonts w:ascii="Myriad Pro" w:hAnsi="Myriad Pro"/>
          <w:sz w:val="26"/>
          <w:szCs w:val="26"/>
        </w:rPr>
        <w:t>»</w:t>
      </w:r>
      <w:r w:rsidR="00677448">
        <w:rPr>
          <w:rFonts w:ascii="Myriad Pro" w:hAnsi="Myriad Pro"/>
          <w:sz w:val="26"/>
          <w:szCs w:val="26"/>
        </w:rPr>
        <w:t xml:space="preserve"> Исполнителем не анализировались. </w:t>
      </w:r>
    </w:p>
    <w:p w14:paraId="49EADCDF" w14:textId="77777777" w:rsidR="00AD48D7" w:rsidRDefault="00AD48D7" w:rsidP="00AD48D7">
      <w:pPr>
        <w:spacing w:line="360" w:lineRule="auto"/>
        <w:ind w:firstLine="709"/>
        <w:jc w:val="both"/>
        <w:rPr>
          <w:rFonts w:ascii="Myriad Pro" w:hAnsi="Myriad Pro"/>
          <w:sz w:val="26"/>
          <w:szCs w:val="26"/>
        </w:rPr>
      </w:pPr>
      <w:r>
        <w:rPr>
          <w:rFonts w:ascii="Myriad Pro" w:hAnsi="Myriad Pro"/>
          <w:sz w:val="26"/>
          <w:szCs w:val="26"/>
        </w:rPr>
        <w:t>Вместе с тем, Исполнитель отмечает, что филиалом ПАО «МРСК Сибири» -«Красноярскэнерго» не отражены суммы, полученные из федерального бюджета, во исполнение п</w:t>
      </w:r>
      <w:r w:rsidRPr="00AD48D7">
        <w:rPr>
          <w:rFonts w:ascii="Myriad Pro" w:hAnsi="Myriad Pro"/>
          <w:sz w:val="26"/>
          <w:szCs w:val="26"/>
        </w:rPr>
        <w:t>остановлени</w:t>
      </w:r>
      <w:r>
        <w:rPr>
          <w:rFonts w:ascii="Myriad Pro" w:hAnsi="Myriad Pro"/>
          <w:sz w:val="26"/>
          <w:szCs w:val="26"/>
        </w:rPr>
        <w:t>я</w:t>
      </w:r>
      <w:r w:rsidRPr="00AD48D7">
        <w:rPr>
          <w:rFonts w:ascii="Myriad Pro" w:hAnsi="Myriad Pro"/>
          <w:sz w:val="26"/>
          <w:szCs w:val="26"/>
        </w:rPr>
        <w:t xml:space="preserve"> Правительства Р</w:t>
      </w:r>
      <w:r>
        <w:rPr>
          <w:rFonts w:ascii="Myriad Pro" w:hAnsi="Myriad Pro"/>
          <w:sz w:val="26"/>
          <w:szCs w:val="26"/>
        </w:rPr>
        <w:t xml:space="preserve">оссийской </w:t>
      </w:r>
      <w:r w:rsidRPr="00AD48D7">
        <w:rPr>
          <w:rFonts w:ascii="Myriad Pro" w:hAnsi="Myriad Pro"/>
          <w:sz w:val="26"/>
          <w:szCs w:val="26"/>
        </w:rPr>
        <w:t>Ф</w:t>
      </w:r>
      <w:r>
        <w:rPr>
          <w:rFonts w:ascii="Myriad Pro" w:hAnsi="Myriad Pro"/>
          <w:sz w:val="26"/>
          <w:szCs w:val="26"/>
        </w:rPr>
        <w:t xml:space="preserve">едерации </w:t>
      </w:r>
      <w:r w:rsidRPr="00AD48D7">
        <w:rPr>
          <w:rFonts w:ascii="Myriad Pro" w:hAnsi="Myriad Pro"/>
          <w:sz w:val="26"/>
          <w:szCs w:val="26"/>
        </w:rPr>
        <w:t xml:space="preserve"> от </w:t>
      </w:r>
      <w:r>
        <w:rPr>
          <w:rFonts w:ascii="Myriad Pro" w:hAnsi="Myriad Pro"/>
          <w:sz w:val="26"/>
          <w:szCs w:val="26"/>
        </w:rPr>
        <w:t>03.11.2014 № 1444 «</w:t>
      </w:r>
      <w:r w:rsidRPr="00AD48D7">
        <w:rPr>
          <w:rFonts w:ascii="Myriad Pro" w:hAnsi="Myriad Pro"/>
          <w:sz w:val="26"/>
          <w:szCs w:val="26"/>
        </w:rPr>
        <w:t>О предоставлении в 201</w:t>
      </w:r>
      <w:r>
        <w:rPr>
          <w:rFonts w:ascii="Myriad Pro" w:hAnsi="Myriad Pro"/>
          <w:sz w:val="26"/>
          <w:szCs w:val="26"/>
        </w:rPr>
        <w:t>4</w:t>
      </w:r>
      <w:r w:rsidRPr="00AD48D7">
        <w:rPr>
          <w:rFonts w:ascii="Myriad Pro" w:hAnsi="Myriad Pro"/>
          <w:sz w:val="26"/>
          <w:szCs w:val="26"/>
        </w:rPr>
        <w:t xml:space="preserve"> году субсидий из федерального бюджета бюджетам субъектов Российской Федерации на ликвидацию перекрестного субсидирования в электроэнергетике в рамках подпрограммы </w:t>
      </w:r>
      <w:r>
        <w:rPr>
          <w:rFonts w:ascii="Myriad Pro" w:hAnsi="Myriad Pro"/>
          <w:sz w:val="26"/>
          <w:szCs w:val="26"/>
        </w:rPr>
        <w:t>«</w:t>
      </w:r>
      <w:r w:rsidRPr="00AD48D7">
        <w:rPr>
          <w:rFonts w:ascii="Myriad Pro" w:hAnsi="Myriad Pro"/>
          <w:sz w:val="26"/>
          <w:szCs w:val="26"/>
        </w:rPr>
        <w:t>Развитие и модернизация электроэнергетики</w:t>
      </w:r>
      <w:r>
        <w:rPr>
          <w:rFonts w:ascii="Myriad Pro" w:hAnsi="Myriad Pro"/>
          <w:sz w:val="26"/>
          <w:szCs w:val="26"/>
        </w:rPr>
        <w:t>»</w:t>
      </w:r>
      <w:r w:rsidRPr="00AD48D7">
        <w:rPr>
          <w:rFonts w:ascii="Myriad Pro" w:hAnsi="Myriad Pro"/>
          <w:sz w:val="26"/>
          <w:szCs w:val="26"/>
        </w:rPr>
        <w:t xml:space="preserve"> государственной программы Российской Федерации </w:t>
      </w:r>
      <w:r>
        <w:rPr>
          <w:rFonts w:ascii="Myriad Pro" w:hAnsi="Myriad Pro"/>
          <w:sz w:val="26"/>
          <w:szCs w:val="26"/>
        </w:rPr>
        <w:t>«</w:t>
      </w:r>
      <w:r w:rsidRPr="00AD48D7">
        <w:rPr>
          <w:rFonts w:ascii="Myriad Pro" w:hAnsi="Myriad Pro"/>
          <w:sz w:val="26"/>
          <w:szCs w:val="26"/>
        </w:rPr>
        <w:t>Энергоэффективность и развитие энергетики</w:t>
      </w:r>
      <w:r>
        <w:rPr>
          <w:rFonts w:ascii="Myriad Pro" w:hAnsi="Myriad Pro"/>
          <w:sz w:val="26"/>
          <w:szCs w:val="26"/>
        </w:rPr>
        <w:t xml:space="preserve">». Постановлением Правительства Российской Федерации от 3.11.2014 № 1444 Красноярскому краю выделена сумма – 1 500 000,0 тыс. руб., не считая суммы </w:t>
      </w:r>
      <w:proofErr w:type="spellStart"/>
      <w:r>
        <w:rPr>
          <w:rFonts w:ascii="Myriad Pro" w:hAnsi="Myriad Pro"/>
          <w:sz w:val="26"/>
          <w:szCs w:val="26"/>
        </w:rPr>
        <w:t>софинансирования</w:t>
      </w:r>
      <w:proofErr w:type="spellEnd"/>
      <w:r>
        <w:rPr>
          <w:rFonts w:ascii="Myriad Pro" w:hAnsi="Myriad Pro"/>
          <w:sz w:val="26"/>
          <w:szCs w:val="26"/>
        </w:rPr>
        <w:t xml:space="preserve"> из регионального бюджета в 2014 году, которая является обязательным условием выделения средств из федерального бюджета. В 2015 году по аналогичному постановлению Правительства Российской Федерации от 09.10.2015 № 1079 выделена из федерального бюджета сумма в 900 000,0 тыс. руб. Учитывая, что данные суммы не отражены в расчетах филиала ПАО «МРСК Сибири» -«Красноярскэнерго», то Исполнитель не может </w:t>
      </w:r>
      <w:r w:rsidR="004C28A4">
        <w:rPr>
          <w:rFonts w:ascii="Myriad Pro" w:hAnsi="Myriad Pro"/>
          <w:sz w:val="26"/>
          <w:szCs w:val="26"/>
        </w:rPr>
        <w:t xml:space="preserve">достоверно оценить экономически обоснованные расходы за предыдущие периоды регулирования возникшие по результатам расторжения договоров «последней мили». </w:t>
      </w:r>
    </w:p>
    <w:p w14:paraId="522837D1" w14:textId="0AB02B35" w:rsidR="00CE5DF9" w:rsidRPr="0070766D" w:rsidRDefault="00F200E5" w:rsidP="00CE5DF9">
      <w:pPr>
        <w:spacing w:line="360" w:lineRule="auto"/>
        <w:ind w:firstLine="709"/>
        <w:jc w:val="both"/>
        <w:rPr>
          <w:rFonts w:ascii="Myriad Pro" w:hAnsi="Myriad Pro"/>
          <w:sz w:val="26"/>
          <w:szCs w:val="26"/>
        </w:rPr>
      </w:pPr>
      <w:r>
        <w:rPr>
          <w:rFonts w:ascii="Myriad Pro" w:hAnsi="Myriad Pro"/>
          <w:sz w:val="26"/>
          <w:szCs w:val="26"/>
        </w:rPr>
        <w:t>Оставшаяся</w:t>
      </w:r>
      <w:r w:rsidR="00E8224B">
        <w:rPr>
          <w:rFonts w:ascii="Myriad Pro" w:hAnsi="Myriad Pro"/>
          <w:sz w:val="26"/>
          <w:szCs w:val="26"/>
        </w:rPr>
        <w:t xml:space="preserve"> сумма по недополученным доходам филиала</w:t>
      </w:r>
      <w:r w:rsidR="0070766D">
        <w:rPr>
          <w:rFonts w:ascii="Myriad Pro" w:hAnsi="Myriad Pro"/>
          <w:sz w:val="26"/>
          <w:szCs w:val="26"/>
        </w:rPr>
        <w:t xml:space="preserve">, за исключением недополученной выручки </w:t>
      </w:r>
      <w:r w:rsidR="0070766D" w:rsidRPr="00CE5DF9">
        <w:rPr>
          <w:rFonts w:ascii="Myriad Pro" w:hAnsi="Myriad Pro"/>
          <w:sz w:val="26"/>
          <w:szCs w:val="26"/>
        </w:rPr>
        <w:t xml:space="preserve">по передаче электрической энергии в связи с заключением ОАО </w:t>
      </w:r>
      <w:r w:rsidR="0070766D">
        <w:rPr>
          <w:rFonts w:ascii="Myriad Pro" w:hAnsi="Myriad Pro"/>
          <w:sz w:val="26"/>
          <w:szCs w:val="26"/>
        </w:rPr>
        <w:t>«</w:t>
      </w:r>
      <w:r w:rsidR="0070766D" w:rsidRPr="00CE5DF9">
        <w:rPr>
          <w:rFonts w:ascii="Myriad Pro" w:hAnsi="Myriad Pro"/>
          <w:sz w:val="26"/>
          <w:szCs w:val="26"/>
        </w:rPr>
        <w:t>РУСАЛ Красноярск</w:t>
      </w:r>
      <w:r w:rsidR="0070766D">
        <w:rPr>
          <w:rFonts w:ascii="Myriad Pro" w:hAnsi="Myriad Pro"/>
          <w:sz w:val="26"/>
          <w:szCs w:val="26"/>
        </w:rPr>
        <w:t>»</w:t>
      </w:r>
      <w:r w:rsidR="0070766D" w:rsidRPr="00CE5DF9">
        <w:rPr>
          <w:rFonts w:ascii="Myriad Pro" w:hAnsi="Myriad Pro"/>
          <w:sz w:val="26"/>
          <w:szCs w:val="26"/>
        </w:rPr>
        <w:t xml:space="preserve"> прямого договора на передачу </w:t>
      </w:r>
      <w:r w:rsidR="0070766D" w:rsidRPr="00CE5DF9">
        <w:rPr>
          <w:rFonts w:ascii="Myriad Pro" w:hAnsi="Myriad Pro"/>
          <w:sz w:val="26"/>
          <w:szCs w:val="26"/>
        </w:rPr>
        <w:lastRenderedPageBreak/>
        <w:t xml:space="preserve">электрической энергии с ОАО </w:t>
      </w:r>
      <w:r w:rsidR="0070766D">
        <w:rPr>
          <w:rFonts w:ascii="Myriad Pro" w:hAnsi="Myriad Pro"/>
          <w:sz w:val="26"/>
          <w:szCs w:val="26"/>
        </w:rPr>
        <w:t>«</w:t>
      </w:r>
      <w:r w:rsidR="0070766D" w:rsidRPr="00CE5DF9">
        <w:rPr>
          <w:rFonts w:ascii="Myriad Pro" w:hAnsi="Myriad Pro"/>
          <w:sz w:val="26"/>
          <w:szCs w:val="26"/>
        </w:rPr>
        <w:t>ФСК ЕЭС</w:t>
      </w:r>
      <w:r w:rsidR="0070766D">
        <w:rPr>
          <w:rFonts w:ascii="Myriad Pro" w:hAnsi="Myriad Pro"/>
          <w:sz w:val="26"/>
          <w:szCs w:val="26"/>
        </w:rPr>
        <w:t>»</w:t>
      </w:r>
      <w:r w:rsidR="00E8224B">
        <w:rPr>
          <w:rFonts w:ascii="Myriad Pro" w:hAnsi="Myriad Pro"/>
          <w:sz w:val="26"/>
          <w:szCs w:val="26"/>
        </w:rPr>
        <w:t xml:space="preserve"> составляет </w:t>
      </w:r>
      <w:r>
        <w:rPr>
          <w:rFonts w:ascii="Myriad Pro" w:hAnsi="Myriad Pro"/>
          <w:sz w:val="26"/>
          <w:szCs w:val="26"/>
        </w:rPr>
        <w:t>5</w:t>
      </w:r>
      <w:r w:rsidR="00866CC7">
        <w:rPr>
          <w:rFonts w:ascii="Myriad Pro" w:hAnsi="Myriad Pro"/>
          <w:sz w:val="26"/>
          <w:szCs w:val="26"/>
        </w:rPr>
        <w:t> </w:t>
      </w:r>
      <w:r>
        <w:rPr>
          <w:rFonts w:ascii="Myriad Pro" w:hAnsi="Myriad Pro"/>
          <w:sz w:val="26"/>
          <w:szCs w:val="26"/>
        </w:rPr>
        <w:t>136</w:t>
      </w:r>
      <w:r w:rsidR="00866CC7">
        <w:rPr>
          <w:rFonts w:ascii="Myriad Pro" w:hAnsi="Myriad Pro"/>
          <w:sz w:val="26"/>
          <w:szCs w:val="26"/>
        </w:rPr>
        <w:t xml:space="preserve"> </w:t>
      </w:r>
      <w:r>
        <w:rPr>
          <w:rFonts w:ascii="Myriad Pro" w:hAnsi="Myriad Pro"/>
          <w:sz w:val="26"/>
          <w:szCs w:val="26"/>
        </w:rPr>
        <w:t>357,0 тыс. руб.</w:t>
      </w:r>
      <w:r w:rsidR="0070766D" w:rsidRPr="0070766D">
        <w:rPr>
          <w:rFonts w:ascii="Myriad Pro" w:hAnsi="Myriad Pro"/>
          <w:sz w:val="26"/>
          <w:szCs w:val="26"/>
        </w:rPr>
        <w:t xml:space="preserve"> (18</w:t>
      </w:r>
      <w:r w:rsidR="0070766D">
        <w:rPr>
          <w:rFonts w:ascii="Myriad Pro" w:hAnsi="Myriad Pro"/>
          <w:sz w:val="26"/>
          <w:szCs w:val="26"/>
          <w:lang w:val="en-US"/>
        </w:rPr>
        <w:t> </w:t>
      </w:r>
      <w:r w:rsidR="0070766D" w:rsidRPr="0070766D">
        <w:rPr>
          <w:rFonts w:ascii="Myriad Pro" w:hAnsi="Myriad Pro"/>
          <w:sz w:val="26"/>
          <w:szCs w:val="26"/>
        </w:rPr>
        <w:t>190</w:t>
      </w:r>
      <w:r w:rsidR="0070766D">
        <w:rPr>
          <w:rFonts w:ascii="Myriad Pro" w:hAnsi="Myriad Pro"/>
          <w:sz w:val="26"/>
          <w:szCs w:val="26"/>
          <w:lang w:val="en-US"/>
        </w:rPr>
        <w:t> </w:t>
      </w:r>
      <w:r w:rsidR="0070766D" w:rsidRPr="0070766D">
        <w:rPr>
          <w:rFonts w:ascii="Myriad Pro" w:hAnsi="Myriad Pro"/>
          <w:sz w:val="26"/>
          <w:szCs w:val="26"/>
        </w:rPr>
        <w:t xml:space="preserve">854 </w:t>
      </w:r>
      <w:r w:rsidR="0070766D">
        <w:rPr>
          <w:rFonts w:ascii="Myriad Pro" w:hAnsi="Myriad Pro"/>
          <w:sz w:val="26"/>
          <w:szCs w:val="26"/>
        </w:rPr>
        <w:t>–</w:t>
      </w:r>
      <w:r w:rsidR="0070766D" w:rsidRPr="0070766D">
        <w:rPr>
          <w:rFonts w:ascii="Myriad Pro" w:hAnsi="Myriad Pro"/>
          <w:sz w:val="26"/>
          <w:szCs w:val="26"/>
        </w:rPr>
        <w:t xml:space="preserve"> </w:t>
      </w:r>
      <w:r w:rsidR="0070766D">
        <w:rPr>
          <w:rFonts w:ascii="Myriad Pro" w:hAnsi="Myriad Pro"/>
          <w:sz w:val="26"/>
          <w:szCs w:val="26"/>
        </w:rPr>
        <w:t>13 054 497).</w:t>
      </w:r>
    </w:p>
    <w:p w14:paraId="6BF240D6" w14:textId="77777777" w:rsidR="00CE5DF9" w:rsidRDefault="00677448" w:rsidP="00CE5DF9">
      <w:pPr>
        <w:spacing w:line="360" w:lineRule="auto"/>
        <w:ind w:firstLine="709"/>
        <w:jc w:val="both"/>
        <w:rPr>
          <w:rFonts w:ascii="Myriad Pro" w:hAnsi="Myriad Pro"/>
          <w:sz w:val="26"/>
          <w:szCs w:val="26"/>
        </w:rPr>
      </w:pPr>
      <w:r>
        <w:rPr>
          <w:rFonts w:ascii="Myriad Pro" w:hAnsi="Myriad Pro"/>
          <w:sz w:val="26"/>
          <w:szCs w:val="26"/>
        </w:rPr>
        <w:t>По расходам, связанным с изменением цены электрической энергии, приобретаемой в целях компенсации потерь в сетях филиала</w:t>
      </w:r>
      <w:r w:rsidR="00F200E5">
        <w:rPr>
          <w:rFonts w:ascii="Myriad Pro" w:hAnsi="Myriad Pro"/>
          <w:sz w:val="26"/>
          <w:szCs w:val="26"/>
        </w:rPr>
        <w:t>, заявленной в размере – 1 149 841,0 тыс. руб.</w:t>
      </w:r>
      <w:r>
        <w:rPr>
          <w:rFonts w:ascii="Myriad Pro" w:hAnsi="Myriad Pro"/>
          <w:sz w:val="26"/>
          <w:szCs w:val="26"/>
        </w:rPr>
        <w:t>, Исполнитель отмечает.</w:t>
      </w:r>
    </w:p>
    <w:p w14:paraId="47AE51DF" w14:textId="77777777" w:rsidR="00677448" w:rsidRDefault="00677448" w:rsidP="00CE5DF9">
      <w:pPr>
        <w:spacing w:line="360" w:lineRule="auto"/>
        <w:ind w:firstLine="709"/>
        <w:jc w:val="both"/>
        <w:rPr>
          <w:rFonts w:ascii="Myriad Pro" w:hAnsi="Myriad Pro"/>
          <w:sz w:val="26"/>
          <w:szCs w:val="26"/>
        </w:rPr>
      </w:pPr>
      <w:r>
        <w:rPr>
          <w:rFonts w:ascii="Myriad Pro" w:hAnsi="Myriad Pro"/>
          <w:sz w:val="26"/>
          <w:szCs w:val="26"/>
        </w:rPr>
        <w:t>Согласно пункту 10 Основ ценообразования № 109 е</w:t>
      </w:r>
      <w:r w:rsidRPr="00677448">
        <w:rPr>
          <w:rFonts w:ascii="Myriad Pro" w:hAnsi="Myriad Pro"/>
          <w:sz w:val="26"/>
          <w:szCs w:val="26"/>
        </w:rPr>
        <w:t>сли организации, осуществляющие регулируемую деятельность, в течение расчетного периода регулирования понесли экономически обоснованные расходы, не учтенные при установлении регулируемых тарифов (цен), в том числе расходы, связанные с объективным и незапланированным ростом цен на продукцию, потребляемую в течение расчетного периода регулирования, эти расходы учитываются регулирующими органами при установлении регулируемых тарифов (цен) на последующий расчетный период регулирования (включая расходы, связанные с обслуживанием заемных средств, привлекаемых для покрытия недостатка средств).</w:t>
      </w:r>
    </w:p>
    <w:p w14:paraId="0587A2DE" w14:textId="77777777" w:rsidR="004E1659" w:rsidRDefault="004E1659" w:rsidP="00CE5DF9">
      <w:pPr>
        <w:spacing w:line="360" w:lineRule="auto"/>
        <w:ind w:firstLine="709"/>
        <w:jc w:val="both"/>
        <w:rPr>
          <w:rFonts w:ascii="Myriad Pro" w:hAnsi="Myriad Pro"/>
          <w:sz w:val="26"/>
          <w:szCs w:val="26"/>
        </w:rPr>
      </w:pPr>
      <w:r>
        <w:rPr>
          <w:rFonts w:ascii="Myriad Pro" w:hAnsi="Myriad Pro"/>
          <w:sz w:val="26"/>
          <w:szCs w:val="26"/>
        </w:rPr>
        <w:t>Вместе с тем, Исполнителю не представлены материалы по изменению технических и ценовых показателей за 2010-2011 годы. Учитывая, отсутствие требований по раскрытию информации до 2012 года по Стандартам раскрытия информации в части стоимости покупки потерь, Исполнитель не может провести оценку экономической обоснованности расходов, понесенных на покупку потерь в 2010-2011 годах.</w:t>
      </w:r>
    </w:p>
    <w:p w14:paraId="3F7FE3BC" w14:textId="77777777" w:rsidR="004E1659" w:rsidRDefault="00F200E5" w:rsidP="00CE5DF9">
      <w:pPr>
        <w:spacing w:line="360" w:lineRule="auto"/>
        <w:ind w:firstLine="709"/>
        <w:jc w:val="both"/>
        <w:rPr>
          <w:rFonts w:ascii="Myriad Pro" w:hAnsi="Myriad Pro"/>
          <w:sz w:val="26"/>
          <w:szCs w:val="26"/>
        </w:rPr>
      </w:pPr>
      <w:r>
        <w:rPr>
          <w:rFonts w:ascii="Myriad Pro" w:hAnsi="Myriad Pro"/>
          <w:sz w:val="26"/>
          <w:szCs w:val="26"/>
        </w:rPr>
        <w:t xml:space="preserve">Исходя из информации, указанной в </w:t>
      </w:r>
      <w:r w:rsidR="004E1659">
        <w:rPr>
          <w:rFonts w:ascii="Myriad Pro" w:hAnsi="Myriad Pro"/>
          <w:sz w:val="26"/>
          <w:szCs w:val="26"/>
        </w:rPr>
        <w:t>форма</w:t>
      </w:r>
      <w:r>
        <w:rPr>
          <w:rFonts w:ascii="Myriad Pro" w:hAnsi="Myriad Pro"/>
          <w:sz w:val="26"/>
          <w:szCs w:val="26"/>
        </w:rPr>
        <w:t>х</w:t>
      </w:r>
      <w:r w:rsidR="004E1659">
        <w:rPr>
          <w:rFonts w:ascii="Myriad Pro" w:hAnsi="Myriad Pro"/>
          <w:sz w:val="26"/>
          <w:szCs w:val="26"/>
        </w:rPr>
        <w:t xml:space="preserve"> раскрытия информации о структуре и объемам затрат на оказание услуг по передаче электрической энергии по сетям ОАО «МРСК Сибири» (филиала ОАО «МРСК Сибири» -«Красноярскэнерго» регулирование которого осуществляется методом долгосрочной индексации необходимой валовой выручки за 2012-201</w:t>
      </w:r>
      <w:r w:rsidR="00D214F0">
        <w:rPr>
          <w:rFonts w:ascii="Myriad Pro" w:hAnsi="Myriad Pro"/>
          <w:sz w:val="26"/>
          <w:szCs w:val="26"/>
        </w:rPr>
        <w:t>4</w:t>
      </w:r>
      <w:r w:rsidR="004E1659">
        <w:rPr>
          <w:rFonts w:ascii="Myriad Pro" w:hAnsi="Myriad Pro"/>
          <w:sz w:val="26"/>
          <w:szCs w:val="26"/>
        </w:rPr>
        <w:t xml:space="preserve"> годы сделать оценку экономической обоснованно</w:t>
      </w:r>
      <w:r>
        <w:rPr>
          <w:rFonts w:ascii="Myriad Pro" w:hAnsi="Myriad Pro"/>
          <w:sz w:val="26"/>
          <w:szCs w:val="26"/>
        </w:rPr>
        <w:t>сти</w:t>
      </w:r>
      <w:r w:rsidR="004E1659">
        <w:rPr>
          <w:rFonts w:ascii="Myriad Pro" w:hAnsi="Myriad Pro"/>
          <w:sz w:val="26"/>
          <w:szCs w:val="26"/>
        </w:rPr>
        <w:t xml:space="preserve"> заявленных филиалом корректировок</w:t>
      </w:r>
      <w:r>
        <w:rPr>
          <w:rFonts w:ascii="Myriad Pro" w:hAnsi="Myriad Pro"/>
          <w:sz w:val="26"/>
          <w:szCs w:val="26"/>
        </w:rPr>
        <w:t xml:space="preserve"> на сумму – (121 066,0 тыс. руб.), </w:t>
      </w:r>
      <w:r w:rsidR="004E1659">
        <w:rPr>
          <w:rFonts w:ascii="Myriad Pro" w:hAnsi="Myriad Pro"/>
          <w:sz w:val="26"/>
          <w:szCs w:val="26"/>
        </w:rPr>
        <w:t xml:space="preserve"> Исполнителем не представляется возможным. </w:t>
      </w:r>
    </w:p>
    <w:p w14:paraId="285068E8" w14:textId="77777777" w:rsidR="00567A66" w:rsidRDefault="00567A66" w:rsidP="00CE5DF9">
      <w:pPr>
        <w:spacing w:line="360" w:lineRule="auto"/>
        <w:ind w:firstLine="709"/>
        <w:jc w:val="both"/>
        <w:rPr>
          <w:rFonts w:ascii="Myriad Pro" w:hAnsi="Myriad Pro"/>
          <w:sz w:val="26"/>
          <w:szCs w:val="26"/>
        </w:rPr>
      </w:pPr>
      <w:r>
        <w:rPr>
          <w:rFonts w:ascii="Myriad Pro" w:hAnsi="Myriad Pro"/>
          <w:sz w:val="26"/>
          <w:szCs w:val="26"/>
        </w:rPr>
        <w:t>Некомпенсированный остаток по итогам исполнения приказа ФСТ России от 26.12.2014 № 2398/2-д проанализировать в отсутствие Экспертного заключения РЭК Красноярского края не представляется возможным.</w:t>
      </w:r>
    </w:p>
    <w:p w14:paraId="2FD55C4E" w14:textId="77777777" w:rsidR="00567A66" w:rsidRPr="007772A6" w:rsidRDefault="00567A66" w:rsidP="00CE5DF9">
      <w:pPr>
        <w:spacing w:line="360" w:lineRule="auto"/>
        <w:ind w:firstLine="709"/>
        <w:jc w:val="both"/>
        <w:rPr>
          <w:rFonts w:ascii="Myriad Pro" w:hAnsi="Myriad Pro"/>
          <w:sz w:val="26"/>
          <w:szCs w:val="26"/>
        </w:rPr>
      </w:pPr>
      <w:r>
        <w:rPr>
          <w:rFonts w:ascii="Myriad Pro" w:hAnsi="Myriad Pro"/>
          <w:sz w:val="26"/>
          <w:szCs w:val="26"/>
        </w:rPr>
        <w:lastRenderedPageBreak/>
        <w:t>Проценты за привлечение заемных средств, относятся к неподконтрольным расходам,</w:t>
      </w:r>
      <w:r w:rsidR="007772A6">
        <w:rPr>
          <w:rFonts w:ascii="Myriad Pro" w:hAnsi="Myriad Pro"/>
          <w:sz w:val="26"/>
          <w:szCs w:val="26"/>
        </w:rPr>
        <w:t xml:space="preserve"> и </w:t>
      </w:r>
      <w:r w:rsidR="005D3150">
        <w:rPr>
          <w:rFonts w:ascii="Myriad Pro" w:hAnsi="Myriad Pro"/>
          <w:sz w:val="26"/>
          <w:szCs w:val="26"/>
        </w:rPr>
        <w:t xml:space="preserve">проанализированы в разделе Отчета 2.1.1. по анализу неподконтрольных расходов. </w:t>
      </w:r>
    </w:p>
    <w:p w14:paraId="2742F5E1" w14:textId="77777777" w:rsidR="00D42CC0" w:rsidRDefault="00D214F0" w:rsidP="00677448">
      <w:pPr>
        <w:spacing w:line="360" w:lineRule="auto"/>
        <w:ind w:firstLine="709"/>
        <w:jc w:val="both"/>
        <w:rPr>
          <w:rFonts w:ascii="Myriad Pro" w:hAnsi="Myriad Pro"/>
          <w:sz w:val="26"/>
          <w:szCs w:val="26"/>
        </w:rPr>
      </w:pPr>
      <w:r>
        <w:rPr>
          <w:rFonts w:ascii="Myriad Pro" w:hAnsi="Myriad Pro"/>
          <w:sz w:val="26"/>
          <w:szCs w:val="26"/>
        </w:rPr>
        <w:t xml:space="preserve">Корректировки </w:t>
      </w:r>
      <w:r w:rsidR="00F200E5">
        <w:rPr>
          <w:rFonts w:ascii="Myriad Pro" w:hAnsi="Myriad Pro"/>
          <w:sz w:val="26"/>
          <w:szCs w:val="26"/>
        </w:rPr>
        <w:t xml:space="preserve">НВВ </w:t>
      </w:r>
      <w:r>
        <w:rPr>
          <w:rFonts w:ascii="Myriad Pro" w:hAnsi="Myriad Pro"/>
          <w:sz w:val="26"/>
          <w:szCs w:val="26"/>
        </w:rPr>
        <w:t>по</w:t>
      </w:r>
      <w:r w:rsidR="00F200E5">
        <w:rPr>
          <w:rFonts w:ascii="Myriad Pro" w:hAnsi="Myriad Pro"/>
          <w:sz w:val="26"/>
          <w:szCs w:val="26"/>
        </w:rPr>
        <w:t xml:space="preserve"> итогу</w:t>
      </w:r>
      <w:r>
        <w:rPr>
          <w:rFonts w:ascii="Myriad Pro" w:hAnsi="Myriad Pro"/>
          <w:sz w:val="26"/>
          <w:szCs w:val="26"/>
        </w:rPr>
        <w:t xml:space="preserve"> 2015 год</w:t>
      </w:r>
      <w:r w:rsidR="00F200E5">
        <w:rPr>
          <w:rFonts w:ascii="Myriad Pro" w:hAnsi="Myriad Pro"/>
          <w:sz w:val="26"/>
          <w:szCs w:val="26"/>
        </w:rPr>
        <w:t>а</w:t>
      </w:r>
      <w:r>
        <w:rPr>
          <w:rFonts w:ascii="Myriad Pro" w:hAnsi="Myriad Pro"/>
          <w:sz w:val="26"/>
          <w:szCs w:val="26"/>
        </w:rPr>
        <w:t xml:space="preserve">, заявленные филиалом </w:t>
      </w:r>
      <w:r w:rsidR="00F200E5">
        <w:rPr>
          <w:rFonts w:ascii="Myriad Pro" w:hAnsi="Myriad Pro"/>
          <w:sz w:val="26"/>
          <w:szCs w:val="26"/>
        </w:rPr>
        <w:t>в сумме 1 194 176,0 тыс. руб., проанализированы Исполнителем в разделах выше.</w:t>
      </w:r>
      <w:r>
        <w:rPr>
          <w:rFonts w:ascii="Myriad Pro" w:hAnsi="Myriad Pro"/>
          <w:sz w:val="26"/>
          <w:szCs w:val="26"/>
        </w:rPr>
        <w:t xml:space="preserve"> </w:t>
      </w:r>
    </w:p>
    <w:p w14:paraId="4EDF6E89" w14:textId="145C6B06" w:rsidR="009D1EAD" w:rsidRDefault="009D1EAD" w:rsidP="00677448">
      <w:pPr>
        <w:spacing w:line="360" w:lineRule="auto"/>
        <w:ind w:firstLine="709"/>
        <w:jc w:val="both"/>
        <w:rPr>
          <w:rFonts w:ascii="Myriad Pro" w:hAnsi="Myriad Pro"/>
          <w:sz w:val="26"/>
          <w:szCs w:val="26"/>
        </w:rPr>
      </w:pPr>
      <w:r>
        <w:rPr>
          <w:rFonts w:ascii="Myriad Pro" w:hAnsi="Myriad Pro"/>
          <w:sz w:val="26"/>
          <w:szCs w:val="26"/>
        </w:rPr>
        <w:t>Выпадающие доходы по осуществлению льготного технологического присоединения</w:t>
      </w:r>
      <w:r w:rsidR="00841E04">
        <w:rPr>
          <w:rFonts w:ascii="Myriad Pro" w:hAnsi="Myriad Pro"/>
          <w:sz w:val="26"/>
          <w:szCs w:val="26"/>
        </w:rPr>
        <w:t xml:space="preserve"> в 201</w:t>
      </w:r>
      <w:r w:rsidR="00B02918">
        <w:rPr>
          <w:rFonts w:ascii="Myriad Pro" w:hAnsi="Myriad Pro"/>
          <w:sz w:val="26"/>
          <w:szCs w:val="26"/>
        </w:rPr>
        <w:t>1</w:t>
      </w:r>
      <w:r w:rsidR="00841E04">
        <w:rPr>
          <w:rFonts w:ascii="Myriad Pro" w:hAnsi="Myriad Pro"/>
          <w:sz w:val="26"/>
          <w:szCs w:val="26"/>
        </w:rPr>
        <w:t>-2014 годах</w:t>
      </w:r>
      <w:r>
        <w:rPr>
          <w:rFonts w:ascii="Myriad Pro" w:hAnsi="Myriad Pro"/>
          <w:sz w:val="26"/>
          <w:szCs w:val="26"/>
        </w:rPr>
        <w:t xml:space="preserve"> филиалом подтверждаются реестрами лиц</w:t>
      </w:r>
      <w:r w:rsidR="00841E04">
        <w:rPr>
          <w:rFonts w:ascii="Myriad Pro" w:hAnsi="Myriad Pro"/>
          <w:sz w:val="26"/>
          <w:szCs w:val="26"/>
        </w:rPr>
        <w:t>.</w:t>
      </w:r>
      <w:r>
        <w:rPr>
          <w:rFonts w:ascii="Myriad Pro" w:hAnsi="Myriad Pro"/>
          <w:sz w:val="26"/>
          <w:szCs w:val="26"/>
        </w:rPr>
        <w:t xml:space="preserve"> </w:t>
      </w:r>
      <w:r w:rsidR="00841E04">
        <w:rPr>
          <w:rFonts w:ascii="Myriad Pro" w:hAnsi="Myriad Pro"/>
          <w:sz w:val="26"/>
          <w:szCs w:val="26"/>
        </w:rPr>
        <w:t xml:space="preserve">с которыми заключены договоры на осуществление присоединения по ставке 550 рублей с НДС, и указанием фактических расходов, по осуществлению физического присоединения данных потребителей. При этом, в адрес Исполнителя филиалом не представлены подтверждающие расходы документы, включая договоры с приложением ТУ на осуществление технологического присоединения, подписанные акты по осуществлению ТП, иные подтверждающие документы. Кроме того, при отсутствии Экспертного заключения от РЭК Красноярского края за 2011-2015 годы, достоверно уточнить о включении/невключении данных расходов в предыдущие периоды регулирования в состав НВВ филиала. </w:t>
      </w:r>
    </w:p>
    <w:p w14:paraId="6CA067A4" w14:textId="77777777" w:rsidR="00841E04" w:rsidRPr="00677448" w:rsidRDefault="00841E04" w:rsidP="00677448">
      <w:pPr>
        <w:spacing w:line="360" w:lineRule="auto"/>
        <w:ind w:firstLine="709"/>
        <w:jc w:val="both"/>
        <w:rPr>
          <w:rFonts w:ascii="Myriad Pro" w:hAnsi="Myriad Pro"/>
          <w:sz w:val="26"/>
          <w:szCs w:val="26"/>
        </w:rPr>
      </w:pPr>
      <w:r>
        <w:rPr>
          <w:rFonts w:ascii="Myriad Pro" w:hAnsi="Myriad Pro"/>
          <w:sz w:val="26"/>
          <w:szCs w:val="26"/>
        </w:rPr>
        <w:t xml:space="preserve">Учитывая отсутствие вышеуказанной информации у Исполнителя, а также наличие более </w:t>
      </w:r>
      <w:r w:rsidR="00DE0809">
        <w:rPr>
          <w:rFonts w:ascii="Myriad Pro" w:hAnsi="Myriad Pro"/>
          <w:sz w:val="26"/>
          <w:szCs w:val="26"/>
        </w:rPr>
        <w:t>подробной</w:t>
      </w:r>
      <w:r>
        <w:rPr>
          <w:rFonts w:ascii="Myriad Pro" w:hAnsi="Myriad Pro"/>
          <w:sz w:val="26"/>
          <w:szCs w:val="26"/>
        </w:rPr>
        <w:t xml:space="preserve"> информации у РЭК Красноярского края, Исполнитель обоснованно полагает позицию </w:t>
      </w:r>
      <w:r w:rsidR="00DE459B">
        <w:rPr>
          <w:rFonts w:ascii="Myriad Pro" w:hAnsi="Myriad Pro"/>
          <w:sz w:val="26"/>
          <w:szCs w:val="26"/>
        </w:rPr>
        <w:t xml:space="preserve">РЭК Красноярского края по включению выпадающих расходов в состав НВВ филиала на 2017 год </w:t>
      </w:r>
      <w:r>
        <w:rPr>
          <w:rFonts w:ascii="Myriad Pro" w:hAnsi="Myriad Pro"/>
          <w:sz w:val="26"/>
          <w:szCs w:val="26"/>
        </w:rPr>
        <w:t>обосн</w:t>
      </w:r>
      <w:r w:rsidR="00DE459B">
        <w:rPr>
          <w:rFonts w:ascii="Myriad Pro" w:hAnsi="Myriad Pro"/>
          <w:sz w:val="26"/>
          <w:szCs w:val="26"/>
        </w:rPr>
        <w:t xml:space="preserve">ованной. </w:t>
      </w:r>
    </w:p>
    <w:p w14:paraId="60B4F1AB" w14:textId="77777777" w:rsidR="009673E7" w:rsidRPr="00677448" w:rsidRDefault="009673E7" w:rsidP="00677448">
      <w:pPr>
        <w:spacing w:line="360" w:lineRule="auto"/>
        <w:ind w:firstLine="709"/>
        <w:jc w:val="both"/>
        <w:rPr>
          <w:rFonts w:ascii="Myriad Pro" w:hAnsi="Myriad Pro"/>
          <w:sz w:val="26"/>
          <w:szCs w:val="26"/>
        </w:rPr>
      </w:pPr>
    </w:p>
    <w:p w14:paraId="18A806F6" w14:textId="77777777" w:rsidR="00A371C2" w:rsidRPr="0023582F" w:rsidRDefault="00A371C2" w:rsidP="00A371C2">
      <w:pPr>
        <w:rPr>
          <w:rFonts w:ascii="Myriad Pro" w:hAnsi="Myriad Pro" w:cs="Arial"/>
          <w:color w:val="2D2D2D"/>
          <w:spacing w:val="2"/>
          <w:sz w:val="26"/>
          <w:szCs w:val="26"/>
          <w:shd w:val="clear" w:color="auto" w:fill="FFFFFF"/>
        </w:rPr>
      </w:pPr>
      <w:r w:rsidRPr="0023582F">
        <w:rPr>
          <w:rFonts w:ascii="Myriad Pro" w:hAnsi="Myriad Pro" w:cs="Arial"/>
          <w:color w:val="2D2D2D"/>
          <w:spacing w:val="2"/>
          <w:sz w:val="26"/>
          <w:szCs w:val="26"/>
          <w:shd w:val="clear" w:color="auto" w:fill="FFFFFF"/>
        </w:rPr>
        <w:br w:type="page"/>
      </w:r>
    </w:p>
    <w:p w14:paraId="011FDD0B" w14:textId="77777777" w:rsidR="00A5616A" w:rsidRPr="001F611F" w:rsidRDefault="00A5616A" w:rsidP="001F611F">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59" w:name="_Toc64373900"/>
      <w:r w:rsidRPr="007978F6">
        <w:rPr>
          <w:rFonts w:ascii="Myriad Pro" w:hAnsi="Myriad Pro"/>
          <w:b/>
          <w:color w:val="4F6228" w:themeColor="accent3" w:themeShade="80"/>
          <w:sz w:val="28"/>
          <w:szCs w:val="28"/>
        </w:rPr>
        <w:lastRenderedPageBreak/>
        <w:t xml:space="preserve">Обобщенные данные по обоснованности корректировок необходимой валовой выручки филиала ПАО «МРСК Сибири» - «Красноярскэнерго», проведенных </w:t>
      </w:r>
      <w:r w:rsidR="00013BAF">
        <w:rPr>
          <w:rFonts w:ascii="Myriad Pro" w:hAnsi="Myriad Pro"/>
          <w:b/>
          <w:color w:val="4F6228" w:themeColor="accent3" w:themeShade="80"/>
          <w:sz w:val="28"/>
          <w:szCs w:val="28"/>
        </w:rPr>
        <w:t>РЭК</w:t>
      </w:r>
      <w:r w:rsidRPr="007978F6">
        <w:rPr>
          <w:rFonts w:ascii="Myriad Pro" w:hAnsi="Myriad Pro"/>
          <w:b/>
          <w:color w:val="4F6228" w:themeColor="accent3" w:themeShade="80"/>
          <w:sz w:val="28"/>
          <w:szCs w:val="28"/>
        </w:rPr>
        <w:t xml:space="preserve"> Красноярского края при определении необходимой валовой выручки на 201</w:t>
      </w:r>
      <w:r w:rsidR="007978F6">
        <w:rPr>
          <w:rFonts w:ascii="Myriad Pro" w:hAnsi="Myriad Pro"/>
          <w:b/>
          <w:color w:val="4F6228" w:themeColor="accent3" w:themeShade="80"/>
          <w:sz w:val="28"/>
          <w:szCs w:val="28"/>
        </w:rPr>
        <w:t>7</w:t>
      </w:r>
      <w:r w:rsidRPr="007978F6">
        <w:rPr>
          <w:rFonts w:ascii="Myriad Pro" w:hAnsi="Myriad Pro"/>
          <w:b/>
          <w:color w:val="4F6228" w:themeColor="accent3" w:themeShade="80"/>
          <w:sz w:val="28"/>
          <w:szCs w:val="28"/>
        </w:rPr>
        <w:t xml:space="preserve"> год</w:t>
      </w:r>
      <w:bookmarkEnd w:id="59"/>
    </w:p>
    <w:p w14:paraId="3E6FA206" w14:textId="77777777" w:rsidR="003525A5" w:rsidRPr="00C02F6F" w:rsidRDefault="003525A5" w:rsidP="003525A5">
      <w:pPr>
        <w:pStyle w:val="ConsPlusNormal"/>
        <w:spacing w:line="360" w:lineRule="auto"/>
        <w:ind w:firstLine="709"/>
        <w:jc w:val="both"/>
        <w:rPr>
          <w:rFonts w:ascii="Myriad Pro" w:eastAsia="Calibri" w:hAnsi="Myriad Pro"/>
          <w:sz w:val="26"/>
          <w:szCs w:val="26"/>
          <w:lang w:eastAsia="en-US"/>
        </w:rPr>
      </w:pPr>
      <w:r w:rsidRPr="00C02F6F">
        <w:rPr>
          <w:rFonts w:ascii="Myriad Pro" w:eastAsia="Calibri" w:hAnsi="Myriad Pro"/>
          <w:sz w:val="26"/>
          <w:szCs w:val="26"/>
          <w:lang w:eastAsia="en-US"/>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w:t>
      </w:r>
      <w:r>
        <w:rPr>
          <w:rFonts w:ascii="Myriad Pro" w:eastAsia="Calibri" w:hAnsi="Myriad Pro"/>
          <w:sz w:val="26"/>
          <w:szCs w:val="26"/>
          <w:lang w:eastAsia="en-US"/>
        </w:rPr>
        <w:t>.</w:t>
      </w:r>
    </w:p>
    <w:p w14:paraId="5BA78E68" w14:textId="77777777" w:rsidR="003525A5" w:rsidRPr="00C02F6F" w:rsidRDefault="003525A5" w:rsidP="003525A5">
      <w:pPr>
        <w:pStyle w:val="ConsPlusNormal"/>
        <w:spacing w:line="360" w:lineRule="auto"/>
        <w:ind w:firstLine="709"/>
        <w:jc w:val="both"/>
        <w:rPr>
          <w:rFonts w:ascii="Myriad Pro" w:eastAsia="Calibri" w:hAnsi="Myriad Pro"/>
          <w:sz w:val="26"/>
          <w:szCs w:val="26"/>
          <w:lang w:eastAsia="en-US"/>
        </w:rPr>
      </w:pPr>
      <w:r w:rsidRPr="00C02F6F">
        <w:rPr>
          <w:rFonts w:ascii="Myriad Pro" w:eastAsia="Calibri" w:hAnsi="Myriad Pro"/>
          <w:sz w:val="26"/>
          <w:szCs w:val="26"/>
        </w:rPr>
        <w:t xml:space="preserve">В </w:t>
      </w:r>
      <w:r w:rsidRPr="00C02F6F">
        <w:rPr>
          <w:rFonts w:ascii="Myriad Pro" w:eastAsia="Calibri" w:hAnsi="Myriad Pro"/>
          <w:sz w:val="26"/>
          <w:szCs w:val="26"/>
          <w:lang w:eastAsia="en-US"/>
        </w:rPr>
        <w:t xml:space="preserve">соответствии с пунктом 10 Методических указаний от 17.02.2012 №98-э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C02F6F">
          <w:rPr>
            <w:rFonts w:ascii="Myriad Pro" w:eastAsia="Calibri" w:hAnsi="Myriad Pro"/>
            <w:sz w:val="26"/>
            <w:szCs w:val="26"/>
            <w:lang w:eastAsia="en-US"/>
          </w:rPr>
          <w:t>пунктом 11</w:t>
        </w:r>
      </w:hyperlink>
      <w:r w:rsidRPr="00C02F6F">
        <w:rPr>
          <w:rFonts w:ascii="Myriad Pro" w:eastAsia="Calibri" w:hAnsi="Myriad Pro"/>
          <w:sz w:val="26"/>
          <w:szCs w:val="26"/>
          <w:lang w:eastAsia="en-US"/>
        </w:rPr>
        <w:t xml:space="preserve"> Методических указаний</w:t>
      </w:r>
      <w:r>
        <w:rPr>
          <w:rFonts w:ascii="Myriad Pro" w:eastAsia="Calibri" w:hAnsi="Myriad Pro"/>
          <w:sz w:val="26"/>
          <w:szCs w:val="26"/>
          <w:lang w:eastAsia="en-US"/>
        </w:rPr>
        <w:t xml:space="preserve"> № 98-э</w:t>
      </w:r>
      <w:r w:rsidRPr="00C02F6F">
        <w:rPr>
          <w:rFonts w:ascii="Myriad Pro" w:eastAsia="Calibri" w:hAnsi="Myriad Pro"/>
          <w:sz w:val="26"/>
          <w:szCs w:val="26"/>
          <w:lang w:eastAsia="en-US"/>
        </w:rPr>
        <w:t>.</w:t>
      </w:r>
      <w:r>
        <w:rPr>
          <w:rFonts w:ascii="Myriad Pro" w:eastAsia="Calibri" w:hAnsi="Myriad Pro"/>
          <w:sz w:val="26"/>
          <w:szCs w:val="26"/>
          <w:lang w:eastAsia="en-US"/>
        </w:rPr>
        <w:t xml:space="preserve"> по следующей формуле</w:t>
      </w:r>
    </w:p>
    <w:p w14:paraId="460F02FF" w14:textId="77777777" w:rsidR="003525A5" w:rsidRDefault="003525A5" w:rsidP="003525A5">
      <w:pPr>
        <w:spacing w:line="360" w:lineRule="auto"/>
        <w:ind w:firstLine="709"/>
        <w:jc w:val="center"/>
      </w:pPr>
      <w:r>
        <w:rPr>
          <w:noProof/>
        </w:rPr>
        <w:drawing>
          <wp:inline distT="0" distB="0" distL="0" distR="0" wp14:anchorId="5C75815F" wp14:editId="22F10243">
            <wp:extent cx="1352550" cy="323850"/>
            <wp:effectExtent l="0" t="0" r="0" b="0"/>
            <wp:docPr id="542" name="Рисунок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2550" cy="323850"/>
                    </a:xfrm>
                    <a:prstGeom prst="rect">
                      <a:avLst/>
                    </a:prstGeom>
                    <a:noFill/>
                    <a:ln>
                      <a:noFill/>
                    </a:ln>
                  </pic:spPr>
                </pic:pic>
              </a:graphicData>
            </a:graphic>
          </wp:inline>
        </w:drawing>
      </w:r>
      <w:r>
        <w:t>(3),</w:t>
      </w:r>
    </w:p>
    <w:p w14:paraId="48F2DAF6" w14:textId="77777777" w:rsidR="003525A5" w:rsidRPr="003525A5" w:rsidRDefault="003525A5" w:rsidP="003525A5">
      <w:pPr>
        <w:spacing w:line="360" w:lineRule="auto"/>
        <w:ind w:firstLine="709"/>
        <w:jc w:val="both"/>
        <w:rPr>
          <w:rFonts w:ascii="Myriad Pro" w:hAnsi="Myriad Pro"/>
          <w:sz w:val="26"/>
          <w:szCs w:val="26"/>
        </w:rPr>
      </w:pPr>
      <w:r w:rsidRPr="003525A5">
        <w:rPr>
          <w:rFonts w:ascii="Myriad Pro" w:hAnsi="Myriad Pro"/>
          <w:sz w:val="26"/>
          <w:szCs w:val="26"/>
        </w:rPr>
        <w:t>где:</w:t>
      </w:r>
    </w:p>
    <w:p w14:paraId="27C6DF8B" w14:textId="77777777" w:rsidR="003525A5" w:rsidRPr="003525A5" w:rsidRDefault="003525A5" w:rsidP="003525A5">
      <w:pPr>
        <w:spacing w:line="360" w:lineRule="auto"/>
        <w:ind w:firstLine="709"/>
        <w:jc w:val="both"/>
        <w:rPr>
          <w:rFonts w:ascii="Myriad Pro" w:hAnsi="Myriad Pro"/>
          <w:sz w:val="26"/>
          <w:szCs w:val="26"/>
        </w:rPr>
      </w:pPr>
      <w:r w:rsidRPr="000676F3">
        <w:rPr>
          <w:noProof/>
        </w:rPr>
        <w:drawing>
          <wp:inline distT="0" distB="0" distL="0" distR="0" wp14:anchorId="12F09BA2" wp14:editId="338F60C8">
            <wp:extent cx="600075" cy="323850"/>
            <wp:effectExtent l="0" t="0" r="0" b="0"/>
            <wp:docPr id="543" name="Рисунок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Pr="003525A5">
        <w:rPr>
          <w:rFonts w:ascii="Myriad Pro" w:hAnsi="Myriad Pro"/>
          <w:sz w:val="26"/>
          <w:szCs w:val="26"/>
        </w:rPr>
        <w:t xml:space="preserve"> - </w:t>
      </w:r>
      <w:r w:rsidRPr="003525A5">
        <w:rPr>
          <w:rFonts w:ascii="Myriad Pro" w:eastAsia="Calibri" w:hAnsi="Myriad Pro"/>
          <w:sz w:val="26"/>
          <w:szCs w:val="26"/>
        </w:rPr>
        <w:t>корректировка необходимой валовой выручки на i-</w:t>
      </w:r>
      <w:proofErr w:type="spellStart"/>
      <w:r w:rsidRPr="003525A5">
        <w:rPr>
          <w:rFonts w:ascii="Myriad Pro" w:eastAsia="Calibri" w:hAnsi="Myriad Pro"/>
          <w:sz w:val="26"/>
          <w:szCs w:val="26"/>
        </w:rPr>
        <w:t>ый</w:t>
      </w:r>
      <w:proofErr w:type="spellEnd"/>
      <w:r w:rsidRPr="003525A5">
        <w:rPr>
          <w:rFonts w:ascii="Myriad Pro" w:eastAsia="Calibri"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w:t>
      </w:r>
    </w:p>
    <w:p w14:paraId="137A989D" w14:textId="77777777" w:rsidR="003525A5" w:rsidRPr="003525A5" w:rsidRDefault="003525A5" w:rsidP="003525A5">
      <w:pPr>
        <w:spacing w:line="360" w:lineRule="auto"/>
        <w:ind w:firstLine="709"/>
        <w:jc w:val="both"/>
        <w:rPr>
          <w:rFonts w:ascii="Myriad Pro" w:hAnsi="Myriad Pro"/>
          <w:sz w:val="26"/>
          <w:szCs w:val="26"/>
        </w:rPr>
      </w:pPr>
      <w:r w:rsidRPr="000676F3">
        <w:rPr>
          <w:noProof/>
        </w:rPr>
        <w:drawing>
          <wp:inline distT="0" distB="0" distL="0" distR="0" wp14:anchorId="1E80A4B6" wp14:editId="483B9B9B">
            <wp:extent cx="361950" cy="323850"/>
            <wp:effectExtent l="0" t="0" r="0" b="0"/>
            <wp:docPr id="544" name="Рисунок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a:ln>
                      <a:noFill/>
                    </a:ln>
                  </pic:spPr>
                </pic:pic>
              </a:graphicData>
            </a:graphic>
          </wp:inline>
        </w:drawing>
      </w:r>
      <w:r w:rsidRPr="003525A5">
        <w:rPr>
          <w:rFonts w:ascii="Myriad Pro" w:hAnsi="Myriad Pro"/>
          <w:sz w:val="26"/>
          <w:szCs w:val="26"/>
        </w:rPr>
        <w:t xml:space="preserve"> - расходы i-</w:t>
      </w:r>
      <w:proofErr w:type="spellStart"/>
      <w:r w:rsidRPr="003525A5">
        <w:rPr>
          <w:rFonts w:ascii="Myriad Pro" w:hAnsi="Myriad Pro"/>
          <w:sz w:val="26"/>
          <w:szCs w:val="26"/>
        </w:rPr>
        <w:t>го</w:t>
      </w:r>
      <w:proofErr w:type="spellEnd"/>
      <w:r w:rsidRPr="003525A5">
        <w:rPr>
          <w:rFonts w:ascii="Myriad Pro" w:hAnsi="Myriad Pro"/>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r w:rsidRPr="000676F3">
        <w:t>пункте 9</w:t>
      </w:r>
      <w:r w:rsidRPr="003525A5">
        <w:rPr>
          <w:rFonts w:ascii="Myriad Pro" w:hAnsi="Myriad Pro"/>
          <w:sz w:val="26"/>
          <w:szCs w:val="26"/>
        </w:rPr>
        <w:t xml:space="preserve"> Методических указаний № 98-э, а также расходы в соответствии с </w:t>
      </w:r>
      <w:r w:rsidRPr="000676F3">
        <w:t>пунктом 10</w:t>
      </w:r>
      <w:r w:rsidRPr="003525A5">
        <w:rPr>
          <w:rFonts w:ascii="Myriad Pro" w:hAnsi="Myriad Pro"/>
          <w:sz w:val="26"/>
          <w:szCs w:val="26"/>
        </w:rPr>
        <w:t xml:space="preserve"> Методических указаний № 98-э. Указанные расходы определяются следующим образом:</w:t>
      </w:r>
    </w:p>
    <w:p w14:paraId="613D6C97" w14:textId="77777777" w:rsidR="003525A5" w:rsidRPr="003525A5" w:rsidRDefault="003525A5" w:rsidP="003525A5">
      <w:pPr>
        <w:spacing w:line="360" w:lineRule="auto"/>
        <w:ind w:firstLine="709"/>
        <w:jc w:val="center"/>
        <w:rPr>
          <w:rFonts w:ascii="Myriad Pro" w:hAnsi="Myriad Pro"/>
          <w:sz w:val="26"/>
          <w:szCs w:val="26"/>
        </w:rPr>
      </w:pPr>
      <w:r w:rsidRPr="007D6EED">
        <w:rPr>
          <w:noProof/>
        </w:rPr>
        <w:lastRenderedPageBreak/>
        <w:drawing>
          <wp:inline distT="0" distB="0" distL="0" distR="0" wp14:anchorId="31CD59B5" wp14:editId="2DF74AC6">
            <wp:extent cx="1828800" cy="323850"/>
            <wp:effectExtent l="0" t="0" r="0" b="0"/>
            <wp:docPr id="545" name="Рисунок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323850"/>
                    </a:xfrm>
                    <a:prstGeom prst="rect">
                      <a:avLst/>
                    </a:prstGeom>
                    <a:noFill/>
                    <a:ln>
                      <a:noFill/>
                    </a:ln>
                  </pic:spPr>
                </pic:pic>
              </a:graphicData>
            </a:graphic>
          </wp:inline>
        </w:drawing>
      </w:r>
      <w:r w:rsidRPr="003525A5">
        <w:rPr>
          <w:rFonts w:ascii="Myriad Pro" w:hAnsi="Myriad Pro"/>
          <w:sz w:val="26"/>
          <w:szCs w:val="26"/>
        </w:rPr>
        <w:t>(4),</w:t>
      </w:r>
    </w:p>
    <w:p w14:paraId="0C7BC77B" w14:textId="77777777" w:rsidR="003525A5" w:rsidRPr="003525A5" w:rsidRDefault="003525A5" w:rsidP="003525A5">
      <w:pPr>
        <w:spacing w:line="360" w:lineRule="auto"/>
        <w:ind w:firstLine="709"/>
        <w:jc w:val="both"/>
        <w:rPr>
          <w:rFonts w:ascii="Myriad Pro" w:hAnsi="Myriad Pro"/>
          <w:sz w:val="26"/>
          <w:szCs w:val="26"/>
        </w:rPr>
      </w:pPr>
      <w:r w:rsidRPr="003525A5">
        <w:rPr>
          <w:rFonts w:ascii="Myriad Pro" w:hAnsi="Myriad Pro"/>
          <w:sz w:val="26"/>
          <w:szCs w:val="26"/>
        </w:rPr>
        <w:t>где:</w:t>
      </w:r>
    </w:p>
    <w:p w14:paraId="03A07F5F" w14:textId="77777777" w:rsidR="003525A5" w:rsidRPr="003525A5" w:rsidRDefault="003525A5" w:rsidP="003525A5">
      <w:pPr>
        <w:spacing w:line="360" w:lineRule="auto"/>
        <w:ind w:firstLine="709"/>
        <w:jc w:val="both"/>
        <w:rPr>
          <w:rFonts w:ascii="Myriad Pro" w:hAnsi="Myriad Pro"/>
          <w:sz w:val="26"/>
          <w:szCs w:val="26"/>
        </w:rPr>
      </w:pPr>
      <w:r w:rsidRPr="007D6EED">
        <w:rPr>
          <w:noProof/>
        </w:rPr>
        <w:drawing>
          <wp:inline distT="0" distB="0" distL="0" distR="0" wp14:anchorId="02FC557E" wp14:editId="256861CC">
            <wp:extent cx="428625" cy="266700"/>
            <wp:effectExtent l="0" t="0" r="0" b="0"/>
            <wp:docPr id="546" name="Рисунок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Pr="003525A5">
        <w:rPr>
          <w:rFonts w:ascii="Myriad Pro" w:hAnsi="Myriad Pro"/>
          <w:sz w:val="26"/>
          <w:szCs w:val="26"/>
        </w:rPr>
        <w:t xml:space="preserve"> - корректировка подконтрольных расходов в связи с изменением планируемых параметров расчета тарифов;</w:t>
      </w:r>
    </w:p>
    <w:p w14:paraId="3F431024" w14:textId="77777777" w:rsidR="003525A5" w:rsidRPr="003525A5" w:rsidRDefault="003525A5" w:rsidP="003525A5">
      <w:pPr>
        <w:spacing w:line="360" w:lineRule="auto"/>
        <w:ind w:firstLine="709"/>
        <w:jc w:val="both"/>
        <w:rPr>
          <w:rFonts w:ascii="Myriad Pro" w:hAnsi="Myriad Pro"/>
          <w:sz w:val="26"/>
          <w:szCs w:val="26"/>
        </w:rPr>
      </w:pPr>
      <w:r w:rsidRPr="007D6EED">
        <w:rPr>
          <w:noProof/>
        </w:rPr>
        <w:drawing>
          <wp:inline distT="0" distB="0" distL="0" distR="0" wp14:anchorId="307C8A3B" wp14:editId="34CFCFFA">
            <wp:extent cx="428625" cy="266700"/>
            <wp:effectExtent l="0" t="0" r="0" b="0"/>
            <wp:docPr id="547" name="Рисунок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Pr="003525A5">
        <w:rPr>
          <w:rFonts w:ascii="Myriad Pro" w:hAnsi="Myriad Pro"/>
          <w:sz w:val="26"/>
          <w:szCs w:val="26"/>
        </w:rPr>
        <w:t xml:space="preserve"> - корректировка неподконтрольных расходов исходя из фактических значений указанного параметра;</w:t>
      </w:r>
    </w:p>
    <w:p w14:paraId="0ACF0A80" w14:textId="77777777" w:rsidR="003525A5" w:rsidRPr="003525A5" w:rsidRDefault="003525A5" w:rsidP="003525A5">
      <w:pPr>
        <w:spacing w:line="360" w:lineRule="auto"/>
        <w:ind w:firstLine="709"/>
        <w:jc w:val="both"/>
        <w:rPr>
          <w:rFonts w:ascii="Myriad Pro" w:hAnsi="Myriad Pro"/>
          <w:sz w:val="26"/>
          <w:szCs w:val="26"/>
        </w:rPr>
      </w:pPr>
      <w:r w:rsidRPr="007D6EED">
        <w:rPr>
          <w:noProof/>
        </w:rPr>
        <w:drawing>
          <wp:inline distT="0" distB="0" distL="0" distR="0" wp14:anchorId="236A7BCB" wp14:editId="471BE9A5">
            <wp:extent cx="342900" cy="266700"/>
            <wp:effectExtent l="0" t="0" r="0" b="0"/>
            <wp:docPr id="548" name="Рисунок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sidRPr="003525A5">
        <w:rPr>
          <w:rFonts w:ascii="Myriad Pro" w:hAnsi="Myriad Pro"/>
          <w:sz w:val="26"/>
          <w:szCs w:val="26"/>
        </w:rPr>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p w14:paraId="43D286AC" w14:textId="77777777" w:rsidR="003525A5" w:rsidRPr="007D6EED" w:rsidRDefault="003525A5" w:rsidP="003525A5">
      <w:pPr>
        <w:pStyle w:val="ConsPlusNormal"/>
        <w:spacing w:line="360" w:lineRule="auto"/>
        <w:ind w:firstLine="709"/>
        <w:jc w:val="both"/>
        <w:rPr>
          <w:rFonts w:ascii="Myriad Pro" w:eastAsia="Calibri" w:hAnsi="Myriad Pro"/>
          <w:sz w:val="26"/>
          <w:szCs w:val="26"/>
          <w:lang w:eastAsia="en-US"/>
        </w:rPr>
      </w:pPr>
      <w:r w:rsidRPr="000676F3">
        <w:rPr>
          <w:rFonts w:ascii="Myriad Pro" w:eastAsia="Calibri" w:hAnsi="Myriad Pro"/>
          <w:sz w:val="26"/>
          <w:szCs w:val="26"/>
          <w:lang w:eastAsia="en-US"/>
        </w:rPr>
        <w:t xml:space="preserve">Так же в соответствии с пунктом 11 Методических указаний №98-э в НВВ на содержание электрических сетей включается величина корректировки </w:t>
      </w:r>
      <w:r w:rsidRPr="007D6EED">
        <w:rPr>
          <w:rFonts w:ascii="Myriad Pro" w:eastAsia="Calibri" w:hAnsi="Myriad Pro"/>
          <w:sz w:val="26"/>
          <w:szCs w:val="26"/>
          <w:lang w:eastAsia="en-US"/>
        </w:rPr>
        <w:t>необходимой валовой выручки с учетом достижения показателей надежности и качества производимых (реализуемых) товаров (услуг).</w:t>
      </w:r>
    </w:p>
    <w:p w14:paraId="7E855AD5" w14:textId="77777777" w:rsidR="0044275A" w:rsidRDefault="001F611F" w:rsidP="003525A5">
      <w:pPr>
        <w:spacing w:line="360" w:lineRule="auto"/>
        <w:ind w:firstLine="709"/>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 xml:space="preserve">Обобщенные данные анализа обоснованности корректировок необходимой валовой выручки </w:t>
      </w:r>
      <w:r w:rsidRPr="00C02F6F">
        <w:rPr>
          <w:rFonts w:ascii="Myriad Pro" w:eastAsia="Calibri" w:hAnsi="Myriad Pro"/>
          <w:sz w:val="26"/>
          <w:szCs w:val="26"/>
        </w:rPr>
        <w:t xml:space="preserve">филиала </w:t>
      </w:r>
      <w:r w:rsidRPr="00C02F6F">
        <w:rPr>
          <w:rFonts w:ascii="Myriad Pro" w:hAnsi="Myriad Pro"/>
          <w:sz w:val="26"/>
          <w:szCs w:val="26"/>
        </w:rPr>
        <w:t xml:space="preserve">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eastAsia="Calibri" w:hAnsi="Myriad Pro"/>
          <w:sz w:val="26"/>
          <w:szCs w:val="26"/>
        </w:rPr>
        <w:t xml:space="preserve">, проведенных </w:t>
      </w:r>
      <w:r>
        <w:rPr>
          <w:rFonts w:ascii="Myriad Pro" w:eastAsia="Calibri" w:hAnsi="Myriad Pro"/>
          <w:sz w:val="26"/>
          <w:szCs w:val="26"/>
        </w:rPr>
        <w:t>РЭК</w:t>
      </w:r>
      <w:r w:rsidRPr="00C02F6F">
        <w:rPr>
          <w:rFonts w:ascii="Myriad Pro" w:eastAsia="Calibri" w:hAnsi="Myriad Pro"/>
          <w:color w:val="000000" w:themeColor="text1"/>
          <w:sz w:val="26"/>
          <w:szCs w:val="26"/>
        </w:rPr>
        <w:t xml:space="preserve"> Красноярского края при определении необходимой валовой выручки на 201</w:t>
      </w:r>
      <w:r>
        <w:rPr>
          <w:rFonts w:ascii="Myriad Pro" w:eastAsia="Calibri" w:hAnsi="Myriad Pro"/>
          <w:color w:val="000000" w:themeColor="text1"/>
          <w:sz w:val="26"/>
          <w:szCs w:val="26"/>
        </w:rPr>
        <w:t>7</w:t>
      </w:r>
      <w:r w:rsidRPr="00C02F6F">
        <w:rPr>
          <w:rFonts w:ascii="Myriad Pro" w:eastAsia="Calibri" w:hAnsi="Myriad Pro"/>
          <w:color w:val="000000" w:themeColor="text1"/>
          <w:sz w:val="26"/>
          <w:szCs w:val="26"/>
        </w:rPr>
        <w:t xml:space="preserve"> год, представлен</w:t>
      </w:r>
      <w:r w:rsidR="0044275A" w:rsidRPr="00C02F6F">
        <w:rPr>
          <w:rFonts w:ascii="Myriad Pro" w:eastAsia="Calibri" w:hAnsi="Myriad Pro"/>
          <w:color w:val="000000" w:themeColor="text1"/>
          <w:sz w:val="26"/>
          <w:szCs w:val="26"/>
        </w:rPr>
        <w:t>ы в таблице.</w:t>
      </w:r>
    </w:p>
    <w:p w14:paraId="5CFAA23A" w14:textId="77777777" w:rsidR="0044275A" w:rsidRDefault="0044275A" w:rsidP="001F611F">
      <w:pPr>
        <w:spacing w:line="360" w:lineRule="auto"/>
        <w:ind w:firstLine="567"/>
        <w:jc w:val="both"/>
        <w:rPr>
          <w:rFonts w:ascii="Myriad Pro" w:eastAsia="Calibri" w:hAnsi="Myriad Pro"/>
          <w:color w:val="000000" w:themeColor="text1"/>
          <w:sz w:val="26"/>
          <w:szCs w:val="26"/>
        </w:rPr>
        <w:sectPr w:rsidR="0044275A" w:rsidSect="00DE4709">
          <w:pgSz w:w="11906" w:h="16838"/>
          <w:pgMar w:top="1134" w:right="851" w:bottom="1134" w:left="1701" w:header="709" w:footer="709" w:gutter="0"/>
          <w:cols w:space="708"/>
          <w:docGrid w:linePitch="360"/>
        </w:sectPr>
      </w:pPr>
    </w:p>
    <w:tbl>
      <w:tblPr>
        <w:tblW w:w="48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1"/>
        <w:gridCol w:w="1621"/>
        <w:gridCol w:w="2911"/>
        <w:gridCol w:w="2427"/>
        <w:gridCol w:w="2427"/>
      </w:tblGrid>
      <w:tr w:rsidR="00DC6F7E" w:rsidRPr="00C02F6F" w14:paraId="218396F7" w14:textId="77777777" w:rsidTr="00E44B0E">
        <w:trPr>
          <w:trHeight w:val="895"/>
          <w:tblHeader/>
          <w:jc w:val="center"/>
        </w:trPr>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2E66DC" w14:textId="77777777" w:rsidR="00DC6F7E" w:rsidRPr="00C02F6F" w:rsidRDefault="00DC6F7E"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lastRenderedPageBreak/>
              <w:t>Наименование показателя</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D2CCCF5" w14:textId="77777777" w:rsidR="00DC6F7E" w:rsidRPr="00C02F6F" w:rsidRDefault="00DC6F7E"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Показатель</w:t>
            </w:r>
          </w:p>
        </w:tc>
        <w:tc>
          <w:tcPr>
            <w:tcW w:w="10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BF8DFA" w14:textId="77777777" w:rsidR="00DC6F7E" w:rsidRPr="00C02F6F" w:rsidRDefault="00DC6F7E"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 xml:space="preserve">Филиал ПАО </w:t>
            </w:r>
            <w:r>
              <w:rPr>
                <w:rFonts w:ascii="Myriad Pro" w:hAnsi="Myriad Pro" w:cs="Arial"/>
                <w:color w:val="FFFFFF"/>
                <w:sz w:val="18"/>
                <w:szCs w:val="18"/>
              </w:rPr>
              <w:t>«МРСК Сибири»</w:t>
            </w:r>
            <w:r w:rsidRPr="00C02F6F">
              <w:rPr>
                <w:rFonts w:ascii="Myriad Pro" w:hAnsi="Myriad Pro" w:cs="Arial"/>
                <w:color w:val="FFFFFF"/>
                <w:sz w:val="18"/>
                <w:szCs w:val="18"/>
              </w:rPr>
              <w:t xml:space="preserve"> - «Красноярск</w:t>
            </w:r>
          </w:p>
          <w:p w14:paraId="71B6616C" w14:textId="77777777" w:rsidR="00DC6F7E" w:rsidRPr="00C02F6F" w:rsidRDefault="00DC6F7E"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энерго», тыс. руб.</w:t>
            </w: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C44F83" w14:textId="77777777" w:rsidR="00DC6F7E" w:rsidRPr="00C02F6F" w:rsidRDefault="00DC6F7E" w:rsidP="00907888">
            <w:pPr>
              <w:contextualSpacing/>
              <w:jc w:val="center"/>
              <w:rPr>
                <w:rFonts w:ascii="Myriad Pro" w:hAnsi="Myriad Pro" w:cs="Arial"/>
                <w:color w:val="FFFFFF"/>
                <w:sz w:val="18"/>
                <w:szCs w:val="18"/>
              </w:rPr>
            </w:pPr>
            <w:r>
              <w:rPr>
                <w:rFonts w:ascii="Myriad Pro" w:hAnsi="Myriad Pro" w:cs="Arial"/>
                <w:color w:val="FFFFFF"/>
                <w:sz w:val="18"/>
                <w:szCs w:val="18"/>
              </w:rPr>
              <w:t>РЭК Красноярского края</w:t>
            </w:r>
            <w:r w:rsidRPr="00C02F6F">
              <w:rPr>
                <w:rFonts w:ascii="Myriad Pro" w:hAnsi="Myriad Pro" w:cs="Arial"/>
                <w:color w:val="FFFFFF"/>
                <w:sz w:val="18"/>
                <w:szCs w:val="18"/>
              </w:rPr>
              <w:t>, тыс. руб.</w:t>
            </w: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2B485B" w14:textId="77777777" w:rsidR="00DC6F7E" w:rsidRPr="00C02F6F" w:rsidRDefault="00DC6F7E"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Исполнитель, тыс. руб.</w:t>
            </w:r>
          </w:p>
        </w:tc>
      </w:tr>
      <w:tr w:rsidR="00DC6F7E" w:rsidRPr="00C02F6F" w14:paraId="6E1365FA" w14:textId="77777777" w:rsidTr="00E44B0E">
        <w:trPr>
          <w:trHeight w:val="248"/>
          <w:tblHeader/>
          <w:jc w:val="center"/>
        </w:trPr>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433548" w14:textId="77777777" w:rsidR="00DC6F7E" w:rsidRPr="00C02F6F" w:rsidRDefault="00DC6F7E"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1</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D5FE3CC" w14:textId="77777777" w:rsidR="00DC6F7E" w:rsidRPr="00C02F6F" w:rsidRDefault="00DC6F7E"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2</w:t>
            </w:r>
          </w:p>
        </w:tc>
        <w:tc>
          <w:tcPr>
            <w:tcW w:w="10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B2DE61" w14:textId="77777777" w:rsidR="00DC6F7E" w:rsidRPr="00C02F6F" w:rsidRDefault="00DC6F7E"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3</w:t>
            </w: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09FDD7" w14:textId="77777777" w:rsidR="00DC6F7E" w:rsidRPr="00C02F6F" w:rsidRDefault="00DC6F7E"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4</w:t>
            </w: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5BE955" w14:textId="77777777" w:rsidR="00DC6F7E" w:rsidRPr="00C02F6F" w:rsidRDefault="00DC6F7E"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5</w:t>
            </w:r>
          </w:p>
        </w:tc>
      </w:tr>
      <w:tr w:rsidR="00DC6F7E" w:rsidRPr="00C02F6F" w14:paraId="2EDC1ECF" w14:textId="77777777" w:rsidTr="00E44B0E">
        <w:trPr>
          <w:trHeight w:val="398"/>
          <w:jc w:val="center"/>
        </w:trPr>
        <w:tc>
          <w:tcPr>
            <w:tcW w:w="1647" w:type="pct"/>
            <w:tcBorders>
              <w:top w:val="single" w:sz="4" w:space="0" w:color="FFFFFF" w:themeColor="background1"/>
            </w:tcBorders>
            <w:shd w:val="clear" w:color="auto" w:fill="auto"/>
            <w:vAlign w:val="center"/>
            <w:hideMark/>
          </w:tcPr>
          <w:p w14:paraId="793C0AA6" w14:textId="77777777" w:rsidR="00DC6F7E" w:rsidRPr="00C02F6F" w:rsidRDefault="00DC6F7E" w:rsidP="00907888">
            <w:pPr>
              <w:contextualSpacing/>
              <w:rPr>
                <w:rFonts w:ascii="Myriad Pro" w:hAnsi="Myriad Pro" w:cs="Calibri"/>
                <w:b/>
                <w:bCs/>
                <w:sz w:val="18"/>
                <w:szCs w:val="18"/>
              </w:rPr>
            </w:pPr>
            <w:r w:rsidRPr="00C02F6F">
              <w:rPr>
                <w:rFonts w:ascii="Myriad Pro" w:hAnsi="Myriad Pro" w:cs="Calibri"/>
                <w:b/>
                <w:bCs/>
                <w:sz w:val="18"/>
                <w:szCs w:val="18"/>
              </w:rPr>
              <w:t>Корректировки необходимой валовой выручки</w:t>
            </w:r>
          </w:p>
        </w:tc>
        <w:tc>
          <w:tcPr>
            <w:tcW w:w="579" w:type="pct"/>
            <w:tcBorders>
              <w:top w:val="single" w:sz="4" w:space="0" w:color="FFFFFF" w:themeColor="background1"/>
            </w:tcBorders>
            <w:vAlign w:val="center"/>
          </w:tcPr>
          <w:p w14:paraId="0F7172A0" w14:textId="77777777" w:rsidR="00DC6F7E" w:rsidRPr="00C02F6F" w:rsidRDefault="00DC6F7E" w:rsidP="00907888">
            <w:pPr>
              <w:contextualSpacing/>
              <w:jc w:val="center"/>
              <w:rPr>
                <w:rFonts w:ascii="Myriad Pro" w:hAnsi="Myriad Pro" w:cs="Calibri"/>
                <w:b/>
                <w:bCs/>
                <w:sz w:val="18"/>
                <w:szCs w:val="18"/>
              </w:rPr>
            </w:pPr>
            <w:r w:rsidRPr="00C02F6F">
              <w:rPr>
                <w:rFonts w:ascii="Myriad Pro" w:hAnsi="Myriad Pro" w:cs="Calibri"/>
                <w:b/>
                <w:bCs/>
                <w:noProof/>
                <w:sz w:val="18"/>
                <w:szCs w:val="18"/>
              </w:rPr>
              <w:drawing>
                <wp:inline distT="0" distB="0" distL="0" distR="0" wp14:anchorId="14DF430C" wp14:editId="541BF09C">
                  <wp:extent cx="209550" cy="276225"/>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 cy="276225"/>
                          </a:xfrm>
                          <a:prstGeom prst="rect">
                            <a:avLst/>
                          </a:prstGeom>
                          <a:noFill/>
                        </pic:spPr>
                      </pic:pic>
                    </a:graphicData>
                  </a:graphic>
                </wp:inline>
              </w:drawing>
            </w:r>
          </w:p>
        </w:tc>
        <w:tc>
          <w:tcPr>
            <w:tcW w:w="1040" w:type="pct"/>
            <w:tcBorders>
              <w:top w:val="single" w:sz="4" w:space="0" w:color="FFFFFF" w:themeColor="background1"/>
            </w:tcBorders>
            <w:shd w:val="clear" w:color="auto" w:fill="auto"/>
            <w:noWrap/>
            <w:vAlign w:val="center"/>
            <w:hideMark/>
          </w:tcPr>
          <w:p w14:paraId="0E472265" w14:textId="77777777" w:rsidR="00DC6F7E" w:rsidRPr="00A74719" w:rsidRDefault="00DC6F7E" w:rsidP="00907888">
            <w:pPr>
              <w:contextualSpacing/>
              <w:jc w:val="center"/>
              <w:rPr>
                <w:rFonts w:ascii="Myriad Pro" w:hAnsi="Myriad Pro"/>
                <w:sz w:val="18"/>
                <w:szCs w:val="18"/>
              </w:rPr>
            </w:pPr>
            <w:r>
              <w:rPr>
                <w:rFonts w:ascii="Myriad Pro" w:hAnsi="Myriad Pro"/>
                <w:sz w:val="18"/>
                <w:szCs w:val="18"/>
              </w:rPr>
              <w:t>18 190 854,0</w:t>
            </w:r>
          </w:p>
        </w:tc>
        <w:tc>
          <w:tcPr>
            <w:tcW w:w="867" w:type="pct"/>
            <w:tcBorders>
              <w:top w:val="single" w:sz="4" w:space="0" w:color="FFFFFF" w:themeColor="background1"/>
            </w:tcBorders>
            <w:shd w:val="clear" w:color="auto" w:fill="auto"/>
            <w:noWrap/>
            <w:vAlign w:val="center"/>
          </w:tcPr>
          <w:p w14:paraId="59FF2DFE" w14:textId="4FEF926B" w:rsidR="00DC6F7E" w:rsidRPr="00A74719" w:rsidRDefault="00B02739" w:rsidP="00907888">
            <w:pPr>
              <w:contextualSpacing/>
              <w:jc w:val="center"/>
              <w:rPr>
                <w:rFonts w:ascii="Myriad Pro" w:hAnsi="Myriad Pro"/>
                <w:sz w:val="18"/>
                <w:szCs w:val="18"/>
              </w:rPr>
            </w:pPr>
            <w:r>
              <w:rPr>
                <w:rFonts w:ascii="Myriad Pro" w:hAnsi="Myriad Pro"/>
                <w:sz w:val="18"/>
                <w:szCs w:val="18"/>
              </w:rPr>
              <w:t>2 </w:t>
            </w:r>
            <w:r w:rsidR="00C1281A">
              <w:rPr>
                <w:rFonts w:ascii="Myriad Pro" w:hAnsi="Myriad Pro"/>
                <w:sz w:val="18"/>
                <w:szCs w:val="18"/>
              </w:rPr>
              <w:t>294 673</w:t>
            </w:r>
          </w:p>
        </w:tc>
        <w:tc>
          <w:tcPr>
            <w:tcW w:w="867" w:type="pct"/>
            <w:tcBorders>
              <w:top w:val="single" w:sz="4" w:space="0" w:color="FFFFFF" w:themeColor="background1"/>
            </w:tcBorders>
            <w:shd w:val="clear" w:color="auto" w:fill="auto"/>
            <w:noWrap/>
            <w:vAlign w:val="center"/>
          </w:tcPr>
          <w:p w14:paraId="2D94570B" w14:textId="242AC337" w:rsidR="00DC6F7E" w:rsidRPr="00A74719" w:rsidRDefault="00DC6F7E" w:rsidP="00907888">
            <w:pPr>
              <w:contextualSpacing/>
              <w:jc w:val="center"/>
              <w:rPr>
                <w:rFonts w:ascii="Myriad Pro" w:hAnsi="Myriad Pro"/>
                <w:sz w:val="18"/>
                <w:szCs w:val="18"/>
              </w:rPr>
            </w:pPr>
            <w:r>
              <w:rPr>
                <w:rFonts w:ascii="Myriad Pro" w:hAnsi="Myriad Pro"/>
                <w:sz w:val="18"/>
                <w:szCs w:val="18"/>
              </w:rPr>
              <w:t>1</w:t>
            </w:r>
            <w:r w:rsidR="00E44B0E">
              <w:rPr>
                <w:rFonts w:ascii="Myriad Pro" w:hAnsi="Myriad Pro"/>
                <w:sz w:val="18"/>
                <w:szCs w:val="18"/>
              </w:rPr>
              <w:t> 829 623</w:t>
            </w:r>
          </w:p>
        </w:tc>
      </w:tr>
      <w:tr w:rsidR="00DC6F7E" w:rsidRPr="00C02F6F" w14:paraId="09994F55" w14:textId="77777777" w:rsidTr="00E44B0E">
        <w:trPr>
          <w:trHeight w:val="248"/>
          <w:jc w:val="center"/>
        </w:trPr>
        <w:tc>
          <w:tcPr>
            <w:tcW w:w="1647" w:type="pct"/>
            <w:shd w:val="clear" w:color="auto" w:fill="auto"/>
            <w:vAlign w:val="center"/>
            <w:hideMark/>
          </w:tcPr>
          <w:p w14:paraId="4D96AE8F" w14:textId="77777777" w:rsidR="00DC6F7E" w:rsidRPr="00C02F6F" w:rsidRDefault="00DC6F7E" w:rsidP="00907888">
            <w:pPr>
              <w:contextualSpacing/>
              <w:rPr>
                <w:rFonts w:ascii="Myriad Pro" w:hAnsi="Myriad Pro" w:cs="Calibri"/>
                <w:sz w:val="18"/>
                <w:szCs w:val="18"/>
              </w:rPr>
            </w:pPr>
            <w:r w:rsidRPr="00C02F6F">
              <w:rPr>
                <w:rFonts w:ascii="Myriad Pro" w:hAnsi="Myriad Pro" w:cs="Calibri"/>
                <w:sz w:val="18"/>
                <w:szCs w:val="18"/>
              </w:rPr>
              <w:t>корректировка подконтрольных расходов</w:t>
            </w:r>
          </w:p>
        </w:tc>
        <w:tc>
          <w:tcPr>
            <w:tcW w:w="579" w:type="pct"/>
            <w:vAlign w:val="center"/>
          </w:tcPr>
          <w:p w14:paraId="28B3891B" w14:textId="77777777" w:rsidR="00DC6F7E" w:rsidRPr="00C02F6F" w:rsidRDefault="00DC6F7E" w:rsidP="00907888">
            <w:pPr>
              <w:contextualSpacing/>
              <w:jc w:val="center"/>
              <w:rPr>
                <w:rFonts w:ascii="Myriad Pro" w:hAnsi="Myriad Pro" w:cs="Calibri"/>
                <w:sz w:val="18"/>
                <w:szCs w:val="18"/>
                <w:lang w:val="en-US"/>
              </w:rPr>
            </w:pPr>
            <w:r w:rsidRPr="00C02F6F">
              <w:rPr>
                <w:rFonts w:ascii="Myriad Pro" w:hAnsi="Myriad Pro" w:cs="Calibri"/>
                <w:noProof/>
                <w:sz w:val="18"/>
                <w:szCs w:val="18"/>
              </w:rPr>
              <w:drawing>
                <wp:inline distT="0" distB="0" distL="0" distR="0" wp14:anchorId="4EEA74ED" wp14:editId="1394834A">
                  <wp:extent cx="438150" cy="276225"/>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38150" cy="276225"/>
                          </a:xfrm>
                          <a:prstGeom prst="rect">
                            <a:avLst/>
                          </a:prstGeom>
                          <a:noFill/>
                        </pic:spPr>
                      </pic:pic>
                    </a:graphicData>
                  </a:graphic>
                </wp:inline>
              </w:drawing>
            </w:r>
          </w:p>
        </w:tc>
        <w:tc>
          <w:tcPr>
            <w:tcW w:w="1040" w:type="pct"/>
            <w:shd w:val="clear" w:color="auto" w:fill="auto"/>
            <w:noWrap/>
            <w:vAlign w:val="center"/>
            <w:hideMark/>
          </w:tcPr>
          <w:p w14:paraId="0A9F8C88" w14:textId="77777777" w:rsidR="00DC6F7E" w:rsidRPr="00A74719" w:rsidRDefault="00DC6F7E" w:rsidP="00907888">
            <w:pPr>
              <w:contextualSpacing/>
              <w:jc w:val="center"/>
              <w:rPr>
                <w:rFonts w:ascii="Myriad Pro" w:hAnsi="Myriad Pro"/>
                <w:sz w:val="18"/>
                <w:szCs w:val="18"/>
              </w:rPr>
            </w:pPr>
            <w:r w:rsidRPr="00A74719">
              <w:rPr>
                <w:rFonts w:ascii="Myriad Pro" w:hAnsi="Myriad Pro"/>
                <w:sz w:val="18"/>
                <w:szCs w:val="18"/>
              </w:rPr>
              <w:t>262 387,85</w:t>
            </w:r>
          </w:p>
        </w:tc>
        <w:tc>
          <w:tcPr>
            <w:tcW w:w="867" w:type="pct"/>
            <w:shd w:val="clear" w:color="auto" w:fill="auto"/>
            <w:noWrap/>
            <w:vAlign w:val="center"/>
          </w:tcPr>
          <w:p w14:paraId="25DEE7F8" w14:textId="77777777" w:rsidR="00DC6F7E" w:rsidRPr="00A74719" w:rsidRDefault="00DC6F7E" w:rsidP="00907888">
            <w:pPr>
              <w:contextualSpacing/>
              <w:jc w:val="center"/>
              <w:rPr>
                <w:rFonts w:ascii="Myriad Pro" w:hAnsi="Myriad Pro"/>
                <w:sz w:val="18"/>
                <w:szCs w:val="18"/>
              </w:rPr>
            </w:pPr>
            <w:r w:rsidRPr="00A74719">
              <w:rPr>
                <w:rFonts w:ascii="Myriad Pro" w:hAnsi="Myriad Pro"/>
                <w:sz w:val="18"/>
                <w:szCs w:val="18"/>
              </w:rPr>
              <w:t>-</w:t>
            </w:r>
          </w:p>
        </w:tc>
        <w:tc>
          <w:tcPr>
            <w:tcW w:w="867" w:type="pct"/>
            <w:shd w:val="clear" w:color="auto" w:fill="auto"/>
            <w:noWrap/>
            <w:vAlign w:val="center"/>
          </w:tcPr>
          <w:p w14:paraId="7375CF29" w14:textId="0309D6AB" w:rsidR="00DC6F7E" w:rsidRPr="00A74719" w:rsidRDefault="00DC6F7E" w:rsidP="00907888">
            <w:pPr>
              <w:contextualSpacing/>
              <w:jc w:val="center"/>
              <w:rPr>
                <w:rFonts w:ascii="Myriad Pro" w:hAnsi="Myriad Pro"/>
                <w:sz w:val="18"/>
                <w:szCs w:val="18"/>
              </w:rPr>
            </w:pPr>
            <w:r w:rsidRPr="00A74719">
              <w:rPr>
                <w:rFonts w:ascii="Myriad Pro" w:hAnsi="Myriad Pro"/>
                <w:sz w:val="18"/>
                <w:szCs w:val="18"/>
              </w:rPr>
              <w:t>275 087,42</w:t>
            </w:r>
          </w:p>
        </w:tc>
      </w:tr>
      <w:tr w:rsidR="00DC6F7E" w:rsidRPr="00C02F6F" w14:paraId="34AEA66E" w14:textId="77777777" w:rsidTr="00E44B0E">
        <w:trPr>
          <w:trHeight w:val="248"/>
          <w:jc w:val="center"/>
        </w:trPr>
        <w:tc>
          <w:tcPr>
            <w:tcW w:w="1647" w:type="pct"/>
            <w:shd w:val="clear" w:color="auto" w:fill="auto"/>
            <w:vAlign w:val="center"/>
            <w:hideMark/>
          </w:tcPr>
          <w:p w14:paraId="59853809" w14:textId="77777777" w:rsidR="00DC6F7E" w:rsidRPr="00C02F6F" w:rsidRDefault="00DC6F7E" w:rsidP="00907888">
            <w:pPr>
              <w:contextualSpacing/>
              <w:rPr>
                <w:rFonts w:ascii="Myriad Pro" w:hAnsi="Myriad Pro" w:cs="Calibri"/>
                <w:sz w:val="18"/>
                <w:szCs w:val="18"/>
              </w:rPr>
            </w:pPr>
            <w:r w:rsidRPr="00C02F6F">
              <w:rPr>
                <w:rFonts w:ascii="Myriad Pro" w:hAnsi="Myriad Pro" w:cs="Calibri"/>
                <w:sz w:val="18"/>
                <w:szCs w:val="18"/>
              </w:rPr>
              <w:t>корректировка неподконтрольных расходов</w:t>
            </w:r>
          </w:p>
        </w:tc>
        <w:tc>
          <w:tcPr>
            <w:tcW w:w="579" w:type="pct"/>
            <w:vAlign w:val="center"/>
          </w:tcPr>
          <w:p w14:paraId="66C38809" w14:textId="77777777" w:rsidR="00DC6F7E" w:rsidRPr="00C02F6F" w:rsidRDefault="00DC6F7E" w:rsidP="00907888">
            <w:pPr>
              <w:contextualSpacing/>
              <w:jc w:val="center"/>
              <w:rPr>
                <w:rFonts w:ascii="Myriad Pro" w:hAnsi="Myriad Pro" w:cs="Calibri"/>
                <w:sz w:val="18"/>
                <w:szCs w:val="18"/>
              </w:rPr>
            </w:pPr>
            <w:r w:rsidRPr="00C02F6F">
              <w:rPr>
                <w:rFonts w:ascii="Myriad Pro" w:hAnsi="Myriad Pro" w:cs="Calibri"/>
                <w:noProof/>
                <w:sz w:val="18"/>
                <w:szCs w:val="18"/>
              </w:rPr>
              <w:drawing>
                <wp:inline distT="0" distB="0" distL="0" distR="0" wp14:anchorId="437D6388" wp14:editId="3C603458">
                  <wp:extent cx="438150" cy="2762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38150" cy="276225"/>
                          </a:xfrm>
                          <a:prstGeom prst="rect">
                            <a:avLst/>
                          </a:prstGeom>
                          <a:noFill/>
                        </pic:spPr>
                      </pic:pic>
                    </a:graphicData>
                  </a:graphic>
                </wp:inline>
              </w:drawing>
            </w:r>
          </w:p>
        </w:tc>
        <w:tc>
          <w:tcPr>
            <w:tcW w:w="1040" w:type="pct"/>
            <w:shd w:val="clear" w:color="auto" w:fill="auto"/>
            <w:noWrap/>
            <w:vAlign w:val="center"/>
            <w:hideMark/>
          </w:tcPr>
          <w:p w14:paraId="7646A825" w14:textId="77777777" w:rsidR="00DC6F7E" w:rsidRPr="00A74719" w:rsidRDefault="00DC6F7E" w:rsidP="00907888">
            <w:pPr>
              <w:contextualSpacing/>
              <w:jc w:val="center"/>
              <w:rPr>
                <w:rFonts w:ascii="Myriad Pro" w:hAnsi="Myriad Pro"/>
                <w:sz w:val="18"/>
                <w:szCs w:val="18"/>
              </w:rPr>
            </w:pPr>
            <w:r w:rsidRPr="00A74719">
              <w:rPr>
                <w:rFonts w:ascii="Myriad Pro" w:hAnsi="Myriad Pro"/>
                <w:sz w:val="18"/>
                <w:szCs w:val="18"/>
              </w:rPr>
              <w:t>306 569,01</w:t>
            </w:r>
          </w:p>
        </w:tc>
        <w:tc>
          <w:tcPr>
            <w:tcW w:w="867" w:type="pct"/>
            <w:shd w:val="clear" w:color="auto" w:fill="auto"/>
            <w:noWrap/>
            <w:vAlign w:val="center"/>
          </w:tcPr>
          <w:p w14:paraId="0FAD7C58" w14:textId="77777777" w:rsidR="00DC6F7E" w:rsidRPr="00A74719" w:rsidRDefault="00DC6F7E" w:rsidP="00907888">
            <w:pPr>
              <w:contextualSpacing/>
              <w:jc w:val="center"/>
              <w:rPr>
                <w:rFonts w:ascii="Myriad Pro" w:hAnsi="Myriad Pro"/>
                <w:sz w:val="18"/>
                <w:szCs w:val="18"/>
              </w:rPr>
            </w:pPr>
            <w:r w:rsidRPr="00A74719">
              <w:rPr>
                <w:rFonts w:ascii="Myriad Pro" w:hAnsi="Myriad Pro"/>
                <w:sz w:val="18"/>
                <w:szCs w:val="18"/>
              </w:rPr>
              <w:t>-</w:t>
            </w:r>
          </w:p>
        </w:tc>
        <w:tc>
          <w:tcPr>
            <w:tcW w:w="867" w:type="pct"/>
            <w:shd w:val="clear" w:color="auto" w:fill="auto"/>
            <w:noWrap/>
            <w:vAlign w:val="center"/>
          </w:tcPr>
          <w:p w14:paraId="0D87FAD6" w14:textId="40695BDD" w:rsidR="00DC6F7E" w:rsidRPr="00A74719" w:rsidRDefault="00DC6F7E" w:rsidP="00907888">
            <w:pPr>
              <w:contextualSpacing/>
              <w:jc w:val="center"/>
              <w:rPr>
                <w:rFonts w:ascii="Myriad Pro" w:hAnsi="Myriad Pro"/>
                <w:sz w:val="18"/>
                <w:szCs w:val="18"/>
              </w:rPr>
            </w:pPr>
            <w:r w:rsidRPr="00A74719">
              <w:rPr>
                <w:rFonts w:ascii="Myriad Pro" w:hAnsi="Myriad Pro"/>
                <w:sz w:val="18"/>
                <w:szCs w:val="18"/>
              </w:rPr>
              <w:t>-</w:t>
            </w:r>
            <w:r w:rsidR="00E44B0E">
              <w:rPr>
                <w:rFonts w:ascii="Myriad Pro" w:hAnsi="Myriad Pro"/>
                <w:sz w:val="18"/>
                <w:szCs w:val="18"/>
              </w:rPr>
              <w:t xml:space="preserve"> 521 339,16</w:t>
            </w:r>
          </w:p>
        </w:tc>
      </w:tr>
      <w:tr w:rsidR="00DC6F7E" w:rsidRPr="00C02F6F" w14:paraId="639015F5" w14:textId="77777777" w:rsidTr="00E44B0E">
        <w:trPr>
          <w:trHeight w:val="796"/>
          <w:jc w:val="center"/>
        </w:trPr>
        <w:tc>
          <w:tcPr>
            <w:tcW w:w="1647" w:type="pct"/>
            <w:shd w:val="clear" w:color="auto" w:fill="auto"/>
            <w:vAlign w:val="center"/>
            <w:hideMark/>
          </w:tcPr>
          <w:p w14:paraId="2B3396C4" w14:textId="77777777" w:rsidR="00DC6F7E" w:rsidRPr="00C02F6F" w:rsidRDefault="00DC6F7E" w:rsidP="00907888">
            <w:pPr>
              <w:contextualSpacing/>
              <w:rPr>
                <w:rFonts w:ascii="Myriad Pro" w:hAnsi="Myriad Pro" w:cs="Calibri"/>
                <w:sz w:val="18"/>
                <w:szCs w:val="18"/>
              </w:rPr>
            </w:pPr>
            <w:r w:rsidRPr="00C02F6F">
              <w:rPr>
                <w:rFonts w:ascii="Myriad Pro" w:hAnsi="Myriad Pro" w:cs="Calibri"/>
                <w:sz w:val="18"/>
                <w:szCs w:val="18"/>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579" w:type="pct"/>
            <w:vAlign w:val="center"/>
          </w:tcPr>
          <w:p w14:paraId="752B97A5" w14:textId="77777777" w:rsidR="00DC6F7E" w:rsidRPr="00C02F6F" w:rsidRDefault="00DC6F7E" w:rsidP="00907888">
            <w:pPr>
              <w:contextualSpacing/>
              <w:jc w:val="center"/>
              <w:rPr>
                <w:rFonts w:ascii="Myriad Pro" w:hAnsi="Myriad Pro" w:cs="Calibri"/>
                <w:sz w:val="18"/>
                <w:szCs w:val="18"/>
              </w:rPr>
            </w:pPr>
            <w:r w:rsidRPr="00C02F6F">
              <w:rPr>
                <w:rFonts w:ascii="Myriad Pro" w:hAnsi="Myriad Pro" w:cs="Calibri"/>
                <w:noProof/>
                <w:sz w:val="18"/>
                <w:szCs w:val="18"/>
              </w:rPr>
              <w:drawing>
                <wp:inline distT="0" distB="0" distL="0" distR="0" wp14:anchorId="51C4E8F0" wp14:editId="0A291848">
                  <wp:extent cx="352425" cy="276225"/>
                  <wp:effectExtent l="0" t="0" r="952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52425" cy="276225"/>
                          </a:xfrm>
                          <a:prstGeom prst="rect">
                            <a:avLst/>
                          </a:prstGeom>
                          <a:noFill/>
                        </pic:spPr>
                      </pic:pic>
                    </a:graphicData>
                  </a:graphic>
                </wp:inline>
              </w:drawing>
            </w:r>
          </w:p>
        </w:tc>
        <w:tc>
          <w:tcPr>
            <w:tcW w:w="1040" w:type="pct"/>
            <w:shd w:val="clear" w:color="auto" w:fill="auto"/>
            <w:noWrap/>
            <w:vAlign w:val="center"/>
            <w:hideMark/>
          </w:tcPr>
          <w:p w14:paraId="246588DC" w14:textId="77777777" w:rsidR="00DC6F7E" w:rsidRPr="00A74719" w:rsidRDefault="00DC6F7E" w:rsidP="00907888">
            <w:pPr>
              <w:contextualSpacing/>
              <w:jc w:val="center"/>
              <w:rPr>
                <w:rFonts w:ascii="Myriad Pro" w:hAnsi="Myriad Pro"/>
                <w:sz w:val="18"/>
                <w:szCs w:val="18"/>
              </w:rPr>
            </w:pPr>
            <w:r w:rsidRPr="00A74719">
              <w:rPr>
                <w:rFonts w:ascii="Myriad Pro" w:hAnsi="Myriad Pro"/>
                <w:sz w:val="18"/>
                <w:szCs w:val="18"/>
              </w:rPr>
              <w:t>532 799,6</w:t>
            </w:r>
          </w:p>
        </w:tc>
        <w:tc>
          <w:tcPr>
            <w:tcW w:w="867" w:type="pct"/>
            <w:shd w:val="clear" w:color="auto" w:fill="auto"/>
            <w:noWrap/>
            <w:vAlign w:val="center"/>
          </w:tcPr>
          <w:p w14:paraId="66401365" w14:textId="77777777" w:rsidR="00DC6F7E" w:rsidRPr="00A74719" w:rsidRDefault="00DC6F7E" w:rsidP="00907888">
            <w:pPr>
              <w:contextualSpacing/>
              <w:jc w:val="center"/>
              <w:rPr>
                <w:rFonts w:ascii="Myriad Pro" w:hAnsi="Myriad Pro"/>
                <w:sz w:val="18"/>
                <w:szCs w:val="18"/>
              </w:rPr>
            </w:pPr>
            <w:r w:rsidRPr="00A74719">
              <w:rPr>
                <w:rFonts w:ascii="Myriad Pro" w:hAnsi="Myriad Pro"/>
                <w:sz w:val="18"/>
                <w:szCs w:val="18"/>
              </w:rPr>
              <w:t>-</w:t>
            </w:r>
          </w:p>
        </w:tc>
        <w:tc>
          <w:tcPr>
            <w:tcW w:w="867" w:type="pct"/>
            <w:shd w:val="clear" w:color="auto" w:fill="auto"/>
            <w:noWrap/>
            <w:vAlign w:val="center"/>
          </w:tcPr>
          <w:p w14:paraId="433501BA" w14:textId="77777777" w:rsidR="00DC6F7E" w:rsidRPr="00A74719" w:rsidRDefault="00DC6F7E" w:rsidP="00907888">
            <w:pPr>
              <w:contextualSpacing/>
              <w:jc w:val="center"/>
              <w:rPr>
                <w:rFonts w:ascii="Myriad Pro" w:hAnsi="Myriad Pro"/>
                <w:sz w:val="18"/>
                <w:szCs w:val="18"/>
              </w:rPr>
            </w:pPr>
            <w:r w:rsidRPr="00A74719">
              <w:rPr>
                <w:rFonts w:ascii="Myriad Pro" w:hAnsi="Myriad Pro"/>
                <w:sz w:val="18"/>
                <w:szCs w:val="18"/>
              </w:rPr>
              <w:t>84 815,15</w:t>
            </w:r>
          </w:p>
        </w:tc>
      </w:tr>
      <w:tr w:rsidR="00DC6F7E" w:rsidRPr="00C02F6F" w14:paraId="652B0792" w14:textId="77777777" w:rsidTr="00E44B0E">
        <w:trPr>
          <w:trHeight w:val="491"/>
          <w:jc w:val="center"/>
        </w:trPr>
        <w:tc>
          <w:tcPr>
            <w:tcW w:w="1647" w:type="pct"/>
            <w:shd w:val="clear" w:color="auto" w:fill="auto"/>
            <w:vAlign w:val="center"/>
            <w:hideMark/>
          </w:tcPr>
          <w:p w14:paraId="29A74C98" w14:textId="77777777" w:rsidR="00DC6F7E" w:rsidRPr="00C02F6F" w:rsidRDefault="00DC6F7E" w:rsidP="00907888">
            <w:pPr>
              <w:contextualSpacing/>
              <w:rPr>
                <w:rFonts w:ascii="Myriad Pro" w:hAnsi="Myriad Pro" w:cs="Calibri"/>
                <w:sz w:val="18"/>
                <w:szCs w:val="18"/>
              </w:rPr>
            </w:pPr>
            <w:r w:rsidRPr="00C02F6F">
              <w:rPr>
                <w:rFonts w:ascii="Myriad Pro" w:hAnsi="Myriad Pro" w:cs="Calibri"/>
                <w:sz w:val="18"/>
                <w:szCs w:val="18"/>
              </w:rPr>
              <w:t>корректировки необходимой валовой выручки, осуществляемой в связи с изменением (неисполнением) инвестиционной программы</w:t>
            </w:r>
          </w:p>
        </w:tc>
        <w:tc>
          <w:tcPr>
            <w:tcW w:w="579" w:type="pct"/>
            <w:vAlign w:val="center"/>
          </w:tcPr>
          <w:p w14:paraId="12322EF9" w14:textId="77777777" w:rsidR="00DC6F7E" w:rsidRPr="00C02F6F" w:rsidRDefault="00DC6F7E" w:rsidP="00907888">
            <w:pPr>
              <w:contextualSpacing/>
              <w:jc w:val="center"/>
              <w:rPr>
                <w:rFonts w:ascii="Myriad Pro" w:hAnsi="Myriad Pro" w:cs="Calibri"/>
                <w:sz w:val="18"/>
                <w:szCs w:val="18"/>
              </w:rPr>
            </w:pPr>
            <w:r w:rsidRPr="00C02F6F">
              <w:rPr>
                <w:rFonts w:ascii="Myriad Pro" w:hAnsi="Myriad Pro" w:cs="Calibri"/>
                <w:noProof/>
                <w:sz w:val="18"/>
                <w:szCs w:val="18"/>
              </w:rPr>
              <w:drawing>
                <wp:inline distT="0" distB="0" distL="0" distR="0" wp14:anchorId="65953482" wp14:editId="280C3B77">
                  <wp:extent cx="609600" cy="333375"/>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9600" cy="333375"/>
                          </a:xfrm>
                          <a:prstGeom prst="rect">
                            <a:avLst/>
                          </a:prstGeom>
                          <a:noFill/>
                        </pic:spPr>
                      </pic:pic>
                    </a:graphicData>
                  </a:graphic>
                </wp:inline>
              </w:drawing>
            </w:r>
          </w:p>
        </w:tc>
        <w:tc>
          <w:tcPr>
            <w:tcW w:w="1040" w:type="pct"/>
            <w:shd w:val="clear" w:color="auto" w:fill="auto"/>
            <w:noWrap/>
            <w:vAlign w:val="center"/>
            <w:hideMark/>
          </w:tcPr>
          <w:p w14:paraId="2A40D270" w14:textId="77777777" w:rsidR="00DC6F7E" w:rsidRPr="00A74719" w:rsidRDefault="00DC6F7E" w:rsidP="00907888">
            <w:pPr>
              <w:contextualSpacing/>
              <w:jc w:val="center"/>
              <w:rPr>
                <w:rFonts w:ascii="Myriad Pro" w:hAnsi="Myriad Pro"/>
                <w:sz w:val="18"/>
                <w:szCs w:val="18"/>
              </w:rPr>
            </w:pPr>
            <w:r w:rsidRPr="00A74719">
              <w:rPr>
                <w:rFonts w:ascii="Myriad Pro" w:hAnsi="Myriad Pro"/>
                <w:sz w:val="18"/>
                <w:szCs w:val="18"/>
              </w:rPr>
              <w:t>-</w:t>
            </w:r>
          </w:p>
        </w:tc>
        <w:tc>
          <w:tcPr>
            <w:tcW w:w="867" w:type="pct"/>
            <w:shd w:val="clear" w:color="auto" w:fill="auto"/>
            <w:noWrap/>
            <w:vAlign w:val="center"/>
          </w:tcPr>
          <w:p w14:paraId="13D5CD36" w14:textId="77777777" w:rsidR="00DC6F7E" w:rsidRPr="00A74719" w:rsidRDefault="00DC6F7E" w:rsidP="00907888">
            <w:pPr>
              <w:contextualSpacing/>
              <w:jc w:val="center"/>
              <w:rPr>
                <w:rFonts w:ascii="Myriad Pro" w:hAnsi="Myriad Pro"/>
                <w:sz w:val="18"/>
                <w:szCs w:val="18"/>
              </w:rPr>
            </w:pPr>
            <w:r w:rsidRPr="00A74719">
              <w:rPr>
                <w:rFonts w:ascii="Myriad Pro" w:hAnsi="Myriad Pro"/>
                <w:sz w:val="18"/>
                <w:szCs w:val="18"/>
              </w:rPr>
              <w:t>-</w:t>
            </w:r>
          </w:p>
        </w:tc>
        <w:tc>
          <w:tcPr>
            <w:tcW w:w="867" w:type="pct"/>
            <w:shd w:val="clear" w:color="auto" w:fill="auto"/>
            <w:noWrap/>
            <w:vAlign w:val="center"/>
          </w:tcPr>
          <w:p w14:paraId="0C2E3EC7" w14:textId="2B7D2202" w:rsidR="00DC6F7E" w:rsidRPr="00A74719" w:rsidRDefault="00DC6F7E" w:rsidP="00907888">
            <w:pPr>
              <w:contextualSpacing/>
              <w:jc w:val="center"/>
              <w:rPr>
                <w:rFonts w:ascii="Myriad Pro" w:hAnsi="Myriad Pro"/>
                <w:sz w:val="18"/>
                <w:szCs w:val="18"/>
              </w:rPr>
            </w:pPr>
            <w:r w:rsidRPr="00A74719">
              <w:rPr>
                <w:rFonts w:ascii="Myriad Pro" w:hAnsi="Myriad Pro"/>
                <w:sz w:val="18"/>
                <w:szCs w:val="18"/>
              </w:rPr>
              <w:t>-589 400,8</w:t>
            </w:r>
          </w:p>
        </w:tc>
      </w:tr>
      <w:tr w:rsidR="00DC6F7E" w:rsidRPr="00C02F6F" w14:paraId="336635D6" w14:textId="77777777" w:rsidTr="00E44B0E">
        <w:trPr>
          <w:trHeight w:val="796"/>
          <w:jc w:val="center"/>
        </w:trPr>
        <w:tc>
          <w:tcPr>
            <w:tcW w:w="1647" w:type="pct"/>
            <w:shd w:val="clear" w:color="auto" w:fill="auto"/>
            <w:vAlign w:val="center"/>
            <w:hideMark/>
          </w:tcPr>
          <w:p w14:paraId="3ECE5D7B" w14:textId="77777777" w:rsidR="00DC6F7E" w:rsidRPr="00C02F6F" w:rsidRDefault="00DC6F7E" w:rsidP="00907888">
            <w:pPr>
              <w:contextualSpacing/>
              <w:rPr>
                <w:rFonts w:ascii="Myriad Pro" w:hAnsi="Myriad Pro" w:cs="Calibri"/>
                <w:sz w:val="18"/>
                <w:szCs w:val="18"/>
              </w:rPr>
            </w:pPr>
            <w:r w:rsidRPr="00C02F6F">
              <w:rPr>
                <w:rFonts w:ascii="Myriad Pro" w:hAnsi="Myriad Pro" w:cs="Calibri"/>
                <w:sz w:val="18"/>
                <w:szCs w:val="18"/>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579" w:type="pct"/>
            <w:vAlign w:val="center"/>
          </w:tcPr>
          <w:p w14:paraId="0DE511AD" w14:textId="77777777" w:rsidR="00DC6F7E" w:rsidRPr="00C02F6F" w:rsidRDefault="00DC6F7E" w:rsidP="00907888">
            <w:pPr>
              <w:contextualSpacing/>
              <w:jc w:val="center"/>
              <w:rPr>
                <w:rFonts w:ascii="Myriad Pro" w:hAnsi="Myriad Pro" w:cs="Calibri"/>
                <w:sz w:val="18"/>
                <w:szCs w:val="18"/>
              </w:rPr>
            </w:pPr>
            <w:r w:rsidRPr="00C02F6F">
              <w:rPr>
                <w:rFonts w:ascii="Myriad Pro" w:hAnsi="Myriad Pro" w:cs="Calibri"/>
                <w:noProof/>
                <w:sz w:val="18"/>
                <w:szCs w:val="18"/>
              </w:rPr>
              <w:drawing>
                <wp:inline distT="0" distB="0" distL="0" distR="0" wp14:anchorId="78520EB5" wp14:editId="7F0B24B8">
                  <wp:extent cx="485775" cy="276225"/>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85775" cy="276225"/>
                          </a:xfrm>
                          <a:prstGeom prst="rect">
                            <a:avLst/>
                          </a:prstGeom>
                          <a:noFill/>
                        </pic:spPr>
                      </pic:pic>
                    </a:graphicData>
                  </a:graphic>
                </wp:inline>
              </w:drawing>
            </w:r>
          </w:p>
        </w:tc>
        <w:tc>
          <w:tcPr>
            <w:tcW w:w="1040" w:type="pct"/>
            <w:shd w:val="clear" w:color="auto" w:fill="auto"/>
            <w:noWrap/>
            <w:vAlign w:val="center"/>
            <w:hideMark/>
          </w:tcPr>
          <w:p w14:paraId="27E3D318" w14:textId="77777777" w:rsidR="00DC6F7E" w:rsidRPr="00A74719" w:rsidRDefault="00DC6F7E" w:rsidP="00907888">
            <w:pPr>
              <w:contextualSpacing/>
              <w:jc w:val="center"/>
              <w:rPr>
                <w:rFonts w:ascii="Myriad Pro" w:hAnsi="Myriad Pro"/>
                <w:sz w:val="18"/>
                <w:szCs w:val="18"/>
              </w:rPr>
            </w:pPr>
            <w:r w:rsidRPr="00A74719">
              <w:rPr>
                <w:rFonts w:ascii="Myriad Pro" w:hAnsi="Myriad Pro"/>
                <w:sz w:val="18"/>
                <w:szCs w:val="18"/>
              </w:rPr>
              <w:t>92 418,43</w:t>
            </w:r>
          </w:p>
        </w:tc>
        <w:tc>
          <w:tcPr>
            <w:tcW w:w="867" w:type="pct"/>
            <w:shd w:val="clear" w:color="auto" w:fill="auto"/>
            <w:noWrap/>
            <w:vAlign w:val="center"/>
          </w:tcPr>
          <w:p w14:paraId="6A2610DD" w14:textId="77777777" w:rsidR="00DC6F7E" w:rsidRPr="00A74719" w:rsidRDefault="00DC6F7E" w:rsidP="00907888">
            <w:pPr>
              <w:contextualSpacing/>
              <w:jc w:val="center"/>
              <w:rPr>
                <w:rFonts w:ascii="Myriad Pro" w:hAnsi="Myriad Pro"/>
                <w:sz w:val="18"/>
                <w:szCs w:val="18"/>
              </w:rPr>
            </w:pPr>
            <w:r w:rsidRPr="00A74719">
              <w:rPr>
                <w:rFonts w:ascii="Myriad Pro" w:hAnsi="Myriad Pro"/>
                <w:sz w:val="18"/>
                <w:szCs w:val="18"/>
              </w:rPr>
              <w:t>-</w:t>
            </w:r>
          </w:p>
        </w:tc>
        <w:tc>
          <w:tcPr>
            <w:tcW w:w="867" w:type="pct"/>
            <w:shd w:val="clear" w:color="auto" w:fill="auto"/>
            <w:noWrap/>
            <w:vAlign w:val="center"/>
          </w:tcPr>
          <w:p w14:paraId="5161E39F" w14:textId="77777777" w:rsidR="00DC6F7E" w:rsidRPr="00A74719" w:rsidRDefault="00DC6F7E" w:rsidP="00907888">
            <w:pPr>
              <w:contextualSpacing/>
              <w:jc w:val="center"/>
              <w:rPr>
                <w:rFonts w:ascii="Myriad Pro" w:hAnsi="Myriad Pro"/>
                <w:sz w:val="18"/>
                <w:szCs w:val="18"/>
              </w:rPr>
            </w:pPr>
            <w:r w:rsidRPr="00A74719">
              <w:rPr>
                <w:rFonts w:ascii="Myriad Pro" w:hAnsi="Myriad Pro"/>
                <w:sz w:val="18"/>
                <w:szCs w:val="18"/>
              </w:rPr>
              <w:t>92 418,43</w:t>
            </w:r>
          </w:p>
        </w:tc>
      </w:tr>
      <w:tr w:rsidR="00DC6F7E" w:rsidRPr="00C02F6F" w14:paraId="70C5F8D9" w14:textId="77777777" w:rsidTr="00E44B0E">
        <w:trPr>
          <w:trHeight w:val="796"/>
          <w:jc w:val="center"/>
        </w:trPr>
        <w:tc>
          <w:tcPr>
            <w:tcW w:w="1647" w:type="pct"/>
            <w:shd w:val="clear" w:color="auto" w:fill="auto"/>
            <w:vAlign w:val="center"/>
          </w:tcPr>
          <w:p w14:paraId="732C1BDF" w14:textId="77777777" w:rsidR="00DC6F7E" w:rsidRPr="00C02F6F" w:rsidRDefault="00DC6F7E" w:rsidP="00907888">
            <w:pPr>
              <w:contextualSpacing/>
              <w:rPr>
                <w:rFonts w:ascii="Myriad Pro" w:hAnsi="Myriad Pro" w:cs="Calibri"/>
                <w:sz w:val="18"/>
                <w:szCs w:val="18"/>
              </w:rPr>
            </w:pPr>
            <w:r w:rsidRPr="00A371C2">
              <w:rPr>
                <w:rFonts w:ascii="Myriad Pro" w:hAnsi="Myriad Pro" w:cs="Calibri"/>
                <w:sz w:val="18"/>
                <w:szCs w:val="18"/>
              </w:rPr>
              <w:t>экономически обоснованны</w:t>
            </w:r>
            <w:r>
              <w:rPr>
                <w:rFonts w:ascii="Myriad Pro" w:hAnsi="Myriad Pro" w:cs="Calibri"/>
                <w:sz w:val="18"/>
                <w:szCs w:val="18"/>
              </w:rPr>
              <w:t>е</w:t>
            </w:r>
            <w:r w:rsidRPr="00A371C2">
              <w:rPr>
                <w:rFonts w:ascii="Myriad Pro" w:hAnsi="Myriad Pro" w:cs="Calibri"/>
                <w:sz w:val="18"/>
                <w:szCs w:val="18"/>
              </w:rPr>
              <w:t xml:space="preserve"> расход</w:t>
            </w:r>
            <w:r>
              <w:rPr>
                <w:rFonts w:ascii="Myriad Pro" w:hAnsi="Myriad Pro" w:cs="Calibri"/>
                <w:sz w:val="18"/>
                <w:szCs w:val="18"/>
              </w:rPr>
              <w:t>ы</w:t>
            </w:r>
            <w:r w:rsidRPr="00A371C2">
              <w:rPr>
                <w:rFonts w:ascii="Myriad Pro" w:hAnsi="Myriad Pro" w:cs="Calibri"/>
                <w:sz w:val="18"/>
                <w:szCs w:val="18"/>
              </w:rPr>
              <w:t>, понесенны</w:t>
            </w:r>
            <w:r>
              <w:rPr>
                <w:rFonts w:ascii="Myriad Pro" w:hAnsi="Myriad Pro" w:cs="Calibri"/>
                <w:sz w:val="18"/>
                <w:szCs w:val="18"/>
              </w:rPr>
              <w:t>е</w:t>
            </w:r>
            <w:r w:rsidRPr="00A371C2">
              <w:rPr>
                <w:rFonts w:ascii="Myriad Pro" w:hAnsi="Myriad Pro" w:cs="Calibri"/>
                <w:sz w:val="18"/>
                <w:szCs w:val="18"/>
              </w:rPr>
              <w:t xml:space="preserve"> в предыдущих периодах регулирования, но не учтенны</w:t>
            </w:r>
            <w:r>
              <w:rPr>
                <w:rFonts w:ascii="Myriad Pro" w:hAnsi="Myriad Pro" w:cs="Calibri"/>
                <w:sz w:val="18"/>
                <w:szCs w:val="18"/>
              </w:rPr>
              <w:t>е</w:t>
            </w:r>
            <w:r w:rsidRPr="00A371C2">
              <w:rPr>
                <w:rFonts w:ascii="Myriad Pro" w:hAnsi="Myriad Pro" w:cs="Calibri"/>
                <w:sz w:val="18"/>
                <w:szCs w:val="18"/>
              </w:rPr>
              <w:t xml:space="preserve"> при тарифном регулировании, согласно пункту 7 Основ ценообразования № 1178</w:t>
            </w:r>
            <w:r>
              <w:rPr>
                <w:rFonts w:ascii="Myriad Pro" w:hAnsi="Myriad Pro" w:cs="Calibri"/>
                <w:sz w:val="18"/>
                <w:szCs w:val="18"/>
              </w:rPr>
              <w:t>*</w:t>
            </w:r>
          </w:p>
        </w:tc>
        <w:tc>
          <w:tcPr>
            <w:tcW w:w="579" w:type="pct"/>
            <w:vAlign w:val="center"/>
          </w:tcPr>
          <w:p w14:paraId="7E361EA3" w14:textId="77777777" w:rsidR="00DC6F7E" w:rsidRPr="00C02F6F" w:rsidRDefault="00DC6F7E" w:rsidP="00907888">
            <w:pPr>
              <w:contextualSpacing/>
              <w:jc w:val="center"/>
              <w:rPr>
                <w:rFonts w:ascii="Myriad Pro" w:hAnsi="Myriad Pro" w:cs="Calibri"/>
                <w:noProof/>
                <w:sz w:val="18"/>
                <w:szCs w:val="18"/>
              </w:rPr>
            </w:pPr>
          </w:p>
        </w:tc>
        <w:tc>
          <w:tcPr>
            <w:tcW w:w="1040" w:type="pct"/>
            <w:shd w:val="clear" w:color="auto" w:fill="auto"/>
            <w:noWrap/>
            <w:vAlign w:val="center"/>
          </w:tcPr>
          <w:p w14:paraId="7D425151" w14:textId="77777777" w:rsidR="00DC6F7E" w:rsidRPr="00A74719" w:rsidRDefault="00DC6F7E" w:rsidP="00907888">
            <w:pPr>
              <w:contextualSpacing/>
              <w:jc w:val="center"/>
              <w:rPr>
                <w:rFonts w:ascii="Myriad Pro" w:hAnsi="Myriad Pro"/>
                <w:sz w:val="18"/>
                <w:szCs w:val="18"/>
              </w:rPr>
            </w:pPr>
            <w:r w:rsidRPr="00DC6F7E">
              <w:rPr>
                <w:rFonts w:ascii="Myriad Pro" w:hAnsi="Myriad Pro"/>
                <w:sz w:val="18"/>
                <w:szCs w:val="18"/>
              </w:rPr>
              <w:t>18 190 854</w:t>
            </w:r>
          </w:p>
        </w:tc>
        <w:tc>
          <w:tcPr>
            <w:tcW w:w="867" w:type="pct"/>
            <w:shd w:val="clear" w:color="auto" w:fill="auto"/>
            <w:noWrap/>
            <w:vAlign w:val="center"/>
          </w:tcPr>
          <w:p w14:paraId="7436853C" w14:textId="34D0F9C0" w:rsidR="00DC6F7E" w:rsidRPr="00A74719" w:rsidRDefault="00DC6F7E" w:rsidP="00907888">
            <w:pPr>
              <w:contextualSpacing/>
              <w:jc w:val="center"/>
              <w:rPr>
                <w:rFonts w:ascii="Myriad Pro" w:hAnsi="Myriad Pro"/>
                <w:sz w:val="18"/>
                <w:szCs w:val="18"/>
              </w:rPr>
            </w:pPr>
            <w:r>
              <w:rPr>
                <w:rFonts w:ascii="Myriad Pro" w:hAnsi="Myriad Pro"/>
                <w:sz w:val="18"/>
                <w:szCs w:val="18"/>
              </w:rPr>
              <w:t>2 </w:t>
            </w:r>
            <w:r w:rsidR="00C1281A">
              <w:rPr>
                <w:rFonts w:ascii="Myriad Pro" w:hAnsi="Myriad Pro"/>
                <w:sz w:val="18"/>
                <w:szCs w:val="18"/>
              </w:rPr>
              <w:t>294 673</w:t>
            </w:r>
          </w:p>
        </w:tc>
        <w:tc>
          <w:tcPr>
            <w:tcW w:w="867" w:type="pct"/>
            <w:shd w:val="clear" w:color="auto" w:fill="auto"/>
            <w:noWrap/>
            <w:vAlign w:val="center"/>
          </w:tcPr>
          <w:p w14:paraId="6AA255E4" w14:textId="77777777" w:rsidR="00DC6F7E" w:rsidRPr="00A74719" w:rsidRDefault="00DC6F7E" w:rsidP="00907888">
            <w:pPr>
              <w:contextualSpacing/>
              <w:jc w:val="center"/>
              <w:rPr>
                <w:rFonts w:ascii="Myriad Pro" w:hAnsi="Myriad Pro"/>
                <w:sz w:val="18"/>
                <w:szCs w:val="18"/>
              </w:rPr>
            </w:pPr>
            <w:r>
              <w:rPr>
                <w:rFonts w:ascii="Myriad Pro" w:hAnsi="Myriad Pro"/>
                <w:sz w:val="18"/>
                <w:szCs w:val="18"/>
              </w:rPr>
              <w:t>2 488 042,0</w:t>
            </w:r>
          </w:p>
        </w:tc>
      </w:tr>
    </w:tbl>
    <w:p w14:paraId="75E881AF" w14:textId="77777777" w:rsidR="0044275A" w:rsidRPr="00A74719" w:rsidRDefault="00A74719" w:rsidP="00A74719">
      <w:pPr>
        <w:ind w:firstLine="567"/>
        <w:jc w:val="both"/>
        <w:rPr>
          <w:rFonts w:ascii="Myriad Pro" w:hAnsi="Myriad Pro"/>
          <w:sz w:val="20"/>
          <w:szCs w:val="20"/>
        </w:rPr>
      </w:pPr>
      <w:r w:rsidRPr="00A74719">
        <w:rPr>
          <w:rFonts w:ascii="Myriad Pro" w:hAnsi="Myriad Pro"/>
          <w:sz w:val="20"/>
          <w:szCs w:val="20"/>
        </w:rPr>
        <w:t xml:space="preserve">*) филиалом ПАО «МРСК Сибири» Красноярскэнерго» корректировки НВВ, согласно Методических указаний № 98-э, заявляет дополнительно в </w:t>
      </w:r>
      <w:r w:rsidRPr="00A74719">
        <w:rPr>
          <w:rFonts w:ascii="Myriad Pro" w:hAnsi="Myriad Pro" w:cs="Calibri"/>
          <w:sz w:val="20"/>
          <w:szCs w:val="20"/>
        </w:rPr>
        <w:t>экономически обоснованных расходах, понесенных в предыдущих периодах регулирования, но не учтенных при тарифном регулировании, согласно пункту 7 Основ ценообразования № 1178</w:t>
      </w:r>
      <w:r>
        <w:rPr>
          <w:rFonts w:ascii="Myriad Pro" w:hAnsi="Myriad Pro" w:cs="Calibri"/>
          <w:sz w:val="20"/>
          <w:szCs w:val="20"/>
        </w:rPr>
        <w:t>.</w:t>
      </w:r>
    </w:p>
    <w:p w14:paraId="73C4034B" w14:textId="77777777" w:rsidR="0044275A" w:rsidRDefault="0044275A" w:rsidP="0044275A">
      <w:pPr>
        <w:spacing w:line="360" w:lineRule="auto"/>
        <w:ind w:firstLine="567"/>
        <w:jc w:val="both"/>
        <w:rPr>
          <w:rFonts w:ascii="Myriad Pro" w:hAnsi="Myriad Pro"/>
          <w:sz w:val="26"/>
          <w:szCs w:val="26"/>
        </w:rPr>
        <w:sectPr w:rsidR="0044275A" w:rsidSect="00866276">
          <w:headerReference w:type="default" r:id="rId82"/>
          <w:footerReference w:type="default" r:id="rId83"/>
          <w:pgSz w:w="16838" w:h="11906" w:orient="landscape"/>
          <w:pgMar w:top="1985" w:right="1134" w:bottom="1133" w:left="1135" w:header="1247" w:footer="708" w:gutter="0"/>
          <w:cols w:space="708"/>
          <w:docGrid w:linePitch="360"/>
        </w:sectPr>
      </w:pPr>
      <w:r>
        <w:rPr>
          <w:rFonts w:ascii="Myriad Pro" w:hAnsi="Myriad Pro"/>
          <w:sz w:val="26"/>
          <w:szCs w:val="26"/>
        </w:rPr>
        <w:br w:type="page"/>
      </w:r>
    </w:p>
    <w:p w14:paraId="41BF43AA" w14:textId="77777777" w:rsidR="00A5616A" w:rsidRPr="001F611F" w:rsidRDefault="007978F6" w:rsidP="00F64120">
      <w:pPr>
        <w:pStyle w:val="1"/>
        <w:numPr>
          <w:ilvl w:val="0"/>
          <w:numId w:val="1"/>
        </w:numPr>
        <w:spacing w:before="0" w:line="360" w:lineRule="auto"/>
        <w:jc w:val="both"/>
        <w:rPr>
          <w:rFonts w:ascii="Myriad Pro" w:hAnsi="Myriad Pro"/>
          <w:color w:val="4F6228"/>
        </w:rPr>
      </w:pPr>
      <w:bookmarkStart w:id="60" w:name="_Toc64373901"/>
      <w:r w:rsidRPr="007978F6">
        <w:rPr>
          <w:rFonts w:ascii="Myriad Pro" w:hAnsi="Myriad Pro"/>
          <w:color w:val="4F6228"/>
        </w:rPr>
        <w:lastRenderedPageBreak/>
        <w:t>Экспертиза обоснованности величин изменения необходимой валовой выручки филиала ПАО «МРСК Сибири»</w:t>
      </w:r>
      <w:r>
        <w:rPr>
          <w:rFonts w:ascii="Myriad Pro" w:hAnsi="Myriad Pro"/>
          <w:color w:val="4F6228"/>
        </w:rPr>
        <w:t xml:space="preserve"> –</w:t>
      </w:r>
      <w:r w:rsidRPr="007978F6">
        <w:rPr>
          <w:rFonts w:ascii="Myriad Pro" w:hAnsi="Myriad Pro"/>
          <w:color w:val="4F6228"/>
        </w:rPr>
        <w:t xml:space="preserve"> «Красноярскэнерго» в целях сглаживания тарифов, определенных </w:t>
      </w:r>
      <w:r w:rsidR="00013BAF">
        <w:rPr>
          <w:rFonts w:ascii="Myriad Pro" w:hAnsi="Myriad Pro"/>
          <w:color w:val="4F6228"/>
        </w:rPr>
        <w:t>РЭК</w:t>
      </w:r>
      <w:r w:rsidRPr="007978F6">
        <w:rPr>
          <w:rFonts w:ascii="Myriad Pro" w:hAnsi="Myriad Pro"/>
          <w:color w:val="4F6228"/>
        </w:rPr>
        <w:t xml:space="preserve"> Красноярского края на 2017</w:t>
      </w:r>
      <w:r>
        <w:rPr>
          <w:rFonts w:ascii="Myriad Pro" w:hAnsi="Myriad Pro"/>
          <w:color w:val="4F6228"/>
        </w:rPr>
        <w:t xml:space="preserve"> год</w:t>
      </w:r>
      <w:bookmarkEnd w:id="60"/>
    </w:p>
    <w:p w14:paraId="6193AE7E" w14:textId="77777777" w:rsidR="00920E7D" w:rsidRPr="00417519" w:rsidRDefault="00920E7D" w:rsidP="00920E7D">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417519">
        <w:rPr>
          <w:rFonts w:ascii="Myriad Pro" w:hAnsi="Myriad Pro"/>
          <w:sz w:val="26"/>
          <w:szCs w:val="26"/>
        </w:rPr>
        <w:t xml:space="preserve">Согласно пункту 7 Основ ценообразования № 1178 (в редакции постановления Правительства Российской Федерации от 12.11.2016 № 1157) </w:t>
      </w:r>
      <w:r w:rsidRPr="00417519">
        <w:rPr>
          <w:rFonts w:ascii="Myriad Pro" w:hAnsi="Myriad Pro"/>
          <w:color w:val="22272F"/>
          <w:sz w:val="26"/>
          <w:szCs w:val="26"/>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7999FA87" w14:textId="77777777" w:rsidR="00920E7D" w:rsidRDefault="00920E7D" w:rsidP="00920E7D">
      <w:pPr>
        <w:shd w:val="clear" w:color="auto" w:fill="FFFFFF"/>
        <w:spacing w:line="360" w:lineRule="auto"/>
        <w:ind w:firstLine="709"/>
        <w:jc w:val="both"/>
        <w:rPr>
          <w:rFonts w:ascii="Myriad Pro" w:hAnsi="Myriad Pro"/>
          <w:color w:val="22272F"/>
          <w:sz w:val="26"/>
          <w:szCs w:val="26"/>
        </w:rPr>
      </w:pPr>
      <w:r w:rsidRPr="00920E7D">
        <w:rPr>
          <w:rFonts w:ascii="Myriad Pro" w:hAnsi="Myriad Pro"/>
          <w:color w:val="22272F"/>
          <w:sz w:val="26"/>
          <w:szCs w:val="26"/>
        </w:rPr>
        <w:t xml:space="preserve">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В </w:t>
      </w:r>
      <w:r w:rsidRPr="00920E7D">
        <w:rPr>
          <w:rFonts w:ascii="Myriad Pro" w:hAnsi="Myriad Pro"/>
          <w:color w:val="22272F"/>
          <w:sz w:val="26"/>
          <w:szCs w:val="26"/>
        </w:rPr>
        <w:lastRenderedPageBreak/>
        <w:t>этом случае распределение исключаемых экономически необоснованных доходов и расходов,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 Действие положений, установленных настоящим абзацем, не распространяется на территориальные сетевые организации, необходимая валовая выручка которых с учетом расходов на оплату потерь и оплату услуг других территориальных сетевых организаций за 3 последних периода регулирования не превысила 10 процентов суммарной необходимой валовой выручки территориальных сетевых организаций, учтенной при установлении единых (котловых) тарифов на услуги по передаче электрической энергии.</w:t>
      </w:r>
    </w:p>
    <w:p w14:paraId="232CF652" w14:textId="77777777" w:rsidR="00E40263" w:rsidRDefault="00E40263" w:rsidP="00920E7D">
      <w:pPr>
        <w:shd w:val="clear" w:color="auto" w:fill="FFFFFF"/>
        <w:spacing w:line="360" w:lineRule="auto"/>
        <w:ind w:firstLine="709"/>
        <w:jc w:val="both"/>
        <w:rPr>
          <w:rFonts w:ascii="Myriad Pro" w:hAnsi="Myriad Pro"/>
          <w:color w:val="22272F"/>
          <w:sz w:val="26"/>
          <w:szCs w:val="26"/>
        </w:rPr>
      </w:pPr>
      <w:r>
        <w:rPr>
          <w:rFonts w:ascii="Myriad Pro" w:hAnsi="Myriad Pro"/>
          <w:color w:val="22272F"/>
          <w:sz w:val="26"/>
          <w:szCs w:val="26"/>
        </w:rPr>
        <w:t xml:space="preserve">Филиалом ПАО «МРСК Сибири» - «Красноярскэнерго» с 2010 года в связи с расторжением договоров «последней мили» формируется недополученный на осуществление регулируемой деятельности доход, который не компенсируется тарифными источниками. В материалах филиала направлены копии судебных решений по возмещению расходов по договорам «последней мили». Учитывая несвоевременное урегулировании ситуаций с разрешениями потребителям на расторжение договоров «последней мили» (постановление Правительства Российской Федерации от 27.12.2010 года № 1173 вступило в силу с 3.06.2011 года), Исполнитель отмечает, что у филиала ежегодно формируются некомпенсированные тарифной выручкой расходы, которые учитываются ежегодно в минимальном объеме. В том числе </w:t>
      </w:r>
      <w:r w:rsidR="001345F4">
        <w:rPr>
          <w:rFonts w:ascii="Myriad Pro" w:hAnsi="Myriad Pro"/>
          <w:color w:val="22272F"/>
          <w:sz w:val="26"/>
          <w:szCs w:val="26"/>
        </w:rPr>
        <w:t xml:space="preserve">неучтенные </w:t>
      </w:r>
      <w:r>
        <w:rPr>
          <w:rFonts w:ascii="Myriad Pro" w:hAnsi="Myriad Pro"/>
          <w:color w:val="22272F"/>
          <w:sz w:val="26"/>
          <w:szCs w:val="26"/>
        </w:rPr>
        <w:t xml:space="preserve">расходы по расторжению договоров последней мили, </w:t>
      </w:r>
      <w:r w:rsidR="001345F4">
        <w:rPr>
          <w:rFonts w:ascii="Myriad Pro" w:hAnsi="Myriad Pro"/>
          <w:color w:val="22272F"/>
          <w:sz w:val="26"/>
          <w:szCs w:val="26"/>
        </w:rPr>
        <w:t xml:space="preserve">неучтенные </w:t>
      </w:r>
      <w:r>
        <w:rPr>
          <w:rFonts w:ascii="Myriad Pro" w:hAnsi="Myriad Pro"/>
          <w:color w:val="22272F"/>
          <w:sz w:val="26"/>
          <w:szCs w:val="26"/>
        </w:rPr>
        <w:t xml:space="preserve">расходы по корректировкам НВВ филиала, определенные Методическими указаниями № 98-э, которые не производятся РЭК Красноярского края при определении выручки на период регулирования. </w:t>
      </w:r>
    </w:p>
    <w:p w14:paraId="0EF26336" w14:textId="77777777" w:rsidR="00E40263" w:rsidRDefault="00E40263" w:rsidP="00E40263">
      <w:pPr>
        <w:spacing w:line="360" w:lineRule="auto"/>
        <w:ind w:firstLine="709"/>
        <w:jc w:val="both"/>
        <w:rPr>
          <w:rFonts w:ascii="Myriad Pro" w:hAnsi="Myriad Pro"/>
          <w:color w:val="000000"/>
          <w:sz w:val="26"/>
          <w:szCs w:val="26"/>
        </w:rPr>
      </w:pPr>
      <w:r>
        <w:rPr>
          <w:rFonts w:ascii="Myriad Pro" w:hAnsi="Myriad Pro"/>
          <w:color w:val="000000"/>
          <w:sz w:val="26"/>
          <w:szCs w:val="26"/>
        </w:rPr>
        <w:lastRenderedPageBreak/>
        <w:t>Исполнитель отмечает, что оставшаяся сумма подлежит индексации на индекс потребительских цен как определено в пункте 7 Основ ценообразования № 1178 «</w:t>
      </w:r>
      <w:r w:rsidRPr="008930A4">
        <w:rPr>
          <w:rFonts w:ascii="Myriad Pro" w:hAnsi="Myriad Pro"/>
          <w:color w:val="000000"/>
          <w:sz w:val="26"/>
          <w:szCs w:val="26"/>
        </w:rPr>
        <w:t>с учетом параметров прогноза социально-экономического развития Российской Федерации»</w:t>
      </w:r>
      <w:r>
        <w:rPr>
          <w:rFonts w:ascii="Myriad Pro" w:hAnsi="Myriad Pro"/>
          <w:color w:val="000000"/>
          <w:sz w:val="26"/>
          <w:szCs w:val="26"/>
        </w:rPr>
        <w:t xml:space="preserve">. К основным параметрам Прогноза социально-экономического развития Российской Федерации, в том числе в части тарифного регулирования, относятся индекс потребительских цен и темп роста тарифов на услуги по передаче электрической энергии, как темп роста цен (тарифов) на услуги естественных монополий. </w:t>
      </w:r>
    </w:p>
    <w:p w14:paraId="03D4C3AC" w14:textId="77777777" w:rsidR="00E40263" w:rsidRDefault="00E40263" w:rsidP="00E40263">
      <w:pPr>
        <w:spacing w:line="360" w:lineRule="auto"/>
        <w:ind w:firstLine="709"/>
        <w:jc w:val="both"/>
        <w:rPr>
          <w:rFonts w:ascii="Myriad Pro" w:hAnsi="Myriad Pro"/>
          <w:color w:val="000000"/>
          <w:sz w:val="26"/>
          <w:szCs w:val="26"/>
        </w:rPr>
      </w:pPr>
      <w:r>
        <w:rPr>
          <w:rFonts w:ascii="Myriad Pro" w:hAnsi="Myriad Pro"/>
          <w:color w:val="000000"/>
          <w:sz w:val="26"/>
          <w:szCs w:val="26"/>
        </w:rPr>
        <w:t xml:space="preserve">Темп роста цен (тарифов) на услуги естественных монополий или темп роста цен (тарифов) на услуги по передаче электрической энергии не может применяться к расходам не включенным в состав необходимой валовой выручки территориальной сетевой организации, так как данный показатель применяется к приросту тарифов на услуги по передаче электрической энергии, которые включают в себя единые (котловые) тарифы на передачу электрической энергии, индивидуальные тарифы взаиморасчетов между сетевыми организациями и тарифы на услуги для </w:t>
      </w:r>
      <w:proofErr w:type="spellStart"/>
      <w:r>
        <w:rPr>
          <w:rFonts w:ascii="Myriad Pro" w:hAnsi="Myriad Pro"/>
          <w:color w:val="000000"/>
          <w:sz w:val="26"/>
          <w:szCs w:val="26"/>
        </w:rPr>
        <w:t>моносетевых</w:t>
      </w:r>
      <w:proofErr w:type="spellEnd"/>
      <w:r>
        <w:rPr>
          <w:rFonts w:ascii="Myriad Pro" w:hAnsi="Myriad Pro"/>
          <w:color w:val="000000"/>
          <w:sz w:val="26"/>
          <w:szCs w:val="26"/>
        </w:rPr>
        <w:t xml:space="preserve"> организаций. Применение данного показателя к расходам территориальных сетевых организаций или ограничение таковых не соответствует принципу государственного регулирования цен (тарифов) который предусматривает баланс интересов поставщиков и потребителей электрической энергии, а также обеспечения экономически обоснованной необходимой валовой выручки всех участников процесса поставки электрической энергии, включая территориальные сетевые организации. Также Исполнитель отмечает, что ФАС России утверждаются предельные уровни тарифов на услуги по передаче электрической энергии для конкретного субъекта Российской Федерации на уровне выше (ниже) темпов прироста тарифов на услуги по передаче электрической энергии. Кроме того, согласно Федерального закона от 02.08.2019 № 300-ФЗ регулирующие органы обязаны согласовывать решение об установлении тарифов на уровне выше (ниже) предельных утвержденных ФАС России, с ФАС России. </w:t>
      </w:r>
    </w:p>
    <w:p w14:paraId="146341AD" w14:textId="77777777" w:rsidR="00E40263" w:rsidRDefault="00E40263" w:rsidP="00E40263">
      <w:pPr>
        <w:spacing w:line="360" w:lineRule="auto"/>
        <w:ind w:firstLine="709"/>
        <w:jc w:val="both"/>
        <w:rPr>
          <w:rFonts w:ascii="Myriad Pro" w:hAnsi="Myriad Pro"/>
          <w:color w:val="000000"/>
          <w:sz w:val="26"/>
          <w:szCs w:val="26"/>
        </w:rPr>
      </w:pPr>
      <w:r>
        <w:rPr>
          <w:rFonts w:ascii="Myriad Pro" w:hAnsi="Myriad Pro"/>
          <w:color w:val="000000"/>
          <w:sz w:val="26"/>
          <w:szCs w:val="26"/>
        </w:rPr>
        <w:t>Анализируя Основы ценообразования № 1178 и Методические указания №</w:t>
      </w:r>
      <w:r>
        <w:t> </w:t>
      </w:r>
      <w:r>
        <w:rPr>
          <w:rFonts w:ascii="Myriad Pro" w:hAnsi="Myriad Pro"/>
          <w:color w:val="000000"/>
          <w:sz w:val="26"/>
          <w:szCs w:val="26"/>
        </w:rPr>
        <w:t xml:space="preserve">228-э и Методические указания № 98-э к расходам регулируемых организаций, </w:t>
      </w:r>
      <w:r>
        <w:rPr>
          <w:rFonts w:ascii="Myriad Pro" w:hAnsi="Myriad Pro"/>
          <w:color w:val="000000"/>
          <w:sz w:val="26"/>
          <w:szCs w:val="26"/>
        </w:rPr>
        <w:lastRenderedPageBreak/>
        <w:t xml:space="preserve">как правило, применяется индекс потребительских цен. Индекс потребительских цен </w:t>
      </w:r>
      <w:r w:rsidRPr="008930A4">
        <w:rPr>
          <w:rFonts w:ascii="Myriad Pro" w:hAnsi="Myriad Pro"/>
          <w:color w:val="000000"/>
          <w:sz w:val="26"/>
          <w:szCs w:val="26"/>
        </w:rPr>
        <w:t>является одним из важнейших показателей, характеризующих инфляционные процессы в стране,</w:t>
      </w:r>
      <w:r>
        <w:rPr>
          <w:rFonts w:ascii="Myriad Pro" w:hAnsi="Myriad Pro"/>
          <w:color w:val="000000"/>
          <w:sz w:val="26"/>
          <w:szCs w:val="26"/>
        </w:rPr>
        <w:t xml:space="preserve"> </w:t>
      </w:r>
      <w:r w:rsidRPr="008930A4">
        <w:rPr>
          <w:rFonts w:ascii="Myriad Pro" w:hAnsi="Myriad Pro"/>
          <w:color w:val="000000"/>
          <w:sz w:val="26"/>
          <w:szCs w:val="26"/>
        </w:rPr>
        <w:t>и используется в целях осуществления государственной финансовой и денежно-кредитной политики, анализа и прогноза ценовых процессов в экономике.</w:t>
      </w:r>
      <w:r>
        <w:rPr>
          <w:rFonts w:ascii="Myriad Pro" w:hAnsi="Myriad Pro"/>
          <w:color w:val="000000"/>
          <w:sz w:val="26"/>
          <w:szCs w:val="26"/>
        </w:rPr>
        <w:t xml:space="preserve"> Индекс потребительских цен</w:t>
      </w:r>
      <w:r w:rsidRPr="008930A4">
        <w:rPr>
          <w:rFonts w:ascii="Myriad Pro" w:hAnsi="Myriad Pro"/>
          <w:color w:val="000000"/>
          <w:sz w:val="26"/>
          <w:szCs w:val="26"/>
        </w:rPr>
        <w:t xml:space="preserve"> применяется при пересчете макроэкономических показателей из текущих цен в сопоставимые цены. </w:t>
      </w:r>
    </w:p>
    <w:p w14:paraId="3EDB596C" w14:textId="77777777" w:rsidR="00E40263" w:rsidRDefault="00E40263" w:rsidP="00E40263">
      <w:pPr>
        <w:spacing w:line="360" w:lineRule="auto"/>
        <w:ind w:firstLine="709"/>
        <w:jc w:val="both"/>
        <w:rPr>
          <w:rFonts w:ascii="Myriad Pro" w:hAnsi="Myriad Pro"/>
          <w:color w:val="000000"/>
          <w:sz w:val="26"/>
          <w:szCs w:val="26"/>
        </w:rPr>
      </w:pPr>
      <w:r>
        <w:rPr>
          <w:rFonts w:ascii="Myriad Pro" w:hAnsi="Myriad Pro"/>
          <w:color w:val="000000"/>
          <w:sz w:val="26"/>
          <w:szCs w:val="26"/>
        </w:rPr>
        <w:t xml:space="preserve">Таким образом, к величине экономически обоснованных расходов, понесенных регулируемой организацией в периоде, в котором они не были учтены, применять по мнению Исполнителя необходимо индекс потребительских цен. Также Исполнитель отмечает, что исходя из системного трактования норм действующего законодательства, в частности из части 6 статьи 23 Федерального закона от 26.03.2003 № 35-ФЗ «Об электроэнергетике» и Основ ценообразования № 1178 возмещение экономически обоснованных расходов регулируемых организаций возможно за счет бюджетной системы Российской Федерации или за счет включения в соответствующие регулируемые цены (тарифы). </w:t>
      </w:r>
    </w:p>
    <w:p w14:paraId="00025A55" w14:textId="77777777" w:rsidR="003525A5" w:rsidRDefault="00E40263" w:rsidP="001345F4">
      <w:pPr>
        <w:spacing w:line="360" w:lineRule="auto"/>
        <w:ind w:firstLine="709"/>
        <w:jc w:val="both"/>
        <w:rPr>
          <w:rFonts w:ascii="Myriad Pro" w:hAnsi="Myriad Pro"/>
          <w:color w:val="000000"/>
          <w:sz w:val="26"/>
          <w:szCs w:val="26"/>
        </w:rPr>
      </w:pPr>
      <w:r>
        <w:rPr>
          <w:rFonts w:ascii="Myriad Pro" w:hAnsi="Myriad Pro"/>
          <w:color w:val="000000"/>
          <w:sz w:val="26"/>
          <w:szCs w:val="26"/>
        </w:rPr>
        <w:t xml:space="preserve">При этом к средствам бюджетной системы Российской Федерации по разъяснениям Конституционного Суда Российской Федерации (определений </w:t>
      </w:r>
      <w:r>
        <w:rPr>
          <w:rFonts w:ascii="Myriad Pro" w:hAnsi="Myriad Pro"/>
          <w:color w:val="000000"/>
          <w:sz w:val="26"/>
          <w:szCs w:val="26"/>
        </w:rPr>
        <w:br/>
      </w:r>
      <w:r w:rsidRPr="003C3AD8">
        <w:rPr>
          <w:rFonts w:ascii="Myriad Pro" w:hAnsi="Myriad Pro"/>
          <w:color w:val="000000"/>
          <w:sz w:val="26"/>
          <w:szCs w:val="26"/>
        </w:rPr>
        <w:t xml:space="preserve">от </w:t>
      </w:r>
      <w:r>
        <w:rPr>
          <w:rFonts w:ascii="Myriad Pro" w:hAnsi="Myriad Pro"/>
          <w:color w:val="000000"/>
          <w:sz w:val="26"/>
          <w:szCs w:val="26"/>
        </w:rPr>
        <w:t>20.03.2008</w:t>
      </w:r>
      <w:r w:rsidRPr="003C3AD8">
        <w:rPr>
          <w:rFonts w:ascii="Myriad Pro" w:hAnsi="Myriad Pro"/>
          <w:color w:val="000000"/>
          <w:sz w:val="26"/>
          <w:szCs w:val="26"/>
        </w:rPr>
        <w:t xml:space="preserve"> </w:t>
      </w:r>
      <w:r>
        <w:rPr>
          <w:rFonts w:ascii="Myriad Pro" w:hAnsi="Myriad Pro"/>
          <w:color w:val="000000"/>
          <w:sz w:val="26"/>
          <w:szCs w:val="26"/>
        </w:rPr>
        <w:t>№</w:t>
      </w:r>
      <w:r w:rsidRPr="003C3AD8">
        <w:rPr>
          <w:rFonts w:ascii="Myriad Pro" w:hAnsi="Myriad Pro"/>
          <w:color w:val="000000"/>
          <w:sz w:val="26"/>
          <w:szCs w:val="26"/>
        </w:rPr>
        <w:t xml:space="preserve"> 244-ОП, от </w:t>
      </w:r>
      <w:r>
        <w:rPr>
          <w:rFonts w:ascii="Myriad Pro" w:hAnsi="Myriad Pro"/>
          <w:color w:val="000000"/>
          <w:sz w:val="26"/>
          <w:szCs w:val="26"/>
        </w:rPr>
        <w:t>17.02.2015</w:t>
      </w:r>
      <w:r w:rsidRPr="003C3AD8">
        <w:rPr>
          <w:rFonts w:ascii="Myriad Pro" w:hAnsi="Myriad Pro"/>
          <w:color w:val="000000"/>
          <w:sz w:val="26"/>
          <w:szCs w:val="26"/>
        </w:rPr>
        <w:t xml:space="preserve"> </w:t>
      </w:r>
      <w:r>
        <w:rPr>
          <w:rFonts w:ascii="Myriad Pro" w:hAnsi="Myriad Pro"/>
          <w:color w:val="000000"/>
          <w:sz w:val="26"/>
          <w:szCs w:val="26"/>
        </w:rPr>
        <w:t>№</w:t>
      </w:r>
      <w:r w:rsidRPr="003C3AD8">
        <w:rPr>
          <w:rFonts w:ascii="Myriad Pro" w:hAnsi="Myriad Pro"/>
          <w:color w:val="000000"/>
          <w:sz w:val="26"/>
          <w:szCs w:val="26"/>
        </w:rPr>
        <w:t xml:space="preserve"> 322-О, от </w:t>
      </w:r>
      <w:r>
        <w:rPr>
          <w:rFonts w:ascii="Myriad Pro" w:hAnsi="Myriad Pro"/>
          <w:color w:val="000000"/>
          <w:sz w:val="26"/>
          <w:szCs w:val="26"/>
        </w:rPr>
        <w:t>23.11.2017</w:t>
      </w:r>
      <w:r w:rsidRPr="003C3AD8">
        <w:rPr>
          <w:rFonts w:ascii="Myriad Pro" w:hAnsi="Myriad Pro"/>
          <w:color w:val="000000"/>
          <w:sz w:val="26"/>
          <w:szCs w:val="26"/>
        </w:rPr>
        <w:t xml:space="preserve"> </w:t>
      </w:r>
      <w:r>
        <w:rPr>
          <w:rFonts w:ascii="Myriad Pro" w:hAnsi="Myriad Pro"/>
          <w:color w:val="000000"/>
          <w:sz w:val="26"/>
          <w:szCs w:val="26"/>
        </w:rPr>
        <w:t>№</w:t>
      </w:r>
      <w:r w:rsidRPr="003C3AD8">
        <w:rPr>
          <w:rFonts w:ascii="Myriad Pro" w:hAnsi="Myriad Pro"/>
          <w:color w:val="000000"/>
          <w:sz w:val="26"/>
          <w:szCs w:val="26"/>
        </w:rPr>
        <w:t xml:space="preserve"> 2665-О, от </w:t>
      </w:r>
      <w:r>
        <w:rPr>
          <w:rFonts w:ascii="Myriad Pro" w:hAnsi="Myriad Pro"/>
          <w:color w:val="000000"/>
          <w:sz w:val="26"/>
          <w:szCs w:val="26"/>
        </w:rPr>
        <w:t>26.10.2017</w:t>
      </w:r>
      <w:r w:rsidRPr="003C3AD8">
        <w:rPr>
          <w:rFonts w:ascii="Myriad Pro" w:hAnsi="Myriad Pro"/>
          <w:color w:val="000000"/>
          <w:sz w:val="26"/>
          <w:szCs w:val="26"/>
        </w:rPr>
        <w:t xml:space="preserve"> </w:t>
      </w:r>
      <w:r>
        <w:rPr>
          <w:rFonts w:ascii="Myriad Pro" w:hAnsi="Myriad Pro"/>
          <w:color w:val="000000"/>
          <w:sz w:val="26"/>
          <w:szCs w:val="26"/>
        </w:rPr>
        <w:t>№</w:t>
      </w:r>
      <w:r w:rsidRPr="003C3AD8">
        <w:rPr>
          <w:rFonts w:ascii="Myriad Pro" w:hAnsi="Myriad Pro"/>
          <w:color w:val="000000"/>
          <w:sz w:val="26"/>
          <w:szCs w:val="26"/>
        </w:rPr>
        <w:t xml:space="preserve"> 2446-О) </w:t>
      </w:r>
      <w:r>
        <w:rPr>
          <w:rFonts w:ascii="Myriad Pro" w:hAnsi="Myriad Pro"/>
          <w:color w:val="000000"/>
          <w:sz w:val="26"/>
          <w:szCs w:val="26"/>
        </w:rPr>
        <w:t>и решений Верховного Суда Российской Федерации в случае просрочки (задержки) выплат к сумме применяется индексация. О</w:t>
      </w:r>
      <w:r w:rsidRPr="00444766">
        <w:rPr>
          <w:rFonts w:ascii="Myriad Pro" w:hAnsi="Myriad Pro"/>
          <w:color w:val="000000"/>
          <w:sz w:val="26"/>
          <w:szCs w:val="26"/>
        </w:rPr>
        <w:t>снованием для индексации взысканных сумм является их обесценивание на день фактического исполнения</w:t>
      </w:r>
      <w:r>
        <w:rPr>
          <w:rFonts w:ascii="Myriad Pro" w:hAnsi="Myriad Pro"/>
          <w:color w:val="000000"/>
          <w:sz w:val="26"/>
          <w:szCs w:val="26"/>
        </w:rPr>
        <w:t xml:space="preserve"> обязательств. Следовательно, и в случае включения в тарифы на услуги по передаче электрической энергии сумм недополученных доходов за предыдущие периоды такая сумма подлежит индексации на индекс потребительских цен, чтобы обеспечить в том числе</w:t>
      </w:r>
      <w:r w:rsidRPr="000172B7">
        <w:rPr>
          <w:rFonts w:ascii="Myriad Pro" w:hAnsi="Myriad Pro"/>
          <w:color w:val="000000"/>
          <w:sz w:val="26"/>
          <w:szCs w:val="26"/>
        </w:rPr>
        <w:t xml:space="preserve"> </w:t>
      </w:r>
      <w:r>
        <w:rPr>
          <w:rFonts w:ascii="Myriad Pro" w:hAnsi="Myriad Pro"/>
          <w:color w:val="000000"/>
          <w:sz w:val="26"/>
          <w:szCs w:val="26"/>
        </w:rPr>
        <w:t xml:space="preserve">проведение аналогичных мероприятий в текущем периоде, которые были проведены за счет понесенных расходов. </w:t>
      </w:r>
    </w:p>
    <w:p w14:paraId="7550170A" w14:textId="77777777" w:rsidR="007978F6" w:rsidRDefault="003525A5" w:rsidP="001345F4">
      <w:pPr>
        <w:spacing w:line="360" w:lineRule="auto"/>
        <w:ind w:firstLine="709"/>
        <w:jc w:val="both"/>
        <w:rPr>
          <w:rFonts w:ascii="Myriad Pro" w:hAnsi="Myriad Pro"/>
          <w:sz w:val="26"/>
          <w:szCs w:val="26"/>
        </w:rPr>
      </w:pPr>
      <w:r>
        <w:rPr>
          <w:rFonts w:ascii="Myriad Pro" w:hAnsi="Myriad Pro"/>
          <w:color w:val="000000"/>
          <w:sz w:val="26"/>
          <w:szCs w:val="26"/>
        </w:rPr>
        <w:t xml:space="preserve">Так как Экспертное заключение РЭК Красноярского края не содержит информацию о поэтапном включении экономически обоснованных расходов, неучтенных при тарифном регулировании, Исполнителем не может быть сделан </w:t>
      </w:r>
      <w:r>
        <w:rPr>
          <w:rFonts w:ascii="Myriad Pro" w:hAnsi="Myriad Pro"/>
          <w:color w:val="000000"/>
          <w:sz w:val="26"/>
          <w:szCs w:val="26"/>
        </w:rPr>
        <w:lastRenderedPageBreak/>
        <w:t xml:space="preserve">вывод о корректности величины примененного «сглаживания» в составе НВВ филиала на 2017 год. </w:t>
      </w:r>
      <w:r w:rsidR="007978F6">
        <w:rPr>
          <w:rFonts w:ascii="Myriad Pro" w:hAnsi="Myriad Pro"/>
          <w:sz w:val="26"/>
          <w:szCs w:val="26"/>
        </w:rPr>
        <w:br w:type="page"/>
      </w:r>
    </w:p>
    <w:p w14:paraId="1C90C243" w14:textId="77777777" w:rsidR="007978F6" w:rsidRPr="009C28E1" w:rsidRDefault="007978F6" w:rsidP="009C0533">
      <w:pPr>
        <w:pStyle w:val="1"/>
        <w:numPr>
          <w:ilvl w:val="0"/>
          <w:numId w:val="1"/>
        </w:numPr>
        <w:spacing w:line="360" w:lineRule="auto"/>
        <w:jc w:val="both"/>
        <w:rPr>
          <w:rFonts w:ascii="Myriad Pro" w:hAnsi="Myriad Pro"/>
          <w:color w:val="4F6228"/>
        </w:rPr>
      </w:pPr>
      <w:bookmarkStart w:id="61" w:name="_Toc64373902"/>
      <w:r w:rsidRPr="00C02F6F">
        <w:rPr>
          <w:rFonts w:ascii="Myriad Pro" w:hAnsi="Myriad Pro"/>
          <w:color w:val="4F6228"/>
        </w:rPr>
        <w:lastRenderedPageBreak/>
        <w:t>Краткая характеристика парам</w:t>
      </w:r>
      <w:r>
        <w:rPr>
          <w:rFonts w:ascii="Myriad Pro" w:hAnsi="Myriad Pro"/>
          <w:color w:val="4F6228"/>
        </w:rPr>
        <w:t>етров регулирования филиала ПАО «МРСК Сибири»</w:t>
      </w:r>
      <w:r w:rsidRPr="00C02F6F">
        <w:rPr>
          <w:rFonts w:ascii="Myriad Pro" w:hAnsi="Myriad Pro"/>
          <w:color w:val="4F6228"/>
        </w:rPr>
        <w:t xml:space="preserve"> </w:t>
      </w:r>
      <w:r>
        <w:rPr>
          <w:rFonts w:ascii="Myriad Pro" w:hAnsi="Myriad Pro"/>
          <w:color w:val="4F6228"/>
        </w:rPr>
        <w:t>–</w:t>
      </w:r>
      <w:r w:rsidRPr="00C02F6F">
        <w:rPr>
          <w:rFonts w:ascii="Myriad Pro" w:hAnsi="Myriad Pro"/>
          <w:color w:val="4F6228"/>
        </w:rPr>
        <w:t xml:space="preserve"> </w:t>
      </w:r>
      <w:r>
        <w:rPr>
          <w:rFonts w:ascii="Myriad Pro" w:hAnsi="Myriad Pro"/>
          <w:color w:val="4F6228"/>
        </w:rPr>
        <w:t>«Красноярскэнерго»</w:t>
      </w:r>
      <w:r w:rsidRPr="00C02F6F">
        <w:rPr>
          <w:rFonts w:ascii="Myriad Pro" w:hAnsi="Myriad Pro"/>
          <w:color w:val="4F6228"/>
        </w:rPr>
        <w:t xml:space="preserve"> при принятии </w:t>
      </w:r>
      <w:r w:rsidR="00D41EAB">
        <w:rPr>
          <w:rFonts w:ascii="Myriad Pro" w:hAnsi="Myriad Pro"/>
          <w:color w:val="4F6228"/>
        </w:rPr>
        <w:t>РЭК</w:t>
      </w:r>
      <w:r w:rsidRPr="00C02F6F">
        <w:rPr>
          <w:rFonts w:ascii="Myriad Pro" w:hAnsi="Myriad Pro"/>
          <w:color w:val="4F6228"/>
        </w:rPr>
        <w:t xml:space="preserve"> Красноярского края тарифно</w:t>
      </w:r>
      <w:r>
        <w:rPr>
          <w:rFonts w:ascii="Myriad Pro" w:hAnsi="Myriad Pro"/>
          <w:color w:val="4F6228"/>
        </w:rPr>
        <w:t>-</w:t>
      </w:r>
      <w:r w:rsidRPr="00C02F6F">
        <w:rPr>
          <w:rFonts w:ascii="Myriad Pro" w:hAnsi="Myriad Pro"/>
          <w:color w:val="4F6228"/>
        </w:rPr>
        <w:t>балансовых решений на 20</w:t>
      </w:r>
      <w:r>
        <w:rPr>
          <w:rFonts w:ascii="Myriad Pro" w:hAnsi="Myriad Pro"/>
          <w:color w:val="4F6228"/>
        </w:rPr>
        <w:t>18</w:t>
      </w:r>
      <w:r w:rsidRPr="00C02F6F">
        <w:rPr>
          <w:rFonts w:ascii="Myriad Pro" w:hAnsi="Myriad Pro"/>
          <w:color w:val="4F6228"/>
        </w:rPr>
        <w:t xml:space="preserve"> год</w:t>
      </w:r>
      <w:bookmarkEnd w:id="61"/>
    </w:p>
    <w:p w14:paraId="78794DB1" w14:textId="77777777" w:rsidR="00D41EAB" w:rsidRDefault="00D41EAB" w:rsidP="00D41EAB">
      <w:pPr>
        <w:spacing w:line="360" w:lineRule="auto"/>
        <w:ind w:firstLine="567"/>
        <w:jc w:val="both"/>
        <w:rPr>
          <w:rFonts w:ascii="Myriad Pro" w:hAnsi="Myriad Pro"/>
          <w:sz w:val="26"/>
          <w:szCs w:val="26"/>
        </w:rPr>
      </w:pPr>
      <w:r w:rsidRPr="00E37282">
        <w:rPr>
          <w:rFonts w:ascii="Myriad Pro" w:hAnsi="Myriad Pro"/>
          <w:sz w:val="26"/>
          <w:szCs w:val="26"/>
        </w:rPr>
        <w:t>201</w:t>
      </w:r>
      <w:r>
        <w:rPr>
          <w:rFonts w:ascii="Myriad Pro" w:hAnsi="Myriad Pro"/>
          <w:sz w:val="26"/>
          <w:szCs w:val="26"/>
        </w:rPr>
        <w:t>8</w:t>
      </w:r>
      <w:r w:rsidRPr="00E37282">
        <w:rPr>
          <w:rFonts w:ascii="Myriad Pro" w:hAnsi="Myriad Pro"/>
          <w:sz w:val="26"/>
          <w:szCs w:val="26"/>
        </w:rPr>
        <w:t xml:space="preserve"> год является </w:t>
      </w:r>
      <w:r>
        <w:rPr>
          <w:rFonts w:ascii="Myriad Pro" w:hAnsi="Myriad Pro"/>
          <w:sz w:val="26"/>
          <w:szCs w:val="26"/>
        </w:rPr>
        <w:t>первым</w:t>
      </w:r>
      <w:r w:rsidRPr="00E37282">
        <w:rPr>
          <w:rFonts w:ascii="Myriad Pro" w:hAnsi="Myriad Pro"/>
          <w:sz w:val="26"/>
          <w:szCs w:val="26"/>
        </w:rPr>
        <w:t xml:space="preserve"> годом </w:t>
      </w:r>
      <w:r w:rsidRPr="00C02F6F">
        <w:rPr>
          <w:rFonts w:ascii="Myriad Pro" w:hAnsi="Myriad Pro"/>
          <w:sz w:val="26"/>
          <w:szCs w:val="26"/>
        </w:rPr>
        <w:t xml:space="preserve">очередного (второго) долгосрочного </w:t>
      </w:r>
      <w:r w:rsidRPr="00E37282">
        <w:rPr>
          <w:rFonts w:ascii="Myriad Pro" w:hAnsi="Myriad Pro"/>
          <w:sz w:val="26"/>
          <w:szCs w:val="26"/>
        </w:rPr>
        <w:t>периода регулирования 201</w:t>
      </w:r>
      <w:r>
        <w:rPr>
          <w:rFonts w:ascii="Myriad Pro" w:hAnsi="Myriad Pro"/>
          <w:sz w:val="26"/>
          <w:szCs w:val="26"/>
        </w:rPr>
        <w:t>8</w:t>
      </w:r>
      <w:r w:rsidRPr="00E37282">
        <w:rPr>
          <w:rFonts w:ascii="Myriad Pro" w:hAnsi="Myriad Pro"/>
          <w:sz w:val="26"/>
          <w:szCs w:val="26"/>
        </w:rPr>
        <w:t>-20</w:t>
      </w:r>
      <w:r>
        <w:rPr>
          <w:rFonts w:ascii="Myriad Pro" w:hAnsi="Myriad Pro"/>
          <w:sz w:val="26"/>
          <w:szCs w:val="26"/>
        </w:rPr>
        <w:t>22</w:t>
      </w:r>
      <w:r w:rsidRPr="00E37282">
        <w:rPr>
          <w:rFonts w:ascii="Myriad Pro" w:hAnsi="Myriad Pro"/>
          <w:sz w:val="26"/>
          <w:szCs w:val="26"/>
        </w:rPr>
        <w:t xml:space="preserve"> гг. </w:t>
      </w:r>
    </w:p>
    <w:p w14:paraId="60A678D5" w14:textId="77777777" w:rsidR="00CA78D8" w:rsidRPr="00013BAF" w:rsidRDefault="00CA78D8" w:rsidP="00013BAF">
      <w:pPr>
        <w:spacing w:line="360" w:lineRule="auto"/>
        <w:ind w:firstLine="567"/>
        <w:jc w:val="both"/>
        <w:rPr>
          <w:rFonts w:ascii="Myriad Pro" w:hAnsi="Myriad Pro"/>
          <w:sz w:val="26"/>
          <w:szCs w:val="26"/>
        </w:rPr>
      </w:pPr>
      <w:r w:rsidRPr="00E17399">
        <w:rPr>
          <w:rFonts w:ascii="Myriad Pro" w:hAnsi="Myriad Pro"/>
          <w:sz w:val="26"/>
          <w:szCs w:val="26"/>
        </w:rPr>
        <w:t>Приказом Региональной энергетической комиссии Красноярского края от 27.12.2017 № 639-П «О внесении изменений в приказ Региональной энергетической комиссии Красноярского края от 16.12.2011 № 563-п «Об утверждении долгосрочных параметров регулирования для территориальных сетевых организаций, оказывающих услуги по передаче электрической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филиалу ПАО «МРСК Сибири» - «Красноярскэнерго» были утверждены долгосрочные параметры регулирования на 2018-2022 годы:</w:t>
      </w:r>
    </w:p>
    <w:tbl>
      <w:tblPr>
        <w:tblW w:w="9458" w:type="dxa"/>
        <w:tblInd w:w="-147" w:type="dxa"/>
        <w:tblLayout w:type="fixed"/>
        <w:tblLook w:val="04A0" w:firstRow="1" w:lastRow="0" w:firstColumn="1" w:lastColumn="0" w:noHBand="0" w:noVBand="1"/>
      </w:tblPr>
      <w:tblGrid>
        <w:gridCol w:w="391"/>
        <w:gridCol w:w="1594"/>
        <w:gridCol w:w="709"/>
        <w:gridCol w:w="992"/>
        <w:gridCol w:w="992"/>
        <w:gridCol w:w="761"/>
        <w:gridCol w:w="1260"/>
        <w:gridCol w:w="1260"/>
        <w:gridCol w:w="742"/>
        <w:gridCol w:w="757"/>
      </w:tblGrid>
      <w:tr w:rsidR="00CA78D8" w:rsidRPr="00E17399" w14:paraId="2F9ED69E" w14:textId="77777777" w:rsidTr="00A2638E">
        <w:trPr>
          <w:trHeight w:val="994"/>
        </w:trPr>
        <w:tc>
          <w:tcPr>
            <w:tcW w:w="3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767531" w14:textId="77777777" w:rsidR="00CA78D8" w:rsidRPr="00E17399" w:rsidRDefault="00CA78D8" w:rsidP="00013BAF">
            <w:pPr>
              <w:ind w:left="-93"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 п/п</w:t>
            </w:r>
          </w:p>
        </w:tc>
        <w:tc>
          <w:tcPr>
            <w:tcW w:w="15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7AD5A1" w14:textId="77777777" w:rsidR="00CA78D8" w:rsidRPr="00E17399" w:rsidRDefault="00CA78D8" w:rsidP="00013BAF">
            <w:pPr>
              <w:ind w:left="-93"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Наименование сетевой организации в субъекте Российской Федерации</w:t>
            </w:r>
          </w:p>
        </w:tc>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7627302" w14:textId="77777777" w:rsidR="00CA78D8" w:rsidRPr="00E17399" w:rsidRDefault="00CA78D8" w:rsidP="00013BAF">
            <w:pPr>
              <w:ind w:left="-93"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Год</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E2CE66" w14:textId="77777777" w:rsidR="00CA78D8" w:rsidRPr="00E17399" w:rsidRDefault="00CA78D8" w:rsidP="00013BAF">
            <w:pPr>
              <w:ind w:left="-93"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 xml:space="preserve">Базовый уровень </w:t>
            </w:r>
            <w:proofErr w:type="spellStart"/>
            <w:r w:rsidRPr="00E17399">
              <w:rPr>
                <w:rFonts w:ascii="Myriad Pro" w:hAnsi="Myriad Pro" w:cs="Calibri"/>
                <w:color w:val="FFFFFF" w:themeColor="background1"/>
                <w:sz w:val="20"/>
              </w:rPr>
              <w:t>подконт</w:t>
            </w:r>
            <w:proofErr w:type="spellEnd"/>
            <w:r w:rsidRPr="00E17399">
              <w:rPr>
                <w:rFonts w:ascii="Myriad Pro" w:hAnsi="Myriad Pro" w:cs="Calibri"/>
                <w:color w:val="FFFFFF" w:themeColor="background1"/>
                <w:sz w:val="20"/>
              </w:rPr>
              <w:t>-рольных расходов</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14DB26" w14:textId="77777777" w:rsidR="00CA78D8" w:rsidRPr="00E17399" w:rsidRDefault="00CA78D8" w:rsidP="00013BAF">
            <w:pPr>
              <w:ind w:left="-93"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 xml:space="preserve">Индекс </w:t>
            </w:r>
            <w:proofErr w:type="spellStart"/>
            <w:r w:rsidRPr="00E17399">
              <w:rPr>
                <w:rFonts w:ascii="Myriad Pro" w:hAnsi="Myriad Pro" w:cs="Calibri"/>
                <w:color w:val="FFFFFF" w:themeColor="background1"/>
                <w:sz w:val="20"/>
              </w:rPr>
              <w:t>эффек-тивности</w:t>
            </w:r>
            <w:proofErr w:type="spellEnd"/>
            <w:r w:rsidRPr="00E17399">
              <w:rPr>
                <w:rFonts w:ascii="Myriad Pro" w:hAnsi="Myriad Pro" w:cs="Calibri"/>
                <w:color w:val="FFFFFF" w:themeColor="background1"/>
                <w:sz w:val="20"/>
              </w:rPr>
              <w:t xml:space="preserve"> </w:t>
            </w:r>
            <w:proofErr w:type="spellStart"/>
            <w:r w:rsidRPr="00E17399">
              <w:rPr>
                <w:rFonts w:ascii="Myriad Pro" w:hAnsi="Myriad Pro" w:cs="Calibri"/>
                <w:color w:val="FFFFFF" w:themeColor="background1"/>
                <w:sz w:val="20"/>
              </w:rPr>
              <w:t>подкон-трольных</w:t>
            </w:r>
            <w:proofErr w:type="spellEnd"/>
            <w:r w:rsidRPr="00E17399">
              <w:rPr>
                <w:rFonts w:ascii="Myriad Pro" w:hAnsi="Myriad Pro" w:cs="Calibri"/>
                <w:color w:val="FFFFFF" w:themeColor="background1"/>
                <w:sz w:val="20"/>
              </w:rPr>
              <w:t xml:space="preserve"> расходов</w:t>
            </w:r>
          </w:p>
        </w:tc>
        <w:tc>
          <w:tcPr>
            <w:tcW w:w="7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280E35" w14:textId="77777777" w:rsidR="00CA78D8" w:rsidRPr="00E17399" w:rsidRDefault="00CA78D8" w:rsidP="00013BAF">
            <w:pPr>
              <w:ind w:left="-93" w:right="-108"/>
              <w:jc w:val="center"/>
              <w:rPr>
                <w:rFonts w:ascii="Myriad Pro" w:hAnsi="Myriad Pro" w:cs="Calibri"/>
                <w:color w:val="FFFFFF" w:themeColor="background1"/>
                <w:sz w:val="20"/>
              </w:rPr>
            </w:pPr>
            <w:proofErr w:type="spellStart"/>
            <w:r w:rsidRPr="00E17399">
              <w:rPr>
                <w:rFonts w:ascii="Myriad Pro" w:hAnsi="Myriad Pro" w:cs="Calibri"/>
                <w:color w:val="FFFFFF" w:themeColor="background1"/>
                <w:sz w:val="20"/>
              </w:rPr>
              <w:t>Коэффици-ент</w:t>
            </w:r>
            <w:proofErr w:type="spellEnd"/>
            <w:r w:rsidRPr="00E17399">
              <w:rPr>
                <w:rFonts w:ascii="Myriad Pro" w:hAnsi="Myriad Pro" w:cs="Calibri"/>
                <w:color w:val="FFFFFF" w:themeColor="background1"/>
                <w:sz w:val="20"/>
              </w:rPr>
              <w:t xml:space="preserve"> </w:t>
            </w:r>
            <w:proofErr w:type="spellStart"/>
            <w:r w:rsidRPr="00E17399">
              <w:rPr>
                <w:rFonts w:ascii="Myriad Pro" w:hAnsi="Myriad Pro" w:cs="Calibri"/>
                <w:color w:val="FFFFFF" w:themeColor="background1"/>
                <w:sz w:val="20"/>
              </w:rPr>
              <w:t>эластич-ности</w:t>
            </w:r>
            <w:proofErr w:type="spellEnd"/>
            <w:r w:rsidRPr="00E17399">
              <w:rPr>
                <w:rFonts w:ascii="Myriad Pro" w:hAnsi="Myriad Pro" w:cs="Calibri"/>
                <w:color w:val="FFFFFF" w:themeColor="background1"/>
                <w:sz w:val="20"/>
              </w:rPr>
              <w:t xml:space="preserve"> </w:t>
            </w:r>
            <w:proofErr w:type="spellStart"/>
            <w:r w:rsidRPr="00E17399">
              <w:rPr>
                <w:rFonts w:ascii="Myriad Pro" w:hAnsi="Myriad Pro" w:cs="Calibri"/>
                <w:color w:val="FFFFFF" w:themeColor="background1"/>
                <w:sz w:val="20"/>
              </w:rPr>
              <w:t>подконт</w:t>
            </w:r>
            <w:proofErr w:type="spellEnd"/>
            <w:r w:rsidRPr="00E17399">
              <w:rPr>
                <w:rFonts w:ascii="Myriad Pro" w:hAnsi="Myriad Pro" w:cs="Calibri"/>
                <w:color w:val="FFFFFF" w:themeColor="background1"/>
                <w:sz w:val="20"/>
              </w:rPr>
              <w:t>-рольных расходов по количеству активов</w:t>
            </w:r>
          </w:p>
        </w:tc>
        <w:tc>
          <w:tcPr>
            <w:tcW w:w="12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B5D316" w14:textId="77777777" w:rsidR="00CA78D8" w:rsidRPr="00E17399" w:rsidRDefault="00CA78D8" w:rsidP="00013BAF">
            <w:pPr>
              <w:ind w:left="-108"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 xml:space="preserve">Величина </w:t>
            </w:r>
            <w:proofErr w:type="spellStart"/>
            <w:r w:rsidRPr="00E17399">
              <w:rPr>
                <w:rFonts w:ascii="Myriad Pro" w:hAnsi="Myriad Pro" w:cs="Calibri"/>
                <w:color w:val="FFFFFF" w:themeColor="background1"/>
                <w:sz w:val="20"/>
              </w:rPr>
              <w:t>технологичес</w:t>
            </w:r>
            <w:proofErr w:type="spellEnd"/>
            <w:r w:rsidRPr="00E17399">
              <w:rPr>
                <w:rFonts w:ascii="Myriad Pro" w:hAnsi="Myriad Pro" w:cs="Calibri"/>
                <w:color w:val="FFFFFF" w:themeColor="background1"/>
                <w:sz w:val="20"/>
              </w:rPr>
              <w:t>-кого расхода (потерь) электрической энергии (уровень потерь)</w:t>
            </w:r>
          </w:p>
        </w:tc>
        <w:tc>
          <w:tcPr>
            <w:tcW w:w="12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6F9F93" w14:textId="77777777" w:rsidR="00CA78D8" w:rsidRPr="00E17399" w:rsidRDefault="00CA78D8" w:rsidP="00013BAF">
            <w:pPr>
              <w:ind w:left="-108"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 xml:space="preserve">Показатель уровня качества </w:t>
            </w:r>
            <w:proofErr w:type="spellStart"/>
            <w:r w:rsidRPr="00E17399">
              <w:rPr>
                <w:rFonts w:ascii="Myriad Pro" w:hAnsi="Myriad Pro" w:cs="Calibri"/>
                <w:color w:val="FFFFFF" w:themeColor="background1"/>
                <w:sz w:val="20"/>
              </w:rPr>
              <w:t>осуществля-емого</w:t>
            </w:r>
            <w:proofErr w:type="spellEnd"/>
            <w:r w:rsidRPr="00E17399">
              <w:rPr>
                <w:rFonts w:ascii="Myriad Pro" w:hAnsi="Myriad Pro" w:cs="Calibri"/>
                <w:color w:val="FFFFFF" w:themeColor="background1"/>
                <w:sz w:val="20"/>
              </w:rPr>
              <w:t xml:space="preserve"> технологи-</w:t>
            </w:r>
            <w:proofErr w:type="spellStart"/>
            <w:r w:rsidRPr="00E17399">
              <w:rPr>
                <w:rFonts w:ascii="Myriad Pro" w:hAnsi="Myriad Pro" w:cs="Calibri"/>
                <w:color w:val="FFFFFF" w:themeColor="background1"/>
                <w:sz w:val="20"/>
              </w:rPr>
              <w:t>ческого</w:t>
            </w:r>
            <w:proofErr w:type="spellEnd"/>
            <w:r w:rsidRPr="00E17399">
              <w:rPr>
                <w:rFonts w:ascii="Myriad Pro" w:hAnsi="Myriad Pro" w:cs="Calibri"/>
                <w:color w:val="FFFFFF" w:themeColor="background1"/>
                <w:sz w:val="20"/>
              </w:rPr>
              <w:t xml:space="preserve"> </w:t>
            </w:r>
            <w:proofErr w:type="spellStart"/>
            <w:r w:rsidRPr="00E17399">
              <w:rPr>
                <w:rFonts w:ascii="Myriad Pro" w:hAnsi="Myriad Pro" w:cs="Calibri"/>
                <w:color w:val="FFFFFF" w:themeColor="background1"/>
                <w:sz w:val="20"/>
              </w:rPr>
              <w:t>присоедине-ния</w:t>
            </w:r>
            <w:proofErr w:type="spellEnd"/>
            <w:r w:rsidRPr="00E17399">
              <w:rPr>
                <w:rFonts w:ascii="Myriad Pro" w:hAnsi="Myriad Pro" w:cs="Calibri"/>
                <w:color w:val="FFFFFF" w:themeColor="background1"/>
                <w:sz w:val="20"/>
              </w:rPr>
              <w:t xml:space="preserve"> к сети</w:t>
            </w:r>
          </w:p>
        </w:tc>
        <w:tc>
          <w:tcPr>
            <w:tcW w:w="149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49A72B" w14:textId="77777777" w:rsidR="00CA78D8" w:rsidRPr="00E17399" w:rsidRDefault="00CA78D8" w:rsidP="00013BAF">
            <w:pPr>
              <w:ind w:left="-123" w:right="-29"/>
              <w:jc w:val="center"/>
              <w:rPr>
                <w:rFonts w:ascii="Myriad Pro" w:hAnsi="Myriad Pro" w:cs="Calibri"/>
                <w:color w:val="FFFFFF" w:themeColor="background1"/>
                <w:sz w:val="20"/>
              </w:rPr>
            </w:pPr>
            <w:r w:rsidRPr="00E17399">
              <w:rPr>
                <w:rFonts w:ascii="Myriad Pro" w:hAnsi="Myriad Pro" w:cs="Calibri"/>
                <w:color w:val="FFFFFF" w:themeColor="background1"/>
                <w:sz w:val="20"/>
              </w:rPr>
              <w:t>Уровень надежности реализуемых товаров (услуг)</w:t>
            </w:r>
          </w:p>
        </w:tc>
      </w:tr>
      <w:tr w:rsidR="00CA78D8" w:rsidRPr="00E17399" w14:paraId="748D9490" w14:textId="77777777" w:rsidTr="00A2638E">
        <w:trPr>
          <w:trHeight w:val="1178"/>
        </w:trPr>
        <w:tc>
          <w:tcPr>
            <w:tcW w:w="3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9C3580" w14:textId="77777777" w:rsidR="00CA78D8" w:rsidRPr="00E17399" w:rsidRDefault="00CA78D8" w:rsidP="00013BAF">
            <w:pPr>
              <w:ind w:left="-93" w:right="-108"/>
              <w:rPr>
                <w:rFonts w:ascii="Myriad Pro" w:hAnsi="Myriad Pro" w:cs="Calibri"/>
                <w:color w:val="FFFFFF" w:themeColor="background1"/>
                <w:sz w:val="20"/>
              </w:rPr>
            </w:pPr>
          </w:p>
        </w:tc>
        <w:tc>
          <w:tcPr>
            <w:tcW w:w="15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BD61FE" w14:textId="77777777" w:rsidR="00CA78D8" w:rsidRPr="00E17399" w:rsidRDefault="00CA78D8" w:rsidP="00013BAF">
            <w:pPr>
              <w:ind w:left="-93" w:right="-108"/>
              <w:rPr>
                <w:rFonts w:ascii="Myriad Pro" w:hAnsi="Myriad Pro" w:cs="Calibri"/>
                <w:color w:val="FFFFFF" w:themeColor="background1"/>
                <w:sz w:val="20"/>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6515BB" w14:textId="77777777" w:rsidR="00CA78D8" w:rsidRPr="00E17399" w:rsidRDefault="00CA78D8" w:rsidP="00013BAF">
            <w:pPr>
              <w:ind w:left="-93" w:right="-108"/>
              <w:rPr>
                <w:rFonts w:ascii="Myriad Pro" w:hAnsi="Myriad Pro" w:cs="Calibri"/>
                <w:color w:val="FFFFFF" w:themeColor="background1"/>
                <w:sz w:val="20"/>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FF7337" w14:textId="77777777" w:rsidR="00CA78D8" w:rsidRPr="00E17399" w:rsidRDefault="00CA78D8" w:rsidP="00013BAF">
            <w:pPr>
              <w:ind w:left="-93" w:right="-108"/>
              <w:rPr>
                <w:rFonts w:ascii="Myriad Pro" w:hAnsi="Myriad Pro" w:cs="Calibri"/>
                <w:color w:val="FFFFFF" w:themeColor="background1"/>
                <w:sz w:val="20"/>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F3B502" w14:textId="77777777" w:rsidR="00CA78D8" w:rsidRPr="00E17399" w:rsidRDefault="00CA78D8" w:rsidP="00013BAF">
            <w:pPr>
              <w:ind w:left="-93" w:right="-108"/>
              <w:rPr>
                <w:rFonts w:ascii="Myriad Pro" w:hAnsi="Myriad Pro" w:cs="Calibri"/>
                <w:color w:val="FFFFFF" w:themeColor="background1"/>
                <w:sz w:val="20"/>
              </w:rPr>
            </w:pPr>
          </w:p>
        </w:tc>
        <w:tc>
          <w:tcPr>
            <w:tcW w:w="7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73F820" w14:textId="77777777" w:rsidR="00CA78D8" w:rsidRPr="00E17399" w:rsidRDefault="00CA78D8" w:rsidP="00013BAF">
            <w:pPr>
              <w:ind w:left="-93" w:right="-108"/>
              <w:rPr>
                <w:rFonts w:ascii="Myriad Pro" w:hAnsi="Myriad Pro" w:cs="Calibri"/>
                <w:color w:val="FFFFFF" w:themeColor="background1"/>
                <w:sz w:val="20"/>
              </w:rPr>
            </w:pPr>
          </w:p>
        </w:tc>
        <w:tc>
          <w:tcPr>
            <w:tcW w:w="12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02BAC4" w14:textId="77777777" w:rsidR="00CA78D8" w:rsidRPr="00E17399" w:rsidRDefault="00CA78D8" w:rsidP="00013BAF">
            <w:pPr>
              <w:ind w:left="-108" w:right="-108"/>
              <w:rPr>
                <w:rFonts w:ascii="Myriad Pro" w:hAnsi="Myriad Pro" w:cs="Calibri"/>
                <w:color w:val="FFFFFF" w:themeColor="background1"/>
                <w:sz w:val="20"/>
              </w:rPr>
            </w:pPr>
          </w:p>
        </w:tc>
        <w:tc>
          <w:tcPr>
            <w:tcW w:w="12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C3D490" w14:textId="77777777" w:rsidR="00CA78D8" w:rsidRPr="00E17399" w:rsidRDefault="00CA78D8" w:rsidP="00013BAF">
            <w:pPr>
              <w:ind w:left="-108" w:right="-108"/>
              <w:rPr>
                <w:rFonts w:ascii="Myriad Pro" w:hAnsi="Myriad Pro" w:cs="Calibri"/>
                <w:color w:val="FFFFFF" w:themeColor="background1"/>
                <w:sz w:val="20"/>
              </w:rPr>
            </w:pPr>
          </w:p>
        </w:tc>
        <w:tc>
          <w:tcPr>
            <w:tcW w:w="7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BE463D" w14:textId="77777777" w:rsidR="00CA78D8" w:rsidRPr="00E17399" w:rsidRDefault="00CA78D8" w:rsidP="00013BAF">
            <w:pPr>
              <w:ind w:left="-123" w:right="-29"/>
              <w:jc w:val="center"/>
              <w:rPr>
                <w:rFonts w:ascii="Myriad Pro" w:hAnsi="Myriad Pro" w:cs="Calibri"/>
                <w:color w:val="FFFFFF" w:themeColor="background1"/>
                <w:sz w:val="20"/>
              </w:rPr>
            </w:pPr>
            <w:r w:rsidRPr="00E17399">
              <w:rPr>
                <w:rFonts w:ascii="Myriad Pro" w:hAnsi="Myriad Pro" w:cs="Calibri"/>
                <w:color w:val="FFFFFF" w:themeColor="background1"/>
                <w:sz w:val="20"/>
              </w:rPr>
              <w:t>Показа-</w:t>
            </w:r>
            <w:proofErr w:type="spellStart"/>
            <w:r w:rsidRPr="00E17399">
              <w:rPr>
                <w:rFonts w:ascii="Myriad Pro" w:hAnsi="Myriad Pro" w:cs="Calibri"/>
                <w:color w:val="FFFFFF" w:themeColor="background1"/>
                <w:sz w:val="20"/>
              </w:rPr>
              <w:t>тель</w:t>
            </w:r>
            <w:proofErr w:type="spellEnd"/>
            <w:r w:rsidRPr="00E17399">
              <w:rPr>
                <w:rFonts w:ascii="Myriad Pro" w:hAnsi="Myriad Pro" w:cs="Calibri"/>
                <w:color w:val="FFFFFF" w:themeColor="background1"/>
                <w:sz w:val="20"/>
              </w:rPr>
              <w:t xml:space="preserve"> уровня надеж-</w:t>
            </w:r>
            <w:proofErr w:type="spellStart"/>
            <w:r w:rsidRPr="00E17399">
              <w:rPr>
                <w:rFonts w:ascii="Myriad Pro" w:hAnsi="Myriad Pro" w:cs="Calibri"/>
                <w:color w:val="FFFFFF" w:themeColor="background1"/>
                <w:sz w:val="20"/>
              </w:rPr>
              <w:t>ности</w:t>
            </w:r>
            <w:proofErr w:type="spellEnd"/>
            <w:r w:rsidRPr="00E17399">
              <w:rPr>
                <w:rFonts w:ascii="Myriad Pro" w:hAnsi="Myriad Pro" w:cs="Calibri"/>
                <w:color w:val="FFFFFF" w:themeColor="background1"/>
                <w:sz w:val="20"/>
              </w:rPr>
              <w:t xml:space="preserve"> (</w:t>
            </w:r>
            <w:proofErr w:type="spellStart"/>
            <w:r w:rsidRPr="00E17399">
              <w:rPr>
                <w:rFonts w:ascii="Myriad Pro" w:hAnsi="Myriad Pro" w:cs="Calibri"/>
                <w:color w:val="FFFFFF" w:themeColor="background1"/>
                <w:sz w:val="20"/>
              </w:rPr>
              <w:t>Пsaidi</w:t>
            </w:r>
            <w:proofErr w:type="spellEnd"/>
            <w:r w:rsidRPr="00E17399">
              <w:rPr>
                <w:rFonts w:ascii="Myriad Pro" w:hAnsi="Myriad Pro" w:cs="Calibri"/>
                <w:color w:val="FFFFFF" w:themeColor="background1"/>
                <w:sz w:val="20"/>
              </w:rPr>
              <w:t>)</w:t>
            </w:r>
          </w:p>
        </w:tc>
        <w:tc>
          <w:tcPr>
            <w:tcW w:w="7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999F9F" w14:textId="77777777" w:rsidR="00CA78D8" w:rsidRPr="00E17399" w:rsidRDefault="00CA78D8" w:rsidP="00013BAF">
            <w:pPr>
              <w:ind w:left="-123" w:right="-29"/>
              <w:jc w:val="center"/>
              <w:rPr>
                <w:rFonts w:ascii="Myriad Pro" w:hAnsi="Myriad Pro" w:cs="Calibri"/>
                <w:color w:val="FFFFFF" w:themeColor="background1"/>
                <w:sz w:val="20"/>
              </w:rPr>
            </w:pPr>
            <w:r w:rsidRPr="00E17399">
              <w:rPr>
                <w:rFonts w:ascii="Myriad Pro" w:hAnsi="Myriad Pro" w:cs="Calibri"/>
                <w:color w:val="FFFFFF" w:themeColor="background1"/>
                <w:sz w:val="20"/>
              </w:rPr>
              <w:t>Показа-</w:t>
            </w:r>
            <w:proofErr w:type="spellStart"/>
            <w:r w:rsidRPr="00E17399">
              <w:rPr>
                <w:rFonts w:ascii="Myriad Pro" w:hAnsi="Myriad Pro" w:cs="Calibri"/>
                <w:color w:val="FFFFFF" w:themeColor="background1"/>
                <w:sz w:val="20"/>
              </w:rPr>
              <w:t>тель</w:t>
            </w:r>
            <w:proofErr w:type="spellEnd"/>
            <w:r w:rsidRPr="00E17399">
              <w:rPr>
                <w:rFonts w:ascii="Myriad Pro" w:hAnsi="Myriad Pro" w:cs="Calibri"/>
                <w:color w:val="FFFFFF" w:themeColor="background1"/>
                <w:sz w:val="20"/>
              </w:rPr>
              <w:t xml:space="preserve"> уровня надеж-</w:t>
            </w:r>
            <w:proofErr w:type="spellStart"/>
            <w:r w:rsidRPr="00E17399">
              <w:rPr>
                <w:rFonts w:ascii="Myriad Pro" w:hAnsi="Myriad Pro" w:cs="Calibri"/>
                <w:color w:val="FFFFFF" w:themeColor="background1"/>
                <w:sz w:val="20"/>
              </w:rPr>
              <w:t>ности</w:t>
            </w:r>
            <w:proofErr w:type="spellEnd"/>
            <w:r w:rsidRPr="00E17399">
              <w:rPr>
                <w:rFonts w:ascii="Myriad Pro" w:hAnsi="Myriad Pro" w:cs="Calibri"/>
                <w:color w:val="FFFFFF" w:themeColor="background1"/>
                <w:sz w:val="20"/>
              </w:rPr>
              <w:t xml:space="preserve"> (</w:t>
            </w:r>
            <w:proofErr w:type="spellStart"/>
            <w:r w:rsidRPr="00E17399">
              <w:rPr>
                <w:rFonts w:ascii="Myriad Pro" w:hAnsi="Myriad Pro" w:cs="Calibri"/>
                <w:color w:val="FFFFFF" w:themeColor="background1"/>
                <w:sz w:val="20"/>
              </w:rPr>
              <w:t>Пsaifi</w:t>
            </w:r>
            <w:proofErr w:type="spellEnd"/>
            <w:r w:rsidRPr="00E17399">
              <w:rPr>
                <w:rFonts w:ascii="Myriad Pro" w:hAnsi="Myriad Pro" w:cs="Calibri"/>
                <w:color w:val="FFFFFF" w:themeColor="background1"/>
                <w:sz w:val="20"/>
              </w:rPr>
              <w:t>)</w:t>
            </w:r>
          </w:p>
        </w:tc>
      </w:tr>
      <w:tr w:rsidR="00CA78D8" w:rsidRPr="00E17399" w14:paraId="26D6DEA6" w14:textId="77777777" w:rsidTr="00A2638E">
        <w:trPr>
          <w:trHeight w:val="381"/>
        </w:trPr>
        <w:tc>
          <w:tcPr>
            <w:tcW w:w="3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89578A" w14:textId="77777777" w:rsidR="00CA78D8" w:rsidRPr="00E17399" w:rsidRDefault="00CA78D8" w:rsidP="00013BAF">
            <w:pPr>
              <w:ind w:left="-93" w:right="-108"/>
              <w:rPr>
                <w:rFonts w:ascii="Myriad Pro" w:hAnsi="Myriad Pro" w:cs="Calibri"/>
                <w:color w:val="FFFFFF" w:themeColor="background1"/>
                <w:sz w:val="20"/>
              </w:rPr>
            </w:pPr>
          </w:p>
        </w:tc>
        <w:tc>
          <w:tcPr>
            <w:tcW w:w="15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F03376" w14:textId="77777777" w:rsidR="00CA78D8" w:rsidRPr="00E17399" w:rsidRDefault="00CA78D8" w:rsidP="00013BAF">
            <w:pPr>
              <w:ind w:left="-93" w:right="-108"/>
              <w:rPr>
                <w:rFonts w:ascii="Myriad Pro" w:hAnsi="Myriad Pro" w:cs="Calibri"/>
                <w:color w:val="FFFFFF" w:themeColor="background1"/>
                <w:sz w:val="20"/>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F2DFC0" w14:textId="77777777" w:rsidR="00CA78D8" w:rsidRPr="00E17399" w:rsidRDefault="00CA78D8" w:rsidP="00013BAF">
            <w:pPr>
              <w:ind w:left="-93" w:right="-108"/>
              <w:rPr>
                <w:rFonts w:ascii="Myriad Pro" w:hAnsi="Myriad Pro" w:cs="Calibri"/>
                <w:color w:val="FFFFFF" w:themeColor="background1"/>
                <w:sz w:val="20"/>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7EB732" w14:textId="77777777" w:rsidR="00CA78D8" w:rsidRPr="00E17399" w:rsidRDefault="00CA78D8" w:rsidP="00013BAF">
            <w:pPr>
              <w:ind w:left="-93"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млн.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46C8F6" w14:textId="77777777" w:rsidR="00CA78D8" w:rsidRPr="00E17399" w:rsidRDefault="00CA78D8" w:rsidP="00013BAF">
            <w:pPr>
              <w:ind w:left="-93"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w:t>
            </w:r>
          </w:p>
        </w:tc>
        <w:tc>
          <w:tcPr>
            <w:tcW w:w="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98705E" w14:textId="77777777" w:rsidR="00CA78D8" w:rsidRPr="00E17399" w:rsidRDefault="00CA78D8" w:rsidP="00013BAF">
            <w:pPr>
              <w:ind w:left="-93"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1B884F" w14:textId="77777777" w:rsidR="00CA78D8" w:rsidRPr="00E17399" w:rsidRDefault="00CA78D8" w:rsidP="00013BAF">
            <w:pPr>
              <w:ind w:left="-108" w:right="-108"/>
              <w:jc w:val="center"/>
              <w:rPr>
                <w:rFonts w:ascii="Myriad Pro" w:hAnsi="Myriad Pro" w:cs="Calibri"/>
                <w:color w:val="FFFFFF" w:themeColor="background1"/>
                <w:sz w:val="20"/>
              </w:rPr>
            </w:pPr>
            <w:r w:rsidRPr="00E17399">
              <w:rPr>
                <w:rFonts w:ascii="Myriad Pro" w:hAnsi="Myriad Pro" w:cs="Calibri"/>
                <w:color w:val="FFFFFF" w:themeColor="background1"/>
                <w:sz w:val="20"/>
              </w:rPr>
              <w:t>%</w:t>
            </w:r>
          </w:p>
        </w:tc>
        <w:tc>
          <w:tcPr>
            <w:tcW w:w="12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492773" w14:textId="77777777" w:rsidR="00CA78D8" w:rsidRPr="00E17399" w:rsidRDefault="00CA78D8" w:rsidP="00013BAF">
            <w:pPr>
              <w:ind w:left="-108" w:right="-108"/>
              <w:rPr>
                <w:rFonts w:ascii="Myriad Pro" w:hAnsi="Myriad Pro" w:cs="Calibri"/>
                <w:color w:val="FFFFFF" w:themeColor="background1"/>
                <w:sz w:val="20"/>
              </w:rPr>
            </w:pPr>
          </w:p>
        </w:tc>
        <w:tc>
          <w:tcPr>
            <w:tcW w:w="7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7B3E11" w14:textId="77777777" w:rsidR="00CA78D8" w:rsidRPr="00E17399" w:rsidRDefault="00CA78D8" w:rsidP="00013BAF">
            <w:pPr>
              <w:ind w:left="-123" w:right="-29"/>
              <w:rPr>
                <w:rFonts w:ascii="Myriad Pro" w:hAnsi="Myriad Pro" w:cs="Calibri"/>
                <w:color w:val="FFFFFF" w:themeColor="background1"/>
                <w:sz w:val="20"/>
              </w:rPr>
            </w:pPr>
          </w:p>
        </w:tc>
        <w:tc>
          <w:tcPr>
            <w:tcW w:w="7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090377" w14:textId="77777777" w:rsidR="00CA78D8" w:rsidRPr="00E17399" w:rsidRDefault="00CA78D8" w:rsidP="00013BAF">
            <w:pPr>
              <w:ind w:left="-123" w:right="-29"/>
              <w:rPr>
                <w:rFonts w:ascii="Myriad Pro" w:hAnsi="Myriad Pro" w:cs="Calibri"/>
                <w:color w:val="FFFFFF" w:themeColor="background1"/>
                <w:sz w:val="20"/>
              </w:rPr>
            </w:pPr>
          </w:p>
        </w:tc>
      </w:tr>
      <w:tr w:rsidR="00CA78D8" w:rsidRPr="00E17399" w14:paraId="79D9C909" w14:textId="77777777" w:rsidTr="00A2638E">
        <w:trPr>
          <w:trHeight w:val="336"/>
        </w:trPr>
        <w:tc>
          <w:tcPr>
            <w:tcW w:w="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C2847CB" w14:textId="77777777" w:rsidR="00CA78D8" w:rsidRPr="00BD3E9F" w:rsidRDefault="00CA78D8" w:rsidP="00013BAF">
            <w:pPr>
              <w:ind w:left="-93" w:right="-108"/>
              <w:jc w:val="center"/>
              <w:rPr>
                <w:rFonts w:ascii="Myriad Pro" w:hAnsi="Myriad Pro" w:cs="Calibri"/>
                <w:color w:val="FFFFFF" w:themeColor="background1"/>
                <w:sz w:val="20"/>
              </w:rPr>
            </w:pPr>
            <w:r w:rsidRPr="00BD3E9F">
              <w:rPr>
                <w:rFonts w:ascii="Myriad Pro" w:hAnsi="Myriad Pro" w:cs="Calibri"/>
                <w:color w:val="FFFFFF" w:themeColor="background1"/>
                <w:sz w:val="20"/>
              </w:rPr>
              <w:t>1</w:t>
            </w:r>
          </w:p>
        </w:tc>
        <w:tc>
          <w:tcPr>
            <w:tcW w:w="1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0570725" w14:textId="77777777" w:rsidR="00CA78D8" w:rsidRPr="00E37282" w:rsidRDefault="00CA78D8" w:rsidP="00013BAF">
            <w:pPr>
              <w:ind w:left="-93" w:right="-108"/>
              <w:jc w:val="center"/>
              <w:rPr>
                <w:rFonts w:ascii="Myriad Pro" w:hAnsi="Myriad Pro" w:cs="Calibri"/>
                <w:color w:val="FFFFFF" w:themeColor="background1"/>
                <w:sz w:val="20"/>
              </w:rPr>
            </w:pPr>
            <w:r w:rsidRPr="00E37282">
              <w:rPr>
                <w:rFonts w:ascii="Myriad Pro" w:hAnsi="Myriad Pro" w:cs="Calibri"/>
                <w:color w:val="FFFFFF" w:themeColor="background1"/>
                <w:sz w:val="20"/>
              </w:rPr>
              <w:t>2</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5B9EC76" w14:textId="77777777" w:rsidR="00CA78D8" w:rsidRPr="00C367F0" w:rsidRDefault="00CA78D8" w:rsidP="00013BAF">
            <w:pPr>
              <w:ind w:left="-93" w:right="-108"/>
              <w:jc w:val="center"/>
              <w:rPr>
                <w:rFonts w:ascii="Myriad Pro" w:hAnsi="Myriad Pro" w:cs="Calibri"/>
                <w:color w:val="FFFFFF" w:themeColor="background1"/>
                <w:sz w:val="20"/>
              </w:rPr>
            </w:pPr>
            <w:r w:rsidRPr="00C367F0">
              <w:rPr>
                <w:rFonts w:ascii="Myriad Pro" w:hAnsi="Myriad Pro" w:cs="Calibri"/>
                <w:color w:val="FFFFFF" w:themeColor="background1"/>
                <w:sz w:val="20"/>
              </w:rPr>
              <w:t>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8B1326D" w14:textId="77777777" w:rsidR="00CA78D8" w:rsidRPr="005659CA" w:rsidRDefault="00CA78D8" w:rsidP="00013BAF">
            <w:pPr>
              <w:ind w:left="-93" w:right="-108"/>
              <w:jc w:val="center"/>
              <w:rPr>
                <w:rFonts w:ascii="Myriad Pro" w:hAnsi="Myriad Pro" w:cs="Calibri"/>
                <w:color w:val="FFFFFF" w:themeColor="background1"/>
                <w:sz w:val="20"/>
              </w:rPr>
            </w:pPr>
            <w:r w:rsidRPr="005659CA">
              <w:rPr>
                <w:rFonts w:ascii="Myriad Pro" w:hAnsi="Myriad Pro" w:cs="Calibri"/>
                <w:color w:val="FFFFFF" w:themeColor="background1"/>
                <w:sz w:val="20"/>
              </w:rPr>
              <w:t>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0E844FC" w14:textId="77777777" w:rsidR="00CA78D8" w:rsidRPr="00B75710" w:rsidRDefault="00CA78D8" w:rsidP="00013BAF">
            <w:pPr>
              <w:ind w:left="-93" w:right="-108"/>
              <w:jc w:val="center"/>
              <w:rPr>
                <w:rFonts w:ascii="Myriad Pro" w:hAnsi="Myriad Pro" w:cs="Calibri"/>
                <w:color w:val="FFFFFF" w:themeColor="background1"/>
                <w:sz w:val="20"/>
              </w:rPr>
            </w:pPr>
            <w:r w:rsidRPr="00B75710">
              <w:rPr>
                <w:rFonts w:ascii="Myriad Pro" w:hAnsi="Myriad Pro" w:cs="Calibri"/>
                <w:color w:val="FFFFFF" w:themeColor="background1"/>
                <w:sz w:val="20"/>
              </w:rPr>
              <w:t>5</w:t>
            </w:r>
          </w:p>
        </w:tc>
        <w:tc>
          <w:tcPr>
            <w:tcW w:w="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9AB32AA" w14:textId="77777777" w:rsidR="00CA78D8" w:rsidRPr="00897FA0" w:rsidRDefault="00CA78D8" w:rsidP="00013BAF">
            <w:pPr>
              <w:ind w:left="-93" w:right="-108"/>
              <w:jc w:val="center"/>
              <w:rPr>
                <w:rFonts w:ascii="Myriad Pro" w:hAnsi="Myriad Pro" w:cs="Calibri"/>
                <w:color w:val="FFFFFF" w:themeColor="background1"/>
                <w:sz w:val="20"/>
              </w:rPr>
            </w:pPr>
            <w:r w:rsidRPr="00897FA0">
              <w:rPr>
                <w:rFonts w:ascii="Myriad Pro" w:hAnsi="Myriad Pro" w:cs="Calibri"/>
                <w:color w:val="FFFFFF" w:themeColor="background1"/>
                <w:sz w:val="20"/>
              </w:rPr>
              <w:t>6</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7C389A9" w14:textId="77777777" w:rsidR="00CA78D8" w:rsidRPr="00985076" w:rsidRDefault="00CA78D8" w:rsidP="00013BAF">
            <w:pPr>
              <w:ind w:left="-108" w:right="-108"/>
              <w:jc w:val="center"/>
              <w:rPr>
                <w:rFonts w:ascii="Myriad Pro" w:hAnsi="Myriad Pro" w:cs="Calibri"/>
                <w:color w:val="FFFFFF" w:themeColor="background1"/>
                <w:sz w:val="20"/>
              </w:rPr>
            </w:pPr>
            <w:r w:rsidRPr="00985076">
              <w:rPr>
                <w:rFonts w:ascii="Myriad Pro" w:hAnsi="Myriad Pro" w:cs="Calibri"/>
                <w:color w:val="FFFFFF" w:themeColor="background1"/>
                <w:sz w:val="20"/>
              </w:rPr>
              <w:t>7</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384FEE5" w14:textId="77777777" w:rsidR="00CA78D8" w:rsidRPr="00901057" w:rsidRDefault="00CA78D8" w:rsidP="00013BAF">
            <w:pPr>
              <w:ind w:left="-108" w:right="-108"/>
              <w:jc w:val="center"/>
              <w:rPr>
                <w:rFonts w:ascii="Myriad Pro" w:hAnsi="Myriad Pro" w:cs="Calibri"/>
                <w:color w:val="FFFFFF" w:themeColor="background1"/>
                <w:sz w:val="20"/>
              </w:rPr>
            </w:pPr>
            <w:r w:rsidRPr="00901057">
              <w:rPr>
                <w:rFonts w:ascii="Myriad Pro" w:hAnsi="Myriad Pro" w:cs="Calibri"/>
                <w:color w:val="FFFFFF" w:themeColor="background1"/>
                <w:sz w:val="20"/>
              </w:rPr>
              <w:t>8</w:t>
            </w:r>
          </w:p>
        </w:tc>
        <w:tc>
          <w:tcPr>
            <w:tcW w:w="7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033839D" w14:textId="77777777" w:rsidR="00CA78D8" w:rsidRPr="00E17399" w:rsidRDefault="00CA78D8" w:rsidP="00013BAF">
            <w:pPr>
              <w:ind w:left="-123" w:right="-29"/>
              <w:jc w:val="center"/>
              <w:rPr>
                <w:rFonts w:ascii="Myriad Pro" w:hAnsi="Myriad Pro" w:cs="Calibri"/>
                <w:color w:val="FFFFFF" w:themeColor="background1"/>
                <w:sz w:val="20"/>
              </w:rPr>
            </w:pPr>
            <w:r w:rsidRPr="00E17399">
              <w:rPr>
                <w:rFonts w:ascii="Myriad Pro" w:hAnsi="Myriad Pro" w:cs="Calibri"/>
                <w:color w:val="FFFFFF" w:themeColor="background1"/>
                <w:sz w:val="20"/>
              </w:rPr>
              <w:t>9</w:t>
            </w:r>
          </w:p>
        </w:tc>
        <w:tc>
          <w:tcPr>
            <w:tcW w:w="7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34CF181" w14:textId="77777777" w:rsidR="00CA78D8" w:rsidRPr="00E17399" w:rsidRDefault="00CA78D8" w:rsidP="00013BAF">
            <w:pPr>
              <w:ind w:left="-123" w:right="-29"/>
              <w:jc w:val="center"/>
              <w:rPr>
                <w:rFonts w:ascii="Myriad Pro" w:hAnsi="Myriad Pro" w:cs="Calibri"/>
                <w:color w:val="FFFFFF" w:themeColor="background1"/>
                <w:sz w:val="20"/>
              </w:rPr>
            </w:pPr>
            <w:r w:rsidRPr="00E17399">
              <w:rPr>
                <w:rFonts w:ascii="Myriad Pro" w:hAnsi="Myriad Pro" w:cs="Calibri"/>
                <w:color w:val="FFFFFF" w:themeColor="background1"/>
                <w:sz w:val="20"/>
              </w:rPr>
              <w:t>10</w:t>
            </w:r>
          </w:p>
        </w:tc>
      </w:tr>
      <w:tr w:rsidR="00CA78D8" w:rsidRPr="00E17399" w14:paraId="5BEB8EBF" w14:textId="77777777" w:rsidTr="00A2638E">
        <w:trPr>
          <w:trHeight w:val="565"/>
        </w:trPr>
        <w:tc>
          <w:tcPr>
            <w:tcW w:w="391"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302630B" w14:textId="77777777" w:rsidR="00CA78D8" w:rsidRPr="00BD3E9F" w:rsidRDefault="00CA78D8" w:rsidP="00013BAF">
            <w:pPr>
              <w:ind w:left="-93" w:right="-108"/>
              <w:jc w:val="center"/>
              <w:rPr>
                <w:rFonts w:ascii="Myriad Pro" w:hAnsi="Myriad Pro" w:cs="Calibri"/>
                <w:color w:val="000000"/>
                <w:sz w:val="20"/>
              </w:rPr>
            </w:pPr>
            <w:r w:rsidRPr="00BD3E9F">
              <w:rPr>
                <w:rFonts w:ascii="Myriad Pro" w:hAnsi="Myriad Pro" w:cs="Calibri"/>
                <w:color w:val="000000"/>
                <w:sz w:val="20"/>
              </w:rPr>
              <w:t>1</w:t>
            </w:r>
          </w:p>
        </w:tc>
        <w:tc>
          <w:tcPr>
            <w:tcW w:w="1594"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D9E71BD" w14:textId="77777777" w:rsidR="00CA78D8" w:rsidRPr="00C367F0" w:rsidRDefault="00CA78D8" w:rsidP="00013BAF">
            <w:pPr>
              <w:ind w:left="-93" w:right="-108"/>
              <w:rPr>
                <w:rFonts w:ascii="Myriad Pro" w:hAnsi="Myriad Pro" w:cs="Calibri"/>
                <w:color w:val="000000"/>
                <w:sz w:val="20"/>
              </w:rPr>
            </w:pPr>
            <w:r w:rsidRPr="00E37282">
              <w:rPr>
                <w:rFonts w:ascii="Myriad Pro" w:hAnsi="Myriad Pro" w:cs="Calibri"/>
                <w:color w:val="000000"/>
                <w:sz w:val="20"/>
              </w:rPr>
              <w:t xml:space="preserve">Филиал </w:t>
            </w:r>
            <w:r>
              <w:rPr>
                <w:rFonts w:ascii="Myriad Pro" w:hAnsi="Myriad Pro" w:cs="Calibri"/>
                <w:color w:val="000000"/>
                <w:sz w:val="20"/>
              </w:rPr>
              <w:t>«</w:t>
            </w:r>
            <w:r w:rsidRPr="00E37282">
              <w:rPr>
                <w:rFonts w:ascii="Myriad Pro" w:hAnsi="Myriad Pro" w:cs="Calibri"/>
                <w:color w:val="000000"/>
                <w:sz w:val="20"/>
              </w:rPr>
              <w:t>Красноярскэнерго</w:t>
            </w:r>
            <w:r>
              <w:rPr>
                <w:rFonts w:ascii="Myriad Pro" w:hAnsi="Myriad Pro" w:cs="Calibri"/>
                <w:color w:val="000000"/>
                <w:sz w:val="20"/>
              </w:rPr>
              <w:t>»</w:t>
            </w:r>
            <w:r w:rsidRPr="00E37282">
              <w:rPr>
                <w:rFonts w:ascii="Myriad Pro" w:hAnsi="Myriad Pro" w:cs="Calibri"/>
                <w:color w:val="000000"/>
                <w:sz w:val="20"/>
              </w:rPr>
              <w:t xml:space="preserve"> публичного акционерного об</w:t>
            </w:r>
            <w:r w:rsidRPr="00C367F0">
              <w:rPr>
                <w:rFonts w:ascii="Myriad Pro" w:hAnsi="Myriad Pro" w:cs="Calibri"/>
                <w:color w:val="000000"/>
                <w:sz w:val="20"/>
              </w:rPr>
              <w:t xml:space="preserve">щества </w:t>
            </w:r>
            <w:r>
              <w:rPr>
                <w:rFonts w:ascii="Myriad Pro" w:hAnsi="Myriad Pro" w:cs="Calibri"/>
                <w:color w:val="000000"/>
                <w:sz w:val="20"/>
              </w:rPr>
              <w:t>«</w:t>
            </w:r>
            <w:r w:rsidRPr="00C367F0">
              <w:rPr>
                <w:rFonts w:ascii="Myriad Pro" w:hAnsi="Myriad Pro" w:cs="Calibri"/>
                <w:color w:val="000000"/>
                <w:sz w:val="20"/>
              </w:rPr>
              <w:t>Межрегиональная распределительная сетевая компания Сибири</w:t>
            </w:r>
            <w:r>
              <w:rPr>
                <w:rFonts w:ascii="Myriad Pro" w:hAnsi="Myriad Pro" w:cs="Calibri"/>
                <w:color w:val="000000"/>
                <w:sz w:val="20"/>
              </w:rPr>
              <w:t>»</w:t>
            </w:r>
            <w:r w:rsidRPr="00C367F0">
              <w:rPr>
                <w:rFonts w:ascii="Myriad Pro" w:hAnsi="Myriad Pro" w:cs="Calibri"/>
                <w:color w:val="000000"/>
                <w:sz w:val="20"/>
              </w:rPr>
              <w:t xml:space="preserve"> (г. Красноярск, ИНН 2460069527)</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7E4A35" w14:textId="77777777" w:rsidR="00CA78D8" w:rsidRPr="005659CA" w:rsidRDefault="00CA78D8" w:rsidP="00013BAF">
            <w:pPr>
              <w:ind w:left="-93" w:right="-108"/>
              <w:jc w:val="center"/>
              <w:rPr>
                <w:rFonts w:ascii="Myriad Pro" w:hAnsi="Myriad Pro" w:cs="Calibri"/>
                <w:color w:val="000000"/>
                <w:sz w:val="20"/>
              </w:rPr>
            </w:pPr>
            <w:r w:rsidRPr="005659CA">
              <w:rPr>
                <w:rFonts w:ascii="Myriad Pro" w:hAnsi="Myriad Pro" w:cs="Calibri"/>
                <w:color w:val="000000"/>
                <w:sz w:val="20"/>
              </w:rPr>
              <w:t>2018</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F1B87C" w14:textId="77777777" w:rsidR="00CA78D8" w:rsidRPr="00B75710" w:rsidRDefault="00CA78D8" w:rsidP="00013BAF">
            <w:pPr>
              <w:ind w:left="-93" w:right="-108"/>
              <w:jc w:val="center"/>
              <w:rPr>
                <w:rFonts w:ascii="Myriad Pro" w:hAnsi="Myriad Pro" w:cs="Calibri"/>
                <w:color w:val="000000"/>
                <w:sz w:val="20"/>
              </w:rPr>
            </w:pPr>
            <w:r w:rsidRPr="00B75710">
              <w:rPr>
                <w:rFonts w:ascii="Myriad Pro" w:hAnsi="Myriad Pro" w:cs="Calibri"/>
                <w:color w:val="000000"/>
                <w:sz w:val="20"/>
              </w:rPr>
              <w:t>3298,51741</w:t>
            </w:r>
          </w:p>
        </w:tc>
        <w:tc>
          <w:tcPr>
            <w:tcW w:w="992"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313F2FBC" w14:textId="77777777" w:rsidR="00CA78D8" w:rsidRPr="00897FA0" w:rsidRDefault="00CA78D8" w:rsidP="00013BAF">
            <w:pPr>
              <w:ind w:left="-93" w:right="-108"/>
              <w:jc w:val="center"/>
              <w:rPr>
                <w:rFonts w:ascii="Myriad Pro" w:hAnsi="Myriad Pro" w:cs="Calibri"/>
                <w:color w:val="000000"/>
                <w:sz w:val="20"/>
              </w:rPr>
            </w:pPr>
            <w:r w:rsidRPr="00897FA0">
              <w:rPr>
                <w:rFonts w:ascii="Myriad Pro" w:hAnsi="Myriad Pro" w:cs="Calibri"/>
                <w:color w:val="000000"/>
                <w:sz w:val="20"/>
              </w:rPr>
              <w:t>1</w:t>
            </w:r>
          </w:p>
        </w:tc>
        <w:tc>
          <w:tcPr>
            <w:tcW w:w="761"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60170C19" w14:textId="77777777" w:rsidR="00CA78D8" w:rsidRPr="00985076" w:rsidRDefault="00CA78D8" w:rsidP="00013BAF">
            <w:pPr>
              <w:ind w:left="-93" w:right="-108"/>
              <w:jc w:val="center"/>
              <w:rPr>
                <w:rFonts w:ascii="Myriad Pro" w:hAnsi="Myriad Pro" w:cs="Calibri"/>
                <w:color w:val="000000"/>
                <w:sz w:val="20"/>
              </w:rPr>
            </w:pPr>
            <w:r w:rsidRPr="00985076">
              <w:rPr>
                <w:rFonts w:ascii="Myriad Pro" w:hAnsi="Myriad Pro" w:cs="Calibri"/>
                <w:color w:val="000000"/>
                <w:sz w:val="20"/>
              </w:rPr>
              <w:t>75</w:t>
            </w:r>
          </w:p>
        </w:tc>
        <w:tc>
          <w:tcPr>
            <w:tcW w:w="12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3812E4" w14:textId="77777777" w:rsidR="00CA78D8" w:rsidRPr="00901057" w:rsidRDefault="00CA78D8" w:rsidP="00013BAF">
            <w:pPr>
              <w:ind w:left="-108" w:right="-108"/>
              <w:jc w:val="center"/>
              <w:rPr>
                <w:rFonts w:ascii="Myriad Pro" w:hAnsi="Myriad Pro" w:cs="Calibri"/>
                <w:color w:val="000000"/>
                <w:sz w:val="20"/>
              </w:rPr>
            </w:pPr>
            <w:r w:rsidRPr="00901057">
              <w:rPr>
                <w:rFonts w:ascii="Myriad Pro" w:hAnsi="Myriad Pro" w:cs="Calibri"/>
                <w:color w:val="000000"/>
                <w:sz w:val="20"/>
              </w:rPr>
              <w:t>10,46</w:t>
            </w:r>
          </w:p>
        </w:tc>
        <w:tc>
          <w:tcPr>
            <w:tcW w:w="12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399FAD" w14:textId="77777777" w:rsidR="00CA78D8" w:rsidRPr="00E17399" w:rsidRDefault="00CA78D8" w:rsidP="00013BAF">
            <w:pPr>
              <w:ind w:left="-108" w:right="-108"/>
              <w:jc w:val="center"/>
              <w:rPr>
                <w:rFonts w:ascii="Myriad Pro" w:hAnsi="Myriad Pro" w:cs="Calibri"/>
                <w:color w:val="000000"/>
                <w:sz w:val="20"/>
              </w:rPr>
            </w:pPr>
            <w:r w:rsidRPr="00E17399">
              <w:rPr>
                <w:rFonts w:ascii="Myriad Pro" w:hAnsi="Myriad Pro" w:cs="Calibri"/>
                <w:color w:val="000000"/>
                <w:sz w:val="20"/>
              </w:rPr>
              <w:t>1,1106</w:t>
            </w:r>
          </w:p>
        </w:tc>
        <w:tc>
          <w:tcPr>
            <w:tcW w:w="74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AF8A97" w14:textId="77777777" w:rsidR="00CA78D8" w:rsidRPr="00E17399" w:rsidRDefault="00CA78D8" w:rsidP="00013BAF">
            <w:pPr>
              <w:ind w:left="-123" w:right="-29"/>
              <w:jc w:val="center"/>
              <w:rPr>
                <w:rFonts w:ascii="Myriad Pro" w:hAnsi="Myriad Pro" w:cs="Calibri"/>
                <w:color w:val="000000"/>
                <w:sz w:val="20"/>
              </w:rPr>
            </w:pPr>
            <w:r w:rsidRPr="00E17399">
              <w:rPr>
                <w:rFonts w:ascii="Myriad Pro" w:hAnsi="Myriad Pro" w:cs="Calibri"/>
                <w:color w:val="000000"/>
                <w:sz w:val="20"/>
              </w:rPr>
              <w:t>3,9684</w:t>
            </w:r>
          </w:p>
        </w:tc>
        <w:tc>
          <w:tcPr>
            <w:tcW w:w="75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64750F" w14:textId="77777777" w:rsidR="00CA78D8" w:rsidRPr="00E17399" w:rsidRDefault="00CA78D8" w:rsidP="00013BAF">
            <w:pPr>
              <w:ind w:left="-123" w:right="-29"/>
              <w:jc w:val="center"/>
              <w:rPr>
                <w:rFonts w:ascii="Myriad Pro" w:hAnsi="Myriad Pro" w:cs="Calibri"/>
                <w:color w:val="000000"/>
                <w:sz w:val="20"/>
              </w:rPr>
            </w:pPr>
            <w:r w:rsidRPr="00E17399">
              <w:rPr>
                <w:rFonts w:ascii="Myriad Pro" w:hAnsi="Myriad Pro" w:cs="Calibri"/>
                <w:color w:val="000000"/>
                <w:sz w:val="20"/>
              </w:rPr>
              <w:t>2,1251</w:t>
            </w:r>
          </w:p>
        </w:tc>
      </w:tr>
      <w:tr w:rsidR="00CA78D8" w:rsidRPr="00E17399" w14:paraId="666B4CC4" w14:textId="77777777" w:rsidTr="00A2638E">
        <w:trPr>
          <w:trHeight w:val="565"/>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76D02E78" w14:textId="77777777" w:rsidR="00CA78D8" w:rsidRPr="00E17399" w:rsidRDefault="00CA78D8" w:rsidP="00013BAF">
            <w:pPr>
              <w:rPr>
                <w:rFonts w:ascii="Myriad Pro" w:hAnsi="Myriad Pro" w:cs="Calibri"/>
                <w:color w:val="000000"/>
                <w:sz w:val="20"/>
              </w:rPr>
            </w:pPr>
          </w:p>
        </w:tc>
        <w:tc>
          <w:tcPr>
            <w:tcW w:w="1594" w:type="dxa"/>
            <w:vMerge/>
            <w:tcBorders>
              <w:top w:val="single" w:sz="4" w:space="0" w:color="auto"/>
              <w:left w:val="single" w:sz="4" w:space="0" w:color="auto"/>
              <w:bottom w:val="single" w:sz="4" w:space="0" w:color="auto"/>
              <w:right w:val="single" w:sz="4" w:space="0" w:color="auto"/>
            </w:tcBorders>
            <w:vAlign w:val="center"/>
            <w:hideMark/>
          </w:tcPr>
          <w:p w14:paraId="2B939FD1" w14:textId="77777777" w:rsidR="00CA78D8" w:rsidRPr="00E17399" w:rsidRDefault="00CA78D8" w:rsidP="00013BAF">
            <w:pPr>
              <w:rPr>
                <w:rFonts w:ascii="Myriad Pro" w:hAnsi="Myriad Pro" w:cs="Calibri"/>
                <w:color w:val="000000"/>
                <w:sz w:val="20"/>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966CFE5" w14:textId="77777777" w:rsidR="00CA78D8" w:rsidRPr="00E17399" w:rsidRDefault="00CA78D8" w:rsidP="00013BAF">
            <w:pPr>
              <w:jc w:val="center"/>
              <w:rPr>
                <w:rFonts w:ascii="Myriad Pro" w:hAnsi="Myriad Pro" w:cs="Calibri"/>
                <w:color w:val="000000"/>
                <w:sz w:val="20"/>
              </w:rPr>
            </w:pPr>
            <w:r w:rsidRPr="00E17399">
              <w:rPr>
                <w:rFonts w:ascii="Myriad Pro" w:hAnsi="Myriad Pro" w:cs="Calibri"/>
                <w:color w:val="000000"/>
                <w:sz w:val="20"/>
              </w:rPr>
              <w:t>2019</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58425C28" w14:textId="77777777" w:rsidR="00CA78D8" w:rsidRPr="00E17399" w:rsidRDefault="00CA78D8" w:rsidP="00013BAF">
            <w:pPr>
              <w:jc w:val="center"/>
              <w:rPr>
                <w:rFonts w:ascii="Myriad Pro" w:hAnsi="Myriad Pro" w:cs="Calibri"/>
                <w:color w:val="000000"/>
                <w:sz w:val="20"/>
              </w:rPr>
            </w:pPr>
            <w:r w:rsidRPr="00E17399">
              <w:rPr>
                <w:rFonts w:ascii="Myriad Pro" w:hAnsi="Myriad Pro" w:cs="Calibri"/>
                <w:color w:val="000000"/>
                <w:sz w:val="20"/>
              </w:rPr>
              <w:t>х</w:t>
            </w: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04D64DD1" w14:textId="77777777" w:rsidR="00CA78D8" w:rsidRPr="00E17399" w:rsidRDefault="00CA78D8" w:rsidP="00013BAF">
            <w:pPr>
              <w:rPr>
                <w:rFonts w:ascii="Myriad Pro" w:hAnsi="Myriad Pro" w:cs="Calibri"/>
                <w:color w:val="000000"/>
                <w:sz w:val="20"/>
              </w:rPr>
            </w:pPr>
          </w:p>
        </w:tc>
        <w:tc>
          <w:tcPr>
            <w:tcW w:w="761" w:type="dxa"/>
            <w:vMerge/>
            <w:tcBorders>
              <w:top w:val="single" w:sz="4" w:space="0" w:color="auto"/>
              <w:left w:val="single" w:sz="4" w:space="0" w:color="auto"/>
              <w:bottom w:val="single" w:sz="4" w:space="0" w:color="000000"/>
              <w:right w:val="single" w:sz="4" w:space="0" w:color="auto"/>
            </w:tcBorders>
            <w:vAlign w:val="center"/>
            <w:hideMark/>
          </w:tcPr>
          <w:p w14:paraId="2C73F1E4" w14:textId="77777777" w:rsidR="00CA78D8" w:rsidRPr="00E17399" w:rsidRDefault="00CA78D8" w:rsidP="00013BAF">
            <w:pPr>
              <w:rPr>
                <w:rFonts w:ascii="Myriad Pro" w:hAnsi="Myriad Pro" w:cs="Calibri"/>
                <w:color w:val="000000"/>
                <w:sz w:val="20"/>
              </w:rPr>
            </w:pP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7137CAF" w14:textId="77777777" w:rsidR="00CA78D8" w:rsidRPr="00E17399" w:rsidRDefault="00CA78D8" w:rsidP="00013BAF">
            <w:pPr>
              <w:ind w:left="-108" w:right="-108"/>
              <w:jc w:val="center"/>
              <w:rPr>
                <w:rFonts w:ascii="Myriad Pro" w:hAnsi="Myriad Pro" w:cs="Calibri"/>
                <w:color w:val="000000"/>
                <w:sz w:val="20"/>
              </w:rPr>
            </w:pPr>
            <w:r w:rsidRPr="00E17399">
              <w:rPr>
                <w:rFonts w:ascii="Myriad Pro" w:hAnsi="Myriad Pro" w:cs="Calibri"/>
                <w:color w:val="000000"/>
                <w:sz w:val="20"/>
              </w:rPr>
              <w:t>10,46</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1A34301" w14:textId="77777777" w:rsidR="00CA78D8" w:rsidRPr="00E17399" w:rsidRDefault="00CA78D8" w:rsidP="00013BAF">
            <w:pPr>
              <w:ind w:left="-108" w:right="-108"/>
              <w:jc w:val="center"/>
              <w:rPr>
                <w:rFonts w:ascii="Myriad Pro" w:hAnsi="Myriad Pro" w:cs="Calibri"/>
                <w:color w:val="000000"/>
                <w:sz w:val="20"/>
              </w:rPr>
            </w:pPr>
            <w:r w:rsidRPr="00E17399">
              <w:rPr>
                <w:rFonts w:ascii="Myriad Pro" w:hAnsi="Myriad Pro" w:cs="Calibri"/>
                <w:color w:val="000000"/>
                <w:sz w:val="20"/>
              </w:rPr>
              <w:t>1,0939</w:t>
            </w:r>
          </w:p>
        </w:tc>
        <w:tc>
          <w:tcPr>
            <w:tcW w:w="742" w:type="dxa"/>
            <w:tcBorders>
              <w:top w:val="single" w:sz="4" w:space="0" w:color="auto"/>
              <w:left w:val="nil"/>
              <w:bottom w:val="single" w:sz="4" w:space="0" w:color="auto"/>
              <w:right w:val="single" w:sz="4" w:space="0" w:color="auto"/>
            </w:tcBorders>
            <w:shd w:val="clear" w:color="auto" w:fill="auto"/>
            <w:noWrap/>
            <w:vAlign w:val="center"/>
            <w:hideMark/>
          </w:tcPr>
          <w:p w14:paraId="2F4E59E7" w14:textId="77777777" w:rsidR="00CA78D8" w:rsidRPr="00E17399" w:rsidRDefault="00CA78D8" w:rsidP="00013BAF">
            <w:pPr>
              <w:ind w:left="-123" w:right="-29"/>
              <w:jc w:val="center"/>
              <w:rPr>
                <w:rFonts w:ascii="Myriad Pro" w:hAnsi="Myriad Pro" w:cs="Calibri"/>
                <w:color w:val="000000"/>
                <w:sz w:val="20"/>
              </w:rPr>
            </w:pPr>
            <w:r w:rsidRPr="00E17399">
              <w:rPr>
                <w:rFonts w:ascii="Myriad Pro" w:hAnsi="Myriad Pro" w:cs="Calibri"/>
                <w:color w:val="000000"/>
                <w:sz w:val="20"/>
              </w:rPr>
              <w:t>3,9088</w:t>
            </w:r>
          </w:p>
        </w:tc>
        <w:tc>
          <w:tcPr>
            <w:tcW w:w="757" w:type="dxa"/>
            <w:tcBorders>
              <w:top w:val="single" w:sz="4" w:space="0" w:color="auto"/>
              <w:left w:val="nil"/>
              <w:bottom w:val="single" w:sz="4" w:space="0" w:color="auto"/>
              <w:right w:val="single" w:sz="4" w:space="0" w:color="auto"/>
            </w:tcBorders>
            <w:shd w:val="clear" w:color="auto" w:fill="auto"/>
            <w:noWrap/>
            <w:vAlign w:val="center"/>
            <w:hideMark/>
          </w:tcPr>
          <w:p w14:paraId="6BDBB2E8" w14:textId="77777777" w:rsidR="00CA78D8" w:rsidRPr="00E17399" w:rsidRDefault="00CA78D8" w:rsidP="00013BAF">
            <w:pPr>
              <w:ind w:left="-123" w:right="-29"/>
              <w:jc w:val="center"/>
              <w:rPr>
                <w:rFonts w:ascii="Myriad Pro" w:hAnsi="Myriad Pro" w:cs="Calibri"/>
                <w:color w:val="000000"/>
                <w:sz w:val="20"/>
              </w:rPr>
            </w:pPr>
            <w:r w:rsidRPr="00E17399">
              <w:rPr>
                <w:rFonts w:ascii="Myriad Pro" w:hAnsi="Myriad Pro" w:cs="Calibri"/>
                <w:color w:val="000000"/>
                <w:sz w:val="20"/>
              </w:rPr>
              <w:t>2,0767</w:t>
            </w:r>
          </w:p>
        </w:tc>
      </w:tr>
      <w:tr w:rsidR="00CA78D8" w:rsidRPr="00E17399" w14:paraId="3000B656" w14:textId="77777777" w:rsidTr="00A2638E">
        <w:trPr>
          <w:trHeight w:val="565"/>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3D6CD6FE" w14:textId="77777777" w:rsidR="00CA78D8" w:rsidRPr="00E17399" w:rsidRDefault="00CA78D8" w:rsidP="00013BAF">
            <w:pPr>
              <w:rPr>
                <w:rFonts w:ascii="Myriad Pro" w:hAnsi="Myriad Pro" w:cs="Calibri"/>
                <w:color w:val="000000"/>
                <w:sz w:val="20"/>
              </w:rPr>
            </w:pPr>
          </w:p>
        </w:tc>
        <w:tc>
          <w:tcPr>
            <w:tcW w:w="1594" w:type="dxa"/>
            <w:vMerge/>
            <w:tcBorders>
              <w:top w:val="single" w:sz="4" w:space="0" w:color="auto"/>
              <w:left w:val="single" w:sz="4" w:space="0" w:color="auto"/>
              <w:bottom w:val="single" w:sz="4" w:space="0" w:color="auto"/>
              <w:right w:val="single" w:sz="4" w:space="0" w:color="auto"/>
            </w:tcBorders>
            <w:vAlign w:val="center"/>
            <w:hideMark/>
          </w:tcPr>
          <w:p w14:paraId="1380954F" w14:textId="77777777" w:rsidR="00CA78D8" w:rsidRPr="00E17399" w:rsidRDefault="00CA78D8" w:rsidP="00013BAF">
            <w:pPr>
              <w:rPr>
                <w:rFonts w:ascii="Myriad Pro" w:hAnsi="Myriad Pro" w:cs="Calibri"/>
                <w:color w:val="000000"/>
                <w:sz w:val="20"/>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46ECB2AB" w14:textId="77777777" w:rsidR="00CA78D8" w:rsidRPr="00E17399" w:rsidRDefault="00CA78D8" w:rsidP="00013BAF">
            <w:pPr>
              <w:jc w:val="center"/>
              <w:rPr>
                <w:rFonts w:ascii="Myriad Pro" w:hAnsi="Myriad Pro" w:cs="Calibri"/>
                <w:color w:val="000000"/>
                <w:sz w:val="20"/>
              </w:rPr>
            </w:pPr>
            <w:r w:rsidRPr="00E17399">
              <w:rPr>
                <w:rFonts w:ascii="Myriad Pro" w:hAnsi="Myriad Pro" w:cs="Calibri"/>
                <w:color w:val="000000"/>
                <w:sz w:val="20"/>
              </w:rPr>
              <w:t>2020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18F2217" w14:textId="77777777" w:rsidR="00CA78D8" w:rsidRPr="00E17399" w:rsidRDefault="00CA78D8" w:rsidP="00013BAF">
            <w:pPr>
              <w:jc w:val="center"/>
              <w:rPr>
                <w:rFonts w:ascii="Myriad Pro" w:hAnsi="Myriad Pro" w:cs="Calibri"/>
                <w:color w:val="000000"/>
                <w:sz w:val="20"/>
              </w:rPr>
            </w:pPr>
            <w:r w:rsidRPr="00E17399">
              <w:rPr>
                <w:rFonts w:ascii="Myriad Pro" w:hAnsi="Myriad Pro" w:cs="Calibri"/>
                <w:color w:val="000000"/>
                <w:sz w:val="20"/>
              </w:rPr>
              <w:t>х</w:t>
            </w: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6B1B8945" w14:textId="77777777" w:rsidR="00CA78D8" w:rsidRPr="00E17399" w:rsidRDefault="00CA78D8" w:rsidP="00013BAF">
            <w:pPr>
              <w:rPr>
                <w:rFonts w:ascii="Myriad Pro" w:hAnsi="Myriad Pro" w:cs="Calibri"/>
                <w:color w:val="000000"/>
                <w:sz w:val="20"/>
              </w:rPr>
            </w:pPr>
          </w:p>
        </w:tc>
        <w:tc>
          <w:tcPr>
            <w:tcW w:w="761" w:type="dxa"/>
            <w:vMerge/>
            <w:tcBorders>
              <w:top w:val="single" w:sz="4" w:space="0" w:color="auto"/>
              <w:left w:val="single" w:sz="4" w:space="0" w:color="auto"/>
              <w:bottom w:val="single" w:sz="4" w:space="0" w:color="000000"/>
              <w:right w:val="single" w:sz="4" w:space="0" w:color="auto"/>
            </w:tcBorders>
            <w:vAlign w:val="center"/>
            <w:hideMark/>
          </w:tcPr>
          <w:p w14:paraId="1A6E0FC2" w14:textId="77777777" w:rsidR="00CA78D8" w:rsidRPr="00E17399" w:rsidRDefault="00CA78D8" w:rsidP="00013BAF">
            <w:pPr>
              <w:rPr>
                <w:rFonts w:ascii="Myriad Pro" w:hAnsi="Myriad Pro" w:cs="Calibri"/>
                <w:color w:val="000000"/>
                <w:sz w:val="20"/>
              </w:rPr>
            </w:pP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B5F55E1" w14:textId="77777777" w:rsidR="00CA78D8" w:rsidRPr="00E17399" w:rsidRDefault="00CA78D8" w:rsidP="00013BAF">
            <w:pPr>
              <w:ind w:left="-108" w:right="-108"/>
              <w:jc w:val="center"/>
              <w:rPr>
                <w:rFonts w:ascii="Myriad Pro" w:hAnsi="Myriad Pro" w:cs="Calibri"/>
                <w:color w:val="000000"/>
                <w:sz w:val="20"/>
              </w:rPr>
            </w:pPr>
            <w:r w:rsidRPr="00E17399">
              <w:rPr>
                <w:rFonts w:ascii="Myriad Pro" w:hAnsi="Myriad Pro" w:cs="Calibri"/>
                <w:color w:val="000000"/>
                <w:sz w:val="20"/>
              </w:rPr>
              <w:t>10,46</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636E4864" w14:textId="77777777" w:rsidR="00CA78D8" w:rsidRPr="00E17399" w:rsidRDefault="00CA78D8" w:rsidP="00013BAF">
            <w:pPr>
              <w:ind w:left="-108" w:right="-108"/>
              <w:jc w:val="center"/>
              <w:rPr>
                <w:rFonts w:ascii="Myriad Pro" w:hAnsi="Myriad Pro" w:cs="Calibri"/>
                <w:color w:val="000000"/>
                <w:sz w:val="20"/>
              </w:rPr>
            </w:pPr>
            <w:r w:rsidRPr="00E17399">
              <w:rPr>
                <w:rFonts w:ascii="Myriad Pro" w:hAnsi="Myriad Pro" w:cs="Calibri"/>
                <w:color w:val="000000"/>
                <w:sz w:val="20"/>
              </w:rPr>
              <w:t>1,0775</w:t>
            </w:r>
          </w:p>
        </w:tc>
        <w:tc>
          <w:tcPr>
            <w:tcW w:w="742" w:type="dxa"/>
            <w:tcBorders>
              <w:top w:val="single" w:sz="4" w:space="0" w:color="auto"/>
              <w:left w:val="nil"/>
              <w:bottom w:val="single" w:sz="4" w:space="0" w:color="auto"/>
              <w:right w:val="single" w:sz="4" w:space="0" w:color="auto"/>
            </w:tcBorders>
            <w:shd w:val="clear" w:color="auto" w:fill="auto"/>
            <w:noWrap/>
            <w:vAlign w:val="center"/>
            <w:hideMark/>
          </w:tcPr>
          <w:p w14:paraId="18DC1240" w14:textId="77777777" w:rsidR="00CA78D8" w:rsidRPr="00E17399" w:rsidRDefault="00CA78D8" w:rsidP="00013BAF">
            <w:pPr>
              <w:ind w:left="-123" w:right="-29"/>
              <w:jc w:val="center"/>
              <w:rPr>
                <w:rFonts w:ascii="Myriad Pro" w:hAnsi="Myriad Pro" w:cs="Calibri"/>
                <w:color w:val="000000"/>
                <w:sz w:val="20"/>
              </w:rPr>
            </w:pPr>
            <w:r w:rsidRPr="00E17399">
              <w:rPr>
                <w:rFonts w:ascii="Myriad Pro" w:hAnsi="Myriad Pro" w:cs="Calibri"/>
                <w:color w:val="000000"/>
                <w:sz w:val="20"/>
              </w:rPr>
              <w:t>3,8502</w:t>
            </w:r>
          </w:p>
        </w:tc>
        <w:tc>
          <w:tcPr>
            <w:tcW w:w="757" w:type="dxa"/>
            <w:tcBorders>
              <w:top w:val="single" w:sz="4" w:space="0" w:color="auto"/>
              <w:left w:val="nil"/>
              <w:bottom w:val="single" w:sz="4" w:space="0" w:color="auto"/>
              <w:right w:val="single" w:sz="4" w:space="0" w:color="auto"/>
            </w:tcBorders>
            <w:shd w:val="clear" w:color="auto" w:fill="auto"/>
            <w:noWrap/>
            <w:vAlign w:val="center"/>
            <w:hideMark/>
          </w:tcPr>
          <w:p w14:paraId="4DB4E6A2" w14:textId="77777777" w:rsidR="00CA78D8" w:rsidRPr="00E17399" w:rsidRDefault="00CA78D8" w:rsidP="00013BAF">
            <w:pPr>
              <w:ind w:left="-123" w:right="-29"/>
              <w:jc w:val="center"/>
              <w:rPr>
                <w:rFonts w:ascii="Myriad Pro" w:hAnsi="Myriad Pro" w:cs="Calibri"/>
                <w:color w:val="000000"/>
                <w:sz w:val="20"/>
              </w:rPr>
            </w:pPr>
            <w:r w:rsidRPr="00E17399">
              <w:rPr>
                <w:rFonts w:ascii="Myriad Pro" w:hAnsi="Myriad Pro" w:cs="Calibri"/>
                <w:color w:val="000000"/>
                <w:sz w:val="20"/>
              </w:rPr>
              <w:t>2,0294</w:t>
            </w:r>
          </w:p>
        </w:tc>
      </w:tr>
      <w:tr w:rsidR="00CA78D8" w:rsidRPr="00E17399" w14:paraId="61DC52B9" w14:textId="77777777" w:rsidTr="00A2638E">
        <w:trPr>
          <w:trHeight w:val="565"/>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265FC0C9" w14:textId="77777777" w:rsidR="00CA78D8" w:rsidRPr="00E17399" w:rsidRDefault="00CA78D8" w:rsidP="00013BAF">
            <w:pPr>
              <w:rPr>
                <w:rFonts w:ascii="Myriad Pro" w:hAnsi="Myriad Pro" w:cs="Calibri"/>
                <w:color w:val="000000"/>
                <w:sz w:val="20"/>
              </w:rPr>
            </w:pPr>
          </w:p>
        </w:tc>
        <w:tc>
          <w:tcPr>
            <w:tcW w:w="1594" w:type="dxa"/>
            <w:vMerge/>
            <w:tcBorders>
              <w:top w:val="single" w:sz="4" w:space="0" w:color="auto"/>
              <w:left w:val="single" w:sz="4" w:space="0" w:color="auto"/>
              <w:bottom w:val="single" w:sz="4" w:space="0" w:color="auto"/>
              <w:right w:val="single" w:sz="4" w:space="0" w:color="auto"/>
            </w:tcBorders>
            <w:vAlign w:val="center"/>
            <w:hideMark/>
          </w:tcPr>
          <w:p w14:paraId="427393B2" w14:textId="77777777" w:rsidR="00CA78D8" w:rsidRPr="00E17399" w:rsidRDefault="00CA78D8" w:rsidP="00013BAF">
            <w:pPr>
              <w:rPr>
                <w:rFonts w:ascii="Myriad Pro" w:hAnsi="Myriad Pro" w:cs="Calibri"/>
                <w:color w:val="000000"/>
                <w:sz w:val="20"/>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6F5E1BD" w14:textId="77777777" w:rsidR="00CA78D8" w:rsidRPr="00E17399" w:rsidRDefault="00CA78D8" w:rsidP="00013BAF">
            <w:pPr>
              <w:jc w:val="center"/>
              <w:rPr>
                <w:rFonts w:ascii="Myriad Pro" w:hAnsi="Myriad Pro" w:cs="Calibri"/>
                <w:color w:val="000000"/>
                <w:sz w:val="20"/>
              </w:rPr>
            </w:pPr>
            <w:r w:rsidRPr="00E17399">
              <w:rPr>
                <w:rFonts w:ascii="Myriad Pro" w:hAnsi="Myriad Pro" w:cs="Calibri"/>
                <w:color w:val="000000"/>
                <w:sz w:val="20"/>
              </w:rPr>
              <w:t>2021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1E1F3D8" w14:textId="77777777" w:rsidR="00CA78D8" w:rsidRPr="00E17399" w:rsidRDefault="00CA78D8" w:rsidP="00013BAF">
            <w:pPr>
              <w:jc w:val="center"/>
              <w:rPr>
                <w:rFonts w:ascii="Myriad Pro" w:hAnsi="Myriad Pro" w:cs="Calibri"/>
                <w:color w:val="000000"/>
                <w:sz w:val="20"/>
              </w:rPr>
            </w:pPr>
            <w:r w:rsidRPr="00E17399">
              <w:rPr>
                <w:rFonts w:ascii="Myriad Pro" w:hAnsi="Myriad Pro" w:cs="Calibri"/>
                <w:color w:val="000000"/>
                <w:sz w:val="20"/>
              </w:rPr>
              <w:t>х</w:t>
            </w: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54545353" w14:textId="77777777" w:rsidR="00CA78D8" w:rsidRPr="00E17399" w:rsidRDefault="00CA78D8" w:rsidP="00013BAF">
            <w:pPr>
              <w:rPr>
                <w:rFonts w:ascii="Myriad Pro" w:hAnsi="Myriad Pro" w:cs="Calibri"/>
                <w:color w:val="000000"/>
                <w:sz w:val="20"/>
              </w:rPr>
            </w:pPr>
          </w:p>
        </w:tc>
        <w:tc>
          <w:tcPr>
            <w:tcW w:w="761" w:type="dxa"/>
            <w:vMerge/>
            <w:tcBorders>
              <w:top w:val="single" w:sz="4" w:space="0" w:color="auto"/>
              <w:left w:val="single" w:sz="4" w:space="0" w:color="auto"/>
              <w:bottom w:val="single" w:sz="4" w:space="0" w:color="000000"/>
              <w:right w:val="single" w:sz="4" w:space="0" w:color="auto"/>
            </w:tcBorders>
            <w:vAlign w:val="center"/>
            <w:hideMark/>
          </w:tcPr>
          <w:p w14:paraId="420D774A" w14:textId="77777777" w:rsidR="00CA78D8" w:rsidRPr="00E17399" w:rsidRDefault="00CA78D8" w:rsidP="00013BAF">
            <w:pPr>
              <w:rPr>
                <w:rFonts w:ascii="Myriad Pro" w:hAnsi="Myriad Pro" w:cs="Calibri"/>
                <w:color w:val="000000"/>
                <w:sz w:val="20"/>
              </w:rPr>
            </w:pP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9A61E16" w14:textId="77777777" w:rsidR="00CA78D8" w:rsidRPr="00E17399" w:rsidRDefault="00CA78D8" w:rsidP="00013BAF">
            <w:pPr>
              <w:ind w:left="-108" w:right="-108"/>
              <w:jc w:val="center"/>
              <w:rPr>
                <w:rFonts w:ascii="Myriad Pro" w:hAnsi="Myriad Pro" w:cs="Calibri"/>
                <w:color w:val="000000"/>
                <w:sz w:val="20"/>
              </w:rPr>
            </w:pPr>
            <w:r w:rsidRPr="00E17399">
              <w:rPr>
                <w:rFonts w:ascii="Myriad Pro" w:hAnsi="Myriad Pro" w:cs="Calibri"/>
                <w:color w:val="000000"/>
                <w:sz w:val="20"/>
              </w:rPr>
              <w:t>10,46</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4DD016B" w14:textId="77777777" w:rsidR="00CA78D8" w:rsidRPr="00E17399" w:rsidRDefault="00CA78D8" w:rsidP="00013BAF">
            <w:pPr>
              <w:ind w:left="-108" w:right="-108"/>
              <w:jc w:val="center"/>
              <w:rPr>
                <w:rFonts w:ascii="Myriad Pro" w:hAnsi="Myriad Pro" w:cs="Calibri"/>
                <w:color w:val="000000"/>
                <w:sz w:val="20"/>
              </w:rPr>
            </w:pPr>
            <w:r w:rsidRPr="00E17399">
              <w:rPr>
                <w:rFonts w:ascii="Myriad Pro" w:hAnsi="Myriad Pro" w:cs="Calibri"/>
                <w:color w:val="000000"/>
                <w:sz w:val="20"/>
              </w:rPr>
              <w:t>1,0614</w:t>
            </w:r>
          </w:p>
        </w:tc>
        <w:tc>
          <w:tcPr>
            <w:tcW w:w="742" w:type="dxa"/>
            <w:tcBorders>
              <w:top w:val="single" w:sz="4" w:space="0" w:color="auto"/>
              <w:left w:val="nil"/>
              <w:bottom w:val="single" w:sz="4" w:space="0" w:color="auto"/>
              <w:right w:val="single" w:sz="4" w:space="0" w:color="auto"/>
            </w:tcBorders>
            <w:shd w:val="clear" w:color="auto" w:fill="auto"/>
            <w:noWrap/>
            <w:vAlign w:val="center"/>
            <w:hideMark/>
          </w:tcPr>
          <w:p w14:paraId="7D8C2E06" w14:textId="77777777" w:rsidR="00CA78D8" w:rsidRPr="00E17399" w:rsidRDefault="00CA78D8" w:rsidP="00013BAF">
            <w:pPr>
              <w:ind w:left="-123" w:right="-29"/>
              <w:jc w:val="center"/>
              <w:rPr>
                <w:rFonts w:ascii="Myriad Pro" w:hAnsi="Myriad Pro" w:cs="Calibri"/>
                <w:color w:val="000000"/>
                <w:sz w:val="20"/>
              </w:rPr>
            </w:pPr>
            <w:r w:rsidRPr="00E17399">
              <w:rPr>
                <w:rFonts w:ascii="Myriad Pro" w:hAnsi="Myriad Pro" w:cs="Calibri"/>
                <w:color w:val="000000"/>
                <w:sz w:val="20"/>
              </w:rPr>
              <w:t>3,7925</w:t>
            </w:r>
          </w:p>
        </w:tc>
        <w:tc>
          <w:tcPr>
            <w:tcW w:w="757" w:type="dxa"/>
            <w:tcBorders>
              <w:top w:val="single" w:sz="4" w:space="0" w:color="auto"/>
              <w:left w:val="nil"/>
              <w:bottom w:val="single" w:sz="4" w:space="0" w:color="auto"/>
              <w:right w:val="single" w:sz="4" w:space="0" w:color="auto"/>
            </w:tcBorders>
            <w:shd w:val="clear" w:color="auto" w:fill="auto"/>
            <w:noWrap/>
            <w:vAlign w:val="center"/>
            <w:hideMark/>
          </w:tcPr>
          <w:p w14:paraId="05CE9950" w14:textId="77777777" w:rsidR="00CA78D8" w:rsidRPr="00E17399" w:rsidRDefault="00CA78D8" w:rsidP="00013BAF">
            <w:pPr>
              <w:ind w:left="-123" w:right="-29"/>
              <w:jc w:val="center"/>
              <w:rPr>
                <w:rFonts w:ascii="Myriad Pro" w:hAnsi="Myriad Pro" w:cs="Calibri"/>
                <w:color w:val="000000"/>
                <w:sz w:val="20"/>
              </w:rPr>
            </w:pPr>
            <w:r w:rsidRPr="00E17399">
              <w:rPr>
                <w:rFonts w:ascii="Myriad Pro" w:hAnsi="Myriad Pro" w:cs="Calibri"/>
                <w:color w:val="000000"/>
                <w:sz w:val="20"/>
              </w:rPr>
              <w:t>1,9831</w:t>
            </w:r>
          </w:p>
        </w:tc>
      </w:tr>
      <w:tr w:rsidR="00CA78D8" w:rsidRPr="00E17399" w14:paraId="676F25E0" w14:textId="77777777" w:rsidTr="00A2638E">
        <w:trPr>
          <w:trHeight w:val="565"/>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5C5E7A0B" w14:textId="77777777" w:rsidR="00CA78D8" w:rsidRPr="00E17399" w:rsidRDefault="00CA78D8" w:rsidP="00013BAF">
            <w:pPr>
              <w:rPr>
                <w:rFonts w:ascii="Myriad Pro" w:hAnsi="Myriad Pro" w:cs="Calibri"/>
                <w:color w:val="000000"/>
                <w:sz w:val="20"/>
              </w:rPr>
            </w:pPr>
          </w:p>
        </w:tc>
        <w:tc>
          <w:tcPr>
            <w:tcW w:w="1594" w:type="dxa"/>
            <w:vMerge/>
            <w:tcBorders>
              <w:top w:val="single" w:sz="4" w:space="0" w:color="auto"/>
              <w:left w:val="single" w:sz="4" w:space="0" w:color="auto"/>
              <w:bottom w:val="single" w:sz="4" w:space="0" w:color="auto"/>
              <w:right w:val="single" w:sz="4" w:space="0" w:color="auto"/>
            </w:tcBorders>
            <w:vAlign w:val="center"/>
            <w:hideMark/>
          </w:tcPr>
          <w:p w14:paraId="2F7CD4FC" w14:textId="77777777" w:rsidR="00CA78D8" w:rsidRPr="00E17399" w:rsidRDefault="00CA78D8" w:rsidP="00013BAF">
            <w:pPr>
              <w:rPr>
                <w:rFonts w:ascii="Myriad Pro" w:hAnsi="Myriad Pro" w:cs="Calibri"/>
                <w:color w:val="000000"/>
                <w:sz w:val="20"/>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3038AFB" w14:textId="77777777" w:rsidR="00CA78D8" w:rsidRPr="00E17399" w:rsidRDefault="00CA78D8" w:rsidP="00013BAF">
            <w:pPr>
              <w:jc w:val="center"/>
              <w:rPr>
                <w:rFonts w:ascii="Myriad Pro" w:hAnsi="Myriad Pro" w:cs="Calibri"/>
                <w:color w:val="000000"/>
                <w:sz w:val="20"/>
              </w:rPr>
            </w:pPr>
            <w:r w:rsidRPr="00E17399">
              <w:rPr>
                <w:rFonts w:ascii="Myriad Pro" w:hAnsi="Myriad Pro" w:cs="Calibri"/>
                <w:color w:val="000000"/>
                <w:sz w:val="20"/>
              </w:rPr>
              <w:t>2022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19F7AB4F" w14:textId="77777777" w:rsidR="00CA78D8" w:rsidRPr="00E17399" w:rsidRDefault="00CA78D8" w:rsidP="00013BAF">
            <w:pPr>
              <w:jc w:val="center"/>
              <w:rPr>
                <w:rFonts w:ascii="Myriad Pro" w:hAnsi="Myriad Pro" w:cs="Calibri"/>
                <w:color w:val="000000"/>
                <w:sz w:val="20"/>
              </w:rPr>
            </w:pPr>
            <w:r w:rsidRPr="00E17399">
              <w:rPr>
                <w:rFonts w:ascii="Myriad Pro" w:hAnsi="Myriad Pro" w:cs="Calibri"/>
                <w:color w:val="000000"/>
                <w:sz w:val="20"/>
              </w:rPr>
              <w:t>х</w:t>
            </w: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4D73AD4C" w14:textId="77777777" w:rsidR="00CA78D8" w:rsidRPr="00E17399" w:rsidRDefault="00CA78D8" w:rsidP="00013BAF">
            <w:pPr>
              <w:rPr>
                <w:rFonts w:ascii="Myriad Pro" w:hAnsi="Myriad Pro" w:cs="Calibri"/>
                <w:color w:val="000000"/>
                <w:sz w:val="20"/>
              </w:rPr>
            </w:pPr>
          </w:p>
        </w:tc>
        <w:tc>
          <w:tcPr>
            <w:tcW w:w="761" w:type="dxa"/>
            <w:vMerge/>
            <w:tcBorders>
              <w:top w:val="single" w:sz="4" w:space="0" w:color="auto"/>
              <w:left w:val="single" w:sz="4" w:space="0" w:color="auto"/>
              <w:bottom w:val="single" w:sz="4" w:space="0" w:color="000000"/>
              <w:right w:val="single" w:sz="4" w:space="0" w:color="auto"/>
            </w:tcBorders>
            <w:vAlign w:val="center"/>
            <w:hideMark/>
          </w:tcPr>
          <w:p w14:paraId="69CC0DE8" w14:textId="77777777" w:rsidR="00CA78D8" w:rsidRPr="00E17399" w:rsidRDefault="00CA78D8" w:rsidP="00013BAF">
            <w:pPr>
              <w:rPr>
                <w:rFonts w:ascii="Myriad Pro" w:hAnsi="Myriad Pro" w:cs="Calibri"/>
                <w:color w:val="000000"/>
                <w:sz w:val="20"/>
              </w:rPr>
            </w:pP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43E5A31" w14:textId="77777777" w:rsidR="00CA78D8" w:rsidRPr="00E17399" w:rsidRDefault="00CA78D8" w:rsidP="00013BAF">
            <w:pPr>
              <w:ind w:left="-108" w:right="-108"/>
              <w:jc w:val="center"/>
              <w:rPr>
                <w:rFonts w:ascii="Myriad Pro" w:hAnsi="Myriad Pro" w:cs="Calibri"/>
                <w:color w:val="000000"/>
                <w:sz w:val="20"/>
              </w:rPr>
            </w:pPr>
            <w:r w:rsidRPr="00E17399">
              <w:rPr>
                <w:rFonts w:ascii="Myriad Pro" w:hAnsi="Myriad Pro" w:cs="Calibri"/>
                <w:color w:val="000000"/>
                <w:sz w:val="20"/>
              </w:rPr>
              <w:t>10,46</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716ECA1" w14:textId="77777777" w:rsidR="00CA78D8" w:rsidRPr="00E17399" w:rsidRDefault="00CA78D8" w:rsidP="00013BAF">
            <w:pPr>
              <w:ind w:left="-108" w:right="-108"/>
              <w:jc w:val="center"/>
              <w:rPr>
                <w:rFonts w:ascii="Myriad Pro" w:hAnsi="Myriad Pro" w:cs="Calibri"/>
                <w:color w:val="000000"/>
                <w:sz w:val="20"/>
              </w:rPr>
            </w:pPr>
            <w:r w:rsidRPr="00E17399">
              <w:rPr>
                <w:rFonts w:ascii="Myriad Pro" w:hAnsi="Myriad Pro" w:cs="Calibri"/>
                <w:color w:val="000000"/>
                <w:sz w:val="20"/>
              </w:rPr>
              <w:t>1,0455</w:t>
            </w:r>
          </w:p>
        </w:tc>
        <w:tc>
          <w:tcPr>
            <w:tcW w:w="742" w:type="dxa"/>
            <w:tcBorders>
              <w:top w:val="single" w:sz="4" w:space="0" w:color="auto"/>
              <w:left w:val="nil"/>
              <w:bottom w:val="single" w:sz="4" w:space="0" w:color="auto"/>
              <w:right w:val="single" w:sz="4" w:space="0" w:color="auto"/>
            </w:tcBorders>
            <w:shd w:val="clear" w:color="auto" w:fill="auto"/>
            <w:noWrap/>
            <w:vAlign w:val="center"/>
            <w:hideMark/>
          </w:tcPr>
          <w:p w14:paraId="4580CCBB" w14:textId="77777777" w:rsidR="00CA78D8" w:rsidRPr="00E17399" w:rsidRDefault="00CA78D8" w:rsidP="00013BAF">
            <w:pPr>
              <w:ind w:left="-123" w:right="-29"/>
              <w:jc w:val="center"/>
              <w:rPr>
                <w:rFonts w:ascii="Myriad Pro" w:hAnsi="Myriad Pro" w:cs="Calibri"/>
                <w:color w:val="000000"/>
                <w:sz w:val="20"/>
              </w:rPr>
            </w:pPr>
            <w:r w:rsidRPr="00E17399">
              <w:rPr>
                <w:rFonts w:ascii="Myriad Pro" w:hAnsi="Myriad Pro" w:cs="Calibri"/>
                <w:color w:val="000000"/>
                <w:sz w:val="20"/>
              </w:rPr>
              <w:t>3,7356</w:t>
            </w:r>
          </w:p>
        </w:tc>
        <w:tc>
          <w:tcPr>
            <w:tcW w:w="757" w:type="dxa"/>
            <w:tcBorders>
              <w:top w:val="single" w:sz="4" w:space="0" w:color="auto"/>
              <w:left w:val="nil"/>
              <w:bottom w:val="single" w:sz="4" w:space="0" w:color="auto"/>
              <w:right w:val="single" w:sz="4" w:space="0" w:color="auto"/>
            </w:tcBorders>
            <w:shd w:val="clear" w:color="auto" w:fill="auto"/>
            <w:noWrap/>
            <w:vAlign w:val="center"/>
            <w:hideMark/>
          </w:tcPr>
          <w:p w14:paraId="793AFFAA" w14:textId="77777777" w:rsidR="00CA78D8" w:rsidRPr="00E17399" w:rsidRDefault="00CA78D8" w:rsidP="00013BAF">
            <w:pPr>
              <w:ind w:left="-123" w:right="-29"/>
              <w:jc w:val="center"/>
              <w:rPr>
                <w:rFonts w:ascii="Myriad Pro" w:hAnsi="Myriad Pro" w:cs="Calibri"/>
                <w:color w:val="000000"/>
                <w:sz w:val="20"/>
              </w:rPr>
            </w:pPr>
            <w:r w:rsidRPr="00E17399">
              <w:rPr>
                <w:rFonts w:ascii="Myriad Pro" w:hAnsi="Myriad Pro" w:cs="Calibri"/>
                <w:color w:val="000000"/>
                <w:sz w:val="20"/>
              </w:rPr>
              <w:t>1,9379</w:t>
            </w:r>
          </w:p>
        </w:tc>
      </w:tr>
    </w:tbl>
    <w:p w14:paraId="2E0CEBCD" w14:textId="77777777" w:rsidR="00CA78D8" w:rsidRDefault="00CA78D8" w:rsidP="00D41EAB">
      <w:pPr>
        <w:spacing w:line="360" w:lineRule="auto"/>
        <w:ind w:firstLine="567"/>
        <w:jc w:val="both"/>
        <w:rPr>
          <w:rFonts w:ascii="Myriad Pro" w:hAnsi="Myriad Pro"/>
          <w:sz w:val="26"/>
          <w:szCs w:val="26"/>
        </w:rPr>
      </w:pPr>
    </w:p>
    <w:p w14:paraId="40BEE0C1" w14:textId="77777777" w:rsidR="00D41EAB" w:rsidRDefault="00D41EAB" w:rsidP="00D41EAB">
      <w:pPr>
        <w:spacing w:line="360" w:lineRule="auto"/>
        <w:ind w:firstLine="567"/>
        <w:jc w:val="both"/>
        <w:rPr>
          <w:rFonts w:ascii="Myriad Pro" w:hAnsi="Myriad Pro"/>
          <w:sz w:val="26"/>
          <w:szCs w:val="26"/>
        </w:rPr>
      </w:pPr>
      <w:r w:rsidRPr="00C367F0">
        <w:rPr>
          <w:rFonts w:ascii="Myriad Pro" w:hAnsi="Myriad Pro"/>
          <w:sz w:val="26"/>
          <w:szCs w:val="26"/>
        </w:rPr>
        <w:lastRenderedPageBreak/>
        <w:t>НВВ</w:t>
      </w:r>
      <w:r w:rsidRPr="005659CA">
        <w:rPr>
          <w:rFonts w:ascii="Myriad Pro" w:hAnsi="Myriad Pro"/>
          <w:sz w:val="26"/>
          <w:szCs w:val="26"/>
        </w:rPr>
        <w:t xml:space="preserve"> филиала ПАО «МРСК Сибири» - «Красноярскэнерго» на 201</w:t>
      </w:r>
      <w:r>
        <w:rPr>
          <w:rFonts w:ascii="Myriad Pro" w:hAnsi="Myriad Pro"/>
          <w:sz w:val="26"/>
          <w:szCs w:val="26"/>
        </w:rPr>
        <w:t>8</w:t>
      </w:r>
      <w:r w:rsidRPr="005659CA">
        <w:rPr>
          <w:rFonts w:ascii="Myriad Pro" w:hAnsi="Myriad Pro"/>
          <w:sz w:val="26"/>
          <w:szCs w:val="26"/>
        </w:rPr>
        <w:t xml:space="preserve"> год определена </w:t>
      </w:r>
      <w:r w:rsidRPr="00B75710">
        <w:rPr>
          <w:rFonts w:ascii="Myriad Pro" w:hAnsi="Myriad Pro"/>
          <w:sz w:val="26"/>
          <w:szCs w:val="26"/>
        </w:rPr>
        <w:t xml:space="preserve">с применением </w:t>
      </w:r>
      <w:r w:rsidRPr="00897FA0">
        <w:rPr>
          <w:rFonts w:ascii="Myriad Pro" w:hAnsi="Myriad Pro"/>
          <w:sz w:val="26"/>
          <w:szCs w:val="26"/>
        </w:rPr>
        <w:t>метод</w:t>
      </w:r>
      <w:r w:rsidRPr="00985076">
        <w:rPr>
          <w:rFonts w:ascii="Myriad Pro" w:hAnsi="Myriad Pro"/>
          <w:sz w:val="26"/>
          <w:szCs w:val="26"/>
        </w:rPr>
        <w:t>а</w:t>
      </w:r>
      <w:r w:rsidRPr="00901057">
        <w:rPr>
          <w:rFonts w:ascii="Myriad Pro" w:hAnsi="Myriad Pro"/>
          <w:sz w:val="26"/>
          <w:szCs w:val="26"/>
        </w:rPr>
        <w:t xml:space="preserve"> долгосрочной индексации.</w:t>
      </w:r>
      <w:r w:rsidRPr="00E17399">
        <w:rPr>
          <w:rFonts w:ascii="Myriad Pro" w:hAnsi="Myriad Pro"/>
          <w:sz w:val="26"/>
          <w:szCs w:val="26"/>
        </w:rPr>
        <w:t xml:space="preserve"> Приказом </w:t>
      </w:r>
      <w:r>
        <w:rPr>
          <w:rFonts w:ascii="Myriad Pro" w:hAnsi="Myriad Pro"/>
          <w:sz w:val="26"/>
          <w:szCs w:val="26"/>
        </w:rPr>
        <w:t>РЭК</w:t>
      </w:r>
      <w:r w:rsidRPr="00E17399">
        <w:rPr>
          <w:rFonts w:ascii="Myriad Pro" w:hAnsi="Myriad Pro"/>
          <w:sz w:val="26"/>
          <w:szCs w:val="26"/>
        </w:rPr>
        <w:t xml:space="preserve"> Красноярского края от </w:t>
      </w:r>
      <w:r>
        <w:rPr>
          <w:rFonts w:ascii="Myriad Pro" w:hAnsi="Myriad Pro"/>
          <w:sz w:val="26"/>
          <w:szCs w:val="26"/>
        </w:rPr>
        <w:t>27</w:t>
      </w:r>
      <w:r w:rsidRPr="00E17399">
        <w:rPr>
          <w:rFonts w:ascii="Myriad Pro" w:hAnsi="Myriad Pro"/>
          <w:sz w:val="26"/>
          <w:szCs w:val="26"/>
        </w:rPr>
        <w:t>.12.201</w:t>
      </w:r>
      <w:r>
        <w:rPr>
          <w:rFonts w:ascii="Myriad Pro" w:hAnsi="Myriad Pro"/>
          <w:sz w:val="26"/>
          <w:szCs w:val="26"/>
        </w:rPr>
        <w:t>7</w:t>
      </w:r>
      <w:r w:rsidRPr="00E17399">
        <w:rPr>
          <w:rFonts w:ascii="Myriad Pro" w:hAnsi="Myriad Pro"/>
          <w:sz w:val="26"/>
          <w:szCs w:val="26"/>
        </w:rPr>
        <w:t xml:space="preserve"> № </w:t>
      </w:r>
      <w:r>
        <w:rPr>
          <w:rFonts w:ascii="Myriad Pro" w:hAnsi="Myriad Pro"/>
          <w:sz w:val="26"/>
          <w:szCs w:val="26"/>
        </w:rPr>
        <w:t>640</w:t>
      </w:r>
      <w:r w:rsidRPr="00E17399">
        <w:rPr>
          <w:rFonts w:ascii="Myriad Pro" w:hAnsi="Myriad Pro"/>
          <w:sz w:val="26"/>
          <w:szCs w:val="26"/>
        </w:rPr>
        <w:t xml:space="preserve">-п «О внесении изменений в приказ Региональной энергетической комиссии Красноярского края от </w:t>
      </w:r>
      <w:r>
        <w:rPr>
          <w:rFonts w:ascii="Myriad Pro" w:hAnsi="Myriad Pro"/>
          <w:sz w:val="26"/>
          <w:szCs w:val="26"/>
        </w:rPr>
        <w:t>19</w:t>
      </w:r>
      <w:r w:rsidRPr="00E17399">
        <w:rPr>
          <w:rFonts w:ascii="Myriad Pro" w:hAnsi="Myriad Pro"/>
          <w:sz w:val="26"/>
          <w:szCs w:val="26"/>
        </w:rPr>
        <w:t>.1</w:t>
      </w:r>
      <w:r>
        <w:rPr>
          <w:rFonts w:ascii="Myriad Pro" w:hAnsi="Myriad Pro"/>
          <w:sz w:val="26"/>
          <w:szCs w:val="26"/>
        </w:rPr>
        <w:t>2</w:t>
      </w:r>
      <w:r w:rsidRPr="00E17399">
        <w:rPr>
          <w:rFonts w:ascii="Myriad Pro" w:hAnsi="Myriad Pro"/>
          <w:sz w:val="26"/>
          <w:szCs w:val="26"/>
        </w:rPr>
        <w:t>.201</w:t>
      </w:r>
      <w:r>
        <w:rPr>
          <w:rFonts w:ascii="Myriad Pro" w:hAnsi="Myriad Pro"/>
          <w:sz w:val="26"/>
          <w:szCs w:val="26"/>
        </w:rPr>
        <w:t>1</w:t>
      </w:r>
      <w:r w:rsidRPr="00E17399">
        <w:rPr>
          <w:rFonts w:ascii="Myriad Pro" w:hAnsi="Myriad Pro"/>
          <w:sz w:val="26"/>
          <w:szCs w:val="26"/>
        </w:rPr>
        <w:t xml:space="preserve"> № </w:t>
      </w:r>
      <w:r>
        <w:rPr>
          <w:rFonts w:ascii="Myriad Pro" w:hAnsi="Myriad Pro"/>
          <w:sz w:val="26"/>
          <w:szCs w:val="26"/>
        </w:rPr>
        <w:t>565</w:t>
      </w:r>
      <w:r w:rsidRPr="00E17399">
        <w:rPr>
          <w:rFonts w:ascii="Myriad Pro" w:hAnsi="Myriad Pro"/>
          <w:sz w:val="26"/>
          <w:szCs w:val="26"/>
        </w:rPr>
        <w:t xml:space="preserve">-п «Об утверждении необходимой валовой выручки </w:t>
      </w:r>
      <w:r>
        <w:rPr>
          <w:rFonts w:ascii="Myriad Pro" w:hAnsi="Myriad Pro"/>
          <w:sz w:val="26"/>
          <w:szCs w:val="26"/>
        </w:rPr>
        <w:t>сетевых организаций, оказывающих услуги по передаче электрической энергии на территории Красноярского края, на долгосрочный период регулирования 2018-2022 годы (</w:t>
      </w:r>
      <w:r w:rsidRPr="00E17399">
        <w:rPr>
          <w:rFonts w:ascii="Myriad Pro" w:hAnsi="Myriad Pro"/>
          <w:sz w:val="26"/>
          <w:szCs w:val="26"/>
        </w:rPr>
        <w:t>без учета оплаты потерь)</w:t>
      </w:r>
      <w:r>
        <w:rPr>
          <w:rFonts w:ascii="Myriad Pro" w:hAnsi="Myriad Pro"/>
          <w:sz w:val="26"/>
          <w:szCs w:val="26"/>
        </w:rPr>
        <w:t xml:space="preserve">» </w:t>
      </w:r>
      <w:r w:rsidRPr="00E17399">
        <w:rPr>
          <w:rFonts w:ascii="Myriad Pro" w:hAnsi="Myriad Pro"/>
          <w:sz w:val="26"/>
          <w:szCs w:val="26"/>
        </w:rPr>
        <w:t xml:space="preserve">НВВ </w:t>
      </w:r>
      <w:r>
        <w:rPr>
          <w:rFonts w:ascii="Myriad Pro" w:hAnsi="Myriad Pro"/>
          <w:sz w:val="26"/>
          <w:szCs w:val="26"/>
        </w:rPr>
        <w:t xml:space="preserve">на 2018 год утверждена </w:t>
      </w:r>
      <w:r w:rsidRPr="00E17399">
        <w:rPr>
          <w:rFonts w:ascii="Myriad Pro" w:hAnsi="Myriad Pro"/>
          <w:sz w:val="26"/>
          <w:szCs w:val="26"/>
        </w:rPr>
        <w:t xml:space="preserve">в размере </w:t>
      </w:r>
      <w:r>
        <w:rPr>
          <w:rFonts w:ascii="Myriad Pro" w:hAnsi="Myriad Pro"/>
          <w:sz w:val="26"/>
          <w:szCs w:val="26"/>
        </w:rPr>
        <w:t>10 730 226,50</w:t>
      </w:r>
      <w:r w:rsidRPr="00E17399">
        <w:rPr>
          <w:rFonts w:ascii="Myriad Pro" w:hAnsi="Myriad Pro"/>
          <w:sz w:val="26"/>
          <w:szCs w:val="26"/>
        </w:rPr>
        <w:t xml:space="preserve"> тыс. руб.</w:t>
      </w:r>
    </w:p>
    <w:p w14:paraId="75C11850" w14:textId="77777777" w:rsidR="004C063F" w:rsidRDefault="004C063F" w:rsidP="004C063F">
      <w:pPr>
        <w:spacing w:line="360" w:lineRule="auto"/>
        <w:ind w:firstLine="567"/>
        <w:jc w:val="both"/>
        <w:rPr>
          <w:rFonts w:ascii="Myriad Pro" w:hAnsi="Myriad Pro"/>
          <w:sz w:val="26"/>
          <w:szCs w:val="26"/>
        </w:rPr>
      </w:pPr>
      <w:r w:rsidRPr="00C02F6F">
        <w:rPr>
          <w:rFonts w:ascii="Myriad Pro" w:hAnsi="Myriad Pro"/>
          <w:sz w:val="26"/>
          <w:szCs w:val="26"/>
        </w:rPr>
        <w:t>Единые (котловые) тарифы на услуги по передаче электрической энергии на территории Красноярского края на 201</w:t>
      </w:r>
      <w:r>
        <w:rPr>
          <w:rFonts w:ascii="Myriad Pro" w:hAnsi="Myriad Pro"/>
          <w:sz w:val="26"/>
          <w:szCs w:val="26"/>
        </w:rPr>
        <w:t>8</w:t>
      </w:r>
      <w:r w:rsidRPr="00C02F6F">
        <w:rPr>
          <w:rFonts w:ascii="Myriad Pro" w:hAnsi="Myriad Pro"/>
          <w:sz w:val="26"/>
          <w:szCs w:val="26"/>
        </w:rPr>
        <w:t xml:space="preserve"> год утверждены приказом </w:t>
      </w:r>
      <w:r>
        <w:rPr>
          <w:rFonts w:ascii="Myriad Pro" w:hAnsi="Myriad Pro"/>
          <w:sz w:val="26"/>
          <w:szCs w:val="26"/>
        </w:rPr>
        <w:t>РЭК</w:t>
      </w:r>
      <w:r w:rsidRPr="00C02F6F">
        <w:rPr>
          <w:rFonts w:ascii="Myriad Pro" w:hAnsi="Myriad Pro"/>
          <w:sz w:val="26"/>
          <w:szCs w:val="26"/>
        </w:rPr>
        <w:t xml:space="preserve"> Красноярского края от 2</w:t>
      </w:r>
      <w:r>
        <w:rPr>
          <w:rFonts w:ascii="Myriad Pro" w:hAnsi="Myriad Pro"/>
          <w:sz w:val="26"/>
          <w:szCs w:val="26"/>
        </w:rPr>
        <w:t>7</w:t>
      </w:r>
      <w:r w:rsidRPr="00C02F6F">
        <w:rPr>
          <w:rFonts w:ascii="Myriad Pro" w:hAnsi="Myriad Pro"/>
          <w:sz w:val="26"/>
          <w:szCs w:val="26"/>
        </w:rPr>
        <w:t>.12.201</w:t>
      </w:r>
      <w:r>
        <w:rPr>
          <w:rFonts w:ascii="Myriad Pro" w:hAnsi="Myriad Pro"/>
          <w:sz w:val="26"/>
          <w:szCs w:val="26"/>
        </w:rPr>
        <w:t>7</w:t>
      </w:r>
      <w:r w:rsidRPr="00C02F6F">
        <w:rPr>
          <w:rFonts w:ascii="Myriad Pro" w:hAnsi="Myriad Pro"/>
          <w:sz w:val="26"/>
          <w:szCs w:val="26"/>
        </w:rPr>
        <w:t xml:space="preserve"> г. № </w:t>
      </w:r>
      <w:r>
        <w:rPr>
          <w:rFonts w:ascii="Myriad Pro" w:hAnsi="Myriad Pro"/>
          <w:sz w:val="26"/>
          <w:szCs w:val="26"/>
        </w:rPr>
        <w:t>641</w:t>
      </w:r>
      <w:r w:rsidRPr="00C02F6F">
        <w:rPr>
          <w:rFonts w:ascii="Myriad Pro" w:hAnsi="Myriad Pro"/>
          <w:sz w:val="26"/>
          <w:szCs w:val="26"/>
        </w:rPr>
        <w:t>-п «О внесении изменений в приказ Региональной энергетической комиссии Красноярского края от 19.12.2013 № 406-п «Об установлении (пересмотре единых (котловых) тарифов на услуги по передаче электрической энергии на территории Красноярского края для тарифной группы потребителей «население и приравненные к нему категории потребителей»</w:t>
      </w:r>
      <w:r>
        <w:rPr>
          <w:rFonts w:ascii="Myriad Pro" w:hAnsi="Myriad Pro"/>
          <w:sz w:val="26"/>
          <w:szCs w:val="26"/>
        </w:rPr>
        <w:t>.</w:t>
      </w:r>
    </w:p>
    <w:p w14:paraId="0BCEAADA" w14:textId="77777777" w:rsidR="00D41EAB" w:rsidRPr="00C02F6F" w:rsidRDefault="004C063F" w:rsidP="004C063F">
      <w:pPr>
        <w:spacing w:line="360" w:lineRule="auto"/>
        <w:ind w:firstLine="567"/>
        <w:jc w:val="both"/>
        <w:rPr>
          <w:rFonts w:ascii="Myriad Pro" w:hAnsi="Myriad Pro"/>
          <w:sz w:val="26"/>
          <w:szCs w:val="26"/>
        </w:rPr>
      </w:pPr>
      <w:r w:rsidRPr="00C02F6F">
        <w:rPr>
          <w:rFonts w:ascii="Myriad Pro" w:eastAsia="Calibri" w:hAnsi="Myriad Pro"/>
          <w:iCs/>
          <w:sz w:val="26"/>
          <w:szCs w:val="26"/>
        </w:rPr>
        <w:t xml:space="preserve">Инвестиционная программа ПАО </w:t>
      </w:r>
      <w:r>
        <w:rPr>
          <w:rFonts w:ascii="Myriad Pro" w:eastAsia="Calibri" w:hAnsi="Myriad Pro"/>
          <w:iCs/>
          <w:sz w:val="26"/>
          <w:szCs w:val="26"/>
        </w:rPr>
        <w:t>«МРСК Сибири»</w:t>
      </w:r>
      <w:r w:rsidRPr="00C02F6F">
        <w:rPr>
          <w:rFonts w:ascii="Myriad Pro" w:eastAsia="Calibri" w:hAnsi="Myriad Pro"/>
          <w:iCs/>
          <w:sz w:val="26"/>
          <w:szCs w:val="26"/>
        </w:rPr>
        <w:t xml:space="preserve"> на 2018-2022 годы утверждена приказом Минэнерго России от 28.12.2017 № 30@. В 2018 году ПАО </w:t>
      </w:r>
      <w:r>
        <w:rPr>
          <w:rFonts w:ascii="Myriad Pro" w:eastAsia="Calibri" w:hAnsi="Myriad Pro"/>
          <w:iCs/>
          <w:sz w:val="26"/>
          <w:szCs w:val="26"/>
        </w:rPr>
        <w:t>«МРСК Сибири»</w:t>
      </w:r>
      <w:r w:rsidRPr="00C02F6F">
        <w:rPr>
          <w:rFonts w:ascii="Myriad Pro" w:eastAsia="Calibri" w:hAnsi="Myriad Pro"/>
          <w:iCs/>
          <w:sz w:val="26"/>
          <w:szCs w:val="26"/>
        </w:rPr>
        <w:t xml:space="preserve"> в установленном порядке направило в Минэнерго России проект изменений в инвестиционную программу на 2018-2022 годы, в т. ч. с утверждением инвестиционной программы на 2019-2023 годы. </w:t>
      </w:r>
      <w:r w:rsidRPr="00C02F6F">
        <w:rPr>
          <w:rFonts w:ascii="Myriad Pro" w:hAnsi="Myriad Pro"/>
          <w:sz w:val="26"/>
          <w:szCs w:val="26"/>
        </w:rPr>
        <w:t xml:space="preserve">Приказом Министерства энергетики Российской Федерации от 20.12.2018 года № 25@ утверждена инвестиционная программа ПАО </w:t>
      </w:r>
      <w:r>
        <w:rPr>
          <w:rFonts w:ascii="Myriad Pro" w:hAnsi="Myriad Pro"/>
          <w:sz w:val="26"/>
          <w:szCs w:val="26"/>
        </w:rPr>
        <w:t>«МРСК Сибири»</w:t>
      </w:r>
      <w:r w:rsidRPr="00C02F6F">
        <w:rPr>
          <w:rFonts w:ascii="Myriad Pro" w:hAnsi="Myriad Pro"/>
          <w:sz w:val="26"/>
          <w:szCs w:val="26"/>
        </w:rPr>
        <w:t xml:space="preserve"> на 2019 – 2023 годы и изменения, вносимые в инвестиционную программу ПАО </w:t>
      </w:r>
      <w:r>
        <w:rPr>
          <w:rFonts w:ascii="Myriad Pro" w:hAnsi="Myriad Pro"/>
          <w:sz w:val="26"/>
          <w:szCs w:val="26"/>
        </w:rPr>
        <w:t>«МРСК Сибири»</w:t>
      </w:r>
      <w:r w:rsidRPr="00C02F6F">
        <w:rPr>
          <w:rFonts w:ascii="Myriad Pro" w:hAnsi="Myriad Pro"/>
          <w:sz w:val="26"/>
          <w:szCs w:val="26"/>
        </w:rPr>
        <w:t>, утвержденную приказом Минэнерго России от 28.12.2017 № 30@, в том числе указанная инвестиционная программа предусматривает мероприятия на территории Красноярского края.</w:t>
      </w:r>
    </w:p>
    <w:p w14:paraId="127D355B" w14:textId="77777777" w:rsidR="007978F6" w:rsidRPr="00796DC0" w:rsidRDefault="007978F6" w:rsidP="009C0533">
      <w:pPr>
        <w:pStyle w:val="1"/>
        <w:numPr>
          <w:ilvl w:val="0"/>
          <w:numId w:val="1"/>
        </w:numPr>
        <w:spacing w:line="360" w:lineRule="auto"/>
        <w:jc w:val="both"/>
        <w:rPr>
          <w:rFonts w:ascii="Myriad Pro" w:hAnsi="Myriad Pro"/>
          <w:color w:val="4F6228"/>
        </w:rPr>
      </w:pPr>
      <w:bookmarkStart w:id="62" w:name="_Toc64373903"/>
      <w:r>
        <w:rPr>
          <w:rFonts w:ascii="Myriad Pro" w:hAnsi="Myriad Pro"/>
          <w:color w:val="4F6228"/>
        </w:rPr>
        <w:lastRenderedPageBreak/>
        <w:t>А</w:t>
      </w:r>
      <w:r w:rsidRPr="00C02F6F">
        <w:rPr>
          <w:rFonts w:ascii="Myriad Pro" w:hAnsi="Myriad Pro"/>
          <w:color w:val="4F6228"/>
        </w:rPr>
        <w:t xml:space="preserve">нализ исполнения инвестиционных программ, учтенных </w:t>
      </w:r>
      <w:r w:rsidR="00013BAF">
        <w:rPr>
          <w:rFonts w:ascii="Myriad Pro" w:hAnsi="Myriad Pro"/>
          <w:color w:val="4F6228"/>
        </w:rPr>
        <w:t>РЭК</w:t>
      </w:r>
      <w:r w:rsidRPr="00240B20">
        <w:rPr>
          <w:rFonts w:ascii="Myriad Pro" w:hAnsi="Myriad Pro"/>
          <w:color w:val="4F6228"/>
        </w:rPr>
        <w:t xml:space="preserve"> </w:t>
      </w:r>
      <w:r>
        <w:rPr>
          <w:rFonts w:ascii="Myriad Pro" w:hAnsi="Myriad Pro"/>
          <w:color w:val="4F6228"/>
        </w:rPr>
        <w:t xml:space="preserve">Красноярского края </w:t>
      </w:r>
      <w:r w:rsidRPr="00C02F6F">
        <w:rPr>
          <w:rFonts w:ascii="Myriad Pro" w:hAnsi="Myriad Pro"/>
          <w:color w:val="4F6228"/>
        </w:rPr>
        <w:t xml:space="preserve">при </w:t>
      </w:r>
      <w:r>
        <w:rPr>
          <w:rFonts w:ascii="Myriad Pro" w:hAnsi="Myriad Pro"/>
          <w:color w:val="4F6228"/>
        </w:rPr>
        <w:t>принятии тарифно-балансовых решений на 201</w:t>
      </w:r>
      <w:r w:rsidR="00CF79DC">
        <w:rPr>
          <w:rFonts w:ascii="Myriad Pro" w:hAnsi="Myriad Pro"/>
          <w:color w:val="4F6228"/>
        </w:rPr>
        <w:t>8</w:t>
      </w:r>
      <w:r>
        <w:rPr>
          <w:rFonts w:ascii="Myriad Pro" w:hAnsi="Myriad Pro"/>
          <w:color w:val="4F6228"/>
        </w:rPr>
        <w:t xml:space="preserve"> год</w:t>
      </w:r>
      <w:bookmarkEnd w:id="62"/>
    </w:p>
    <w:p w14:paraId="68749476" w14:textId="77777777" w:rsidR="00013BAF" w:rsidRPr="00C02F6F" w:rsidRDefault="00013BAF" w:rsidP="00013BAF">
      <w:pPr>
        <w:spacing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 xml:space="preserve">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r w:rsidRPr="00C02F6F">
        <w:rPr>
          <w:rFonts w:ascii="Myriad Pro" w:eastAsia="Calibri" w:hAnsi="Myriad Pro"/>
          <w:sz w:val="26"/>
          <w:szCs w:val="26"/>
        </w:rPr>
        <w:t>приказ</w:t>
      </w:r>
      <w:r w:rsidRPr="00C02F6F">
        <w:rPr>
          <w:rFonts w:ascii="Myriad Pro" w:eastAsia="Calibri" w:hAnsi="Myriad Pro"/>
          <w:color w:val="000000" w:themeColor="text1"/>
          <w:sz w:val="26"/>
          <w:szCs w:val="26"/>
        </w:rPr>
        <w:t>а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5B7059BE" w14:textId="77777777" w:rsidR="00013BAF" w:rsidRPr="001507F9" w:rsidRDefault="00013BAF" w:rsidP="00013BAF">
      <w:pPr>
        <w:spacing w:line="360" w:lineRule="auto"/>
        <w:ind w:firstLine="420"/>
        <w:jc w:val="both"/>
        <w:rPr>
          <w:rFonts w:ascii="Myriad Pro" w:hAnsi="Myriad Pro"/>
          <w:sz w:val="26"/>
          <w:szCs w:val="26"/>
        </w:rPr>
      </w:pPr>
      <w:r w:rsidRPr="00C02F6F">
        <w:rPr>
          <w:rFonts w:ascii="Myriad Pro" w:eastAsia="Calibri" w:hAnsi="Myriad Pro"/>
          <w:color w:val="000000" w:themeColor="text1"/>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sidRPr="00C02F6F">
        <w:rPr>
          <w:rFonts w:ascii="Myriad Pro" w:eastAsia="Calibri" w:hAnsi="Myriad Pro"/>
          <w:color w:val="000000" w:themeColor="text1"/>
          <w:sz w:val="26"/>
          <w:szCs w:val="26"/>
        </w:rPr>
        <w:lastRenderedPageBreak/>
        <w:t>электроэнергетике, утвержденных постановлением Правительства Российской Федерации от 29.12.2011 № 1178</w:t>
      </w:r>
      <w:r w:rsidRPr="001507F9">
        <w:rPr>
          <w:rFonts w:ascii="Myriad Pro" w:hAnsi="Myriad Pro"/>
          <w:sz w:val="26"/>
          <w:szCs w:val="26"/>
        </w:rPr>
        <w:t>.</w:t>
      </w:r>
    </w:p>
    <w:p w14:paraId="002FB6ED" w14:textId="77777777" w:rsidR="00013BAF" w:rsidRDefault="00013BAF" w:rsidP="00013BAF">
      <w:pPr>
        <w:spacing w:line="360" w:lineRule="auto"/>
        <w:ind w:firstLine="420"/>
        <w:jc w:val="both"/>
        <w:rPr>
          <w:rFonts w:ascii="Myriad Pro" w:hAnsi="Myriad Pro"/>
          <w:sz w:val="26"/>
          <w:szCs w:val="26"/>
        </w:rPr>
      </w:pPr>
      <w:r w:rsidRPr="001507F9">
        <w:rPr>
          <w:rFonts w:ascii="Myriad Pro" w:hAnsi="Myriad Pro"/>
          <w:sz w:val="26"/>
          <w:szCs w:val="26"/>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r>
        <w:rPr>
          <w:rFonts w:ascii="Myriad Pro" w:hAnsi="Myriad Pro"/>
          <w:sz w:val="26"/>
          <w:szCs w:val="26"/>
        </w:rPr>
        <w:t xml:space="preserve"> </w:t>
      </w:r>
      <w:r>
        <w:rPr>
          <w:rFonts w:ascii="Myriad Pro" w:hAnsi="Myriad Pro" w:cs="Myriad Pro"/>
          <w:sz w:val="26"/>
          <w:szCs w:val="26"/>
        </w:rPr>
        <w:t>(п. 32 Основ ценообразования № 1178)</w:t>
      </w:r>
      <w:r w:rsidRPr="001507F9">
        <w:rPr>
          <w:rFonts w:ascii="Myriad Pro" w:hAnsi="Myriad Pro"/>
          <w:sz w:val="26"/>
          <w:szCs w:val="26"/>
        </w:rPr>
        <w:t>.</w:t>
      </w:r>
    </w:p>
    <w:p w14:paraId="418960F6" w14:textId="77777777" w:rsidR="00013BAF" w:rsidRPr="00C02F6F" w:rsidRDefault="00013BAF" w:rsidP="00013BAF">
      <w:pPr>
        <w:spacing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4E59A66B" w14:textId="77777777" w:rsidR="00013BAF" w:rsidRPr="00C02F6F" w:rsidRDefault="00013BAF" w:rsidP="00013BAF">
      <w:pPr>
        <w:spacing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6052320F" w14:textId="77777777" w:rsidR="00013BAF" w:rsidRDefault="00013BAF" w:rsidP="00013BAF">
      <w:pPr>
        <w:spacing w:line="360" w:lineRule="auto"/>
        <w:ind w:firstLine="420"/>
        <w:jc w:val="both"/>
        <w:rPr>
          <w:rFonts w:ascii="Myriad Pro" w:hAnsi="Myriad Pro"/>
          <w:sz w:val="26"/>
          <w:szCs w:val="26"/>
        </w:rPr>
      </w:pPr>
      <w:r w:rsidRPr="00C02F6F">
        <w:rPr>
          <w:rFonts w:ascii="Myriad Pro" w:eastAsia="Calibri" w:hAnsi="Myriad Pro"/>
          <w:color w:val="000000" w:themeColor="text1"/>
          <w:sz w:val="26"/>
          <w:szCs w:val="26"/>
        </w:rPr>
        <w:t>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 ИА/28440/18</w:t>
      </w:r>
      <w:r w:rsidRPr="007901A4">
        <w:rPr>
          <w:rFonts w:ascii="Myriad Pro" w:hAnsi="Myriad Pro"/>
          <w:sz w:val="26"/>
          <w:szCs w:val="26"/>
        </w:rPr>
        <w:t>.</w:t>
      </w:r>
      <w:r>
        <w:rPr>
          <w:rFonts w:ascii="Myriad Pro" w:hAnsi="Myriad Pro"/>
          <w:sz w:val="26"/>
          <w:szCs w:val="26"/>
        </w:rPr>
        <w:t xml:space="preserve"> </w:t>
      </w:r>
      <w:bookmarkStart w:id="63" w:name="_Hlk48827894"/>
    </w:p>
    <w:bookmarkEnd w:id="63"/>
    <w:p w14:paraId="4C574576" w14:textId="77777777" w:rsidR="00013BAF" w:rsidRDefault="00013BAF" w:rsidP="00013BAF">
      <w:pPr>
        <w:spacing w:line="360" w:lineRule="auto"/>
        <w:ind w:firstLine="567"/>
        <w:jc w:val="both"/>
        <w:rPr>
          <w:rFonts w:ascii="Myriad Pro" w:hAnsi="Myriad Pro"/>
          <w:sz w:val="26"/>
          <w:szCs w:val="26"/>
        </w:rPr>
      </w:pPr>
      <w:r w:rsidRPr="000725F1">
        <w:rPr>
          <w:rFonts w:ascii="Myriad Pro" w:hAnsi="Myriad Pro"/>
          <w:sz w:val="26"/>
          <w:szCs w:val="26"/>
        </w:rPr>
        <w:t xml:space="preserve">Приказом Минэнерго России от 28.12.2017 №30@ утверждена </w:t>
      </w:r>
      <w:r w:rsidRPr="00C0273F">
        <w:rPr>
          <w:rFonts w:ascii="Myriad Pro" w:hAnsi="Myriad Pro"/>
          <w:sz w:val="26"/>
          <w:szCs w:val="26"/>
        </w:rPr>
        <w:t>инвестиционн</w:t>
      </w:r>
      <w:r>
        <w:rPr>
          <w:rFonts w:ascii="Myriad Pro" w:hAnsi="Myriad Pro"/>
          <w:sz w:val="26"/>
          <w:szCs w:val="26"/>
        </w:rPr>
        <w:t>ая</w:t>
      </w:r>
      <w:r w:rsidRPr="00C0273F">
        <w:rPr>
          <w:rFonts w:ascii="Myriad Pro" w:hAnsi="Myriad Pro"/>
          <w:sz w:val="26"/>
          <w:szCs w:val="26"/>
        </w:rPr>
        <w:t xml:space="preserve"> программ</w:t>
      </w:r>
      <w:r>
        <w:rPr>
          <w:rFonts w:ascii="Myriad Pro" w:hAnsi="Myriad Pro"/>
          <w:sz w:val="26"/>
          <w:szCs w:val="26"/>
        </w:rPr>
        <w:t>а</w:t>
      </w:r>
      <w:r w:rsidRPr="00C0273F">
        <w:rPr>
          <w:rFonts w:ascii="Myriad Pro" w:hAnsi="Myriad Pro"/>
          <w:sz w:val="26"/>
          <w:szCs w:val="26"/>
        </w:rPr>
        <w:t xml:space="preserve"> ПАО «МРСК Сибири» на 2018 – 2022 годы и изменения, вносимые в инвестиционную программу</w:t>
      </w:r>
      <w:r>
        <w:rPr>
          <w:rFonts w:ascii="Myriad Pro" w:hAnsi="Myriad Pro"/>
          <w:sz w:val="26"/>
          <w:szCs w:val="26"/>
        </w:rPr>
        <w:t xml:space="preserve"> </w:t>
      </w:r>
      <w:r w:rsidRPr="00C0273F">
        <w:rPr>
          <w:rFonts w:ascii="Myriad Pro" w:hAnsi="Myriad Pro"/>
          <w:sz w:val="26"/>
          <w:szCs w:val="26"/>
        </w:rPr>
        <w:t xml:space="preserve">ПАО «МРСК Сибири», утвержденную </w:t>
      </w:r>
      <w:r w:rsidRPr="00C0273F">
        <w:rPr>
          <w:rFonts w:ascii="Myriad Pro" w:hAnsi="Myriad Pro"/>
          <w:sz w:val="26"/>
          <w:szCs w:val="26"/>
        </w:rPr>
        <w:lastRenderedPageBreak/>
        <w:t>приказом Минэнерго России</w:t>
      </w:r>
      <w:r>
        <w:rPr>
          <w:rFonts w:ascii="Myriad Pro" w:hAnsi="Myriad Pro"/>
          <w:sz w:val="26"/>
          <w:szCs w:val="26"/>
        </w:rPr>
        <w:t xml:space="preserve"> </w:t>
      </w:r>
      <w:r w:rsidRPr="00C0273F">
        <w:rPr>
          <w:rFonts w:ascii="Myriad Pro" w:hAnsi="Myriad Pro"/>
          <w:sz w:val="26"/>
          <w:szCs w:val="26"/>
        </w:rPr>
        <w:t>от 28</w:t>
      </w:r>
      <w:r>
        <w:rPr>
          <w:rFonts w:ascii="Myriad Pro" w:hAnsi="Myriad Pro"/>
          <w:sz w:val="26"/>
          <w:szCs w:val="26"/>
        </w:rPr>
        <w:t>.12.</w:t>
      </w:r>
      <w:r w:rsidRPr="00C0273F">
        <w:rPr>
          <w:rFonts w:ascii="Myriad Pro" w:hAnsi="Myriad Pro"/>
          <w:sz w:val="26"/>
          <w:szCs w:val="26"/>
        </w:rPr>
        <w:t>2015 г. № 1043, с изменениями, внесенными приказом Минэнерго России от 30</w:t>
      </w:r>
      <w:r>
        <w:rPr>
          <w:rFonts w:ascii="Myriad Pro" w:hAnsi="Myriad Pro"/>
          <w:sz w:val="26"/>
          <w:szCs w:val="26"/>
        </w:rPr>
        <w:t>.12.</w:t>
      </w:r>
      <w:r w:rsidRPr="00C0273F">
        <w:rPr>
          <w:rFonts w:ascii="Myriad Pro" w:hAnsi="Myriad Pro"/>
          <w:sz w:val="26"/>
          <w:szCs w:val="26"/>
        </w:rPr>
        <w:t>2016 г. № 1471</w:t>
      </w:r>
      <w:r w:rsidRPr="000725F1">
        <w:rPr>
          <w:rFonts w:ascii="Myriad Pro" w:hAnsi="Myriad Pro"/>
          <w:sz w:val="26"/>
          <w:szCs w:val="26"/>
        </w:rPr>
        <w:t>.</w:t>
      </w:r>
      <w:r w:rsidRPr="00C0273F">
        <w:rPr>
          <w:rFonts w:ascii="Myriad Pro" w:hAnsi="Myriad Pro"/>
          <w:sz w:val="26"/>
          <w:szCs w:val="26"/>
        </w:rPr>
        <w:t xml:space="preserve"> </w:t>
      </w:r>
    </w:p>
    <w:p w14:paraId="4B109BCE" w14:textId="77777777" w:rsidR="00013BAF" w:rsidRDefault="00013BAF" w:rsidP="00013BAF">
      <w:pPr>
        <w:spacing w:line="360" w:lineRule="auto"/>
        <w:ind w:firstLine="567"/>
        <w:jc w:val="both"/>
        <w:rPr>
          <w:rFonts w:ascii="Myriad Pro" w:hAnsi="Myriad Pro"/>
          <w:sz w:val="26"/>
          <w:szCs w:val="26"/>
        </w:rPr>
      </w:pPr>
      <w:r w:rsidRPr="00121192">
        <w:rPr>
          <w:rFonts w:ascii="Myriad Pro" w:hAnsi="Myriad Pro"/>
          <w:sz w:val="26"/>
          <w:szCs w:val="26"/>
        </w:rPr>
        <w:t xml:space="preserve">В течение </w:t>
      </w:r>
      <w:r>
        <w:rPr>
          <w:rFonts w:ascii="Myriad Pro" w:hAnsi="Myriad Pro"/>
          <w:sz w:val="26"/>
          <w:szCs w:val="26"/>
        </w:rPr>
        <w:t>периода регулирования (2018 года)</w:t>
      </w:r>
      <w:r w:rsidRPr="00EC00FC">
        <w:rPr>
          <w:rFonts w:ascii="Myriad Pro" w:hAnsi="Myriad Pro"/>
          <w:sz w:val="26"/>
          <w:szCs w:val="26"/>
        </w:rPr>
        <w:t xml:space="preserve"> Приказом Минэнерго от 20.12.2018 №25@ утверждена инвестиционная программа на 2019 – 2023 годы</w:t>
      </w:r>
      <w:r w:rsidRPr="00EC00FC" w:rsidDel="00A11F9E">
        <w:rPr>
          <w:rFonts w:ascii="Myriad Pro" w:hAnsi="Myriad Pro"/>
          <w:sz w:val="26"/>
          <w:szCs w:val="26"/>
        </w:rPr>
        <w:t xml:space="preserve"> </w:t>
      </w:r>
      <w:r w:rsidRPr="00EC00FC">
        <w:rPr>
          <w:rFonts w:ascii="Myriad Pro" w:hAnsi="Myriad Pro"/>
          <w:sz w:val="26"/>
          <w:szCs w:val="26"/>
        </w:rPr>
        <w:t>и изменения, вносимые в инвестиционную программу ПАО «МРСК Сибири», утвержденную приказом Минэнерго России от 28.12.2017 № 30@.</w:t>
      </w:r>
    </w:p>
    <w:p w14:paraId="573602CE" w14:textId="77777777" w:rsidR="00013BAF" w:rsidRDefault="00013BAF" w:rsidP="00013BAF">
      <w:pPr>
        <w:spacing w:line="360" w:lineRule="auto"/>
        <w:ind w:firstLine="567"/>
        <w:jc w:val="both"/>
        <w:rPr>
          <w:rFonts w:ascii="Myriad Pro" w:hAnsi="Myriad Pro"/>
          <w:sz w:val="26"/>
          <w:szCs w:val="26"/>
        </w:rPr>
      </w:pPr>
      <w:r>
        <w:rPr>
          <w:rFonts w:ascii="Myriad Pro" w:hAnsi="Myriad Pro"/>
          <w:sz w:val="26"/>
          <w:szCs w:val="26"/>
        </w:rPr>
        <w:t>Источники финансирования инвестиционной программы на 2018 год</w:t>
      </w:r>
    </w:p>
    <w:tbl>
      <w:tblPr>
        <w:tblStyle w:val="112"/>
        <w:tblW w:w="4984" w:type="pct"/>
        <w:tblLayout w:type="fixed"/>
        <w:tblLook w:val="04A0" w:firstRow="1" w:lastRow="0" w:firstColumn="1" w:lastColumn="0" w:noHBand="0" w:noVBand="1"/>
      </w:tblPr>
      <w:tblGrid>
        <w:gridCol w:w="4466"/>
        <w:gridCol w:w="2424"/>
        <w:gridCol w:w="2424"/>
      </w:tblGrid>
      <w:tr w:rsidR="00013BAF" w:rsidRPr="00647033" w14:paraId="65D07EF3" w14:textId="77777777" w:rsidTr="00013BAF">
        <w:trPr>
          <w:trHeight w:val="521"/>
          <w:tblHeader/>
        </w:trPr>
        <w:tc>
          <w:tcPr>
            <w:tcW w:w="2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1671ED" w14:textId="77777777" w:rsidR="00013BAF" w:rsidRPr="00647033" w:rsidRDefault="00013BAF" w:rsidP="00013BAF">
            <w:pPr>
              <w:jc w:val="center"/>
              <w:rPr>
                <w:rFonts w:ascii="Myriad Pro" w:hAnsi="Myriad Pro"/>
                <w:b/>
                <w:color w:val="FFFFFF" w:themeColor="background1"/>
                <w:sz w:val="18"/>
                <w:szCs w:val="18"/>
              </w:rPr>
            </w:pPr>
            <w:bookmarkStart w:id="64" w:name="_Hlk48230163"/>
            <w:r>
              <w:rPr>
                <w:rFonts w:ascii="Myriad Pro" w:hAnsi="Myriad Pro"/>
                <w:b/>
                <w:color w:val="FFFFFF" w:themeColor="background1"/>
                <w:sz w:val="18"/>
                <w:szCs w:val="18"/>
              </w:rPr>
              <w:t>Источники финансирования на 2018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D69D0" w14:textId="77777777" w:rsidR="00013BAF" w:rsidRPr="00647033" w:rsidRDefault="00013BAF" w:rsidP="00013BAF">
            <w:pPr>
              <w:jc w:val="center"/>
              <w:rPr>
                <w:rFonts w:ascii="Myriad Pro" w:hAnsi="Myriad Pro"/>
                <w:b/>
                <w:color w:val="FFFFFF" w:themeColor="background1"/>
                <w:sz w:val="18"/>
                <w:szCs w:val="18"/>
              </w:rPr>
            </w:pPr>
            <w:r>
              <w:rPr>
                <w:rFonts w:ascii="Myriad Pro" w:hAnsi="Myriad Pro"/>
                <w:b/>
                <w:color w:val="FFFFFF" w:themeColor="background1"/>
                <w:sz w:val="18"/>
                <w:szCs w:val="18"/>
              </w:rPr>
              <w:t xml:space="preserve">План, утвержденный </w:t>
            </w:r>
            <w:r w:rsidRPr="00935EFE">
              <w:rPr>
                <w:rFonts w:ascii="Myriad Pro" w:hAnsi="Myriad Pro"/>
                <w:b/>
                <w:color w:val="FFFFFF" w:themeColor="background1"/>
                <w:sz w:val="18"/>
                <w:szCs w:val="18"/>
              </w:rPr>
              <w:t>П</w:t>
            </w:r>
            <w:r>
              <w:rPr>
                <w:rFonts w:ascii="Myriad Pro" w:hAnsi="Myriad Pro"/>
                <w:b/>
                <w:color w:val="FFFFFF" w:themeColor="background1"/>
                <w:sz w:val="18"/>
                <w:szCs w:val="18"/>
              </w:rPr>
              <w:t xml:space="preserve">риказом </w:t>
            </w:r>
            <w:r w:rsidRPr="00935EFE">
              <w:rPr>
                <w:rFonts w:ascii="Myriad Pro" w:hAnsi="Myriad Pro"/>
                <w:b/>
                <w:color w:val="FFFFFF" w:themeColor="background1"/>
                <w:sz w:val="18"/>
                <w:szCs w:val="18"/>
              </w:rPr>
              <w:t xml:space="preserve">МИНЭНЕРГО от 28.12.2017 №30, </w:t>
            </w:r>
            <w:proofErr w:type="spellStart"/>
            <w:r w:rsidRPr="00935EFE">
              <w:rPr>
                <w:rFonts w:ascii="Myriad Pro" w:hAnsi="Myriad Pro"/>
                <w:b/>
                <w:color w:val="FFFFFF" w:themeColor="background1"/>
                <w:sz w:val="18"/>
                <w:szCs w:val="18"/>
              </w:rPr>
              <w:t>тыс.руб</w:t>
            </w:r>
            <w:proofErr w:type="spellEnd"/>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с</w:t>
            </w:r>
            <w:r w:rsidRPr="00935EFE">
              <w:rPr>
                <w:rFonts w:ascii="Myriad Pro" w:hAnsi="Myriad Pro"/>
                <w:b/>
                <w:color w:val="FFFFFF" w:themeColor="background1"/>
                <w:sz w:val="18"/>
                <w:szCs w:val="18"/>
              </w:rPr>
              <w:t xml:space="preserve">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712CCC" w14:textId="77777777" w:rsidR="00013BAF" w:rsidRPr="00647033" w:rsidRDefault="00013BAF" w:rsidP="00013BAF">
            <w:pPr>
              <w:ind w:right="-112" w:hanging="108"/>
              <w:jc w:val="center"/>
              <w:rPr>
                <w:rFonts w:ascii="Myriad Pro" w:hAnsi="Myriad Pro"/>
                <w:b/>
                <w:color w:val="FFFFFF" w:themeColor="background1"/>
                <w:sz w:val="18"/>
                <w:szCs w:val="18"/>
              </w:rPr>
            </w:pPr>
            <w:r>
              <w:rPr>
                <w:rFonts w:ascii="Myriad Pro" w:hAnsi="Myriad Pro"/>
                <w:b/>
                <w:color w:val="FFFFFF" w:themeColor="background1"/>
                <w:sz w:val="18"/>
                <w:szCs w:val="18"/>
              </w:rPr>
              <w:t xml:space="preserve">Скорректированный </w:t>
            </w:r>
            <w:r w:rsidRPr="00935EFE">
              <w:rPr>
                <w:rFonts w:ascii="Myriad Pro" w:hAnsi="Myriad Pro"/>
                <w:b/>
                <w:color w:val="FFFFFF" w:themeColor="background1"/>
                <w:sz w:val="18"/>
                <w:szCs w:val="18"/>
              </w:rPr>
              <w:t>план</w:t>
            </w:r>
            <w:r>
              <w:rPr>
                <w:rFonts w:ascii="Myriad Pro" w:hAnsi="Myriad Pro"/>
                <w:b/>
                <w:color w:val="FFFFFF" w:themeColor="background1"/>
                <w:sz w:val="18"/>
                <w:szCs w:val="18"/>
              </w:rPr>
              <w:t>, утвержденный</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Приказом</w:t>
            </w:r>
            <w:r w:rsidRPr="00935EFE">
              <w:rPr>
                <w:rFonts w:ascii="Myriad Pro" w:hAnsi="Myriad Pro"/>
                <w:b/>
                <w:color w:val="FFFFFF" w:themeColor="background1"/>
                <w:sz w:val="18"/>
                <w:szCs w:val="18"/>
              </w:rPr>
              <w:t xml:space="preserve"> МИНЭНЕРГО от 20.12.2018 №25, </w:t>
            </w:r>
            <w:proofErr w:type="spellStart"/>
            <w:r w:rsidRPr="00935EFE">
              <w:rPr>
                <w:rFonts w:ascii="Myriad Pro" w:hAnsi="Myriad Pro"/>
                <w:b/>
                <w:color w:val="FFFFFF" w:themeColor="background1"/>
                <w:sz w:val="18"/>
                <w:szCs w:val="18"/>
              </w:rPr>
              <w:t>тыс.руб</w:t>
            </w:r>
            <w:proofErr w:type="spellEnd"/>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с</w:t>
            </w:r>
            <w:r w:rsidRPr="00935EFE">
              <w:rPr>
                <w:rFonts w:ascii="Myriad Pro" w:hAnsi="Myriad Pro"/>
                <w:b/>
                <w:color w:val="FFFFFF" w:themeColor="background1"/>
                <w:sz w:val="18"/>
                <w:szCs w:val="18"/>
              </w:rPr>
              <w:t xml:space="preserve"> НДС</w:t>
            </w:r>
          </w:p>
        </w:tc>
      </w:tr>
      <w:tr w:rsidR="00013BAF" w:rsidRPr="00AC2A39" w14:paraId="4C0E375E" w14:textId="77777777" w:rsidTr="00013BAF">
        <w:trPr>
          <w:trHeight w:val="214"/>
        </w:trPr>
        <w:tc>
          <w:tcPr>
            <w:tcW w:w="239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AA31F40" w14:textId="77777777" w:rsidR="00013BAF" w:rsidRPr="00935EFE" w:rsidRDefault="00013BAF" w:rsidP="00013BAF">
            <w:pPr>
              <w:jc w:val="center"/>
              <w:rPr>
                <w:rFonts w:ascii="Myriad Pro" w:hAnsi="Myriad Pro"/>
                <w:b/>
                <w:bCs/>
                <w:color w:val="000000"/>
                <w:sz w:val="18"/>
                <w:szCs w:val="18"/>
              </w:rPr>
            </w:pPr>
            <w:r w:rsidRPr="00935EFE">
              <w:rPr>
                <w:rFonts w:ascii="Myriad Pro" w:hAnsi="Myriad Pro"/>
                <w:b/>
                <w:bCs/>
                <w:color w:val="000000"/>
                <w:sz w:val="18"/>
                <w:szCs w:val="18"/>
              </w:rPr>
              <w:t>Источники финансирования инвестиционной программы всего (I+II)</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2EF28E1A" w14:textId="77777777" w:rsidR="00013BAF" w:rsidRPr="00F83182" w:rsidRDefault="00013BAF" w:rsidP="00013BAF">
            <w:pPr>
              <w:jc w:val="center"/>
              <w:rPr>
                <w:rFonts w:ascii="Myriad Pro" w:hAnsi="Myriad Pro"/>
                <w:b/>
                <w:bCs/>
                <w:color w:val="000000"/>
                <w:sz w:val="18"/>
                <w:szCs w:val="18"/>
              </w:rPr>
            </w:pPr>
            <w:r w:rsidRPr="00F83182">
              <w:rPr>
                <w:rFonts w:ascii="Myriad Pro" w:hAnsi="Myriad Pro"/>
                <w:b/>
                <w:bCs/>
                <w:color w:val="000000"/>
                <w:sz w:val="18"/>
                <w:szCs w:val="18"/>
              </w:rPr>
              <w:t>3 265 603,89</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2A424999" w14:textId="77777777" w:rsidR="00013BAF" w:rsidRPr="00F83182" w:rsidRDefault="00013BAF" w:rsidP="00013BAF">
            <w:pPr>
              <w:jc w:val="center"/>
              <w:rPr>
                <w:rFonts w:ascii="Myriad Pro" w:hAnsi="Myriad Pro"/>
                <w:b/>
                <w:bCs/>
                <w:color w:val="000000"/>
                <w:sz w:val="18"/>
                <w:szCs w:val="18"/>
              </w:rPr>
            </w:pPr>
            <w:r w:rsidRPr="00F83182">
              <w:rPr>
                <w:rFonts w:ascii="Myriad Pro" w:hAnsi="Myriad Pro"/>
                <w:b/>
                <w:bCs/>
                <w:color w:val="000000"/>
                <w:sz w:val="18"/>
                <w:szCs w:val="18"/>
              </w:rPr>
              <w:t>4 374 256,75</w:t>
            </w:r>
          </w:p>
        </w:tc>
      </w:tr>
      <w:tr w:rsidR="00013BAF" w:rsidRPr="00AC2A39" w14:paraId="15B3C02F" w14:textId="77777777" w:rsidTr="00013BAF">
        <w:trPr>
          <w:trHeight w:val="339"/>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6EE13F" w14:textId="77777777" w:rsidR="00013BAF" w:rsidRPr="00935EFE" w:rsidRDefault="00013BAF" w:rsidP="00013BAF">
            <w:pPr>
              <w:rPr>
                <w:rFonts w:ascii="Myriad Pro" w:hAnsi="Myriad Pro"/>
                <w:b/>
                <w:bCs/>
                <w:color w:val="000000"/>
                <w:sz w:val="18"/>
                <w:szCs w:val="18"/>
              </w:rPr>
            </w:pPr>
            <w:r w:rsidRPr="00935EFE">
              <w:rPr>
                <w:rFonts w:ascii="Myriad Pro" w:hAnsi="Myriad Pro"/>
                <w:b/>
                <w:bCs/>
                <w:color w:val="000000"/>
                <w:sz w:val="18"/>
                <w:szCs w:val="18"/>
              </w:rPr>
              <w:t>Собственные средства всего, в том числе:</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30C40E65" w14:textId="77777777" w:rsidR="00013BAF" w:rsidRPr="00F83182" w:rsidRDefault="00013BAF" w:rsidP="00013BAF">
            <w:pPr>
              <w:jc w:val="center"/>
              <w:rPr>
                <w:rFonts w:ascii="Myriad Pro" w:hAnsi="Myriad Pro"/>
                <w:b/>
                <w:bCs/>
                <w:color w:val="000000"/>
                <w:sz w:val="18"/>
                <w:szCs w:val="18"/>
              </w:rPr>
            </w:pPr>
            <w:r w:rsidRPr="00F83182">
              <w:rPr>
                <w:rFonts w:ascii="Myriad Pro" w:hAnsi="Myriad Pro"/>
                <w:b/>
                <w:bCs/>
                <w:color w:val="000000"/>
                <w:sz w:val="18"/>
                <w:szCs w:val="18"/>
              </w:rPr>
              <w:t>1 336 929,95</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6C6910BB" w14:textId="77777777" w:rsidR="00013BAF" w:rsidRPr="00F83182" w:rsidRDefault="00013BAF" w:rsidP="00013BAF">
            <w:pPr>
              <w:jc w:val="center"/>
              <w:rPr>
                <w:rFonts w:ascii="Myriad Pro" w:hAnsi="Myriad Pro"/>
                <w:b/>
                <w:bCs/>
                <w:color w:val="000000"/>
                <w:sz w:val="18"/>
                <w:szCs w:val="18"/>
              </w:rPr>
            </w:pPr>
            <w:r w:rsidRPr="00F83182">
              <w:rPr>
                <w:rFonts w:ascii="Myriad Pro" w:hAnsi="Myriad Pro"/>
                <w:b/>
                <w:bCs/>
                <w:color w:val="000000"/>
                <w:sz w:val="18"/>
                <w:szCs w:val="18"/>
              </w:rPr>
              <w:t>1 590 256,75</w:t>
            </w:r>
          </w:p>
        </w:tc>
      </w:tr>
      <w:tr w:rsidR="00013BAF" w:rsidRPr="00AC2A39" w14:paraId="41B05790" w14:textId="77777777" w:rsidTr="00013BAF">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E0946E" w14:textId="77777777" w:rsidR="00013BAF" w:rsidRPr="00D476B6" w:rsidRDefault="00013BAF" w:rsidP="00013BAF">
            <w:pPr>
              <w:rPr>
                <w:rFonts w:ascii="Myriad Pro" w:hAnsi="Myriad Pro"/>
                <w:color w:val="000000"/>
                <w:sz w:val="18"/>
                <w:szCs w:val="18"/>
              </w:rPr>
            </w:pPr>
            <w:r w:rsidRPr="00D476B6">
              <w:rPr>
                <w:rFonts w:ascii="Myriad Pro" w:hAnsi="Myriad Pro"/>
                <w:color w:val="000000"/>
                <w:sz w:val="18"/>
                <w:szCs w:val="18"/>
              </w:rPr>
              <w:t>прибыль от продажи электрической энергии (мощности)</w:t>
            </w:r>
          </w:p>
        </w:tc>
        <w:tc>
          <w:tcPr>
            <w:tcW w:w="1301" w:type="pct"/>
            <w:tcBorders>
              <w:top w:val="single" w:sz="4" w:space="0" w:color="auto"/>
              <w:left w:val="nil"/>
              <w:bottom w:val="single" w:sz="4" w:space="0" w:color="auto"/>
              <w:right w:val="single" w:sz="4" w:space="0" w:color="auto"/>
            </w:tcBorders>
            <w:shd w:val="clear" w:color="auto" w:fill="auto"/>
            <w:vAlign w:val="center"/>
          </w:tcPr>
          <w:p w14:paraId="61AB1321" w14:textId="77777777" w:rsidR="00013BAF" w:rsidRPr="00D476B6" w:rsidRDefault="00013BAF" w:rsidP="00013BAF">
            <w:pPr>
              <w:jc w:val="center"/>
              <w:rPr>
                <w:rFonts w:ascii="Myriad Pro" w:hAnsi="Myriad Pro"/>
                <w:color w:val="000000"/>
                <w:sz w:val="18"/>
                <w:szCs w:val="18"/>
              </w:rPr>
            </w:pPr>
            <w:r w:rsidRPr="00F83182">
              <w:rPr>
                <w:rFonts w:ascii="Myriad Pro" w:hAnsi="Myriad Pro"/>
                <w:color w:val="000000"/>
                <w:sz w:val="18"/>
                <w:szCs w:val="18"/>
              </w:rPr>
              <w:t>75 975,08</w:t>
            </w:r>
          </w:p>
        </w:tc>
        <w:tc>
          <w:tcPr>
            <w:tcW w:w="1301" w:type="pct"/>
            <w:tcBorders>
              <w:top w:val="single" w:sz="4" w:space="0" w:color="auto"/>
              <w:left w:val="nil"/>
              <w:bottom w:val="single" w:sz="4" w:space="0" w:color="auto"/>
              <w:right w:val="single" w:sz="4" w:space="0" w:color="auto"/>
            </w:tcBorders>
            <w:shd w:val="clear" w:color="auto" w:fill="auto"/>
            <w:vAlign w:val="center"/>
          </w:tcPr>
          <w:p w14:paraId="7B09CAA7" w14:textId="77777777" w:rsidR="00013BAF" w:rsidRPr="00D476B6" w:rsidRDefault="00013BAF" w:rsidP="00013BAF">
            <w:pPr>
              <w:jc w:val="center"/>
              <w:rPr>
                <w:rFonts w:ascii="Myriad Pro" w:hAnsi="Myriad Pro"/>
                <w:color w:val="000000"/>
                <w:sz w:val="18"/>
                <w:szCs w:val="18"/>
              </w:rPr>
            </w:pPr>
            <w:r w:rsidRPr="00F83182">
              <w:rPr>
                <w:rFonts w:ascii="Myriad Pro" w:hAnsi="Myriad Pro"/>
                <w:color w:val="000000"/>
                <w:sz w:val="18"/>
                <w:szCs w:val="18"/>
              </w:rPr>
              <w:t>814 000,00</w:t>
            </w:r>
          </w:p>
        </w:tc>
      </w:tr>
      <w:tr w:rsidR="00013BAF" w:rsidRPr="00AC2A39" w14:paraId="33C94F85" w14:textId="77777777" w:rsidTr="00013BAF">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1C028F" w14:textId="77777777" w:rsidR="00013BAF" w:rsidRPr="00D476B6" w:rsidRDefault="00013BAF" w:rsidP="00013BAF">
            <w:pPr>
              <w:rPr>
                <w:rFonts w:ascii="Myriad Pro" w:hAnsi="Myriad Pro"/>
                <w:color w:val="000000"/>
                <w:sz w:val="18"/>
                <w:szCs w:val="18"/>
              </w:rPr>
            </w:pPr>
            <w:r w:rsidRPr="00D476B6">
              <w:rPr>
                <w:rFonts w:ascii="Myriad Pro" w:hAnsi="Myriad Pro"/>
                <w:color w:val="000000"/>
                <w:sz w:val="18"/>
                <w:szCs w:val="18"/>
              </w:rPr>
              <w:t>прибыль от технологического присоединения</w:t>
            </w:r>
          </w:p>
        </w:tc>
        <w:tc>
          <w:tcPr>
            <w:tcW w:w="1301" w:type="pct"/>
            <w:tcBorders>
              <w:top w:val="single" w:sz="4" w:space="0" w:color="auto"/>
              <w:left w:val="nil"/>
              <w:bottom w:val="single" w:sz="4" w:space="0" w:color="auto"/>
              <w:right w:val="single" w:sz="4" w:space="0" w:color="auto"/>
            </w:tcBorders>
            <w:shd w:val="clear" w:color="auto" w:fill="auto"/>
            <w:vAlign w:val="center"/>
          </w:tcPr>
          <w:p w14:paraId="3E9AFA39" w14:textId="77777777" w:rsidR="00013BAF" w:rsidRPr="00D476B6" w:rsidRDefault="00013BAF" w:rsidP="00013BAF">
            <w:pPr>
              <w:jc w:val="center"/>
              <w:rPr>
                <w:rFonts w:ascii="Myriad Pro" w:hAnsi="Myriad Pro"/>
                <w:color w:val="000000"/>
                <w:sz w:val="18"/>
                <w:szCs w:val="18"/>
              </w:rPr>
            </w:pPr>
            <w:r w:rsidRPr="00F83182">
              <w:rPr>
                <w:rFonts w:ascii="Myriad Pro" w:hAnsi="Myriad Pro"/>
                <w:color w:val="000000"/>
                <w:sz w:val="18"/>
                <w:szCs w:val="18"/>
              </w:rPr>
              <w:t> </w:t>
            </w:r>
          </w:p>
        </w:tc>
        <w:tc>
          <w:tcPr>
            <w:tcW w:w="1301" w:type="pct"/>
            <w:tcBorders>
              <w:top w:val="single" w:sz="4" w:space="0" w:color="auto"/>
              <w:left w:val="nil"/>
              <w:bottom w:val="single" w:sz="4" w:space="0" w:color="auto"/>
              <w:right w:val="single" w:sz="4" w:space="0" w:color="auto"/>
            </w:tcBorders>
            <w:shd w:val="clear" w:color="auto" w:fill="auto"/>
            <w:vAlign w:val="center"/>
          </w:tcPr>
          <w:p w14:paraId="5A7E211E" w14:textId="77777777" w:rsidR="00013BAF" w:rsidRPr="00D476B6" w:rsidRDefault="00013BAF" w:rsidP="00013BAF">
            <w:pPr>
              <w:jc w:val="center"/>
              <w:rPr>
                <w:rFonts w:ascii="Myriad Pro" w:hAnsi="Myriad Pro"/>
                <w:color w:val="000000"/>
                <w:sz w:val="18"/>
                <w:szCs w:val="18"/>
              </w:rPr>
            </w:pPr>
            <w:r w:rsidRPr="00F83182">
              <w:rPr>
                <w:rFonts w:ascii="Myriad Pro" w:hAnsi="Myriad Pro"/>
                <w:color w:val="000000"/>
                <w:sz w:val="18"/>
                <w:szCs w:val="18"/>
              </w:rPr>
              <w:t> </w:t>
            </w:r>
          </w:p>
        </w:tc>
      </w:tr>
      <w:tr w:rsidR="00013BAF" w:rsidRPr="00AC2A39" w14:paraId="112C8560" w14:textId="77777777" w:rsidTr="00013BAF">
        <w:trPr>
          <w:trHeight w:val="240"/>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FC7011" w14:textId="77777777" w:rsidR="00013BAF" w:rsidRPr="00935EFE" w:rsidRDefault="00013BAF" w:rsidP="00013BAF">
            <w:pPr>
              <w:rPr>
                <w:rFonts w:ascii="Myriad Pro" w:hAnsi="Myriad Pro"/>
                <w:b/>
                <w:bCs/>
                <w:color w:val="000000"/>
                <w:sz w:val="18"/>
                <w:szCs w:val="18"/>
              </w:rPr>
            </w:pPr>
            <w:r w:rsidRPr="00935EFE">
              <w:rPr>
                <w:rFonts w:ascii="Myriad Pro" w:hAnsi="Myriad Pro"/>
                <w:b/>
                <w:bCs/>
                <w:color w:val="000000"/>
                <w:sz w:val="18"/>
                <w:szCs w:val="18"/>
              </w:rPr>
              <w:t>Амортизация основных средств всего</w:t>
            </w:r>
          </w:p>
        </w:tc>
        <w:tc>
          <w:tcPr>
            <w:tcW w:w="1301" w:type="pct"/>
            <w:tcBorders>
              <w:top w:val="single" w:sz="4" w:space="0" w:color="auto"/>
              <w:left w:val="nil"/>
              <w:bottom w:val="single" w:sz="4" w:space="0" w:color="auto"/>
              <w:right w:val="single" w:sz="4" w:space="0" w:color="auto"/>
            </w:tcBorders>
            <w:shd w:val="clear" w:color="auto" w:fill="auto"/>
            <w:vAlign w:val="center"/>
          </w:tcPr>
          <w:p w14:paraId="0B641259" w14:textId="77777777" w:rsidR="00013BAF" w:rsidRPr="00F83182" w:rsidRDefault="00013BAF" w:rsidP="00013BAF">
            <w:pPr>
              <w:jc w:val="center"/>
              <w:rPr>
                <w:rFonts w:ascii="Myriad Pro" w:hAnsi="Myriad Pro"/>
                <w:b/>
                <w:bCs/>
                <w:color w:val="000000"/>
                <w:sz w:val="18"/>
                <w:szCs w:val="18"/>
              </w:rPr>
            </w:pPr>
            <w:r w:rsidRPr="00F83182">
              <w:rPr>
                <w:rFonts w:ascii="Myriad Pro" w:hAnsi="Myriad Pro"/>
                <w:b/>
                <w:bCs/>
                <w:color w:val="000000"/>
                <w:sz w:val="18"/>
                <w:szCs w:val="18"/>
              </w:rPr>
              <w:t>807 178,32</w:t>
            </w:r>
          </w:p>
        </w:tc>
        <w:tc>
          <w:tcPr>
            <w:tcW w:w="1301" w:type="pct"/>
            <w:tcBorders>
              <w:top w:val="single" w:sz="4" w:space="0" w:color="auto"/>
              <w:left w:val="nil"/>
              <w:bottom w:val="single" w:sz="4" w:space="0" w:color="auto"/>
              <w:right w:val="single" w:sz="4" w:space="0" w:color="auto"/>
            </w:tcBorders>
            <w:shd w:val="clear" w:color="auto" w:fill="auto"/>
            <w:vAlign w:val="center"/>
          </w:tcPr>
          <w:p w14:paraId="19208F77" w14:textId="77777777" w:rsidR="00013BAF" w:rsidRPr="00F83182" w:rsidRDefault="00013BAF" w:rsidP="00013BAF">
            <w:pPr>
              <w:jc w:val="center"/>
              <w:rPr>
                <w:rFonts w:ascii="Myriad Pro" w:hAnsi="Myriad Pro"/>
                <w:b/>
                <w:bCs/>
                <w:color w:val="000000"/>
                <w:sz w:val="18"/>
                <w:szCs w:val="18"/>
              </w:rPr>
            </w:pPr>
            <w:r w:rsidRPr="00F83182">
              <w:rPr>
                <w:rFonts w:ascii="Myriad Pro" w:hAnsi="Myriad Pro"/>
                <w:b/>
                <w:bCs/>
                <w:color w:val="000000"/>
                <w:sz w:val="18"/>
                <w:szCs w:val="18"/>
              </w:rPr>
              <w:t>724 186,59</w:t>
            </w:r>
          </w:p>
        </w:tc>
      </w:tr>
      <w:tr w:rsidR="00013BAF" w:rsidRPr="00AC2A39" w14:paraId="2B9D66D0" w14:textId="77777777" w:rsidTr="00013BAF">
        <w:trPr>
          <w:trHeight w:val="271"/>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056FBD" w14:textId="77777777" w:rsidR="00013BAF" w:rsidRPr="00D476B6" w:rsidRDefault="00013BAF" w:rsidP="00013BAF">
            <w:pPr>
              <w:rPr>
                <w:rFonts w:ascii="Myriad Pro" w:hAnsi="Myriad Pro"/>
                <w:color w:val="000000"/>
                <w:sz w:val="18"/>
                <w:szCs w:val="18"/>
              </w:rPr>
            </w:pPr>
            <w:r w:rsidRPr="00D476B6">
              <w:rPr>
                <w:rFonts w:ascii="Myriad Pro" w:hAnsi="Myriad Pro"/>
                <w:color w:val="000000"/>
                <w:sz w:val="18"/>
                <w:szCs w:val="18"/>
              </w:rPr>
              <w:t>амортизация, учтенная в тарифах</w:t>
            </w:r>
          </w:p>
        </w:tc>
        <w:tc>
          <w:tcPr>
            <w:tcW w:w="1301" w:type="pct"/>
            <w:tcBorders>
              <w:top w:val="single" w:sz="4" w:space="0" w:color="auto"/>
              <w:left w:val="nil"/>
              <w:bottom w:val="single" w:sz="4" w:space="0" w:color="auto"/>
              <w:right w:val="single" w:sz="4" w:space="0" w:color="auto"/>
            </w:tcBorders>
            <w:shd w:val="clear" w:color="auto" w:fill="auto"/>
            <w:vAlign w:val="center"/>
          </w:tcPr>
          <w:p w14:paraId="0F9CAAE3" w14:textId="77777777" w:rsidR="00013BAF" w:rsidRPr="00D476B6" w:rsidRDefault="00013BAF" w:rsidP="00013BAF">
            <w:pPr>
              <w:jc w:val="center"/>
              <w:rPr>
                <w:rFonts w:ascii="Myriad Pro" w:hAnsi="Myriad Pro"/>
                <w:color w:val="000000"/>
                <w:sz w:val="18"/>
                <w:szCs w:val="18"/>
              </w:rPr>
            </w:pPr>
            <w:r w:rsidRPr="00F83182">
              <w:rPr>
                <w:rFonts w:ascii="Myriad Pro" w:hAnsi="Myriad Pro"/>
                <w:color w:val="000000"/>
                <w:sz w:val="18"/>
                <w:szCs w:val="18"/>
              </w:rPr>
              <w:t>807 178,32</w:t>
            </w:r>
          </w:p>
        </w:tc>
        <w:tc>
          <w:tcPr>
            <w:tcW w:w="1301" w:type="pct"/>
            <w:tcBorders>
              <w:top w:val="single" w:sz="4" w:space="0" w:color="auto"/>
              <w:left w:val="nil"/>
              <w:bottom w:val="single" w:sz="4" w:space="0" w:color="auto"/>
              <w:right w:val="single" w:sz="4" w:space="0" w:color="auto"/>
            </w:tcBorders>
            <w:shd w:val="clear" w:color="auto" w:fill="auto"/>
            <w:vAlign w:val="center"/>
          </w:tcPr>
          <w:p w14:paraId="08547872" w14:textId="77777777" w:rsidR="00013BAF" w:rsidRPr="00D476B6" w:rsidRDefault="00013BAF" w:rsidP="00013BAF">
            <w:pPr>
              <w:jc w:val="center"/>
              <w:rPr>
                <w:rFonts w:ascii="Myriad Pro" w:hAnsi="Myriad Pro"/>
                <w:color w:val="000000"/>
                <w:sz w:val="18"/>
                <w:szCs w:val="18"/>
              </w:rPr>
            </w:pPr>
            <w:r w:rsidRPr="00F83182">
              <w:rPr>
                <w:rFonts w:ascii="Myriad Pro" w:hAnsi="Myriad Pro"/>
                <w:color w:val="000000"/>
                <w:sz w:val="18"/>
                <w:szCs w:val="18"/>
              </w:rPr>
              <w:t>724 186,59</w:t>
            </w:r>
          </w:p>
        </w:tc>
      </w:tr>
      <w:tr w:rsidR="00013BAF" w:rsidRPr="00AC2A39" w14:paraId="07EE9AFE" w14:textId="77777777" w:rsidTr="00013BAF">
        <w:trPr>
          <w:trHeight w:val="268"/>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7DF248" w14:textId="77777777" w:rsidR="00013BAF" w:rsidRPr="00D476B6" w:rsidRDefault="00013BAF" w:rsidP="00013BAF">
            <w:pPr>
              <w:rPr>
                <w:rFonts w:ascii="Myriad Pro" w:hAnsi="Myriad Pro"/>
                <w:color w:val="000000"/>
                <w:sz w:val="18"/>
                <w:szCs w:val="18"/>
              </w:rPr>
            </w:pPr>
            <w:r w:rsidRPr="00D476B6">
              <w:rPr>
                <w:rFonts w:ascii="Myriad Pro" w:hAnsi="Myriad Pro"/>
                <w:color w:val="000000"/>
                <w:sz w:val="18"/>
                <w:szCs w:val="18"/>
              </w:rPr>
              <w:t>недоиспользованная амортизация прошлых лет</w:t>
            </w:r>
          </w:p>
        </w:tc>
        <w:tc>
          <w:tcPr>
            <w:tcW w:w="1301" w:type="pct"/>
            <w:tcBorders>
              <w:top w:val="single" w:sz="4" w:space="0" w:color="auto"/>
              <w:left w:val="nil"/>
              <w:bottom w:val="single" w:sz="4" w:space="0" w:color="auto"/>
              <w:right w:val="single" w:sz="4" w:space="0" w:color="auto"/>
            </w:tcBorders>
            <w:shd w:val="clear" w:color="auto" w:fill="auto"/>
            <w:vAlign w:val="center"/>
          </w:tcPr>
          <w:p w14:paraId="0AC4A141" w14:textId="77777777" w:rsidR="00013BAF" w:rsidRPr="00D476B6" w:rsidRDefault="00013BAF" w:rsidP="00013BAF">
            <w:pPr>
              <w:jc w:val="center"/>
              <w:rPr>
                <w:rFonts w:ascii="Myriad Pro" w:hAnsi="Myriad Pro"/>
                <w:color w:val="000000"/>
                <w:sz w:val="18"/>
                <w:szCs w:val="18"/>
              </w:rPr>
            </w:pPr>
            <w:r w:rsidRPr="00F83182">
              <w:rPr>
                <w:rFonts w:ascii="Myriad Pro" w:hAnsi="Myriad Pro"/>
                <w:color w:val="000000"/>
                <w:sz w:val="18"/>
                <w:szCs w:val="18"/>
              </w:rPr>
              <w:t> </w:t>
            </w:r>
          </w:p>
        </w:tc>
        <w:tc>
          <w:tcPr>
            <w:tcW w:w="1301" w:type="pct"/>
            <w:tcBorders>
              <w:top w:val="single" w:sz="4" w:space="0" w:color="auto"/>
              <w:left w:val="nil"/>
              <w:bottom w:val="single" w:sz="4" w:space="0" w:color="auto"/>
              <w:right w:val="single" w:sz="4" w:space="0" w:color="auto"/>
            </w:tcBorders>
            <w:shd w:val="clear" w:color="auto" w:fill="auto"/>
            <w:vAlign w:val="center"/>
          </w:tcPr>
          <w:p w14:paraId="346B0013" w14:textId="77777777" w:rsidR="00013BAF" w:rsidRPr="00D476B6" w:rsidRDefault="00013BAF" w:rsidP="00013BAF">
            <w:pPr>
              <w:jc w:val="center"/>
              <w:rPr>
                <w:rFonts w:ascii="Myriad Pro" w:hAnsi="Myriad Pro"/>
                <w:color w:val="000000"/>
                <w:sz w:val="18"/>
                <w:szCs w:val="18"/>
              </w:rPr>
            </w:pPr>
            <w:r w:rsidRPr="00F83182">
              <w:rPr>
                <w:rFonts w:ascii="Myriad Pro" w:hAnsi="Myriad Pro"/>
                <w:color w:val="000000"/>
                <w:sz w:val="18"/>
                <w:szCs w:val="18"/>
              </w:rPr>
              <w:t> </w:t>
            </w:r>
          </w:p>
        </w:tc>
      </w:tr>
      <w:tr w:rsidR="00013BAF" w:rsidRPr="00AC2A39" w14:paraId="75B3FDD7" w14:textId="77777777" w:rsidTr="00013BAF">
        <w:trPr>
          <w:trHeight w:val="27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BCBDB1" w14:textId="77777777" w:rsidR="00013BAF" w:rsidRPr="00D476B6" w:rsidRDefault="00013BAF" w:rsidP="00013BAF">
            <w:pPr>
              <w:rPr>
                <w:rFonts w:ascii="Myriad Pro" w:hAnsi="Myriad Pro"/>
                <w:color w:val="000000"/>
                <w:sz w:val="18"/>
                <w:szCs w:val="18"/>
              </w:rPr>
            </w:pPr>
            <w:r w:rsidRPr="00D476B6">
              <w:rPr>
                <w:rFonts w:ascii="Myriad Pro" w:hAnsi="Myriad Pro"/>
                <w:color w:val="000000"/>
                <w:sz w:val="18"/>
                <w:szCs w:val="18"/>
              </w:rPr>
              <w:t>Возврат налога на добавленную стоимость</w:t>
            </w:r>
          </w:p>
        </w:tc>
        <w:tc>
          <w:tcPr>
            <w:tcW w:w="1301" w:type="pct"/>
            <w:tcBorders>
              <w:top w:val="single" w:sz="4" w:space="0" w:color="auto"/>
              <w:left w:val="nil"/>
              <w:bottom w:val="single" w:sz="4" w:space="0" w:color="auto"/>
              <w:right w:val="single" w:sz="4" w:space="0" w:color="auto"/>
            </w:tcBorders>
            <w:shd w:val="clear" w:color="auto" w:fill="auto"/>
            <w:vAlign w:val="center"/>
          </w:tcPr>
          <w:p w14:paraId="4EC60AB6" w14:textId="77777777" w:rsidR="00013BAF" w:rsidRPr="00D476B6" w:rsidRDefault="00013BAF" w:rsidP="00013BAF">
            <w:pPr>
              <w:jc w:val="center"/>
              <w:rPr>
                <w:rFonts w:ascii="Myriad Pro" w:hAnsi="Myriad Pro"/>
                <w:color w:val="000000"/>
                <w:sz w:val="18"/>
                <w:szCs w:val="18"/>
              </w:rPr>
            </w:pPr>
            <w:r w:rsidRPr="00F83182">
              <w:rPr>
                <w:rFonts w:ascii="Myriad Pro" w:hAnsi="Myriad Pro"/>
                <w:color w:val="000000"/>
                <w:sz w:val="18"/>
                <w:szCs w:val="18"/>
              </w:rPr>
              <w:t>453 776,55</w:t>
            </w:r>
          </w:p>
        </w:tc>
        <w:tc>
          <w:tcPr>
            <w:tcW w:w="1301" w:type="pct"/>
            <w:tcBorders>
              <w:top w:val="single" w:sz="4" w:space="0" w:color="auto"/>
              <w:left w:val="nil"/>
              <w:bottom w:val="single" w:sz="4" w:space="0" w:color="auto"/>
              <w:right w:val="single" w:sz="4" w:space="0" w:color="auto"/>
            </w:tcBorders>
            <w:shd w:val="clear" w:color="auto" w:fill="auto"/>
            <w:vAlign w:val="center"/>
          </w:tcPr>
          <w:p w14:paraId="1E95D909" w14:textId="77777777" w:rsidR="00013BAF" w:rsidRPr="00D476B6" w:rsidRDefault="00013BAF" w:rsidP="00013BAF">
            <w:pPr>
              <w:jc w:val="center"/>
              <w:rPr>
                <w:rFonts w:ascii="Myriad Pro" w:hAnsi="Myriad Pro"/>
                <w:color w:val="000000"/>
                <w:sz w:val="18"/>
                <w:szCs w:val="18"/>
              </w:rPr>
            </w:pPr>
            <w:r w:rsidRPr="00F83182">
              <w:rPr>
                <w:rFonts w:ascii="Myriad Pro" w:hAnsi="Myriad Pro"/>
                <w:color w:val="000000"/>
                <w:sz w:val="18"/>
                <w:szCs w:val="18"/>
              </w:rPr>
              <w:t>52 070,16</w:t>
            </w:r>
          </w:p>
        </w:tc>
      </w:tr>
      <w:tr w:rsidR="00013BAF" w:rsidRPr="00AC2A39" w14:paraId="3B4559E5" w14:textId="77777777" w:rsidTr="00013BAF">
        <w:trPr>
          <w:trHeight w:val="269"/>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1E1D90" w14:textId="77777777" w:rsidR="00013BAF" w:rsidRPr="00D476B6" w:rsidRDefault="00013BAF" w:rsidP="00013BAF">
            <w:pPr>
              <w:rPr>
                <w:rFonts w:ascii="Myriad Pro" w:hAnsi="Myriad Pro"/>
                <w:color w:val="000000"/>
                <w:sz w:val="18"/>
                <w:szCs w:val="18"/>
              </w:rPr>
            </w:pPr>
            <w:r w:rsidRPr="00D476B6">
              <w:rPr>
                <w:rFonts w:ascii="Myriad Pro" w:hAnsi="Myriad Pro"/>
                <w:color w:val="000000"/>
                <w:sz w:val="18"/>
                <w:szCs w:val="18"/>
              </w:rPr>
              <w:t>Прочие собственные средства</w:t>
            </w:r>
          </w:p>
        </w:tc>
        <w:tc>
          <w:tcPr>
            <w:tcW w:w="1301" w:type="pct"/>
            <w:tcBorders>
              <w:top w:val="single" w:sz="4" w:space="0" w:color="auto"/>
              <w:left w:val="nil"/>
              <w:bottom w:val="single" w:sz="4" w:space="0" w:color="auto"/>
              <w:right w:val="single" w:sz="4" w:space="0" w:color="auto"/>
            </w:tcBorders>
            <w:shd w:val="clear" w:color="auto" w:fill="auto"/>
            <w:vAlign w:val="center"/>
          </w:tcPr>
          <w:p w14:paraId="3F60EBEA" w14:textId="77777777" w:rsidR="00013BAF" w:rsidRPr="00D476B6" w:rsidRDefault="00013BAF" w:rsidP="00013BAF">
            <w:pPr>
              <w:jc w:val="center"/>
              <w:rPr>
                <w:rFonts w:ascii="Myriad Pro" w:hAnsi="Myriad Pro"/>
                <w:color w:val="000000"/>
                <w:sz w:val="18"/>
                <w:szCs w:val="18"/>
              </w:rPr>
            </w:pPr>
          </w:p>
        </w:tc>
        <w:tc>
          <w:tcPr>
            <w:tcW w:w="1301" w:type="pct"/>
            <w:tcBorders>
              <w:top w:val="single" w:sz="4" w:space="0" w:color="auto"/>
              <w:left w:val="nil"/>
              <w:bottom w:val="single" w:sz="4" w:space="0" w:color="auto"/>
              <w:right w:val="single" w:sz="4" w:space="0" w:color="auto"/>
            </w:tcBorders>
            <w:shd w:val="clear" w:color="auto" w:fill="auto"/>
            <w:vAlign w:val="center"/>
          </w:tcPr>
          <w:p w14:paraId="0447383E" w14:textId="77777777" w:rsidR="00013BAF" w:rsidRPr="00D476B6" w:rsidRDefault="00013BAF" w:rsidP="00013BAF">
            <w:pPr>
              <w:jc w:val="center"/>
              <w:rPr>
                <w:rFonts w:ascii="Myriad Pro" w:hAnsi="Myriad Pro"/>
                <w:color w:val="000000"/>
                <w:sz w:val="18"/>
                <w:szCs w:val="18"/>
              </w:rPr>
            </w:pPr>
          </w:p>
        </w:tc>
      </w:tr>
      <w:tr w:rsidR="00013BAF" w:rsidRPr="00AC2A39" w14:paraId="023823C3" w14:textId="77777777" w:rsidTr="00013BAF">
        <w:trPr>
          <w:trHeight w:val="27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9688F2" w14:textId="77777777" w:rsidR="00013BAF" w:rsidRPr="00935EFE" w:rsidRDefault="00013BAF" w:rsidP="00013BAF">
            <w:pPr>
              <w:rPr>
                <w:rFonts w:ascii="Myriad Pro" w:hAnsi="Myriad Pro"/>
                <w:b/>
                <w:bCs/>
                <w:color w:val="000000"/>
                <w:sz w:val="18"/>
                <w:szCs w:val="18"/>
              </w:rPr>
            </w:pPr>
            <w:r w:rsidRPr="00935EFE">
              <w:rPr>
                <w:rFonts w:ascii="Myriad Pro" w:hAnsi="Myriad Pro"/>
                <w:b/>
                <w:bCs/>
                <w:color w:val="000000"/>
                <w:sz w:val="18"/>
                <w:szCs w:val="18"/>
              </w:rPr>
              <w:t>Привлеченные средства, всего, в том числе:</w:t>
            </w:r>
          </w:p>
        </w:tc>
        <w:tc>
          <w:tcPr>
            <w:tcW w:w="1301" w:type="pct"/>
            <w:tcBorders>
              <w:top w:val="single" w:sz="4" w:space="0" w:color="auto"/>
              <w:left w:val="nil"/>
              <w:bottom w:val="single" w:sz="4" w:space="0" w:color="auto"/>
              <w:right w:val="single" w:sz="4" w:space="0" w:color="auto"/>
            </w:tcBorders>
            <w:shd w:val="clear" w:color="auto" w:fill="auto"/>
            <w:vAlign w:val="center"/>
          </w:tcPr>
          <w:p w14:paraId="20109531" w14:textId="77777777" w:rsidR="00013BAF" w:rsidRPr="00F83182" w:rsidRDefault="00013BAF" w:rsidP="00013BAF">
            <w:pPr>
              <w:jc w:val="center"/>
              <w:rPr>
                <w:rFonts w:ascii="Myriad Pro" w:hAnsi="Myriad Pro"/>
                <w:b/>
                <w:bCs/>
                <w:color w:val="000000"/>
                <w:sz w:val="18"/>
                <w:szCs w:val="18"/>
              </w:rPr>
            </w:pPr>
            <w:r w:rsidRPr="00F83182">
              <w:rPr>
                <w:rFonts w:ascii="Myriad Pro" w:hAnsi="Myriad Pro"/>
                <w:b/>
                <w:bCs/>
                <w:color w:val="000000"/>
                <w:sz w:val="18"/>
                <w:szCs w:val="18"/>
              </w:rPr>
              <w:t>1 928 673,94</w:t>
            </w:r>
          </w:p>
        </w:tc>
        <w:tc>
          <w:tcPr>
            <w:tcW w:w="1301" w:type="pct"/>
            <w:tcBorders>
              <w:top w:val="single" w:sz="4" w:space="0" w:color="auto"/>
              <w:left w:val="nil"/>
              <w:bottom w:val="single" w:sz="4" w:space="0" w:color="auto"/>
              <w:right w:val="single" w:sz="4" w:space="0" w:color="auto"/>
            </w:tcBorders>
            <w:shd w:val="clear" w:color="auto" w:fill="auto"/>
            <w:vAlign w:val="center"/>
          </w:tcPr>
          <w:p w14:paraId="37383438" w14:textId="77777777" w:rsidR="00013BAF" w:rsidRPr="00F83182" w:rsidRDefault="00013BAF" w:rsidP="00013BAF">
            <w:pPr>
              <w:jc w:val="center"/>
              <w:rPr>
                <w:rFonts w:ascii="Myriad Pro" w:hAnsi="Myriad Pro"/>
                <w:b/>
                <w:bCs/>
                <w:color w:val="000000"/>
                <w:sz w:val="18"/>
                <w:szCs w:val="18"/>
              </w:rPr>
            </w:pPr>
            <w:r w:rsidRPr="00F83182">
              <w:rPr>
                <w:rFonts w:ascii="Myriad Pro" w:hAnsi="Myriad Pro"/>
                <w:b/>
                <w:bCs/>
                <w:color w:val="000000"/>
                <w:sz w:val="18"/>
                <w:szCs w:val="18"/>
              </w:rPr>
              <w:t>2 784 000,00</w:t>
            </w:r>
          </w:p>
        </w:tc>
      </w:tr>
      <w:tr w:rsidR="00013BAF" w:rsidRPr="00AC2A39" w14:paraId="59ED431D" w14:textId="77777777" w:rsidTr="00013BAF">
        <w:trPr>
          <w:trHeight w:val="26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C09408" w14:textId="77777777" w:rsidR="00013BAF" w:rsidRPr="00D476B6" w:rsidRDefault="00013BAF" w:rsidP="00013BAF">
            <w:pPr>
              <w:rPr>
                <w:rFonts w:ascii="Myriad Pro" w:hAnsi="Myriad Pro"/>
                <w:color w:val="000000"/>
                <w:sz w:val="18"/>
                <w:szCs w:val="18"/>
              </w:rPr>
            </w:pPr>
            <w:r w:rsidRPr="00D476B6">
              <w:rPr>
                <w:rFonts w:ascii="Myriad Pro" w:hAnsi="Myriad Pro"/>
                <w:color w:val="000000"/>
                <w:sz w:val="18"/>
                <w:szCs w:val="18"/>
              </w:rPr>
              <w:t>Кредиты</w:t>
            </w:r>
          </w:p>
        </w:tc>
        <w:tc>
          <w:tcPr>
            <w:tcW w:w="1301" w:type="pct"/>
            <w:tcBorders>
              <w:top w:val="single" w:sz="4" w:space="0" w:color="auto"/>
              <w:left w:val="nil"/>
              <w:bottom w:val="single" w:sz="4" w:space="0" w:color="auto"/>
              <w:right w:val="single" w:sz="4" w:space="0" w:color="auto"/>
            </w:tcBorders>
            <w:shd w:val="clear" w:color="auto" w:fill="auto"/>
            <w:vAlign w:val="center"/>
          </w:tcPr>
          <w:p w14:paraId="7CFBC67B" w14:textId="77777777" w:rsidR="00013BAF" w:rsidRPr="00D476B6" w:rsidRDefault="00013BAF" w:rsidP="00013BAF">
            <w:pPr>
              <w:jc w:val="center"/>
              <w:rPr>
                <w:rFonts w:ascii="Myriad Pro" w:hAnsi="Myriad Pro"/>
                <w:color w:val="000000"/>
                <w:sz w:val="18"/>
                <w:szCs w:val="18"/>
              </w:rPr>
            </w:pPr>
            <w:r w:rsidRPr="00F83182">
              <w:rPr>
                <w:rFonts w:ascii="Myriad Pro" w:hAnsi="Myriad Pro"/>
                <w:color w:val="000000"/>
                <w:sz w:val="18"/>
                <w:szCs w:val="18"/>
              </w:rPr>
              <w:t>1 928 673,94</w:t>
            </w:r>
          </w:p>
        </w:tc>
        <w:tc>
          <w:tcPr>
            <w:tcW w:w="1301" w:type="pct"/>
            <w:tcBorders>
              <w:top w:val="single" w:sz="4" w:space="0" w:color="auto"/>
              <w:left w:val="nil"/>
              <w:bottom w:val="single" w:sz="4" w:space="0" w:color="auto"/>
              <w:right w:val="single" w:sz="4" w:space="0" w:color="auto"/>
            </w:tcBorders>
            <w:shd w:val="clear" w:color="auto" w:fill="auto"/>
            <w:vAlign w:val="center"/>
          </w:tcPr>
          <w:p w14:paraId="61FA49C7" w14:textId="77777777" w:rsidR="00013BAF" w:rsidRPr="00D476B6" w:rsidRDefault="00013BAF" w:rsidP="00013BAF">
            <w:pPr>
              <w:jc w:val="center"/>
              <w:rPr>
                <w:rFonts w:ascii="Myriad Pro" w:hAnsi="Myriad Pro"/>
                <w:color w:val="000000"/>
                <w:sz w:val="18"/>
                <w:szCs w:val="18"/>
              </w:rPr>
            </w:pPr>
            <w:r w:rsidRPr="00F83182">
              <w:rPr>
                <w:rFonts w:ascii="Myriad Pro" w:hAnsi="Myriad Pro"/>
                <w:color w:val="000000"/>
                <w:sz w:val="18"/>
                <w:szCs w:val="18"/>
              </w:rPr>
              <w:t>2 784 000,00</w:t>
            </w:r>
          </w:p>
        </w:tc>
      </w:tr>
      <w:tr w:rsidR="00013BAF" w:rsidRPr="00AC2A39" w14:paraId="15CAE1E3" w14:textId="77777777" w:rsidTr="00013BAF">
        <w:trPr>
          <w:trHeight w:val="267"/>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3497FB" w14:textId="77777777" w:rsidR="00013BAF" w:rsidRPr="00D476B6" w:rsidRDefault="00013BAF" w:rsidP="00013BAF">
            <w:pPr>
              <w:rPr>
                <w:rFonts w:ascii="Myriad Pro" w:hAnsi="Myriad Pro"/>
                <w:color w:val="000000"/>
                <w:sz w:val="18"/>
                <w:szCs w:val="18"/>
              </w:rPr>
            </w:pPr>
            <w:r w:rsidRPr="00D476B6">
              <w:rPr>
                <w:rFonts w:ascii="Myriad Pro" w:hAnsi="Myriad Pro"/>
                <w:color w:val="000000"/>
                <w:sz w:val="18"/>
                <w:szCs w:val="18"/>
              </w:rPr>
              <w:t>Прочие привлеченные средства</w:t>
            </w:r>
          </w:p>
        </w:tc>
        <w:tc>
          <w:tcPr>
            <w:tcW w:w="1301" w:type="pct"/>
            <w:tcBorders>
              <w:top w:val="single" w:sz="4" w:space="0" w:color="auto"/>
              <w:left w:val="nil"/>
              <w:bottom w:val="single" w:sz="4" w:space="0" w:color="auto"/>
              <w:right w:val="single" w:sz="4" w:space="0" w:color="auto"/>
            </w:tcBorders>
            <w:shd w:val="clear" w:color="auto" w:fill="auto"/>
            <w:vAlign w:val="center"/>
          </w:tcPr>
          <w:p w14:paraId="42B78054" w14:textId="77777777" w:rsidR="00013BAF" w:rsidRPr="00D476B6" w:rsidRDefault="00013BAF" w:rsidP="00013BAF">
            <w:pPr>
              <w:jc w:val="center"/>
              <w:rPr>
                <w:rFonts w:ascii="Myriad Pro" w:hAnsi="Myriad Pro"/>
                <w:color w:val="000000"/>
                <w:sz w:val="18"/>
                <w:szCs w:val="18"/>
              </w:rPr>
            </w:pPr>
          </w:p>
        </w:tc>
        <w:tc>
          <w:tcPr>
            <w:tcW w:w="1301" w:type="pct"/>
            <w:tcBorders>
              <w:top w:val="single" w:sz="4" w:space="0" w:color="auto"/>
              <w:left w:val="nil"/>
              <w:bottom w:val="single" w:sz="4" w:space="0" w:color="auto"/>
              <w:right w:val="single" w:sz="4" w:space="0" w:color="auto"/>
            </w:tcBorders>
            <w:shd w:val="clear" w:color="auto" w:fill="auto"/>
            <w:vAlign w:val="center"/>
          </w:tcPr>
          <w:p w14:paraId="14C2F202" w14:textId="77777777" w:rsidR="00013BAF" w:rsidRPr="00D476B6" w:rsidRDefault="00013BAF" w:rsidP="00013BAF">
            <w:pPr>
              <w:jc w:val="center"/>
              <w:rPr>
                <w:rFonts w:ascii="Myriad Pro" w:hAnsi="Myriad Pro"/>
                <w:color w:val="000000"/>
                <w:sz w:val="18"/>
                <w:szCs w:val="18"/>
              </w:rPr>
            </w:pPr>
          </w:p>
        </w:tc>
      </w:tr>
    </w:tbl>
    <w:bookmarkEnd w:id="64"/>
    <w:p w14:paraId="23488CEB" w14:textId="77777777" w:rsidR="00013BAF" w:rsidRPr="00043E0B" w:rsidRDefault="00013BAF" w:rsidP="00013BAF">
      <w:pPr>
        <w:spacing w:line="360" w:lineRule="auto"/>
        <w:ind w:firstLine="567"/>
        <w:jc w:val="both"/>
        <w:rPr>
          <w:rFonts w:ascii="Myriad Pro" w:eastAsia="Calibri" w:hAnsi="Myriad Pro"/>
          <w:color w:val="FF0000"/>
          <w:sz w:val="26"/>
          <w:szCs w:val="26"/>
        </w:rPr>
      </w:pPr>
      <w:r>
        <w:rPr>
          <w:rFonts w:ascii="Myriad Pro" w:eastAsia="Calibri" w:hAnsi="Myriad Pro"/>
          <w:color w:val="000000" w:themeColor="text1"/>
          <w:sz w:val="26"/>
          <w:szCs w:val="26"/>
        </w:rPr>
        <w:t>Плановый объем ф</w:t>
      </w:r>
      <w:r w:rsidRPr="00C02F6F">
        <w:rPr>
          <w:rFonts w:ascii="Myriad Pro" w:eastAsia="Calibri" w:hAnsi="Myriad Pro"/>
          <w:color w:val="000000" w:themeColor="text1"/>
          <w:sz w:val="26"/>
          <w:szCs w:val="26"/>
        </w:rPr>
        <w:t xml:space="preserve">инансирования мероприятий инвестиционной программы филиала 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w:t>
      </w:r>
      <w:r>
        <w:rPr>
          <w:rFonts w:ascii="Myriad Pro" w:hAnsi="Myriad Pro"/>
          <w:sz w:val="26"/>
          <w:szCs w:val="26"/>
        </w:rPr>
        <w:t>Красноярскэнерго</w:t>
      </w:r>
      <w:r>
        <w:rPr>
          <w:rFonts w:ascii="Myriad Pro" w:eastAsia="Calibri" w:hAnsi="Myriad Pro"/>
          <w:color w:val="000000" w:themeColor="text1"/>
          <w:sz w:val="26"/>
          <w:szCs w:val="26"/>
        </w:rPr>
        <w:t xml:space="preserve">» за счет </w:t>
      </w:r>
      <w:r w:rsidRPr="00D7190B">
        <w:rPr>
          <w:rFonts w:ascii="Myriad Pro" w:eastAsia="Calibri" w:hAnsi="Myriad Pro"/>
          <w:color w:val="000000" w:themeColor="text1"/>
          <w:sz w:val="26"/>
          <w:szCs w:val="26"/>
        </w:rPr>
        <w:t>средств, полученных от оказания услуг по регулируемым государством ценам (тарифам)</w:t>
      </w:r>
      <w:r>
        <w:rPr>
          <w:rFonts w:ascii="Myriad Pro" w:eastAsia="Calibri" w:hAnsi="Myriad Pro"/>
          <w:color w:val="000000" w:themeColor="text1"/>
          <w:sz w:val="26"/>
          <w:szCs w:val="26"/>
        </w:rPr>
        <w:t xml:space="preserve"> согласно утвержденного Приказа Минэнерго от 28.12.2017 №30</w:t>
      </w:r>
      <w:r w:rsidRPr="00C02F6F">
        <w:rPr>
          <w:rFonts w:ascii="Myriad Pro" w:eastAsia="Calibri" w:hAnsi="Myriad Pro"/>
          <w:color w:val="000000" w:themeColor="text1"/>
          <w:sz w:val="26"/>
          <w:szCs w:val="26"/>
        </w:rPr>
        <w:t xml:space="preserve"> на 201</w:t>
      </w:r>
      <w:r>
        <w:rPr>
          <w:rFonts w:ascii="Myriad Pro" w:eastAsia="Calibri" w:hAnsi="Myriad Pro"/>
          <w:color w:val="000000" w:themeColor="text1"/>
          <w:sz w:val="26"/>
          <w:szCs w:val="26"/>
        </w:rPr>
        <w:t xml:space="preserve">8 </w:t>
      </w:r>
      <w:r w:rsidRPr="00C02F6F">
        <w:rPr>
          <w:rFonts w:ascii="Myriad Pro" w:eastAsia="Calibri" w:hAnsi="Myriad Pro"/>
          <w:color w:val="000000" w:themeColor="text1"/>
          <w:sz w:val="26"/>
          <w:szCs w:val="26"/>
        </w:rPr>
        <w:t xml:space="preserve">год </w:t>
      </w:r>
      <w:r>
        <w:rPr>
          <w:rFonts w:ascii="Myriad Pro" w:eastAsia="Calibri" w:hAnsi="Myriad Pro"/>
          <w:color w:val="000000" w:themeColor="text1"/>
          <w:sz w:val="26"/>
          <w:szCs w:val="26"/>
        </w:rPr>
        <w:t>сложился на уровне 883 153,40 тыс. руб. (с НДС), в том числе</w:t>
      </w:r>
      <w:r w:rsidRPr="00C02F6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p>
    <w:p w14:paraId="3152E9D7" w14:textId="77777777" w:rsidR="00013BAF" w:rsidRDefault="00013BAF" w:rsidP="009B428A">
      <w:pPr>
        <w:numPr>
          <w:ilvl w:val="0"/>
          <w:numId w:val="23"/>
        </w:numPr>
        <w:spacing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амортизация, учтенная в тарифе</w:t>
      </w:r>
      <w:r>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807 178,32</w:t>
      </w:r>
      <w:r w:rsidRPr="00C02F6F">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w:t>
      </w:r>
    </w:p>
    <w:p w14:paraId="54E1A81C" w14:textId="77777777" w:rsidR="00013BAF" w:rsidRPr="00C02F6F" w:rsidRDefault="00013BAF" w:rsidP="009B428A">
      <w:pPr>
        <w:numPr>
          <w:ilvl w:val="0"/>
          <w:numId w:val="23"/>
        </w:numPr>
        <w:spacing w:line="360" w:lineRule="auto"/>
        <w:ind w:left="993" w:hanging="426"/>
        <w:jc w:val="both"/>
        <w:rPr>
          <w:rFonts w:ascii="Myriad Pro" w:eastAsia="Calibri" w:hAnsi="Myriad Pro"/>
          <w:color w:val="000000" w:themeColor="text1"/>
          <w:sz w:val="26"/>
          <w:szCs w:val="26"/>
        </w:rPr>
      </w:pPr>
      <w:r w:rsidRPr="00E82789">
        <w:rPr>
          <w:rFonts w:ascii="Myriad Pro" w:hAnsi="Myriad Pro"/>
          <w:color w:val="000000" w:themeColor="text1"/>
          <w:sz w:val="26"/>
          <w:szCs w:val="26"/>
        </w:rPr>
        <w:t>прибыль на капитальные вложения</w:t>
      </w:r>
      <w:r>
        <w:rPr>
          <w:rFonts w:ascii="Myriad Pro" w:eastAsia="Calibri" w:hAnsi="Myriad Pro"/>
          <w:color w:val="000000" w:themeColor="text1"/>
          <w:sz w:val="26"/>
          <w:szCs w:val="26"/>
        </w:rPr>
        <w:t xml:space="preserve"> – 75 975,08</w:t>
      </w:r>
      <w:r w:rsidRPr="00E82789">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тыс. руб.</w:t>
      </w:r>
    </w:p>
    <w:p w14:paraId="6FFB0D31" w14:textId="77777777" w:rsidR="00013BAF" w:rsidRPr="00043E0B" w:rsidRDefault="00013BAF" w:rsidP="00013BAF">
      <w:pPr>
        <w:spacing w:line="360" w:lineRule="auto"/>
        <w:ind w:firstLine="567"/>
        <w:jc w:val="both"/>
        <w:rPr>
          <w:rFonts w:ascii="Myriad Pro" w:eastAsia="Calibri" w:hAnsi="Myriad Pro"/>
          <w:color w:val="FF0000"/>
          <w:sz w:val="26"/>
          <w:szCs w:val="26"/>
        </w:rPr>
      </w:pPr>
      <w:r>
        <w:rPr>
          <w:rFonts w:ascii="Myriad Pro" w:eastAsia="Calibri" w:hAnsi="Myriad Pro"/>
          <w:color w:val="000000" w:themeColor="text1"/>
          <w:sz w:val="26"/>
          <w:szCs w:val="26"/>
        </w:rPr>
        <w:t>Плановый объем</w:t>
      </w:r>
      <w:r w:rsidRPr="00C02F6F">
        <w:rPr>
          <w:rFonts w:ascii="Myriad Pro" w:eastAsia="Calibri" w:hAnsi="Myriad Pro"/>
          <w:color w:val="000000" w:themeColor="text1"/>
          <w:sz w:val="26"/>
          <w:szCs w:val="26"/>
        </w:rPr>
        <w:t xml:space="preserve"> финансирования мероприятий инвестиционной программы филиала 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w:t>
      </w:r>
      <w:r>
        <w:rPr>
          <w:rFonts w:ascii="Myriad Pro" w:hAnsi="Myriad Pro"/>
          <w:sz w:val="26"/>
          <w:szCs w:val="26"/>
        </w:rPr>
        <w:t>Красноярскэнерго</w:t>
      </w:r>
      <w:r>
        <w:rPr>
          <w:rFonts w:ascii="Myriad Pro" w:eastAsia="Calibri" w:hAnsi="Myriad Pro"/>
          <w:color w:val="000000" w:themeColor="text1"/>
          <w:sz w:val="26"/>
          <w:szCs w:val="26"/>
        </w:rPr>
        <w:t xml:space="preserve">» за счет </w:t>
      </w:r>
      <w:r w:rsidRPr="00D7190B">
        <w:rPr>
          <w:rFonts w:ascii="Myriad Pro" w:eastAsia="Calibri" w:hAnsi="Myriad Pro"/>
          <w:color w:val="000000" w:themeColor="text1"/>
          <w:sz w:val="26"/>
          <w:szCs w:val="26"/>
        </w:rPr>
        <w:t>средств, полученных от оказания услуг по регулируемым государством ценам (тарифам)</w:t>
      </w:r>
      <w:r>
        <w:rPr>
          <w:rFonts w:ascii="Myriad Pro" w:eastAsia="Calibri" w:hAnsi="Myriad Pro"/>
          <w:color w:val="000000" w:themeColor="text1"/>
          <w:sz w:val="26"/>
          <w:szCs w:val="26"/>
        </w:rPr>
        <w:t xml:space="preserve"> согласно утвержденного Приказа Минэнерго от 20.12.2018 №25</w:t>
      </w:r>
      <w:r w:rsidRPr="00D7190B">
        <w:rPr>
          <w:rFonts w:ascii="Myriad Pro" w:eastAsia="Calibri" w:hAnsi="Myriad Pro"/>
          <w:color w:val="000000" w:themeColor="text1"/>
          <w:sz w:val="26"/>
          <w:szCs w:val="26"/>
        </w:rPr>
        <w:t>@</w:t>
      </w:r>
      <w:r w:rsidRPr="00C02F6F">
        <w:rPr>
          <w:rFonts w:ascii="Myriad Pro" w:eastAsia="Calibri" w:hAnsi="Myriad Pro"/>
          <w:color w:val="000000" w:themeColor="text1"/>
          <w:sz w:val="26"/>
          <w:szCs w:val="26"/>
        </w:rPr>
        <w:t xml:space="preserve"> на 201</w:t>
      </w:r>
      <w:r>
        <w:rPr>
          <w:rFonts w:ascii="Myriad Pro" w:eastAsia="Calibri" w:hAnsi="Myriad Pro"/>
          <w:color w:val="000000" w:themeColor="text1"/>
          <w:sz w:val="26"/>
          <w:szCs w:val="26"/>
        </w:rPr>
        <w:t>8</w:t>
      </w:r>
      <w:r w:rsidRPr="00C02F6F">
        <w:rPr>
          <w:rFonts w:ascii="Myriad Pro" w:eastAsia="Calibri" w:hAnsi="Myriad Pro"/>
          <w:color w:val="000000" w:themeColor="text1"/>
          <w:sz w:val="26"/>
          <w:szCs w:val="26"/>
        </w:rPr>
        <w:t xml:space="preserve"> год </w:t>
      </w:r>
      <w:r>
        <w:rPr>
          <w:rFonts w:ascii="Myriad Pro" w:eastAsia="Calibri" w:hAnsi="Myriad Pro"/>
          <w:color w:val="000000" w:themeColor="text1"/>
          <w:sz w:val="26"/>
          <w:szCs w:val="26"/>
        </w:rPr>
        <w:t xml:space="preserve">составил 1 538 186,59 </w:t>
      </w:r>
      <w:r w:rsidRPr="00C02F6F">
        <w:rPr>
          <w:rFonts w:ascii="Myriad Pro" w:eastAsia="Calibri" w:hAnsi="Myriad Pro"/>
          <w:color w:val="000000" w:themeColor="text1"/>
          <w:sz w:val="26"/>
          <w:szCs w:val="26"/>
        </w:rPr>
        <w:t>тыс. руб.</w:t>
      </w:r>
      <w:r>
        <w:rPr>
          <w:rFonts w:ascii="Myriad Pro" w:eastAsia="Calibri" w:hAnsi="Myriad Pro"/>
          <w:color w:val="000000" w:themeColor="text1"/>
          <w:sz w:val="26"/>
          <w:szCs w:val="26"/>
        </w:rPr>
        <w:t xml:space="preserve"> (с</w:t>
      </w:r>
      <w:r w:rsidRPr="00C02F6F">
        <w:rPr>
          <w:rFonts w:ascii="Myriad Pro" w:eastAsia="Calibri" w:hAnsi="Myriad Pro"/>
          <w:color w:val="000000" w:themeColor="text1"/>
          <w:sz w:val="26"/>
          <w:szCs w:val="26"/>
        </w:rPr>
        <w:t xml:space="preserve"> НДС</w:t>
      </w:r>
      <w:r>
        <w:rPr>
          <w:rFonts w:ascii="Myriad Pro" w:eastAsia="Calibri" w:hAnsi="Myriad Pro"/>
          <w:color w:val="000000" w:themeColor="text1"/>
          <w:sz w:val="26"/>
          <w:szCs w:val="26"/>
        </w:rPr>
        <w:t>), в том числе</w:t>
      </w:r>
      <w:r w:rsidRPr="00C02F6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p>
    <w:p w14:paraId="0D35F489" w14:textId="77777777" w:rsidR="00013BAF" w:rsidRDefault="00013BAF" w:rsidP="009B428A">
      <w:pPr>
        <w:numPr>
          <w:ilvl w:val="0"/>
          <w:numId w:val="23"/>
        </w:numPr>
        <w:spacing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амортизация, учтенная в тарифе</w:t>
      </w:r>
      <w:r>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724 186,59</w:t>
      </w:r>
      <w:r w:rsidRPr="00C02F6F">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w:t>
      </w:r>
    </w:p>
    <w:p w14:paraId="69F2D640" w14:textId="77777777" w:rsidR="00013BAF" w:rsidRPr="00E82789" w:rsidRDefault="00013BAF" w:rsidP="009B428A">
      <w:pPr>
        <w:numPr>
          <w:ilvl w:val="0"/>
          <w:numId w:val="23"/>
        </w:numPr>
        <w:spacing w:line="360" w:lineRule="auto"/>
        <w:ind w:left="993" w:hanging="426"/>
        <w:jc w:val="both"/>
        <w:rPr>
          <w:rFonts w:ascii="Myriad Pro" w:eastAsia="Calibri" w:hAnsi="Myriad Pro"/>
          <w:color w:val="000000" w:themeColor="text1"/>
          <w:sz w:val="26"/>
          <w:szCs w:val="26"/>
        </w:rPr>
      </w:pPr>
      <w:r w:rsidRPr="00E82789">
        <w:rPr>
          <w:rFonts w:ascii="Myriad Pro" w:hAnsi="Myriad Pro"/>
          <w:color w:val="000000" w:themeColor="text1"/>
          <w:sz w:val="26"/>
          <w:szCs w:val="26"/>
        </w:rPr>
        <w:t xml:space="preserve">прибыль на капитальные вложения – </w:t>
      </w:r>
      <w:r>
        <w:rPr>
          <w:rFonts w:ascii="Myriad Pro" w:hAnsi="Myriad Pro"/>
          <w:color w:val="000000" w:themeColor="text1"/>
          <w:sz w:val="26"/>
          <w:szCs w:val="26"/>
        </w:rPr>
        <w:t>824 000,00</w:t>
      </w:r>
      <w:r w:rsidRPr="00E82789">
        <w:rPr>
          <w:rFonts w:ascii="Myriad Pro" w:hAnsi="Myriad Pro"/>
          <w:color w:val="000000" w:themeColor="text1"/>
          <w:sz w:val="26"/>
          <w:szCs w:val="26"/>
        </w:rPr>
        <w:t xml:space="preserve"> </w:t>
      </w:r>
      <w:r w:rsidRPr="00E82789">
        <w:rPr>
          <w:rFonts w:ascii="Myriad Pro" w:eastAsia="Calibri" w:hAnsi="Myriad Pro"/>
          <w:color w:val="000000" w:themeColor="text1"/>
          <w:sz w:val="26"/>
          <w:szCs w:val="26"/>
        </w:rPr>
        <w:t>тыс. руб.</w:t>
      </w:r>
    </w:p>
    <w:p w14:paraId="24125514" w14:textId="77777777" w:rsidR="00013BAF" w:rsidRPr="00C53DDB" w:rsidRDefault="00013BAF" w:rsidP="00013BAF">
      <w:pPr>
        <w:spacing w:line="360" w:lineRule="auto"/>
        <w:jc w:val="both"/>
        <w:rPr>
          <w:rFonts w:ascii="Myriad Pro" w:hAnsi="Myriad Pro"/>
          <w:sz w:val="26"/>
          <w:szCs w:val="26"/>
        </w:rPr>
      </w:pPr>
      <w:r w:rsidRPr="000725F1">
        <w:rPr>
          <w:rFonts w:ascii="Myriad Pro" w:hAnsi="Myriad Pro"/>
          <w:b/>
          <w:bCs/>
          <w:sz w:val="26"/>
          <w:szCs w:val="26"/>
        </w:rPr>
        <w:lastRenderedPageBreak/>
        <w:t>ПОЗИЦИЯ ТЕРРИТОРИАЛЬНОЙ СЕТЕВОЙ ОРГАНИЗАЦИИ</w:t>
      </w:r>
    </w:p>
    <w:p w14:paraId="6E56B575"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п.38 Основ ценообразования, утвержденных Постановлением Правительства РФ от 29.12.2011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расчету тарифов на услуги по передаче электрической энергии, утвержденными приказом ФСТ от 17.02.2012 №98-э.</w:t>
      </w:r>
    </w:p>
    <w:p w14:paraId="0F7C3780"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На основании данных положений, ПАО «МРСК Сибири» - «Красноярскэнерго» рассчитана сумма корректировки необходимой валовой выручки в связи с изменением (неисполнением) инвестиционной программы за 2018 год.</w:t>
      </w:r>
    </w:p>
    <w:p w14:paraId="2B69F5DA"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Расчет корректировки произведен по формуле (9) Методических указаний:</w:t>
      </w:r>
    </w:p>
    <w:p w14:paraId="1B09898F" w14:textId="77777777" w:rsidR="00013BAF" w:rsidRDefault="00270DDE" w:rsidP="00013BAF">
      <w:pPr>
        <w:autoSpaceDE w:val="0"/>
        <w:autoSpaceDN w:val="0"/>
        <w:adjustRightInd w:val="0"/>
        <w:spacing w:line="360" w:lineRule="auto"/>
        <w:ind w:firstLine="567"/>
        <w:jc w:val="both"/>
        <w:rPr>
          <w:rFonts w:ascii="Myriad Pro" w:hAnsi="Myriad Pro"/>
          <w:sz w:val="26"/>
          <w:szCs w:val="26"/>
        </w:rPr>
      </w:pPr>
      <m:oMathPara>
        <m:oMath>
          <m:sSub>
            <m:sSubPr>
              <m:ctrlPr>
                <w:rPr>
                  <w:rFonts w:ascii="Cambria Math" w:hAnsi="Cambria Math"/>
                  <w:i/>
                  <w:sz w:val="26"/>
                  <w:szCs w:val="26"/>
                </w:rPr>
              </m:ctrlPr>
            </m:sSubPr>
            <m:e>
              <m:sSub>
                <m:sSubPr>
                  <m:ctrlPr>
                    <w:rPr>
                      <w:rFonts w:ascii="Cambria Math" w:hAnsi="Cambria Math"/>
                      <w:i/>
                      <w:sz w:val="26"/>
                      <w:szCs w:val="26"/>
                    </w:rPr>
                  </m:ctrlPr>
                </m:sSubPr>
                <m:e>
                  <m:r>
                    <w:rPr>
                      <w:rFonts w:ascii="Cambria Math" w:hAnsi="Cambria Math"/>
                      <w:sz w:val="26"/>
                      <w:szCs w:val="26"/>
                    </w:rPr>
                    <m:t>В</m:t>
                  </m:r>
                </m:e>
                <m:sub>
                  <m:r>
                    <w:rPr>
                      <w:rFonts w:ascii="Cambria Math" w:hAnsi="Cambria Math"/>
                      <w:sz w:val="26"/>
                      <w:szCs w:val="26"/>
                    </w:rPr>
                    <m:t>коррИПР</m:t>
                  </m:r>
                </m:sub>
              </m:sSub>
              <m:r>
                <w:rPr>
                  <w:rFonts w:ascii="Cambria Math" w:hAnsi="Cambria Math"/>
                  <w:sz w:val="26"/>
                  <w:szCs w:val="26"/>
                </w:rPr>
                <m:t>=(НР</m:t>
              </m:r>
            </m:e>
            <m:sub>
              <m:r>
                <w:rPr>
                  <w:rFonts w:ascii="Cambria Math" w:hAnsi="Cambria Math"/>
                  <w:sz w:val="26"/>
                  <w:szCs w:val="26"/>
                </w:rPr>
                <m:t>ИПР2018</m:t>
              </m:r>
            </m:sub>
          </m:sSub>
          <m:r>
            <w:rPr>
              <w:rFonts w:ascii="Cambria Math" w:hAnsi="Cambria Math"/>
              <w:sz w:val="26"/>
              <w:szCs w:val="26"/>
            </w:rPr>
            <m:t>*</m:t>
          </m:r>
          <m:d>
            <m:dPr>
              <m:ctrlPr>
                <w:rPr>
                  <w:rFonts w:ascii="Cambria Math" w:hAnsi="Cambria Math"/>
                  <w:i/>
                  <w:sz w:val="26"/>
                  <w:szCs w:val="26"/>
                </w:rPr>
              </m:ctrlPr>
            </m:dPr>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ИПР</m:t>
                      </m:r>
                    </m:e>
                    <m:sub>
                      <m:r>
                        <w:rPr>
                          <w:rFonts w:ascii="Cambria Math" w:hAnsi="Cambria Math"/>
                          <w:sz w:val="26"/>
                          <w:szCs w:val="26"/>
                        </w:rPr>
                        <m:t>факт2018</m:t>
                      </m:r>
                    </m:sub>
                  </m:sSub>
                </m:num>
                <m:den>
                  <m:sSub>
                    <m:sSubPr>
                      <m:ctrlPr>
                        <w:rPr>
                          <w:rFonts w:ascii="Cambria Math" w:hAnsi="Cambria Math"/>
                          <w:i/>
                          <w:sz w:val="26"/>
                          <w:szCs w:val="26"/>
                        </w:rPr>
                      </m:ctrlPr>
                    </m:sSubPr>
                    <m:e>
                      <m:r>
                        <w:rPr>
                          <w:rFonts w:ascii="Cambria Math" w:hAnsi="Cambria Math"/>
                          <w:sz w:val="26"/>
                          <w:szCs w:val="26"/>
                        </w:rPr>
                        <m:t>ИПР</m:t>
                      </m:r>
                    </m:e>
                    <m:sub>
                      <m:r>
                        <w:rPr>
                          <w:rFonts w:ascii="Cambria Math" w:hAnsi="Cambria Math"/>
                          <w:sz w:val="26"/>
                          <w:szCs w:val="26"/>
                        </w:rPr>
                        <m:t>заявл2018</m:t>
                      </m:r>
                    </m:sub>
                  </m:sSub>
                </m:den>
              </m:f>
              <m:r>
                <w:rPr>
                  <w:rFonts w:ascii="Cambria Math" w:hAnsi="Cambria Math"/>
                  <w:sz w:val="26"/>
                  <w:szCs w:val="26"/>
                </w:rPr>
                <m:t>-1</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В</m:t>
              </m:r>
            </m:e>
            <m:sub>
              <m:r>
                <w:rPr>
                  <w:rFonts w:ascii="Cambria Math" w:hAnsi="Cambria Math"/>
                  <w:sz w:val="26"/>
                  <w:szCs w:val="26"/>
                </w:rPr>
                <m:t>коррИП9мес2018</m:t>
              </m:r>
            </m:sub>
          </m:sSub>
          <m:r>
            <w:rPr>
              <w:rFonts w:ascii="Cambria Math" w:hAnsi="Cambria Math"/>
              <w:sz w:val="26"/>
              <w:szCs w:val="26"/>
            </w:rPr>
            <m:t>)</m:t>
          </m:r>
        </m:oMath>
      </m:oMathPara>
    </w:p>
    <w:p w14:paraId="57EEF2DD"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где:</w:t>
      </w:r>
    </w:p>
    <w:p w14:paraId="04E7DFCE" w14:textId="77777777" w:rsidR="00013BAF" w:rsidRDefault="00270DDE" w:rsidP="00013BAF">
      <w:pPr>
        <w:autoSpaceDE w:val="0"/>
        <w:autoSpaceDN w:val="0"/>
        <w:adjustRightInd w:val="0"/>
        <w:spacing w:line="360" w:lineRule="auto"/>
        <w:ind w:firstLine="567"/>
        <w:jc w:val="both"/>
        <w:rPr>
          <w:rFonts w:ascii="Myriad Pro" w:hAnsi="Myriad Pro"/>
          <w:sz w:val="26"/>
          <w:szCs w:val="26"/>
        </w:rPr>
      </w:pPr>
      <m:oMath>
        <m:sSub>
          <m:sSubPr>
            <m:ctrlPr>
              <w:rPr>
                <w:rFonts w:ascii="Cambria Math" w:hAnsi="Cambria Math"/>
                <w:i/>
                <w:sz w:val="26"/>
                <w:szCs w:val="26"/>
              </w:rPr>
            </m:ctrlPr>
          </m:sSubPr>
          <m:e>
            <m:r>
              <w:rPr>
                <w:rFonts w:ascii="Cambria Math" w:hAnsi="Cambria Math"/>
                <w:sz w:val="26"/>
                <w:szCs w:val="26"/>
              </w:rPr>
              <m:t>НР</m:t>
            </m:r>
          </m:e>
          <m:sub>
            <m:r>
              <w:rPr>
                <w:rFonts w:ascii="Cambria Math" w:hAnsi="Cambria Math"/>
                <w:sz w:val="26"/>
                <w:szCs w:val="26"/>
              </w:rPr>
              <m:t>ИПР2018</m:t>
            </m:r>
          </m:sub>
        </m:sSub>
      </m:oMath>
      <w:r w:rsidR="00013BAF">
        <w:rPr>
          <w:rFonts w:ascii="Myriad Pro" w:hAnsi="Myriad Pro"/>
          <w:sz w:val="26"/>
          <w:szCs w:val="26"/>
        </w:rPr>
        <w:t>- расчетная величина собственных средств для финансирования инвестиционной программы развития, учтенная при установлении тарифов на 2018 год (800 162 тыс. руб.). Расходы приняты в размере утвержденных на 2018 год амортизационных отчислений и прибыли на капитальные вложения;</w:t>
      </w:r>
    </w:p>
    <w:p w14:paraId="4E819B4E" w14:textId="77777777" w:rsidR="00013BAF" w:rsidRDefault="00270DDE" w:rsidP="00013BAF">
      <w:pPr>
        <w:autoSpaceDE w:val="0"/>
        <w:autoSpaceDN w:val="0"/>
        <w:adjustRightInd w:val="0"/>
        <w:spacing w:line="360" w:lineRule="auto"/>
        <w:ind w:firstLine="567"/>
        <w:jc w:val="both"/>
        <w:rPr>
          <w:rFonts w:ascii="Myriad Pro" w:hAnsi="Myriad Pro"/>
          <w:sz w:val="26"/>
          <w:szCs w:val="26"/>
        </w:rPr>
      </w:pPr>
      <m:oMath>
        <m:sSub>
          <m:sSubPr>
            <m:ctrlPr>
              <w:rPr>
                <w:rFonts w:ascii="Cambria Math" w:hAnsi="Cambria Math"/>
                <w:i/>
                <w:sz w:val="26"/>
                <w:szCs w:val="26"/>
              </w:rPr>
            </m:ctrlPr>
          </m:sSubPr>
          <m:e>
            <m:r>
              <w:rPr>
                <w:rFonts w:ascii="Cambria Math" w:hAnsi="Cambria Math"/>
                <w:sz w:val="26"/>
                <w:szCs w:val="26"/>
              </w:rPr>
              <m:t>ИПР</m:t>
            </m:r>
          </m:e>
          <m:sub>
            <m:r>
              <w:rPr>
                <w:rFonts w:ascii="Cambria Math" w:hAnsi="Cambria Math"/>
                <w:sz w:val="26"/>
                <w:szCs w:val="26"/>
              </w:rPr>
              <m:t>заявл2018</m:t>
            </m:r>
          </m:sub>
        </m:sSub>
      </m:oMath>
      <w:r w:rsidR="00013BAF">
        <w:rPr>
          <w:rFonts w:ascii="Myriad Pro" w:hAnsi="Myriad Pro"/>
          <w:sz w:val="26"/>
          <w:szCs w:val="26"/>
        </w:rPr>
        <w:t>- плановый размер финансирования инвестиционной программы за счет собственных средств согласно приказу Минэнерго РФ от 28.12.2017 №30</w:t>
      </w:r>
      <w:r w:rsidR="00013BAF" w:rsidRPr="00D72054">
        <w:rPr>
          <w:rFonts w:ascii="Myriad Pro" w:hAnsi="Myriad Pro"/>
          <w:sz w:val="26"/>
          <w:szCs w:val="26"/>
        </w:rPr>
        <w:t>@</w:t>
      </w:r>
      <w:r w:rsidR="00013BAF">
        <w:rPr>
          <w:rFonts w:ascii="Myriad Pro" w:hAnsi="Myriad Pro"/>
          <w:sz w:val="26"/>
          <w:szCs w:val="26"/>
        </w:rPr>
        <w:t xml:space="preserve"> (883 153 тыс. руб.);</w:t>
      </w:r>
    </w:p>
    <w:p w14:paraId="5D2FE563"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 </w:t>
      </w:r>
      <m:oMath>
        <m:sSub>
          <m:sSubPr>
            <m:ctrlPr>
              <w:rPr>
                <w:rFonts w:ascii="Cambria Math" w:hAnsi="Cambria Math"/>
                <w:i/>
                <w:sz w:val="26"/>
                <w:szCs w:val="26"/>
              </w:rPr>
            </m:ctrlPr>
          </m:sSubPr>
          <m:e>
            <m:r>
              <w:rPr>
                <w:rFonts w:ascii="Cambria Math" w:hAnsi="Cambria Math"/>
                <w:sz w:val="26"/>
                <w:szCs w:val="26"/>
              </w:rPr>
              <m:t>ИПР</m:t>
            </m:r>
          </m:e>
          <m:sub>
            <m:r>
              <w:rPr>
                <w:rFonts w:ascii="Cambria Math" w:hAnsi="Cambria Math"/>
                <w:sz w:val="26"/>
                <w:szCs w:val="26"/>
              </w:rPr>
              <m:t>факт2018</m:t>
            </m:r>
          </m:sub>
        </m:sSub>
      </m:oMath>
      <w:r>
        <w:rPr>
          <w:rFonts w:ascii="Myriad Pro" w:hAnsi="Myriad Pro"/>
          <w:sz w:val="26"/>
          <w:szCs w:val="26"/>
        </w:rPr>
        <w:t>- фактический объем финансирования ИПР за счет собственных средств за 2018 год (1 271 139 тыс. руб.);</w:t>
      </w:r>
    </w:p>
    <w:p w14:paraId="117FEFF1" w14:textId="77777777" w:rsidR="00013BAF" w:rsidRDefault="00270DDE" w:rsidP="00013BAF">
      <w:pPr>
        <w:autoSpaceDE w:val="0"/>
        <w:autoSpaceDN w:val="0"/>
        <w:adjustRightInd w:val="0"/>
        <w:spacing w:line="360" w:lineRule="auto"/>
        <w:ind w:firstLine="567"/>
        <w:jc w:val="both"/>
        <w:rPr>
          <w:rFonts w:ascii="Myriad Pro" w:hAnsi="Myriad Pro"/>
          <w:sz w:val="26"/>
          <w:szCs w:val="26"/>
        </w:rPr>
      </w:pPr>
      <m:oMath>
        <m:sSub>
          <m:sSubPr>
            <m:ctrlPr>
              <w:rPr>
                <w:rFonts w:ascii="Cambria Math" w:hAnsi="Cambria Math"/>
                <w:i/>
                <w:sz w:val="26"/>
                <w:szCs w:val="26"/>
              </w:rPr>
            </m:ctrlPr>
          </m:sSubPr>
          <m:e>
            <m:r>
              <w:rPr>
                <w:rFonts w:ascii="Cambria Math" w:hAnsi="Cambria Math"/>
                <w:sz w:val="26"/>
                <w:szCs w:val="26"/>
              </w:rPr>
              <m:t>В</m:t>
            </m:r>
          </m:e>
          <m:sub>
            <m:r>
              <w:rPr>
                <w:rFonts w:ascii="Cambria Math" w:hAnsi="Cambria Math"/>
                <w:sz w:val="26"/>
                <w:szCs w:val="26"/>
              </w:rPr>
              <m:t>коррИП9мес2018</m:t>
            </m:r>
          </m:sub>
        </m:sSub>
      </m:oMath>
      <w:r w:rsidR="00013BAF">
        <w:rPr>
          <w:rFonts w:ascii="Myriad Pro" w:hAnsi="Myriad Pro"/>
          <w:sz w:val="26"/>
          <w:szCs w:val="26"/>
        </w:rPr>
        <w:t>- учтенная при расчете тарифов на 2018 год корректировка необходимой валовой выручки, осуществлённая в связи с изменением инвестиционной программы за истекший период 2018 года по результатам 9 месяцев (показатель  равен нулю).</w:t>
      </w:r>
    </w:p>
    <w:p w14:paraId="7424B662"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Процент исполнения объема финансирования по факту относительно плана составляет 143,9% (1 271 139</w:t>
      </w:r>
      <w:r w:rsidRPr="00535C1F">
        <w:rPr>
          <w:rFonts w:ascii="Myriad Pro" w:hAnsi="Myriad Pro"/>
          <w:sz w:val="26"/>
          <w:szCs w:val="26"/>
        </w:rPr>
        <w:t xml:space="preserve"> </w:t>
      </w:r>
      <w:r>
        <w:rPr>
          <w:rFonts w:ascii="Myriad Pro" w:hAnsi="Myriad Pro"/>
          <w:sz w:val="26"/>
          <w:szCs w:val="26"/>
        </w:rPr>
        <w:t>тыс. руб./</w:t>
      </w:r>
      <w:r w:rsidRPr="00535C1F">
        <w:rPr>
          <w:rFonts w:ascii="Myriad Pro" w:hAnsi="Myriad Pro"/>
          <w:sz w:val="26"/>
          <w:szCs w:val="26"/>
        </w:rPr>
        <w:t xml:space="preserve"> </w:t>
      </w:r>
      <w:r>
        <w:rPr>
          <w:rFonts w:ascii="Myriad Pro" w:hAnsi="Myriad Pro"/>
          <w:sz w:val="26"/>
          <w:szCs w:val="26"/>
        </w:rPr>
        <w:t>883 153 тыс. руб.).</w:t>
      </w:r>
    </w:p>
    <w:p w14:paraId="3F75B288" w14:textId="77777777" w:rsidR="00013BAF" w:rsidRPr="00707B4B" w:rsidRDefault="00013BAF" w:rsidP="00013BA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 xml:space="preserve">В связи с тем, что корректировка осуществляется в связи с неисполнением инвестиционной программы, складывающаяся положительная </w:t>
      </w:r>
      <w:r w:rsidR="00F67CDB">
        <w:rPr>
          <w:rFonts w:ascii="Myriad Pro" w:hAnsi="Myriad Pro"/>
          <w:sz w:val="26"/>
          <w:szCs w:val="26"/>
        </w:rPr>
        <w:t>корректировка ПАО</w:t>
      </w:r>
      <w:r w:rsidRPr="00C0273F">
        <w:rPr>
          <w:rFonts w:ascii="Myriad Pro" w:hAnsi="Myriad Pro"/>
          <w:sz w:val="26"/>
          <w:szCs w:val="26"/>
        </w:rPr>
        <w:t xml:space="preserve"> «МРСК Сибири»</w:t>
      </w:r>
      <w:r>
        <w:rPr>
          <w:rFonts w:ascii="Myriad Pro" w:hAnsi="Myriad Pro"/>
          <w:sz w:val="26"/>
          <w:szCs w:val="26"/>
        </w:rPr>
        <w:t xml:space="preserve"> - «Красноярскэнерго» не заявлялась.</w:t>
      </w:r>
    </w:p>
    <w:p w14:paraId="214ED8A9" w14:textId="77777777" w:rsidR="00013BAF" w:rsidRPr="00C53DDB" w:rsidRDefault="00013BAF" w:rsidP="00013BAF">
      <w:pPr>
        <w:spacing w:line="360" w:lineRule="auto"/>
        <w:jc w:val="both"/>
        <w:rPr>
          <w:rFonts w:ascii="Myriad Pro" w:hAnsi="Myriad Pro"/>
          <w:color w:val="000000" w:themeColor="text1"/>
          <w:sz w:val="26"/>
          <w:szCs w:val="26"/>
        </w:rPr>
      </w:pPr>
    </w:p>
    <w:p w14:paraId="68DA8948" w14:textId="77777777" w:rsidR="00013BAF" w:rsidRPr="00C53DDB" w:rsidRDefault="00013BAF" w:rsidP="00013BAF">
      <w:pPr>
        <w:spacing w:line="360" w:lineRule="auto"/>
        <w:jc w:val="both"/>
        <w:rPr>
          <w:rFonts w:ascii="Myriad Pro" w:hAnsi="Myriad Pro"/>
          <w:sz w:val="26"/>
          <w:szCs w:val="26"/>
        </w:rPr>
      </w:pPr>
      <w:r w:rsidRPr="000725F1">
        <w:rPr>
          <w:rFonts w:ascii="Myriad Pro" w:hAnsi="Myriad Pro"/>
          <w:b/>
          <w:bCs/>
          <w:sz w:val="26"/>
          <w:szCs w:val="26"/>
        </w:rPr>
        <w:t>ПОЗИЦИЯ ОРГАНА РЕГУЛИРОВАНИЯ</w:t>
      </w:r>
    </w:p>
    <w:p w14:paraId="22D190B6" w14:textId="77777777" w:rsidR="00013BAF" w:rsidRPr="00C02F6F" w:rsidRDefault="00013BAF" w:rsidP="00013BAF">
      <w:pPr>
        <w:spacing w:line="360" w:lineRule="auto"/>
        <w:ind w:firstLine="284"/>
        <w:jc w:val="both"/>
        <w:rPr>
          <w:rFonts w:ascii="Myriad Pro" w:hAnsi="Myriad Pro"/>
          <w:sz w:val="26"/>
          <w:szCs w:val="26"/>
        </w:rPr>
      </w:pPr>
      <w:r w:rsidRPr="00C02F6F">
        <w:rPr>
          <w:rFonts w:ascii="Myriad Pro" w:eastAsia="Calibri" w:hAnsi="Myriad Pro"/>
          <w:sz w:val="26"/>
          <w:szCs w:val="26"/>
        </w:rPr>
        <w:t xml:space="preserve">В соответствии с данными Выписки из </w:t>
      </w:r>
      <w:r>
        <w:rPr>
          <w:rFonts w:ascii="Myriad Pro" w:eastAsia="Calibri" w:hAnsi="Myriad Pro"/>
          <w:sz w:val="26"/>
          <w:szCs w:val="26"/>
        </w:rPr>
        <w:t>протокола заседания правления Региональной энергетической комиссии Красноярского края от 27.12.2017 №101</w:t>
      </w:r>
      <w:r w:rsidRPr="00C02F6F">
        <w:rPr>
          <w:rFonts w:ascii="Myriad Pro" w:eastAsia="Calibri" w:hAnsi="Myriad Pro"/>
          <w:sz w:val="26"/>
          <w:szCs w:val="26"/>
        </w:rPr>
        <w:t xml:space="preserve"> </w:t>
      </w:r>
      <w:r w:rsidRPr="00C02F6F">
        <w:rPr>
          <w:rFonts w:ascii="Myriad Pro" w:eastAsia="Calibri" w:hAnsi="Myriad Pro"/>
          <w:color w:val="000000" w:themeColor="text1"/>
          <w:sz w:val="26"/>
          <w:szCs w:val="26"/>
        </w:rPr>
        <w:t>на 201</w:t>
      </w:r>
      <w:r>
        <w:rPr>
          <w:rFonts w:ascii="Myriad Pro" w:eastAsia="Calibri" w:hAnsi="Myriad Pro"/>
          <w:color w:val="000000" w:themeColor="text1"/>
          <w:sz w:val="26"/>
          <w:szCs w:val="26"/>
        </w:rPr>
        <w:t>8</w:t>
      </w:r>
      <w:r w:rsidRPr="00C02F6F">
        <w:rPr>
          <w:rFonts w:ascii="Myriad Pro" w:eastAsia="Calibri" w:hAnsi="Myriad Pro"/>
          <w:color w:val="000000" w:themeColor="text1"/>
          <w:sz w:val="26"/>
          <w:szCs w:val="26"/>
        </w:rPr>
        <w:t xml:space="preserve"> год </w:t>
      </w:r>
      <w:r>
        <w:rPr>
          <w:rFonts w:ascii="Myriad Pro" w:eastAsia="Calibri" w:hAnsi="Myriad Pro"/>
          <w:color w:val="000000" w:themeColor="text1"/>
          <w:sz w:val="26"/>
          <w:szCs w:val="26"/>
        </w:rPr>
        <w:t xml:space="preserve">утверждены </w:t>
      </w:r>
      <w:r w:rsidRPr="00C02F6F">
        <w:rPr>
          <w:rFonts w:ascii="Myriad Pro" w:hAnsi="Myriad Pro"/>
          <w:sz w:val="26"/>
          <w:szCs w:val="26"/>
        </w:rPr>
        <w:t>следующие статьи расходов:</w:t>
      </w:r>
    </w:p>
    <w:p w14:paraId="5CA94BC4" w14:textId="77777777" w:rsidR="00013BAF" w:rsidRDefault="00013BAF" w:rsidP="009B428A">
      <w:pPr>
        <w:pStyle w:val="a5"/>
        <w:numPr>
          <w:ilvl w:val="0"/>
          <w:numId w:val="17"/>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амортизация </w:t>
      </w:r>
      <w:r>
        <w:rPr>
          <w:rFonts w:ascii="Myriad Pro" w:hAnsi="Myriad Pro"/>
          <w:color w:val="000000" w:themeColor="text1"/>
          <w:sz w:val="26"/>
          <w:szCs w:val="26"/>
        </w:rPr>
        <w:t xml:space="preserve">основных средств </w:t>
      </w:r>
      <w:r w:rsidRPr="00C02F6F">
        <w:rPr>
          <w:rFonts w:ascii="Myriad Pro" w:hAnsi="Myriad Pro"/>
          <w:color w:val="000000" w:themeColor="text1"/>
          <w:sz w:val="26"/>
          <w:szCs w:val="26"/>
        </w:rPr>
        <w:t xml:space="preserve">– </w:t>
      </w:r>
      <w:r>
        <w:rPr>
          <w:rFonts w:ascii="Myriad Pro" w:hAnsi="Myriad Pro"/>
          <w:color w:val="000000" w:themeColor="text1"/>
          <w:sz w:val="26"/>
          <w:szCs w:val="26"/>
        </w:rPr>
        <w:t>724 187,26</w:t>
      </w:r>
      <w:r w:rsidRPr="00C02F6F">
        <w:rPr>
          <w:rFonts w:ascii="Myriad Pro" w:hAnsi="Myriad Pro"/>
          <w:color w:val="000000" w:themeColor="text1"/>
          <w:sz w:val="26"/>
          <w:szCs w:val="26"/>
        </w:rPr>
        <w:t xml:space="preserve"> тыс. руб.;</w:t>
      </w:r>
    </w:p>
    <w:p w14:paraId="65CC7A23" w14:textId="77777777" w:rsidR="00013BAF" w:rsidRDefault="00013BAF" w:rsidP="009B428A">
      <w:pPr>
        <w:pStyle w:val="a5"/>
        <w:numPr>
          <w:ilvl w:val="0"/>
          <w:numId w:val="17"/>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расходы на финансирование капитальных вложений из прибыли – 75 975,08</w:t>
      </w:r>
      <w:r w:rsidRPr="00220370">
        <w:rPr>
          <w:rFonts w:ascii="Myriad Pro" w:hAnsi="Myriad Pro"/>
          <w:color w:val="000000" w:themeColor="text1"/>
          <w:sz w:val="26"/>
          <w:szCs w:val="26"/>
        </w:rPr>
        <w:t xml:space="preserve"> </w:t>
      </w:r>
      <w:r w:rsidRPr="00C02F6F">
        <w:rPr>
          <w:rFonts w:ascii="Myriad Pro" w:hAnsi="Myriad Pro"/>
          <w:color w:val="000000" w:themeColor="text1"/>
          <w:sz w:val="26"/>
          <w:szCs w:val="26"/>
        </w:rPr>
        <w:t>тыс. руб.</w:t>
      </w:r>
    </w:p>
    <w:p w14:paraId="70768C0B" w14:textId="77777777" w:rsidR="00013BAF" w:rsidRDefault="00013BAF" w:rsidP="00013BAF">
      <w:pPr>
        <w:spacing w:line="360" w:lineRule="auto"/>
        <w:ind w:firstLine="567"/>
        <w:jc w:val="both"/>
        <w:rPr>
          <w:rFonts w:ascii="Myriad Pro" w:eastAsia="Calibri" w:hAnsi="Myriad Pro"/>
          <w:sz w:val="26"/>
          <w:szCs w:val="26"/>
        </w:rPr>
      </w:pPr>
      <w:r w:rsidRPr="00C42009">
        <w:rPr>
          <w:rFonts w:ascii="Myriad Pro" w:eastAsia="Calibri" w:hAnsi="Myriad Pro"/>
          <w:sz w:val="26"/>
          <w:szCs w:val="26"/>
        </w:rPr>
        <w:t>В соответствии с данными Выписки из Экспертного заключения о корректировке тарифов на услуги по передаче электрической энергии по сетям филиала ПАО «МРСК Сибири» - «Красноярскэнерго» на 20</w:t>
      </w:r>
      <w:r>
        <w:rPr>
          <w:rFonts w:ascii="Myriad Pro" w:eastAsia="Calibri" w:hAnsi="Myriad Pro"/>
          <w:sz w:val="26"/>
          <w:szCs w:val="26"/>
        </w:rPr>
        <w:t>20</w:t>
      </w:r>
      <w:r w:rsidRPr="00C42009">
        <w:rPr>
          <w:rFonts w:ascii="Myriad Pro" w:eastAsia="Calibri" w:hAnsi="Myriad Pro"/>
          <w:sz w:val="26"/>
          <w:szCs w:val="26"/>
        </w:rPr>
        <w:t xml:space="preserve"> год корректировка необходимой валовой выручки на </w:t>
      </w:r>
      <w:proofErr w:type="spellStart"/>
      <w:r w:rsidRPr="00C42009">
        <w:rPr>
          <w:rFonts w:ascii="Myriad Pro" w:eastAsia="Calibri" w:hAnsi="Myriad Pro"/>
          <w:sz w:val="26"/>
          <w:szCs w:val="26"/>
          <w:lang w:val="en-US"/>
        </w:rPr>
        <w:t>i</w:t>
      </w:r>
      <w:proofErr w:type="spellEnd"/>
      <w:r w:rsidRPr="00C42009">
        <w:rPr>
          <w:rFonts w:ascii="Myriad Pro" w:eastAsia="Calibri" w:hAnsi="Myriad Pro"/>
          <w:sz w:val="26"/>
          <w:szCs w:val="26"/>
        </w:rPr>
        <w:t>-</w:t>
      </w:r>
      <w:proofErr w:type="spellStart"/>
      <w:r w:rsidRPr="00C42009">
        <w:rPr>
          <w:rFonts w:ascii="Myriad Pro" w:eastAsia="Calibri" w:hAnsi="Myriad Pro"/>
          <w:sz w:val="26"/>
          <w:szCs w:val="26"/>
        </w:rPr>
        <w:t>ый</w:t>
      </w:r>
      <w:proofErr w:type="spellEnd"/>
      <w:r w:rsidRPr="00C42009">
        <w:rPr>
          <w:rFonts w:ascii="Myriad Pro" w:eastAsia="Calibri"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не производилась. Обоснование позиции органа регулирования в Выписке не приводится.</w:t>
      </w:r>
    </w:p>
    <w:p w14:paraId="0EE78174" w14:textId="77777777" w:rsidR="00013BAF" w:rsidRPr="00C42009" w:rsidRDefault="00013BAF" w:rsidP="00013BAF">
      <w:pPr>
        <w:spacing w:line="360" w:lineRule="auto"/>
        <w:ind w:firstLine="567"/>
        <w:jc w:val="both"/>
        <w:rPr>
          <w:rFonts w:ascii="Myriad Pro" w:hAnsi="Myriad Pro"/>
          <w:color w:val="000000" w:themeColor="text1"/>
          <w:sz w:val="26"/>
          <w:szCs w:val="26"/>
        </w:rPr>
      </w:pPr>
    </w:p>
    <w:p w14:paraId="625DF191" w14:textId="77777777" w:rsidR="00013BAF" w:rsidRPr="000725F1" w:rsidRDefault="00013BAF" w:rsidP="00013BAF">
      <w:pPr>
        <w:spacing w:line="360" w:lineRule="auto"/>
        <w:rPr>
          <w:rFonts w:ascii="Myriad Pro" w:hAnsi="Myriad Pro"/>
          <w:b/>
          <w:bCs/>
          <w:sz w:val="26"/>
          <w:szCs w:val="26"/>
        </w:rPr>
      </w:pPr>
      <w:r w:rsidRPr="000725F1">
        <w:rPr>
          <w:rFonts w:ascii="Myriad Pro" w:hAnsi="Myriad Pro"/>
          <w:b/>
          <w:bCs/>
          <w:sz w:val="26"/>
          <w:szCs w:val="26"/>
        </w:rPr>
        <w:t>ПОЗИЦИЯ ИСПОЛНИТЕЛЯ</w:t>
      </w:r>
    </w:p>
    <w:p w14:paraId="49092AE1"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sidRPr="00C02F6F">
        <w:rPr>
          <w:rFonts w:ascii="Myriad Pro" w:hAnsi="Myriad Pro"/>
          <w:sz w:val="26"/>
          <w:szCs w:val="26"/>
        </w:rPr>
        <w:t xml:space="preserve">Согласно </w:t>
      </w:r>
      <w:r>
        <w:rPr>
          <w:rFonts w:ascii="Myriad Pro" w:hAnsi="Myriad Pro"/>
          <w:sz w:val="26"/>
          <w:szCs w:val="26"/>
        </w:rPr>
        <w:t xml:space="preserve">проведенному анализу отчета </w:t>
      </w:r>
      <w:r w:rsidRPr="00BA3741">
        <w:rPr>
          <w:rFonts w:ascii="Myriad Pro" w:hAnsi="Myriad Pro"/>
          <w:sz w:val="26"/>
          <w:szCs w:val="26"/>
        </w:rPr>
        <w:t xml:space="preserve">о реализации </w:t>
      </w:r>
      <w:r>
        <w:rPr>
          <w:rFonts w:ascii="Myriad Pro" w:hAnsi="Myriad Pro"/>
          <w:sz w:val="26"/>
          <w:szCs w:val="26"/>
        </w:rPr>
        <w:t>И</w:t>
      </w:r>
      <w:r w:rsidRPr="00BA3741">
        <w:rPr>
          <w:rFonts w:ascii="Myriad Pro" w:hAnsi="Myriad Pro"/>
          <w:sz w:val="26"/>
          <w:szCs w:val="26"/>
        </w:rPr>
        <w:t>нвестиционной программы</w:t>
      </w:r>
      <w:r>
        <w:rPr>
          <w:rFonts w:ascii="Myriad Pro" w:hAnsi="Myriad Pro"/>
          <w:sz w:val="26"/>
          <w:szCs w:val="26"/>
        </w:rPr>
        <w:t xml:space="preserve"> </w:t>
      </w:r>
      <w:r w:rsidRPr="006C3B7B">
        <w:rPr>
          <w:rFonts w:ascii="Myriad Pro" w:eastAsia="Calibri" w:hAnsi="Myriad Pro"/>
          <w:color w:val="000000" w:themeColor="text1"/>
          <w:sz w:val="26"/>
          <w:szCs w:val="26"/>
        </w:rPr>
        <w:t xml:space="preserve">по форме раскрытия сетевой организацией информации в соответствии с приказом </w:t>
      </w:r>
      <w:r>
        <w:rPr>
          <w:rFonts w:ascii="Myriad Pro" w:eastAsia="Calibri" w:hAnsi="Myriad Pro"/>
          <w:color w:val="000000" w:themeColor="text1"/>
          <w:sz w:val="26"/>
          <w:szCs w:val="26"/>
        </w:rPr>
        <w:t>Минэнерго</w:t>
      </w:r>
      <w:r w:rsidRPr="006C3B7B">
        <w:rPr>
          <w:rFonts w:ascii="Myriad Pro" w:eastAsia="Calibri" w:hAnsi="Myriad Pro"/>
          <w:color w:val="000000" w:themeColor="text1"/>
          <w:sz w:val="26"/>
          <w:szCs w:val="26"/>
        </w:rPr>
        <w:t xml:space="preserve"> от 25</w:t>
      </w:r>
      <w:r>
        <w:rPr>
          <w:rFonts w:ascii="Myriad Pro" w:eastAsia="Calibri" w:hAnsi="Myriad Pro"/>
          <w:color w:val="000000" w:themeColor="text1"/>
          <w:sz w:val="26"/>
          <w:szCs w:val="26"/>
        </w:rPr>
        <w:t>.04.</w:t>
      </w:r>
      <w:r w:rsidRPr="006C3B7B">
        <w:rPr>
          <w:rFonts w:ascii="Myriad Pro" w:eastAsia="Calibri" w:hAnsi="Myriad Pro"/>
          <w:color w:val="000000" w:themeColor="text1"/>
          <w:sz w:val="26"/>
          <w:szCs w:val="26"/>
        </w:rPr>
        <w:t>2018 № 32</w:t>
      </w:r>
      <w:r>
        <w:rPr>
          <w:rFonts w:ascii="Myriad Pro" w:hAnsi="Myriad Pro"/>
          <w:color w:val="000000" w:themeColor="text1"/>
          <w:sz w:val="26"/>
          <w:szCs w:val="26"/>
        </w:rPr>
        <w:t>0</w:t>
      </w:r>
      <w:r>
        <w:rPr>
          <w:rFonts w:ascii="Myriad Pro" w:hAnsi="Myriad Pro"/>
          <w:sz w:val="26"/>
          <w:szCs w:val="26"/>
        </w:rPr>
        <w:t xml:space="preserve"> и </w:t>
      </w:r>
      <w:r w:rsidRPr="00C02F6F">
        <w:rPr>
          <w:rFonts w:ascii="Myriad Pro" w:hAnsi="Myriad Pro"/>
          <w:sz w:val="26"/>
          <w:szCs w:val="26"/>
          <w:lang w:val="en-US"/>
        </w:rPr>
        <w:t>INVEST</w:t>
      </w:r>
      <w:r w:rsidRPr="00C02F6F">
        <w:rPr>
          <w:rFonts w:ascii="Myriad Pro" w:hAnsi="Myriad Pro"/>
          <w:sz w:val="26"/>
          <w:szCs w:val="26"/>
        </w:rPr>
        <w:t>.</w:t>
      </w:r>
      <w:r w:rsidRPr="00C02F6F">
        <w:rPr>
          <w:rFonts w:ascii="Myriad Pro" w:hAnsi="Myriad Pro"/>
          <w:sz w:val="26"/>
          <w:szCs w:val="26"/>
          <w:lang w:val="en-US"/>
        </w:rPr>
        <w:t>EE</w:t>
      </w:r>
      <w:r w:rsidRPr="00C02F6F">
        <w:rPr>
          <w:rFonts w:ascii="Myriad Pro" w:hAnsi="Myriad Pro"/>
          <w:sz w:val="26"/>
          <w:szCs w:val="26"/>
        </w:rPr>
        <w:t>.</w:t>
      </w:r>
      <w:r w:rsidRPr="00C02F6F">
        <w:rPr>
          <w:rFonts w:ascii="Myriad Pro" w:hAnsi="Myriad Pro"/>
          <w:sz w:val="26"/>
          <w:szCs w:val="26"/>
          <w:lang w:val="en-US"/>
        </w:rPr>
        <w:t>FACT</w:t>
      </w:r>
      <w:r>
        <w:rPr>
          <w:rFonts w:ascii="Myriad Pro" w:hAnsi="Myriad Pro"/>
          <w:sz w:val="26"/>
          <w:szCs w:val="26"/>
        </w:rPr>
        <w:t xml:space="preserve"> за 2018 год,</w:t>
      </w:r>
      <w:r w:rsidRPr="00C02F6F">
        <w:rPr>
          <w:rFonts w:ascii="Myriad Pro" w:hAnsi="Myriad Pro"/>
          <w:sz w:val="26"/>
          <w:szCs w:val="26"/>
        </w:rPr>
        <w:t xml:space="preserve"> </w:t>
      </w:r>
      <w:r>
        <w:rPr>
          <w:rFonts w:ascii="Myriad Pro" w:hAnsi="Myriad Pro"/>
          <w:sz w:val="26"/>
          <w:szCs w:val="26"/>
        </w:rPr>
        <w:t xml:space="preserve">Исполнитель отмечает соответствие данных в части фактического объема финансирования, которое составило 4 690,98 тыс. руб. (с НДС). </w:t>
      </w:r>
    </w:p>
    <w:p w14:paraId="7FBEE675"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p>
    <w:p w14:paraId="599C05D9" w14:textId="77777777" w:rsidR="00822BB6" w:rsidRDefault="00822BB6" w:rsidP="00013BAF">
      <w:pPr>
        <w:autoSpaceDE w:val="0"/>
        <w:autoSpaceDN w:val="0"/>
        <w:adjustRightInd w:val="0"/>
        <w:spacing w:line="360" w:lineRule="auto"/>
        <w:ind w:firstLine="567"/>
        <w:jc w:val="center"/>
        <w:rPr>
          <w:rFonts w:ascii="Myriad Pro" w:hAnsi="Myriad Pro"/>
          <w:sz w:val="26"/>
          <w:szCs w:val="26"/>
        </w:rPr>
        <w:sectPr w:rsidR="00822BB6" w:rsidSect="00866276">
          <w:pgSz w:w="11906" w:h="16838"/>
          <w:pgMar w:top="1134" w:right="851" w:bottom="1134" w:left="1701" w:header="709" w:footer="709" w:gutter="0"/>
          <w:cols w:space="708"/>
          <w:docGrid w:linePitch="360"/>
        </w:sectPr>
      </w:pPr>
    </w:p>
    <w:p w14:paraId="51992CAC" w14:textId="77777777" w:rsidR="00013BAF" w:rsidRDefault="00013BAF" w:rsidP="00013BAF">
      <w:pPr>
        <w:autoSpaceDE w:val="0"/>
        <w:autoSpaceDN w:val="0"/>
        <w:adjustRightInd w:val="0"/>
        <w:spacing w:line="360" w:lineRule="auto"/>
        <w:ind w:firstLine="567"/>
        <w:jc w:val="center"/>
        <w:rPr>
          <w:rFonts w:ascii="Myriad Pro" w:hAnsi="Myriad Pro"/>
          <w:sz w:val="26"/>
          <w:szCs w:val="26"/>
        </w:rPr>
      </w:pPr>
      <w:r>
        <w:rPr>
          <w:rFonts w:ascii="Myriad Pro" w:hAnsi="Myriad Pro"/>
          <w:sz w:val="26"/>
          <w:szCs w:val="26"/>
        </w:rPr>
        <w:lastRenderedPageBreak/>
        <w:t>Фактические источники финансирования инвестиционной программы на 2018 год</w:t>
      </w:r>
    </w:p>
    <w:tbl>
      <w:tblPr>
        <w:tblStyle w:val="112"/>
        <w:tblW w:w="4694" w:type="pct"/>
        <w:tblLayout w:type="fixed"/>
        <w:tblLook w:val="04A0" w:firstRow="1" w:lastRow="0" w:firstColumn="1" w:lastColumn="0" w:noHBand="0" w:noVBand="1"/>
      </w:tblPr>
      <w:tblGrid>
        <w:gridCol w:w="4209"/>
        <w:gridCol w:w="2286"/>
        <w:gridCol w:w="2277"/>
      </w:tblGrid>
      <w:tr w:rsidR="00013BAF" w:rsidRPr="00647033" w14:paraId="42F3A73B" w14:textId="77777777" w:rsidTr="00013BAF">
        <w:trPr>
          <w:trHeight w:val="596"/>
          <w:tblHeader/>
        </w:trPr>
        <w:tc>
          <w:tcPr>
            <w:tcW w:w="2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53B053" w14:textId="77777777" w:rsidR="00013BAF" w:rsidRPr="00647033" w:rsidRDefault="00013BAF" w:rsidP="00013BAF">
            <w:pPr>
              <w:jc w:val="center"/>
              <w:rPr>
                <w:rFonts w:ascii="Myriad Pro" w:hAnsi="Myriad Pro"/>
                <w:b/>
                <w:color w:val="FFFFFF" w:themeColor="background1"/>
                <w:sz w:val="18"/>
                <w:szCs w:val="18"/>
              </w:rPr>
            </w:pPr>
            <w:r>
              <w:rPr>
                <w:rFonts w:ascii="Myriad Pro" w:hAnsi="Myriad Pro"/>
                <w:b/>
                <w:color w:val="FFFFFF" w:themeColor="background1"/>
                <w:sz w:val="18"/>
                <w:szCs w:val="18"/>
              </w:rPr>
              <w:t>Источники финансирования на 2018 год</w:t>
            </w:r>
          </w:p>
        </w:tc>
        <w:tc>
          <w:tcPr>
            <w:tcW w:w="1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A06B4C" w14:textId="77777777" w:rsidR="00013BAF" w:rsidRDefault="00013BAF" w:rsidP="00013BAF">
            <w:pPr>
              <w:jc w:val="center"/>
              <w:rPr>
                <w:rFonts w:ascii="Myriad Pro" w:hAnsi="Myriad Pro"/>
                <w:b/>
                <w:color w:val="FFFFFF" w:themeColor="background1"/>
                <w:sz w:val="18"/>
                <w:szCs w:val="18"/>
              </w:rPr>
            </w:pPr>
            <w:r w:rsidRPr="00935EFE">
              <w:rPr>
                <w:rFonts w:ascii="Myriad Pro" w:hAnsi="Myriad Pro"/>
                <w:b/>
                <w:color w:val="FFFFFF" w:themeColor="background1"/>
                <w:sz w:val="18"/>
                <w:szCs w:val="18"/>
              </w:rPr>
              <w:t xml:space="preserve">Факт по отчету МИНЭНЕРГО, </w:t>
            </w:r>
            <w:proofErr w:type="spellStart"/>
            <w:r w:rsidRPr="00935EFE">
              <w:rPr>
                <w:rFonts w:ascii="Myriad Pro" w:hAnsi="Myriad Pro"/>
                <w:b/>
                <w:color w:val="FFFFFF" w:themeColor="background1"/>
                <w:sz w:val="18"/>
                <w:szCs w:val="18"/>
              </w:rPr>
              <w:t>тыс.руб</w:t>
            </w:r>
            <w:proofErr w:type="spellEnd"/>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с</w:t>
            </w:r>
            <w:r w:rsidRPr="00935EFE">
              <w:rPr>
                <w:rFonts w:ascii="Myriad Pro" w:hAnsi="Myriad Pro"/>
                <w:b/>
                <w:color w:val="FFFFFF" w:themeColor="background1"/>
                <w:sz w:val="18"/>
                <w:szCs w:val="18"/>
              </w:rPr>
              <w:t xml:space="preserve"> НДС</w:t>
            </w:r>
          </w:p>
        </w:tc>
        <w:tc>
          <w:tcPr>
            <w:tcW w:w="12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4101EC" w14:textId="77777777" w:rsidR="00013BAF" w:rsidRPr="00647033" w:rsidRDefault="00013BAF" w:rsidP="00013BAF">
            <w:pPr>
              <w:ind w:right="-112" w:hanging="108"/>
              <w:jc w:val="center"/>
              <w:rPr>
                <w:rFonts w:ascii="Myriad Pro" w:hAnsi="Myriad Pro"/>
                <w:b/>
                <w:color w:val="FFFFFF" w:themeColor="background1"/>
                <w:sz w:val="18"/>
                <w:szCs w:val="18"/>
              </w:rPr>
            </w:pPr>
            <w:r w:rsidRPr="00935EFE">
              <w:rPr>
                <w:rFonts w:ascii="Myriad Pro" w:hAnsi="Myriad Pro"/>
                <w:b/>
                <w:color w:val="FFFFFF" w:themeColor="background1"/>
                <w:sz w:val="18"/>
                <w:szCs w:val="18"/>
              </w:rPr>
              <w:t xml:space="preserve">Факт по </w:t>
            </w:r>
            <w:r>
              <w:rPr>
                <w:rFonts w:ascii="Myriad Pro" w:hAnsi="Myriad Pro"/>
                <w:b/>
                <w:color w:val="FFFFFF" w:themeColor="background1"/>
                <w:sz w:val="18"/>
                <w:szCs w:val="18"/>
              </w:rPr>
              <w:t>шаблону</w:t>
            </w:r>
            <w:r w:rsidRPr="00935EFE">
              <w:rPr>
                <w:rFonts w:ascii="Myriad Pro" w:hAnsi="Myriad Pro"/>
                <w:b/>
                <w:color w:val="FFFFFF" w:themeColor="background1"/>
                <w:sz w:val="18"/>
                <w:szCs w:val="18"/>
              </w:rPr>
              <w:t xml:space="preserve"> </w:t>
            </w:r>
            <w:r w:rsidRPr="00D25AE7">
              <w:rPr>
                <w:rFonts w:ascii="Myriad Pro" w:hAnsi="Myriad Pro"/>
                <w:b/>
                <w:color w:val="FFFFFF" w:themeColor="background1"/>
                <w:sz w:val="18"/>
                <w:szCs w:val="18"/>
              </w:rPr>
              <w:t>INVEST.EE.FACT</w:t>
            </w:r>
            <w:r w:rsidRPr="00935EFE">
              <w:rPr>
                <w:rFonts w:ascii="Myriad Pro" w:hAnsi="Myriad Pro"/>
                <w:b/>
                <w:color w:val="FFFFFF" w:themeColor="background1"/>
                <w:sz w:val="18"/>
                <w:szCs w:val="18"/>
              </w:rPr>
              <w:t xml:space="preserve">, </w:t>
            </w:r>
            <w:proofErr w:type="spellStart"/>
            <w:r w:rsidRPr="00935EFE">
              <w:rPr>
                <w:rFonts w:ascii="Myriad Pro" w:hAnsi="Myriad Pro"/>
                <w:b/>
                <w:color w:val="FFFFFF" w:themeColor="background1"/>
                <w:sz w:val="18"/>
                <w:szCs w:val="18"/>
              </w:rPr>
              <w:t>тыс.руб</w:t>
            </w:r>
            <w:proofErr w:type="spellEnd"/>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с</w:t>
            </w:r>
            <w:r w:rsidRPr="00935EFE">
              <w:rPr>
                <w:rFonts w:ascii="Myriad Pro" w:hAnsi="Myriad Pro"/>
                <w:b/>
                <w:color w:val="FFFFFF" w:themeColor="background1"/>
                <w:sz w:val="18"/>
                <w:szCs w:val="18"/>
              </w:rPr>
              <w:t xml:space="preserve"> НДС</w:t>
            </w:r>
          </w:p>
        </w:tc>
      </w:tr>
      <w:tr w:rsidR="00013BAF" w:rsidRPr="00AC2A39" w14:paraId="60493A96" w14:textId="77777777" w:rsidTr="00013BAF">
        <w:trPr>
          <w:trHeight w:val="245"/>
        </w:trPr>
        <w:tc>
          <w:tcPr>
            <w:tcW w:w="2399"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18635CE0" w14:textId="77777777" w:rsidR="00013BAF" w:rsidRPr="00935EFE" w:rsidRDefault="00013BAF" w:rsidP="00013BAF">
            <w:pPr>
              <w:jc w:val="center"/>
              <w:rPr>
                <w:rFonts w:ascii="Myriad Pro" w:hAnsi="Myriad Pro"/>
                <w:b/>
                <w:bCs/>
                <w:color w:val="000000"/>
                <w:sz w:val="18"/>
                <w:szCs w:val="18"/>
              </w:rPr>
            </w:pPr>
            <w:r w:rsidRPr="00935EFE">
              <w:rPr>
                <w:rFonts w:ascii="Myriad Pro" w:hAnsi="Myriad Pro"/>
                <w:b/>
                <w:bCs/>
                <w:color w:val="000000"/>
                <w:sz w:val="18"/>
                <w:szCs w:val="18"/>
              </w:rPr>
              <w:t>Источники финансирования инвестиционной программы всего (I+II)</w:t>
            </w:r>
          </w:p>
        </w:tc>
        <w:tc>
          <w:tcPr>
            <w:tcW w:w="1303" w:type="pct"/>
            <w:tcBorders>
              <w:top w:val="single" w:sz="4" w:space="0" w:color="auto"/>
              <w:left w:val="nil"/>
              <w:bottom w:val="single" w:sz="4" w:space="0" w:color="auto"/>
              <w:right w:val="single" w:sz="4" w:space="0" w:color="auto"/>
            </w:tcBorders>
            <w:shd w:val="clear" w:color="000000" w:fill="FFFFFF"/>
            <w:vAlign w:val="center"/>
          </w:tcPr>
          <w:p w14:paraId="36EEBA11" w14:textId="77777777" w:rsidR="00013BAF" w:rsidRPr="002E6506" w:rsidRDefault="00013BAF" w:rsidP="00013BAF">
            <w:pPr>
              <w:jc w:val="center"/>
              <w:rPr>
                <w:rFonts w:ascii="Myriad Pro" w:hAnsi="Myriad Pro"/>
                <w:b/>
                <w:bCs/>
                <w:color w:val="000000"/>
                <w:sz w:val="18"/>
                <w:szCs w:val="18"/>
              </w:rPr>
            </w:pPr>
            <w:r w:rsidRPr="002E6506">
              <w:rPr>
                <w:rFonts w:ascii="Myriad Pro" w:hAnsi="Myriad Pro"/>
                <w:b/>
                <w:bCs/>
                <w:color w:val="000000"/>
                <w:sz w:val="18"/>
                <w:szCs w:val="18"/>
              </w:rPr>
              <w:t>4 690 981,00</w:t>
            </w:r>
          </w:p>
        </w:tc>
        <w:tc>
          <w:tcPr>
            <w:tcW w:w="1298" w:type="pct"/>
            <w:tcBorders>
              <w:top w:val="single" w:sz="4" w:space="0" w:color="auto"/>
              <w:left w:val="single" w:sz="4" w:space="0" w:color="auto"/>
              <w:bottom w:val="single" w:sz="4" w:space="0" w:color="auto"/>
              <w:right w:val="single" w:sz="4" w:space="0" w:color="auto"/>
            </w:tcBorders>
            <w:shd w:val="clear" w:color="000000" w:fill="FFFFFF"/>
            <w:vAlign w:val="center"/>
          </w:tcPr>
          <w:p w14:paraId="7F64FCF5" w14:textId="77777777" w:rsidR="00013BAF" w:rsidRPr="002E6506" w:rsidRDefault="00013BAF" w:rsidP="00013BAF">
            <w:pPr>
              <w:jc w:val="center"/>
              <w:rPr>
                <w:rFonts w:ascii="Myriad Pro" w:hAnsi="Myriad Pro"/>
                <w:b/>
                <w:bCs/>
                <w:color w:val="000000"/>
                <w:sz w:val="18"/>
                <w:szCs w:val="18"/>
              </w:rPr>
            </w:pPr>
            <w:r w:rsidRPr="00D25AE7">
              <w:rPr>
                <w:rFonts w:ascii="Myriad Pro" w:hAnsi="Myriad Pro"/>
                <w:b/>
                <w:bCs/>
                <w:color w:val="000000"/>
                <w:sz w:val="18"/>
                <w:szCs w:val="18"/>
              </w:rPr>
              <w:t>4 690 981,00</w:t>
            </w:r>
          </w:p>
        </w:tc>
      </w:tr>
      <w:tr w:rsidR="00013BAF" w:rsidRPr="00AC2A39" w14:paraId="35138046" w14:textId="77777777" w:rsidTr="00013BAF">
        <w:trPr>
          <w:trHeight w:val="388"/>
        </w:trPr>
        <w:tc>
          <w:tcPr>
            <w:tcW w:w="23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5988CC" w14:textId="77777777" w:rsidR="00013BAF" w:rsidRDefault="00013BAF" w:rsidP="00013BAF">
            <w:pPr>
              <w:rPr>
                <w:rFonts w:ascii="Myriad Pro" w:hAnsi="Myriad Pro"/>
                <w:b/>
                <w:bCs/>
                <w:color w:val="000000"/>
                <w:sz w:val="18"/>
                <w:szCs w:val="18"/>
              </w:rPr>
            </w:pPr>
            <w:r w:rsidRPr="00935EFE">
              <w:rPr>
                <w:rFonts w:ascii="Myriad Pro" w:hAnsi="Myriad Pro"/>
                <w:b/>
                <w:bCs/>
                <w:color w:val="000000"/>
                <w:sz w:val="18"/>
                <w:szCs w:val="18"/>
              </w:rPr>
              <w:t>Собственные средства всего, в том числе:</w:t>
            </w:r>
          </w:p>
        </w:tc>
        <w:tc>
          <w:tcPr>
            <w:tcW w:w="1303" w:type="pct"/>
            <w:tcBorders>
              <w:top w:val="single" w:sz="4" w:space="0" w:color="auto"/>
              <w:left w:val="nil"/>
              <w:bottom w:val="single" w:sz="4" w:space="0" w:color="auto"/>
              <w:right w:val="single" w:sz="4" w:space="0" w:color="auto"/>
            </w:tcBorders>
            <w:vAlign w:val="center"/>
          </w:tcPr>
          <w:p w14:paraId="29E1E110" w14:textId="77777777" w:rsidR="00013BAF" w:rsidRPr="002E6506" w:rsidRDefault="00013BAF" w:rsidP="00013BAF">
            <w:pPr>
              <w:jc w:val="center"/>
              <w:rPr>
                <w:rFonts w:ascii="Myriad Pro" w:hAnsi="Myriad Pro"/>
                <w:b/>
                <w:bCs/>
                <w:color w:val="000000"/>
                <w:sz w:val="18"/>
                <w:szCs w:val="18"/>
              </w:rPr>
            </w:pPr>
            <w:r w:rsidRPr="002E6506">
              <w:rPr>
                <w:rFonts w:ascii="Myriad Pro" w:hAnsi="Myriad Pro"/>
                <w:b/>
                <w:bCs/>
                <w:color w:val="000000"/>
                <w:sz w:val="18"/>
                <w:szCs w:val="18"/>
              </w:rPr>
              <w:t>1 625 780,00</w:t>
            </w:r>
          </w:p>
        </w:tc>
        <w:tc>
          <w:tcPr>
            <w:tcW w:w="1298" w:type="pct"/>
            <w:tcBorders>
              <w:top w:val="single" w:sz="4" w:space="0" w:color="auto"/>
              <w:left w:val="single" w:sz="4" w:space="0" w:color="auto"/>
              <w:bottom w:val="single" w:sz="4" w:space="0" w:color="auto"/>
              <w:right w:val="single" w:sz="4" w:space="0" w:color="auto"/>
            </w:tcBorders>
            <w:shd w:val="clear" w:color="000000" w:fill="FFFFFF"/>
            <w:vAlign w:val="center"/>
          </w:tcPr>
          <w:p w14:paraId="5983EC77" w14:textId="77777777" w:rsidR="00013BAF" w:rsidRPr="002E6506" w:rsidRDefault="00013BAF" w:rsidP="00013BAF">
            <w:pPr>
              <w:jc w:val="center"/>
              <w:rPr>
                <w:rFonts w:ascii="Myriad Pro" w:hAnsi="Myriad Pro"/>
                <w:b/>
                <w:bCs/>
                <w:color w:val="000000"/>
                <w:sz w:val="18"/>
                <w:szCs w:val="18"/>
              </w:rPr>
            </w:pPr>
            <w:r w:rsidRPr="00D25AE7">
              <w:rPr>
                <w:rFonts w:ascii="Myriad Pro" w:hAnsi="Myriad Pro"/>
                <w:b/>
                <w:bCs/>
                <w:color w:val="000000"/>
                <w:sz w:val="18"/>
                <w:szCs w:val="18"/>
              </w:rPr>
              <w:t>1 625 780,00</w:t>
            </w:r>
          </w:p>
        </w:tc>
      </w:tr>
      <w:tr w:rsidR="00013BAF" w:rsidRPr="00AC2A39" w14:paraId="34510BE5" w14:textId="77777777" w:rsidTr="00013BAF">
        <w:trPr>
          <w:trHeight w:val="438"/>
        </w:trPr>
        <w:tc>
          <w:tcPr>
            <w:tcW w:w="23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2CDE9D" w14:textId="77777777" w:rsidR="00013BAF" w:rsidRDefault="00013BAF" w:rsidP="00013BAF">
            <w:pPr>
              <w:rPr>
                <w:rFonts w:ascii="Myriad Pro" w:hAnsi="Myriad Pro"/>
                <w:color w:val="000000"/>
                <w:sz w:val="18"/>
                <w:szCs w:val="18"/>
              </w:rPr>
            </w:pPr>
            <w:r w:rsidRPr="00D476B6">
              <w:rPr>
                <w:rFonts w:ascii="Myriad Pro" w:hAnsi="Myriad Pro"/>
                <w:color w:val="000000"/>
                <w:sz w:val="18"/>
                <w:szCs w:val="18"/>
              </w:rPr>
              <w:t>прибыль от продажи электрической энергии (мощности)</w:t>
            </w:r>
          </w:p>
        </w:tc>
        <w:tc>
          <w:tcPr>
            <w:tcW w:w="1303" w:type="pct"/>
            <w:tcBorders>
              <w:top w:val="single" w:sz="4" w:space="0" w:color="auto"/>
              <w:left w:val="nil"/>
              <w:bottom w:val="single" w:sz="4" w:space="0" w:color="auto"/>
              <w:right w:val="single" w:sz="4" w:space="0" w:color="auto"/>
            </w:tcBorders>
            <w:vAlign w:val="center"/>
          </w:tcPr>
          <w:p w14:paraId="7C64F710" w14:textId="77777777" w:rsidR="00013BAF" w:rsidRPr="002E6506" w:rsidRDefault="00013BAF" w:rsidP="00013BAF">
            <w:pPr>
              <w:jc w:val="center"/>
              <w:rPr>
                <w:rFonts w:ascii="Myriad Pro" w:hAnsi="Myriad Pro"/>
                <w:color w:val="000000"/>
                <w:sz w:val="18"/>
                <w:szCs w:val="18"/>
              </w:rPr>
            </w:pPr>
            <w:r w:rsidRPr="002E6506">
              <w:rPr>
                <w:rFonts w:ascii="Myriad Pro" w:hAnsi="Myriad Pro"/>
                <w:color w:val="000000"/>
                <w:sz w:val="18"/>
                <w:szCs w:val="18"/>
              </w:rPr>
              <w:t>546 952,00</w:t>
            </w:r>
          </w:p>
        </w:tc>
        <w:tc>
          <w:tcPr>
            <w:tcW w:w="1298" w:type="pct"/>
            <w:tcBorders>
              <w:top w:val="single" w:sz="4" w:space="0" w:color="auto"/>
              <w:left w:val="single" w:sz="4" w:space="0" w:color="auto"/>
              <w:bottom w:val="single" w:sz="4" w:space="0" w:color="auto"/>
              <w:right w:val="single" w:sz="4" w:space="0" w:color="auto"/>
            </w:tcBorders>
            <w:shd w:val="clear" w:color="auto" w:fill="auto"/>
            <w:vAlign w:val="center"/>
          </w:tcPr>
          <w:p w14:paraId="48670C56" w14:textId="77777777" w:rsidR="00013BAF" w:rsidRPr="00D25AE7" w:rsidRDefault="00013BAF" w:rsidP="00013BAF">
            <w:pPr>
              <w:jc w:val="center"/>
              <w:rPr>
                <w:rFonts w:ascii="Myriad Pro" w:hAnsi="Myriad Pro"/>
                <w:color w:val="000000"/>
                <w:sz w:val="18"/>
                <w:szCs w:val="18"/>
              </w:rPr>
            </w:pPr>
            <w:r w:rsidRPr="00D25AE7">
              <w:rPr>
                <w:rFonts w:ascii="Myriad Pro" w:hAnsi="Myriad Pro"/>
                <w:color w:val="000000"/>
                <w:sz w:val="18"/>
                <w:szCs w:val="18"/>
              </w:rPr>
              <w:t>546 952,00</w:t>
            </w:r>
          </w:p>
        </w:tc>
      </w:tr>
      <w:tr w:rsidR="00013BAF" w:rsidRPr="00AC2A39" w14:paraId="0E2D2AE7" w14:textId="77777777" w:rsidTr="00013BAF">
        <w:trPr>
          <w:trHeight w:val="438"/>
        </w:trPr>
        <w:tc>
          <w:tcPr>
            <w:tcW w:w="23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422310" w14:textId="77777777" w:rsidR="00013BAF" w:rsidRDefault="00013BAF" w:rsidP="00013BAF">
            <w:pPr>
              <w:rPr>
                <w:rFonts w:ascii="Myriad Pro" w:hAnsi="Myriad Pro"/>
                <w:color w:val="000000"/>
                <w:sz w:val="18"/>
                <w:szCs w:val="18"/>
              </w:rPr>
            </w:pPr>
            <w:r w:rsidRPr="00D476B6">
              <w:rPr>
                <w:rFonts w:ascii="Myriad Pro" w:hAnsi="Myriad Pro"/>
                <w:color w:val="000000"/>
                <w:sz w:val="18"/>
                <w:szCs w:val="18"/>
              </w:rPr>
              <w:t>прибыль от технологического присоединения</w:t>
            </w:r>
          </w:p>
        </w:tc>
        <w:tc>
          <w:tcPr>
            <w:tcW w:w="1303" w:type="pct"/>
            <w:tcBorders>
              <w:top w:val="single" w:sz="4" w:space="0" w:color="auto"/>
              <w:left w:val="nil"/>
              <w:bottom w:val="single" w:sz="4" w:space="0" w:color="auto"/>
              <w:right w:val="single" w:sz="4" w:space="0" w:color="auto"/>
            </w:tcBorders>
            <w:vAlign w:val="center"/>
          </w:tcPr>
          <w:p w14:paraId="1847F29C" w14:textId="77777777" w:rsidR="00013BAF" w:rsidRPr="002E6506" w:rsidRDefault="00013BAF" w:rsidP="00013BAF">
            <w:pPr>
              <w:jc w:val="center"/>
              <w:rPr>
                <w:rFonts w:ascii="Myriad Pro" w:hAnsi="Myriad Pro"/>
                <w:color w:val="000000"/>
                <w:sz w:val="18"/>
                <w:szCs w:val="18"/>
              </w:rPr>
            </w:pPr>
            <w:r w:rsidRPr="002E6506">
              <w:rPr>
                <w:rFonts w:ascii="Myriad Pro" w:hAnsi="Myriad Pro"/>
                <w:color w:val="000000"/>
                <w:sz w:val="18"/>
                <w:szCs w:val="18"/>
              </w:rPr>
              <w:t>120 468,00</w:t>
            </w:r>
          </w:p>
        </w:tc>
        <w:tc>
          <w:tcPr>
            <w:tcW w:w="1298" w:type="pct"/>
            <w:tcBorders>
              <w:top w:val="single" w:sz="4" w:space="0" w:color="auto"/>
              <w:left w:val="single" w:sz="4" w:space="0" w:color="auto"/>
              <w:bottom w:val="single" w:sz="4" w:space="0" w:color="auto"/>
              <w:right w:val="single" w:sz="4" w:space="0" w:color="auto"/>
            </w:tcBorders>
            <w:shd w:val="clear" w:color="auto" w:fill="auto"/>
            <w:vAlign w:val="center"/>
          </w:tcPr>
          <w:p w14:paraId="1B32FD53" w14:textId="77777777" w:rsidR="00013BAF" w:rsidRPr="00D25AE7" w:rsidRDefault="00013BAF" w:rsidP="00013BAF">
            <w:pPr>
              <w:jc w:val="center"/>
              <w:rPr>
                <w:rFonts w:ascii="Myriad Pro" w:hAnsi="Myriad Pro"/>
                <w:color w:val="000000"/>
                <w:sz w:val="18"/>
                <w:szCs w:val="18"/>
              </w:rPr>
            </w:pPr>
            <w:r w:rsidRPr="00D25AE7">
              <w:rPr>
                <w:rFonts w:ascii="Myriad Pro" w:hAnsi="Myriad Pro"/>
                <w:color w:val="000000"/>
                <w:sz w:val="18"/>
                <w:szCs w:val="18"/>
              </w:rPr>
              <w:t>120 468,00</w:t>
            </w:r>
          </w:p>
        </w:tc>
      </w:tr>
      <w:tr w:rsidR="00013BAF" w:rsidRPr="00AC2A39" w14:paraId="45A72616" w14:textId="77777777" w:rsidTr="00013BAF">
        <w:trPr>
          <w:trHeight w:val="274"/>
        </w:trPr>
        <w:tc>
          <w:tcPr>
            <w:tcW w:w="23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D399E9" w14:textId="77777777" w:rsidR="00013BAF" w:rsidRDefault="00013BAF" w:rsidP="00013BAF">
            <w:pPr>
              <w:rPr>
                <w:rFonts w:ascii="Myriad Pro" w:hAnsi="Myriad Pro"/>
                <w:b/>
                <w:bCs/>
                <w:color w:val="000000"/>
                <w:sz w:val="18"/>
                <w:szCs w:val="18"/>
              </w:rPr>
            </w:pPr>
            <w:r w:rsidRPr="00935EFE">
              <w:rPr>
                <w:rFonts w:ascii="Myriad Pro" w:hAnsi="Myriad Pro"/>
                <w:b/>
                <w:bCs/>
                <w:color w:val="000000"/>
                <w:sz w:val="18"/>
                <w:szCs w:val="18"/>
              </w:rPr>
              <w:t>Амортизация основных средств всего</w:t>
            </w:r>
          </w:p>
        </w:tc>
        <w:tc>
          <w:tcPr>
            <w:tcW w:w="1303" w:type="pct"/>
            <w:tcBorders>
              <w:top w:val="single" w:sz="4" w:space="0" w:color="auto"/>
              <w:left w:val="nil"/>
              <w:bottom w:val="single" w:sz="4" w:space="0" w:color="auto"/>
              <w:right w:val="single" w:sz="4" w:space="0" w:color="auto"/>
            </w:tcBorders>
            <w:vAlign w:val="center"/>
          </w:tcPr>
          <w:p w14:paraId="51C4701C" w14:textId="77777777" w:rsidR="00013BAF" w:rsidRPr="002E6506" w:rsidRDefault="00013BAF" w:rsidP="00013BAF">
            <w:pPr>
              <w:jc w:val="center"/>
              <w:rPr>
                <w:rFonts w:ascii="Myriad Pro" w:hAnsi="Myriad Pro"/>
                <w:b/>
                <w:bCs/>
                <w:color w:val="000000"/>
                <w:sz w:val="18"/>
                <w:szCs w:val="18"/>
              </w:rPr>
            </w:pPr>
            <w:r w:rsidRPr="002E6506">
              <w:rPr>
                <w:rFonts w:ascii="Myriad Pro" w:hAnsi="Myriad Pro"/>
                <w:b/>
                <w:bCs/>
                <w:color w:val="000000"/>
                <w:sz w:val="18"/>
                <w:szCs w:val="18"/>
              </w:rPr>
              <w:t>722 039,00</w:t>
            </w:r>
          </w:p>
        </w:tc>
        <w:tc>
          <w:tcPr>
            <w:tcW w:w="1298" w:type="pct"/>
            <w:tcBorders>
              <w:top w:val="single" w:sz="4" w:space="0" w:color="auto"/>
              <w:left w:val="single" w:sz="4" w:space="0" w:color="auto"/>
              <w:bottom w:val="single" w:sz="4" w:space="0" w:color="auto"/>
              <w:right w:val="single" w:sz="4" w:space="0" w:color="auto"/>
            </w:tcBorders>
            <w:shd w:val="clear" w:color="auto" w:fill="auto"/>
            <w:vAlign w:val="center"/>
          </w:tcPr>
          <w:p w14:paraId="780DD4BC" w14:textId="77777777" w:rsidR="00013BAF" w:rsidRPr="002E6506" w:rsidRDefault="00013BAF" w:rsidP="00013BAF">
            <w:pPr>
              <w:jc w:val="center"/>
              <w:rPr>
                <w:rFonts w:ascii="Myriad Pro" w:hAnsi="Myriad Pro"/>
                <w:b/>
                <w:bCs/>
                <w:color w:val="000000"/>
                <w:sz w:val="18"/>
                <w:szCs w:val="18"/>
              </w:rPr>
            </w:pPr>
            <w:r w:rsidRPr="00D25AE7">
              <w:rPr>
                <w:rFonts w:ascii="Myriad Pro" w:hAnsi="Myriad Pro"/>
                <w:b/>
                <w:bCs/>
                <w:color w:val="000000"/>
                <w:sz w:val="18"/>
                <w:szCs w:val="18"/>
              </w:rPr>
              <w:t>724 187,00</w:t>
            </w:r>
          </w:p>
        </w:tc>
      </w:tr>
      <w:tr w:rsidR="00013BAF" w:rsidRPr="00AC2A39" w14:paraId="790176E7" w14:textId="77777777" w:rsidTr="00013BAF">
        <w:trPr>
          <w:trHeight w:val="310"/>
        </w:trPr>
        <w:tc>
          <w:tcPr>
            <w:tcW w:w="23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6CE226" w14:textId="77777777" w:rsidR="00013BAF" w:rsidRDefault="00013BAF" w:rsidP="00013BAF">
            <w:pPr>
              <w:rPr>
                <w:rFonts w:ascii="Myriad Pro" w:hAnsi="Myriad Pro"/>
                <w:color w:val="000000"/>
                <w:sz w:val="18"/>
                <w:szCs w:val="18"/>
              </w:rPr>
            </w:pPr>
            <w:r w:rsidRPr="00D476B6">
              <w:rPr>
                <w:rFonts w:ascii="Myriad Pro" w:hAnsi="Myriad Pro"/>
                <w:color w:val="000000"/>
                <w:sz w:val="18"/>
                <w:szCs w:val="18"/>
              </w:rPr>
              <w:t>амортизация, учтенная в тарифах</w:t>
            </w:r>
          </w:p>
        </w:tc>
        <w:tc>
          <w:tcPr>
            <w:tcW w:w="1303" w:type="pct"/>
            <w:tcBorders>
              <w:top w:val="single" w:sz="4" w:space="0" w:color="auto"/>
              <w:left w:val="nil"/>
              <w:bottom w:val="single" w:sz="4" w:space="0" w:color="auto"/>
              <w:right w:val="single" w:sz="4" w:space="0" w:color="auto"/>
            </w:tcBorders>
            <w:vAlign w:val="center"/>
          </w:tcPr>
          <w:p w14:paraId="442CA292" w14:textId="77777777" w:rsidR="00013BAF" w:rsidRPr="002E6506" w:rsidRDefault="00013BAF" w:rsidP="00013BAF">
            <w:pPr>
              <w:jc w:val="center"/>
              <w:rPr>
                <w:rFonts w:ascii="Myriad Pro" w:hAnsi="Myriad Pro"/>
                <w:color w:val="000000"/>
                <w:sz w:val="18"/>
                <w:szCs w:val="18"/>
              </w:rPr>
            </w:pPr>
            <w:r w:rsidRPr="002E6506">
              <w:rPr>
                <w:rFonts w:ascii="Myriad Pro" w:hAnsi="Myriad Pro"/>
                <w:color w:val="000000"/>
                <w:sz w:val="18"/>
                <w:szCs w:val="18"/>
              </w:rPr>
              <w:t>722 039,00</w:t>
            </w:r>
          </w:p>
        </w:tc>
        <w:tc>
          <w:tcPr>
            <w:tcW w:w="1298" w:type="pct"/>
            <w:tcBorders>
              <w:top w:val="single" w:sz="4" w:space="0" w:color="auto"/>
              <w:left w:val="single" w:sz="4" w:space="0" w:color="auto"/>
              <w:bottom w:val="single" w:sz="4" w:space="0" w:color="auto"/>
              <w:right w:val="single" w:sz="4" w:space="0" w:color="auto"/>
            </w:tcBorders>
            <w:shd w:val="clear" w:color="auto" w:fill="auto"/>
            <w:vAlign w:val="center"/>
          </w:tcPr>
          <w:p w14:paraId="7F65A1E9" w14:textId="77777777" w:rsidR="00013BAF" w:rsidRPr="00D25AE7" w:rsidRDefault="00013BAF" w:rsidP="00013BAF">
            <w:pPr>
              <w:jc w:val="center"/>
              <w:rPr>
                <w:rFonts w:ascii="Myriad Pro" w:hAnsi="Myriad Pro"/>
                <w:color w:val="000000"/>
                <w:sz w:val="18"/>
                <w:szCs w:val="18"/>
              </w:rPr>
            </w:pPr>
            <w:r w:rsidRPr="00D25AE7">
              <w:rPr>
                <w:rFonts w:ascii="Myriad Pro" w:hAnsi="Myriad Pro"/>
                <w:color w:val="000000"/>
                <w:sz w:val="18"/>
                <w:szCs w:val="18"/>
              </w:rPr>
              <w:t>724 187,00</w:t>
            </w:r>
          </w:p>
        </w:tc>
      </w:tr>
      <w:tr w:rsidR="00013BAF" w:rsidRPr="00AC2A39" w14:paraId="5D71E8EA" w14:textId="77777777" w:rsidTr="00013BAF">
        <w:trPr>
          <w:trHeight w:val="306"/>
        </w:trPr>
        <w:tc>
          <w:tcPr>
            <w:tcW w:w="23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3B8782" w14:textId="77777777" w:rsidR="00013BAF" w:rsidRDefault="00013BAF" w:rsidP="00013BAF">
            <w:pPr>
              <w:rPr>
                <w:rFonts w:ascii="Myriad Pro" w:hAnsi="Myriad Pro"/>
                <w:color w:val="000000"/>
                <w:sz w:val="18"/>
                <w:szCs w:val="18"/>
              </w:rPr>
            </w:pPr>
            <w:r w:rsidRPr="00D476B6">
              <w:rPr>
                <w:rFonts w:ascii="Myriad Pro" w:hAnsi="Myriad Pro"/>
                <w:color w:val="000000"/>
                <w:sz w:val="18"/>
                <w:szCs w:val="18"/>
              </w:rPr>
              <w:t>недоиспользованная амортизация прошлых лет</w:t>
            </w:r>
          </w:p>
        </w:tc>
        <w:tc>
          <w:tcPr>
            <w:tcW w:w="1303" w:type="pct"/>
            <w:tcBorders>
              <w:top w:val="single" w:sz="4" w:space="0" w:color="auto"/>
              <w:left w:val="nil"/>
              <w:bottom w:val="single" w:sz="4" w:space="0" w:color="auto"/>
              <w:right w:val="single" w:sz="4" w:space="0" w:color="auto"/>
            </w:tcBorders>
            <w:vAlign w:val="center"/>
          </w:tcPr>
          <w:p w14:paraId="2ECA6F5A" w14:textId="77777777" w:rsidR="00013BAF" w:rsidRPr="002E6506" w:rsidRDefault="00013BAF" w:rsidP="00013BAF">
            <w:pPr>
              <w:jc w:val="center"/>
              <w:rPr>
                <w:rFonts w:ascii="Myriad Pro" w:hAnsi="Myriad Pro"/>
                <w:color w:val="000000"/>
                <w:sz w:val="18"/>
                <w:szCs w:val="18"/>
              </w:rPr>
            </w:pPr>
            <w:r w:rsidRPr="002E6506">
              <w:rPr>
                <w:rFonts w:ascii="Myriad Pro" w:hAnsi="Myriad Pro"/>
                <w:color w:val="000000"/>
                <w:sz w:val="18"/>
                <w:szCs w:val="18"/>
              </w:rPr>
              <w:t> </w:t>
            </w:r>
          </w:p>
        </w:tc>
        <w:tc>
          <w:tcPr>
            <w:tcW w:w="1298" w:type="pct"/>
            <w:tcBorders>
              <w:top w:val="single" w:sz="4" w:space="0" w:color="auto"/>
              <w:left w:val="single" w:sz="4" w:space="0" w:color="auto"/>
              <w:bottom w:val="single" w:sz="4" w:space="0" w:color="auto"/>
              <w:right w:val="single" w:sz="4" w:space="0" w:color="auto"/>
            </w:tcBorders>
            <w:shd w:val="clear" w:color="auto" w:fill="auto"/>
            <w:vAlign w:val="center"/>
          </w:tcPr>
          <w:p w14:paraId="271EA378" w14:textId="77777777" w:rsidR="00013BAF" w:rsidRPr="00D25AE7" w:rsidRDefault="00013BAF" w:rsidP="00013BAF">
            <w:pPr>
              <w:jc w:val="center"/>
              <w:rPr>
                <w:rFonts w:ascii="Myriad Pro" w:hAnsi="Myriad Pro"/>
                <w:b/>
                <w:bCs/>
                <w:color w:val="000000"/>
                <w:sz w:val="18"/>
                <w:szCs w:val="18"/>
              </w:rPr>
            </w:pPr>
            <w:r w:rsidRPr="00D25AE7">
              <w:rPr>
                <w:rFonts w:ascii="Myriad Pro" w:hAnsi="Myriad Pro"/>
                <w:b/>
                <w:bCs/>
                <w:color w:val="000000"/>
                <w:sz w:val="18"/>
                <w:szCs w:val="18"/>
              </w:rPr>
              <w:t> </w:t>
            </w:r>
          </w:p>
        </w:tc>
      </w:tr>
      <w:tr w:rsidR="00013BAF" w:rsidRPr="00AC2A39" w14:paraId="35053949" w14:textId="77777777" w:rsidTr="00013BAF">
        <w:trPr>
          <w:trHeight w:val="311"/>
        </w:trPr>
        <w:tc>
          <w:tcPr>
            <w:tcW w:w="23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014D4B" w14:textId="77777777" w:rsidR="00013BAF" w:rsidRDefault="00013BAF" w:rsidP="00013BAF">
            <w:pPr>
              <w:rPr>
                <w:rFonts w:ascii="Myriad Pro" w:hAnsi="Myriad Pro"/>
                <w:color w:val="000000"/>
                <w:sz w:val="18"/>
                <w:szCs w:val="18"/>
              </w:rPr>
            </w:pPr>
            <w:r w:rsidRPr="00D476B6">
              <w:rPr>
                <w:rFonts w:ascii="Myriad Pro" w:hAnsi="Myriad Pro"/>
                <w:color w:val="000000"/>
                <w:sz w:val="18"/>
                <w:szCs w:val="18"/>
              </w:rPr>
              <w:t>Возврат налога на добавленную стоимость</w:t>
            </w:r>
          </w:p>
        </w:tc>
        <w:tc>
          <w:tcPr>
            <w:tcW w:w="1303" w:type="pct"/>
            <w:tcBorders>
              <w:top w:val="single" w:sz="4" w:space="0" w:color="auto"/>
              <w:left w:val="nil"/>
              <w:bottom w:val="single" w:sz="4" w:space="0" w:color="auto"/>
              <w:right w:val="single" w:sz="4" w:space="0" w:color="auto"/>
            </w:tcBorders>
            <w:vAlign w:val="center"/>
          </w:tcPr>
          <w:p w14:paraId="2AFF32DA" w14:textId="77777777" w:rsidR="00013BAF" w:rsidRPr="002E6506" w:rsidRDefault="00013BAF" w:rsidP="00013BAF">
            <w:pPr>
              <w:jc w:val="center"/>
              <w:rPr>
                <w:rFonts w:ascii="Myriad Pro" w:hAnsi="Myriad Pro"/>
                <w:color w:val="000000"/>
                <w:sz w:val="18"/>
                <w:szCs w:val="18"/>
              </w:rPr>
            </w:pPr>
            <w:r w:rsidRPr="002E6506">
              <w:rPr>
                <w:rFonts w:ascii="Myriad Pro" w:hAnsi="Myriad Pro"/>
                <w:color w:val="000000"/>
                <w:sz w:val="18"/>
                <w:szCs w:val="18"/>
              </w:rPr>
              <w:t>51 455,85</w:t>
            </w:r>
          </w:p>
        </w:tc>
        <w:tc>
          <w:tcPr>
            <w:tcW w:w="1298" w:type="pct"/>
            <w:tcBorders>
              <w:top w:val="single" w:sz="4" w:space="0" w:color="auto"/>
              <w:left w:val="single" w:sz="4" w:space="0" w:color="auto"/>
              <w:bottom w:val="single" w:sz="4" w:space="0" w:color="auto"/>
              <w:right w:val="single" w:sz="4" w:space="0" w:color="auto"/>
            </w:tcBorders>
            <w:shd w:val="clear" w:color="auto" w:fill="auto"/>
            <w:vAlign w:val="center"/>
          </w:tcPr>
          <w:p w14:paraId="1B4EB1BC" w14:textId="77777777" w:rsidR="00013BAF" w:rsidRPr="00D25AE7" w:rsidRDefault="00013BAF" w:rsidP="00013BAF">
            <w:pPr>
              <w:jc w:val="center"/>
              <w:rPr>
                <w:rFonts w:ascii="Myriad Pro" w:hAnsi="Myriad Pro"/>
                <w:color w:val="000000"/>
                <w:sz w:val="18"/>
                <w:szCs w:val="18"/>
              </w:rPr>
            </w:pPr>
            <w:r w:rsidRPr="00D25AE7">
              <w:rPr>
                <w:rFonts w:ascii="Myriad Pro" w:hAnsi="Myriad Pro"/>
                <w:color w:val="000000"/>
                <w:sz w:val="18"/>
                <w:szCs w:val="18"/>
              </w:rPr>
              <w:t>49 308,00</w:t>
            </w:r>
          </w:p>
        </w:tc>
      </w:tr>
      <w:tr w:rsidR="00013BAF" w:rsidRPr="00AC2A39" w14:paraId="5D3E050B" w14:textId="77777777" w:rsidTr="00013BAF">
        <w:trPr>
          <w:trHeight w:val="307"/>
        </w:trPr>
        <w:tc>
          <w:tcPr>
            <w:tcW w:w="23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738402" w14:textId="77777777" w:rsidR="00013BAF" w:rsidRDefault="00013BAF" w:rsidP="00013BAF">
            <w:pPr>
              <w:rPr>
                <w:rFonts w:ascii="Myriad Pro" w:hAnsi="Myriad Pro"/>
                <w:color w:val="000000"/>
                <w:sz w:val="18"/>
                <w:szCs w:val="18"/>
              </w:rPr>
            </w:pPr>
            <w:r w:rsidRPr="00D476B6">
              <w:rPr>
                <w:rFonts w:ascii="Myriad Pro" w:hAnsi="Myriad Pro"/>
                <w:color w:val="000000"/>
                <w:sz w:val="18"/>
                <w:szCs w:val="18"/>
              </w:rPr>
              <w:t>Прочие собственные средства</w:t>
            </w:r>
          </w:p>
        </w:tc>
        <w:tc>
          <w:tcPr>
            <w:tcW w:w="1303" w:type="pct"/>
            <w:tcBorders>
              <w:top w:val="single" w:sz="4" w:space="0" w:color="auto"/>
              <w:left w:val="nil"/>
              <w:bottom w:val="single" w:sz="4" w:space="0" w:color="auto"/>
              <w:right w:val="single" w:sz="4" w:space="0" w:color="auto"/>
            </w:tcBorders>
            <w:vAlign w:val="center"/>
          </w:tcPr>
          <w:p w14:paraId="7E9BF612" w14:textId="77777777" w:rsidR="00013BAF" w:rsidRDefault="00013BAF" w:rsidP="00013BAF">
            <w:pPr>
              <w:jc w:val="center"/>
              <w:rPr>
                <w:rFonts w:ascii="Myriad Pro" w:hAnsi="Myriad Pro"/>
                <w:color w:val="000000"/>
                <w:sz w:val="18"/>
                <w:szCs w:val="18"/>
              </w:rPr>
            </w:pPr>
            <w:r w:rsidRPr="002E6506">
              <w:rPr>
                <w:rFonts w:ascii="Myriad Pro" w:hAnsi="Myriad Pro"/>
                <w:color w:val="000000"/>
                <w:sz w:val="18"/>
                <w:szCs w:val="18"/>
              </w:rPr>
              <w:t>184 865,15</w:t>
            </w:r>
          </w:p>
        </w:tc>
        <w:tc>
          <w:tcPr>
            <w:tcW w:w="1298" w:type="pct"/>
            <w:tcBorders>
              <w:top w:val="single" w:sz="4" w:space="0" w:color="auto"/>
              <w:left w:val="single" w:sz="4" w:space="0" w:color="auto"/>
              <w:bottom w:val="single" w:sz="4" w:space="0" w:color="auto"/>
              <w:right w:val="single" w:sz="4" w:space="0" w:color="auto"/>
            </w:tcBorders>
            <w:shd w:val="clear" w:color="auto" w:fill="auto"/>
            <w:vAlign w:val="center"/>
          </w:tcPr>
          <w:p w14:paraId="403C1D54" w14:textId="77777777" w:rsidR="00013BAF" w:rsidRPr="00D25AE7" w:rsidRDefault="00013BAF" w:rsidP="00013BAF">
            <w:pPr>
              <w:jc w:val="center"/>
              <w:rPr>
                <w:rFonts w:ascii="Myriad Pro" w:hAnsi="Myriad Pro"/>
                <w:color w:val="000000"/>
                <w:sz w:val="18"/>
                <w:szCs w:val="18"/>
              </w:rPr>
            </w:pPr>
            <w:r w:rsidRPr="00D25AE7">
              <w:rPr>
                <w:rFonts w:ascii="Myriad Pro" w:hAnsi="Myriad Pro"/>
                <w:color w:val="000000"/>
                <w:sz w:val="18"/>
                <w:szCs w:val="18"/>
              </w:rPr>
              <w:t>184 865,00</w:t>
            </w:r>
          </w:p>
        </w:tc>
      </w:tr>
      <w:tr w:rsidR="00013BAF" w:rsidRPr="00AC2A39" w14:paraId="1A23BC8F" w14:textId="77777777" w:rsidTr="00013BAF">
        <w:trPr>
          <w:trHeight w:val="312"/>
        </w:trPr>
        <w:tc>
          <w:tcPr>
            <w:tcW w:w="23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54558F" w14:textId="77777777" w:rsidR="00013BAF" w:rsidRDefault="00013BAF" w:rsidP="00013BAF">
            <w:pPr>
              <w:rPr>
                <w:rFonts w:ascii="Myriad Pro" w:hAnsi="Myriad Pro"/>
                <w:b/>
                <w:bCs/>
                <w:color w:val="000000"/>
                <w:sz w:val="18"/>
                <w:szCs w:val="18"/>
              </w:rPr>
            </w:pPr>
            <w:r w:rsidRPr="00935EFE">
              <w:rPr>
                <w:rFonts w:ascii="Myriad Pro" w:hAnsi="Myriad Pro"/>
                <w:b/>
                <w:bCs/>
                <w:color w:val="000000"/>
                <w:sz w:val="18"/>
                <w:szCs w:val="18"/>
              </w:rPr>
              <w:t>Привлеченные средства, всего, в том числе:</w:t>
            </w:r>
          </w:p>
        </w:tc>
        <w:tc>
          <w:tcPr>
            <w:tcW w:w="1303" w:type="pct"/>
            <w:tcBorders>
              <w:top w:val="single" w:sz="4" w:space="0" w:color="auto"/>
              <w:left w:val="nil"/>
              <w:bottom w:val="single" w:sz="4" w:space="0" w:color="auto"/>
              <w:right w:val="single" w:sz="4" w:space="0" w:color="auto"/>
            </w:tcBorders>
            <w:vAlign w:val="center"/>
          </w:tcPr>
          <w:p w14:paraId="51630B44" w14:textId="77777777" w:rsidR="00013BAF" w:rsidRPr="00D25AE7" w:rsidRDefault="00013BAF" w:rsidP="00013BAF">
            <w:pPr>
              <w:jc w:val="center"/>
              <w:rPr>
                <w:rFonts w:ascii="Myriad Pro" w:hAnsi="Myriad Pro"/>
                <w:b/>
                <w:bCs/>
                <w:color w:val="000000"/>
                <w:sz w:val="18"/>
                <w:szCs w:val="18"/>
              </w:rPr>
            </w:pPr>
            <w:r w:rsidRPr="00D25AE7">
              <w:rPr>
                <w:rFonts w:ascii="Myriad Pro" w:hAnsi="Myriad Pro"/>
                <w:b/>
                <w:bCs/>
                <w:color w:val="000000"/>
                <w:sz w:val="18"/>
                <w:szCs w:val="18"/>
              </w:rPr>
              <w:t>3 065 201,00</w:t>
            </w:r>
          </w:p>
        </w:tc>
        <w:tc>
          <w:tcPr>
            <w:tcW w:w="1298" w:type="pct"/>
            <w:tcBorders>
              <w:top w:val="single" w:sz="4" w:space="0" w:color="auto"/>
              <w:left w:val="single" w:sz="4" w:space="0" w:color="auto"/>
              <w:bottom w:val="single" w:sz="4" w:space="0" w:color="auto"/>
              <w:right w:val="single" w:sz="4" w:space="0" w:color="auto"/>
            </w:tcBorders>
            <w:shd w:val="clear" w:color="auto" w:fill="auto"/>
            <w:vAlign w:val="center"/>
          </w:tcPr>
          <w:p w14:paraId="5FB41202" w14:textId="77777777" w:rsidR="00013BAF" w:rsidRPr="00D25AE7" w:rsidRDefault="00013BAF" w:rsidP="00013BAF">
            <w:pPr>
              <w:jc w:val="center"/>
              <w:rPr>
                <w:rFonts w:ascii="Myriad Pro" w:hAnsi="Myriad Pro"/>
                <w:b/>
                <w:bCs/>
                <w:color w:val="000000"/>
                <w:sz w:val="18"/>
                <w:szCs w:val="18"/>
              </w:rPr>
            </w:pPr>
            <w:r w:rsidRPr="00D25AE7">
              <w:rPr>
                <w:rFonts w:ascii="Myriad Pro" w:hAnsi="Myriad Pro"/>
                <w:b/>
                <w:bCs/>
                <w:color w:val="000000"/>
                <w:sz w:val="18"/>
                <w:szCs w:val="18"/>
              </w:rPr>
              <w:t>3 065 201,00</w:t>
            </w:r>
          </w:p>
        </w:tc>
      </w:tr>
      <w:tr w:rsidR="00013BAF" w:rsidRPr="00AC2A39" w14:paraId="6AA8671D" w14:textId="77777777" w:rsidTr="00013BAF">
        <w:trPr>
          <w:trHeight w:val="301"/>
        </w:trPr>
        <w:tc>
          <w:tcPr>
            <w:tcW w:w="23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0567A7" w14:textId="77777777" w:rsidR="00013BAF" w:rsidRDefault="00013BAF" w:rsidP="00013BAF">
            <w:pPr>
              <w:rPr>
                <w:rFonts w:ascii="Myriad Pro" w:hAnsi="Myriad Pro"/>
                <w:color w:val="000000"/>
                <w:sz w:val="18"/>
                <w:szCs w:val="18"/>
              </w:rPr>
            </w:pPr>
            <w:r w:rsidRPr="00D476B6">
              <w:rPr>
                <w:rFonts w:ascii="Myriad Pro" w:hAnsi="Myriad Pro"/>
                <w:color w:val="000000"/>
                <w:sz w:val="18"/>
                <w:szCs w:val="18"/>
              </w:rPr>
              <w:t>Кредиты</w:t>
            </w:r>
          </w:p>
        </w:tc>
        <w:tc>
          <w:tcPr>
            <w:tcW w:w="1303" w:type="pct"/>
            <w:tcBorders>
              <w:top w:val="single" w:sz="4" w:space="0" w:color="auto"/>
              <w:left w:val="nil"/>
              <w:bottom w:val="single" w:sz="4" w:space="0" w:color="auto"/>
              <w:right w:val="single" w:sz="4" w:space="0" w:color="auto"/>
            </w:tcBorders>
            <w:vAlign w:val="center"/>
          </w:tcPr>
          <w:p w14:paraId="32666A3B" w14:textId="77777777" w:rsidR="00013BAF" w:rsidRPr="002E6506" w:rsidRDefault="00013BAF" w:rsidP="00013BAF">
            <w:pPr>
              <w:jc w:val="center"/>
              <w:rPr>
                <w:rFonts w:ascii="Myriad Pro" w:hAnsi="Myriad Pro"/>
                <w:color w:val="000000"/>
                <w:sz w:val="18"/>
                <w:szCs w:val="18"/>
              </w:rPr>
            </w:pPr>
            <w:r w:rsidRPr="002E6506">
              <w:rPr>
                <w:rFonts w:ascii="Myriad Pro" w:hAnsi="Myriad Pro"/>
                <w:color w:val="000000"/>
                <w:sz w:val="18"/>
                <w:szCs w:val="18"/>
              </w:rPr>
              <w:t>3 065 201,00</w:t>
            </w:r>
          </w:p>
        </w:tc>
        <w:tc>
          <w:tcPr>
            <w:tcW w:w="1298" w:type="pct"/>
            <w:tcBorders>
              <w:top w:val="single" w:sz="4" w:space="0" w:color="auto"/>
              <w:left w:val="single" w:sz="4" w:space="0" w:color="auto"/>
              <w:bottom w:val="single" w:sz="4" w:space="0" w:color="auto"/>
              <w:right w:val="single" w:sz="4" w:space="0" w:color="auto"/>
            </w:tcBorders>
            <w:shd w:val="clear" w:color="auto" w:fill="auto"/>
            <w:vAlign w:val="center"/>
          </w:tcPr>
          <w:p w14:paraId="1E0616E1" w14:textId="77777777" w:rsidR="00013BAF" w:rsidRPr="00D25AE7" w:rsidRDefault="00013BAF" w:rsidP="00013BAF">
            <w:pPr>
              <w:jc w:val="center"/>
              <w:rPr>
                <w:rFonts w:ascii="Myriad Pro" w:hAnsi="Myriad Pro"/>
                <w:color w:val="000000"/>
                <w:sz w:val="18"/>
                <w:szCs w:val="18"/>
              </w:rPr>
            </w:pPr>
            <w:r w:rsidRPr="00D25AE7">
              <w:rPr>
                <w:rFonts w:ascii="Myriad Pro" w:hAnsi="Myriad Pro"/>
                <w:color w:val="000000"/>
                <w:sz w:val="18"/>
                <w:szCs w:val="18"/>
              </w:rPr>
              <w:t>3 065 201,00</w:t>
            </w:r>
          </w:p>
        </w:tc>
      </w:tr>
      <w:tr w:rsidR="00013BAF" w:rsidRPr="00AC2A39" w14:paraId="26EFC745" w14:textId="77777777" w:rsidTr="00013BAF">
        <w:trPr>
          <w:trHeight w:val="305"/>
        </w:trPr>
        <w:tc>
          <w:tcPr>
            <w:tcW w:w="23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988B846" w14:textId="77777777" w:rsidR="00013BAF" w:rsidRDefault="00013BAF" w:rsidP="00013BAF">
            <w:pPr>
              <w:rPr>
                <w:rFonts w:ascii="Myriad Pro" w:hAnsi="Myriad Pro"/>
                <w:color w:val="000000"/>
                <w:sz w:val="18"/>
                <w:szCs w:val="18"/>
              </w:rPr>
            </w:pPr>
            <w:r w:rsidRPr="00D476B6">
              <w:rPr>
                <w:rFonts w:ascii="Myriad Pro" w:hAnsi="Myriad Pro"/>
                <w:color w:val="000000"/>
                <w:sz w:val="18"/>
                <w:szCs w:val="18"/>
              </w:rPr>
              <w:t>Прочие привлеченные средства</w:t>
            </w:r>
          </w:p>
        </w:tc>
        <w:tc>
          <w:tcPr>
            <w:tcW w:w="1303" w:type="pct"/>
            <w:tcBorders>
              <w:top w:val="single" w:sz="4" w:space="0" w:color="auto"/>
              <w:left w:val="nil"/>
              <w:bottom w:val="single" w:sz="4" w:space="0" w:color="auto"/>
              <w:right w:val="single" w:sz="4" w:space="0" w:color="auto"/>
            </w:tcBorders>
            <w:vAlign w:val="center"/>
          </w:tcPr>
          <w:p w14:paraId="6D122F1E" w14:textId="77777777" w:rsidR="00013BAF" w:rsidRDefault="00013BAF" w:rsidP="00013BAF">
            <w:pPr>
              <w:jc w:val="center"/>
              <w:rPr>
                <w:rFonts w:ascii="Myriad Pro" w:hAnsi="Myriad Pro"/>
                <w:color w:val="000000"/>
                <w:sz w:val="18"/>
                <w:szCs w:val="18"/>
              </w:rPr>
            </w:pPr>
          </w:p>
        </w:tc>
        <w:tc>
          <w:tcPr>
            <w:tcW w:w="1298" w:type="pct"/>
            <w:tcBorders>
              <w:top w:val="single" w:sz="4" w:space="0" w:color="auto"/>
              <w:left w:val="single" w:sz="4" w:space="0" w:color="auto"/>
              <w:bottom w:val="single" w:sz="4" w:space="0" w:color="auto"/>
              <w:right w:val="single" w:sz="4" w:space="0" w:color="auto"/>
            </w:tcBorders>
            <w:shd w:val="clear" w:color="auto" w:fill="auto"/>
            <w:vAlign w:val="center"/>
          </w:tcPr>
          <w:p w14:paraId="6DA67BFF" w14:textId="77777777" w:rsidR="00013BAF" w:rsidRPr="00D25AE7" w:rsidRDefault="00013BAF" w:rsidP="00013BAF">
            <w:pPr>
              <w:jc w:val="center"/>
              <w:rPr>
                <w:rFonts w:ascii="Myriad Pro" w:hAnsi="Myriad Pro"/>
                <w:b/>
                <w:bCs/>
                <w:color w:val="000000"/>
                <w:sz w:val="18"/>
                <w:szCs w:val="18"/>
              </w:rPr>
            </w:pPr>
          </w:p>
        </w:tc>
      </w:tr>
    </w:tbl>
    <w:p w14:paraId="57BC6F9E"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p>
    <w:p w14:paraId="7312DA29"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Как видно из таблицы, имеется не соответствие между отчетами по статье Амортизация и возврат НДС.</w:t>
      </w:r>
      <w:r w:rsidRPr="00C02F6F">
        <w:rPr>
          <w:rFonts w:ascii="Myriad Pro" w:hAnsi="Myriad Pro"/>
          <w:sz w:val="26"/>
          <w:szCs w:val="26"/>
        </w:rPr>
        <w:t xml:space="preserve"> </w:t>
      </w:r>
    </w:p>
    <w:p w14:paraId="354847F6" w14:textId="77777777" w:rsidR="00013BAF" w:rsidRDefault="00013BAF" w:rsidP="00013BAF">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sz w:val="26"/>
          <w:szCs w:val="26"/>
        </w:rPr>
        <w:t xml:space="preserve">В связи с тем, что в шаблоне </w:t>
      </w:r>
      <w:r w:rsidRPr="00C02F6F">
        <w:rPr>
          <w:rFonts w:ascii="Myriad Pro" w:eastAsia="Calibri" w:hAnsi="Myriad Pro"/>
          <w:sz w:val="26"/>
          <w:szCs w:val="26"/>
          <w:lang w:val="en-US"/>
        </w:rPr>
        <w:t>INVEST</w:t>
      </w:r>
      <w:r w:rsidRPr="00C02F6F">
        <w:rPr>
          <w:rFonts w:ascii="Myriad Pro" w:eastAsia="Calibri" w:hAnsi="Myriad Pro"/>
          <w:sz w:val="26"/>
          <w:szCs w:val="26"/>
        </w:rPr>
        <w:t>.</w:t>
      </w:r>
      <w:r w:rsidRPr="00C02F6F">
        <w:rPr>
          <w:rFonts w:ascii="Myriad Pro" w:eastAsia="Calibri" w:hAnsi="Myriad Pro"/>
          <w:sz w:val="26"/>
          <w:szCs w:val="26"/>
          <w:lang w:val="en-US"/>
        </w:rPr>
        <w:t>EE</w:t>
      </w:r>
      <w:r w:rsidRPr="00C02F6F">
        <w:rPr>
          <w:rFonts w:ascii="Myriad Pro" w:eastAsia="Calibri" w:hAnsi="Myriad Pro"/>
          <w:sz w:val="26"/>
          <w:szCs w:val="26"/>
        </w:rPr>
        <w:t>.</w:t>
      </w:r>
      <w:r w:rsidRPr="00C02F6F">
        <w:rPr>
          <w:rFonts w:ascii="Myriad Pro" w:eastAsia="Calibri" w:hAnsi="Myriad Pro"/>
          <w:sz w:val="26"/>
          <w:szCs w:val="26"/>
          <w:lang w:val="en-US"/>
        </w:rPr>
        <w:t>FACT</w:t>
      </w:r>
      <w:r>
        <w:rPr>
          <w:rFonts w:ascii="Myriad Pro" w:eastAsia="Calibri" w:hAnsi="Myriad Pro"/>
          <w:sz w:val="26"/>
          <w:szCs w:val="26"/>
        </w:rPr>
        <w:t xml:space="preserve"> нет разбивки объема  финансирования в разрезе мероприятий на финансирование за счет </w:t>
      </w:r>
      <w:r w:rsidRPr="00C02F6F">
        <w:rPr>
          <w:rFonts w:ascii="Myriad Pro" w:hAnsi="Myriad Pro"/>
          <w:sz w:val="26"/>
          <w:szCs w:val="26"/>
        </w:rPr>
        <w:t>средств, полученных от оказания услуг, реализации товаров по регулируемым государством ценам (тарифам)</w:t>
      </w:r>
      <w:r>
        <w:rPr>
          <w:rFonts w:ascii="Myriad Pro" w:hAnsi="Myriad Pro"/>
          <w:sz w:val="26"/>
          <w:szCs w:val="26"/>
        </w:rPr>
        <w:t xml:space="preserve"> и иные источники финансирования, о</w:t>
      </w:r>
      <w:r w:rsidRPr="00BA3741">
        <w:rPr>
          <w:rFonts w:ascii="Myriad Pro" w:hAnsi="Myriad Pro"/>
          <w:sz w:val="26"/>
          <w:szCs w:val="26"/>
        </w:rPr>
        <w:t xml:space="preserve">ценка исполнения </w:t>
      </w:r>
      <w:r>
        <w:rPr>
          <w:rFonts w:ascii="Myriad Pro" w:hAnsi="Myriad Pro"/>
          <w:sz w:val="26"/>
          <w:szCs w:val="26"/>
        </w:rPr>
        <w:t>И</w:t>
      </w:r>
      <w:r w:rsidRPr="00BA3741">
        <w:rPr>
          <w:rFonts w:ascii="Myriad Pro" w:hAnsi="Myriad Pro"/>
          <w:sz w:val="26"/>
          <w:szCs w:val="26"/>
        </w:rPr>
        <w:t xml:space="preserve">нвестиционной программы </w:t>
      </w:r>
      <w:r w:rsidRPr="00BA3741">
        <w:rPr>
          <w:rFonts w:ascii="Myriad Pro" w:hAnsi="Myriad Pro"/>
          <w:color w:val="000000" w:themeColor="text1"/>
          <w:sz w:val="26"/>
          <w:szCs w:val="26"/>
        </w:rPr>
        <w:t>ПАО «МРСК Сибири»</w:t>
      </w:r>
      <w:r w:rsidRPr="00220370">
        <w:rPr>
          <w:rFonts w:ascii="Myriad Pro" w:hAnsi="Myriad Pro"/>
          <w:sz w:val="26"/>
          <w:szCs w:val="26"/>
        </w:rPr>
        <w:t xml:space="preserve"> </w:t>
      </w:r>
      <w:r>
        <w:rPr>
          <w:rFonts w:ascii="Myriad Pro" w:hAnsi="Myriad Pro"/>
          <w:sz w:val="26"/>
          <w:szCs w:val="26"/>
        </w:rPr>
        <w:t xml:space="preserve">- «Красноярскэнерго» за 2017 год </w:t>
      </w:r>
      <w:r w:rsidRPr="00BA3741">
        <w:rPr>
          <w:rFonts w:ascii="Myriad Pro" w:hAnsi="Myriad Pro"/>
          <w:sz w:val="26"/>
          <w:szCs w:val="26"/>
        </w:rPr>
        <w:t>проводилась Исполнителем исходя из опубликованно</w:t>
      </w:r>
      <w:r>
        <w:rPr>
          <w:rFonts w:ascii="Myriad Pro" w:hAnsi="Myriad Pro"/>
          <w:sz w:val="26"/>
          <w:szCs w:val="26"/>
        </w:rPr>
        <w:t xml:space="preserve">го отчета </w:t>
      </w:r>
      <w:r w:rsidRPr="00BA3741">
        <w:rPr>
          <w:rFonts w:ascii="Myriad Pro" w:hAnsi="Myriad Pro"/>
          <w:sz w:val="26"/>
          <w:szCs w:val="26"/>
        </w:rPr>
        <w:t xml:space="preserve">о реализации </w:t>
      </w:r>
      <w:r>
        <w:rPr>
          <w:rFonts w:ascii="Myriad Pro" w:hAnsi="Myriad Pro"/>
          <w:sz w:val="26"/>
          <w:szCs w:val="26"/>
        </w:rPr>
        <w:t>И</w:t>
      </w:r>
      <w:r w:rsidRPr="00BA3741">
        <w:rPr>
          <w:rFonts w:ascii="Myriad Pro" w:hAnsi="Myriad Pro"/>
          <w:sz w:val="26"/>
          <w:szCs w:val="26"/>
        </w:rPr>
        <w:t>нвестиционной программы</w:t>
      </w:r>
      <w:r>
        <w:rPr>
          <w:rFonts w:ascii="Myriad Pro" w:hAnsi="Myriad Pro"/>
          <w:sz w:val="26"/>
          <w:szCs w:val="26"/>
        </w:rPr>
        <w:t xml:space="preserve"> </w:t>
      </w:r>
      <w:r w:rsidRPr="006C3B7B">
        <w:rPr>
          <w:rFonts w:ascii="Myriad Pro" w:eastAsia="Calibri" w:hAnsi="Myriad Pro"/>
          <w:color w:val="000000" w:themeColor="text1"/>
          <w:sz w:val="26"/>
          <w:szCs w:val="26"/>
        </w:rPr>
        <w:t xml:space="preserve">по форме раскрытия сетевой организацией информации в соответствии с приказом </w:t>
      </w:r>
      <w:r>
        <w:rPr>
          <w:rFonts w:ascii="Myriad Pro" w:eastAsia="Calibri" w:hAnsi="Myriad Pro"/>
          <w:color w:val="000000" w:themeColor="text1"/>
          <w:sz w:val="26"/>
          <w:szCs w:val="26"/>
        </w:rPr>
        <w:t>Минэнерго</w:t>
      </w:r>
      <w:r w:rsidRPr="006C3B7B">
        <w:rPr>
          <w:rFonts w:ascii="Myriad Pro" w:eastAsia="Calibri" w:hAnsi="Myriad Pro"/>
          <w:color w:val="000000" w:themeColor="text1"/>
          <w:sz w:val="26"/>
          <w:szCs w:val="26"/>
        </w:rPr>
        <w:t xml:space="preserve"> от 25</w:t>
      </w:r>
      <w:r>
        <w:rPr>
          <w:rFonts w:ascii="Myriad Pro" w:eastAsia="Calibri" w:hAnsi="Myriad Pro"/>
          <w:color w:val="000000" w:themeColor="text1"/>
          <w:sz w:val="26"/>
          <w:szCs w:val="26"/>
        </w:rPr>
        <w:t>.04.</w:t>
      </w:r>
      <w:r w:rsidRPr="006C3B7B">
        <w:rPr>
          <w:rFonts w:ascii="Myriad Pro" w:eastAsia="Calibri" w:hAnsi="Myriad Pro"/>
          <w:color w:val="000000" w:themeColor="text1"/>
          <w:sz w:val="26"/>
          <w:szCs w:val="26"/>
        </w:rPr>
        <w:t>2018 № 32</w:t>
      </w:r>
      <w:r>
        <w:rPr>
          <w:rFonts w:ascii="Myriad Pro" w:hAnsi="Myriad Pro"/>
          <w:color w:val="000000" w:themeColor="text1"/>
          <w:sz w:val="26"/>
          <w:szCs w:val="26"/>
        </w:rPr>
        <w:t>0</w:t>
      </w:r>
      <w:r>
        <w:rPr>
          <w:rFonts w:ascii="Myriad Pro" w:hAnsi="Myriad Pro"/>
          <w:sz w:val="26"/>
          <w:szCs w:val="26"/>
        </w:rPr>
        <w:t xml:space="preserve">, размещенного на </w:t>
      </w:r>
      <w:r>
        <w:rPr>
          <w:rFonts w:ascii="Myriad Pro" w:hAnsi="Myriad Pro"/>
          <w:color w:val="000000" w:themeColor="text1"/>
          <w:sz w:val="26"/>
          <w:szCs w:val="26"/>
        </w:rPr>
        <w:t xml:space="preserve">официальном сайте </w:t>
      </w:r>
      <w:r w:rsidRPr="00BA3741">
        <w:rPr>
          <w:rFonts w:ascii="Myriad Pro" w:hAnsi="Myriad Pro"/>
          <w:color w:val="000000" w:themeColor="text1"/>
          <w:sz w:val="26"/>
          <w:szCs w:val="26"/>
        </w:rPr>
        <w:t>ПАО «МРСК Сибири»</w:t>
      </w:r>
      <w:r>
        <w:rPr>
          <w:rFonts w:ascii="Myriad Pro" w:hAnsi="Myriad Pro"/>
          <w:color w:val="000000" w:themeColor="text1"/>
          <w:sz w:val="26"/>
          <w:szCs w:val="26"/>
        </w:rPr>
        <w:t xml:space="preserve"> и Портале Государственных услуг РФ.</w:t>
      </w:r>
    </w:p>
    <w:p w14:paraId="30FD85F4" w14:textId="77777777" w:rsidR="00013BAF" w:rsidRDefault="00013BAF" w:rsidP="00013BAF">
      <w:pPr>
        <w:spacing w:line="360" w:lineRule="auto"/>
        <w:ind w:firstLine="567"/>
        <w:jc w:val="both"/>
        <w:rPr>
          <w:rFonts w:ascii="Myriad Pro" w:hAnsi="Myriad Pro"/>
          <w:color w:val="000000" w:themeColor="text1"/>
          <w:sz w:val="26"/>
          <w:szCs w:val="26"/>
        </w:rPr>
      </w:pPr>
      <w:r w:rsidRPr="00EA11CA">
        <w:rPr>
          <w:rFonts w:ascii="Myriad Pro"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EA11CA">
        <w:rPr>
          <w:rFonts w:ascii="Myriad Pro" w:hAnsi="Myriad Pro"/>
          <w:color w:val="000000" w:themeColor="text1"/>
          <w:sz w:val="26"/>
          <w:szCs w:val="26"/>
          <w:lang w:val="en-US"/>
        </w:rPr>
        <w:t>i</w:t>
      </w:r>
      <w:proofErr w:type="spellEnd"/>
      <w:r w:rsidRPr="00EA11CA">
        <w:rPr>
          <w:rFonts w:ascii="Myriad Pro" w:hAnsi="Myriad Pro"/>
          <w:color w:val="000000" w:themeColor="text1"/>
          <w:sz w:val="26"/>
          <w:szCs w:val="26"/>
        </w:rPr>
        <w:t>-2) до его начала</w:t>
      </w:r>
      <w:r>
        <w:rPr>
          <w:rFonts w:ascii="Myriad Pro" w:hAnsi="Myriad Pro"/>
          <w:color w:val="000000" w:themeColor="text1"/>
          <w:sz w:val="26"/>
          <w:szCs w:val="26"/>
        </w:rPr>
        <w:t>, то есть план, утвержденный Приказом Минэнерго от 28.12.2017 №30</w:t>
      </w:r>
      <w:r w:rsidRPr="00EA11CA">
        <w:rPr>
          <w:rFonts w:ascii="Myriad Pro" w:hAnsi="Myriad Pro"/>
          <w:sz w:val="26"/>
          <w:szCs w:val="26"/>
        </w:rPr>
        <w:t>@</w:t>
      </w:r>
      <w:r w:rsidRPr="00EA11CA">
        <w:rPr>
          <w:rFonts w:ascii="Myriad Pro" w:hAnsi="Myriad Pro"/>
          <w:color w:val="000000" w:themeColor="text1"/>
          <w:sz w:val="26"/>
          <w:szCs w:val="26"/>
        </w:rPr>
        <w:t>.</w:t>
      </w:r>
    </w:p>
    <w:p w14:paraId="0908B677" w14:textId="77777777" w:rsidR="00013BAF" w:rsidRDefault="00013BAF" w:rsidP="00013BAF">
      <w:pPr>
        <w:spacing w:line="360" w:lineRule="auto"/>
        <w:ind w:firstLine="567"/>
        <w:jc w:val="both"/>
        <w:rPr>
          <w:rFonts w:ascii="Myriad Pro" w:hAnsi="Myriad Pro"/>
          <w:sz w:val="26"/>
          <w:szCs w:val="26"/>
        </w:rPr>
      </w:pPr>
      <w:r w:rsidRPr="00EA11CA">
        <w:rPr>
          <w:rFonts w:ascii="Myriad Pro" w:hAnsi="Myriad Pro"/>
          <w:sz w:val="26"/>
          <w:szCs w:val="26"/>
        </w:rPr>
        <w:lastRenderedPageBreak/>
        <w:t>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r>
        <w:rPr>
          <w:rFonts w:ascii="Myriad Pro" w:hAnsi="Myriad Pro"/>
          <w:sz w:val="26"/>
          <w:szCs w:val="26"/>
        </w:rPr>
        <w:t xml:space="preserve"> Приказом Минэнерго от 20.12.2018 №</w:t>
      </w:r>
      <w:r w:rsidRPr="00EA11CA">
        <w:rPr>
          <w:rFonts w:ascii="Myriad Pro" w:hAnsi="Myriad Pro"/>
          <w:sz w:val="26"/>
          <w:szCs w:val="26"/>
        </w:rPr>
        <w:t>25@.</w:t>
      </w:r>
    </w:p>
    <w:p w14:paraId="2E4C9806" w14:textId="77777777" w:rsidR="00013BAF" w:rsidRDefault="00013BAF" w:rsidP="00013BAF">
      <w:pPr>
        <w:spacing w:line="360" w:lineRule="auto"/>
        <w:ind w:firstLine="567"/>
        <w:jc w:val="both"/>
        <w:rPr>
          <w:rFonts w:ascii="Myriad Pro" w:hAnsi="Myriad Pro"/>
          <w:sz w:val="26"/>
          <w:szCs w:val="26"/>
        </w:rPr>
      </w:pPr>
      <w:r w:rsidRPr="000725F1">
        <w:rPr>
          <w:rFonts w:ascii="Myriad Pro" w:hAnsi="Myriad Pro"/>
          <w:sz w:val="26"/>
          <w:szCs w:val="26"/>
        </w:rPr>
        <w:t xml:space="preserve">Для оценки состава и причин отклонений фактического объема финансирования инвестиционных проектов </w:t>
      </w:r>
      <w:r>
        <w:rPr>
          <w:rFonts w:ascii="Myriad Pro" w:eastAsia="Calibri" w:hAnsi="Myriad Pro"/>
          <w:color w:val="000000" w:themeColor="text1"/>
          <w:sz w:val="26"/>
          <w:szCs w:val="26"/>
        </w:rPr>
        <w:t>от планового финансирования, предусмотренного Инвестиционной программой, утвержденной до начала периода регулирования (2018 года), и скорректированной инвестиционной программой в течение периода регулирования (2018 года)</w:t>
      </w:r>
      <w:r>
        <w:rPr>
          <w:rFonts w:ascii="Myriad Pro" w:hAnsi="Myriad Pro"/>
          <w:sz w:val="26"/>
          <w:szCs w:val="26"/>
        </w:rPr>
        <w:t xml:space="preserve">, </w:t>
      </w:r>
      <w:r w:rsidRPr="000725F1">
        <w:rPr>
          <w:rFonts w:ascii="Myriad Pro" w:hAnsi="Myriad Pro"/>
          <w:sz w:val="26"/>
          <w:szCs w:val="26"/>
        </w:rPr>
        <w:t xml:space="preserve">Исполнителем проведен </w:t>
      </w:r>
      <w:proofErr w:type="spellStart"/>
      <w:r w:rsidRPr="000725F1">
        <w:rPr>
          <w:rFonts w:ascii="Myriad Pro" w:hAnsi="Myriad Pro"/>
          <w:sz w:val="26"/>
          <w:szCs w:val="26"/>
        </w:rPr>
        <w:t>пообъектный</w:t>
      </w:r>
      <w:proofErr w:type="spellEnd"/>
      <w:r w:rsidRPr="000725F1">
        <w:rPr>
          <w:rFonts w:ascii="Myriad Pro" w:hAnsi="Myriad Pro"/>
          <w:sz w:val="26"/>
          <w:szCs w:val="26"/>
        </w:rPr>
        <w:t xml:space="preserve"> анализ исполнения инвестиционной программы ПАО</w:t>
      </w:r>
      <w:r>
        <w:t> </w:t>
      </w:r>
      <w:r w:rsidRPr="000725F1">
        <w:rPr>
          <w:rFonts w:ascii="Myriad Pro" w:hAnsi="Myriad Pro"/>
          <w:sz w:val="26"/>
          <w:szCs w:val="26"/>
        </w:rPr>
        <w:t xml:space="preserve">«МРСК Сибири» </w:t>
      </w:r>
      <w:r>
        <w:rPr>
          <w:rFonts w:ascii="Myriad Pro" w:hAnsi="Myriad Pro"/>
          <w:sz w:val="26"/>
          <w:szCs w:val="26"/>
        </w:rPr>
        <w:t xml:space="preserve">- «Красноярскэнерго» </w:t>
      </w:r>
      <w:r w:rsidRPr="000725F1">
        <w:rPr>
          <w:rFonts w:ascii="Myriad Pro" w:hAnsi="Myriad Pro"/>
          <w:sz w:val="26"/>
          <w:szCs w:val="26"/>
        </w:rPr>
        <w:t>за 201</w:t>
      </w:r>
      <w:r>
        <w:rPr>
          <w:rFonts w:ascii="Myriad Pro" w:hAnsi="Myriad Pro"/>
          <w:sz w:val="26"/>
          <w:szCs w:val="26"/>
        </w:rPr>
        <w:t>8</w:t>
      </w:r>
      <w:r w:rsidRPr="000725F1">
        <w:rPr>
          <w:rFonts w:ascii="Myriad Pro" w:hAnsi="Myriad Pro"/>
          <w:sz w:val="26"/>
          <w:szCs w:val="26"/>
        </w:rPr>
        <w:t xml:space="preserve"> год. </w:t>
      </w:r>
    </w:p>
    <w:p w14:paraId="4B70D8C6" w14:textId="77777777" w:rsidR="00013BAF" w:rsidRDefault="00013BAF" w:rsidP="00013BAF">
      <w:pPr>
        <w:spacing w:line="360" w:lineRule="auto"/>
        <w:ind w:firstLine="567"/>
        <w:jc w:val="both"/>
        <w:rPr>
          <w:rFonts w:ascii="Myriad Pro" w:hAnsi="Myriad Pro"/>
          <w:sz w:val="26"/>
          <w:szCs w:val="26"/>
        </w:rPr>
      </w:pPr>
      <w:r>
        <w:rPr>
          <w:rFonts w:ascii="Myriad Pro" w:hAnsi="Myriad Pro"/>
          <w:sz w:val="26"/>
          <w:szCs w:val="26"/>
        </w:rPr>
        <w:t>С</w:t>
      </w:r>
      <w:r w:rsidRPr="004166B8">
        <w:rPr>
          <w:rFonts w:ascii="Myriad Pro" w:hAnsi="Myriad Pro"/>
          <w:sz w:val="26"/>
          <w:szCs w:val="26"/>
        </w:rPr>
        <w:t xml:space="preserve">огласно Методическим указаниям № </w:t>
      </w:r>
      <w:r>
        <w:rPr>
          <w:rFonts w:ascii="Myriad Pro" w:hAnsi="Myriad Pro"/>
          <w:sz w:val="26"/>
          <w:szCs w:val="26"/>
        </w:rPr>
        <w:t>9</w:t>
      </w:r>
      <w:r w:rsidRPr="004166B8">
        <w:rPr>
          <w:rFonts w:ascii="Myriad Pro" w:hAnsi="Myriad Pro"/>
          <w:sz w:val="26"/>
          <w:szCs w:val="26"/>
        </w:rPr>
        <w:t xml:space="preserve">8-э в расчете необходимой валовой выручки в связи с изменением (неисполнением) инвестиционной программы </w:t>
      </w:r>
      <w:r w:rsidRPr="00BC5B97">
        <w:rPr>
          <w:rFonts w:ascii="Myriad Pro" w:hAnsi="Myriad Pro"/>
          <w:sz w:val="26"/>
          <w:szCs w:val="26"/>
        </w:rPr>
        <w:t>объемы финансирования инвестиционной программы и объемы фактического исполнения инвестиционной программы учитываются без</w:t>
      </w:r>
      <w:r w:rsidRPr="004166B8">
        <w:rPr>
          <w:rFonts w:ascii="Myriad Pro" w:hAnsi="Myriad Pro"/>
          <w:sz w:val="26"/>
          <w:szCs w:val="26"/>
        </w:rPr>
        <w:t xml:space="preserve"> НДС.</w:t>
      </w:r>
    </w:p>
    <w:p w14:paraId="4338FF6B" w14:textId="77777777" w:rsidR="00F67CDB" w:rsidRDefault="00F67CDB" w:rsidP="00F67CDB">
      <w:pPr>
        <w:spacing w:line="360" w:lineRule="auto"/>
        <w:ind w:firstLine="567"/>
        <w:jc w:val="both"/>
        <w:rPr>
          <w:rFonts w:ascii="Myriad Pro" w:hAnsi="Myriad Pro"/>
          <w:bCs/>
          <w:sz w:val="26"/>
          <w:szCs w:val="26"/>
        </w:rPr>
      </w:pPr>
      <w:r w:rsidRPr="00324925">
        <w:rPr>
          <w:rFonts w:ascii="Myriad Pro" w:hAnsi="Myriad Pro"/>
          <w:bCs/>
          <w:sz w:val="26"/>
          <w:szCs w:val="26"/>
        </w:rPr>
        <w:t>Информация об утвержденно</w:t>
      </w:r>
      <w:r>
        <w:rPr>
          <w:rFonts w:ascii="Myriad Pro" w:hAnsi="Myriad Pro"/>
          <w:bCs/>
          <w:sz w:val="26"/>
          <w:szCs w:val="26"/>
        </w:rPr>
        <w:t>м</w:t>
      </w:r>
      <w:r w:rsidRPr="00324925">
        <w:rPr>
          <w:rFonts w:ascii="Myriad Pro" w:hAnsi="Myriad Pro"/>
          <w:bCs/>
          <w:sz w:val="26"/>
          <w:szCs w:val="26"/>
        </w:rPr>
        <w:t xml:space="preserve"> и фактическо</w:t>
      </w:r>
      <w:r>
        <w:rPr>
          <w:rFonts w:ascii="Myriad Pro" w:hAnsi="Myriad Pro"/>
          <w:bCs/>
          <w:sz w:val="26"/>
          <w:szCs w:val="26"/>
        </w:rPr>
        <w:t>м</w:t>
      </w:r>
      <w:r w:rsidRPr="00324925">
        <w:rPr>
          <w:rFonts w:ascii="Myriad Pro" w:hAnsi="Myriad Pro"/>
          <w:bCs/>
          <w:sz w:val="26"/>
          <w:szCs w:val="26"/>
        </w:rPr>
        <w:t xml:space="preserve"> финансировани</w:t>
      </w:r>
      <w:r>
        <w:rPr>
          <w:rFonts w:ascii="Myriad Pro" w:hAnsi="Myriad Pro"/>
          <w:bCs/>
          <w:sz w:val="26"/>
          <w:szCs w:val="26"/>
        </w:rPr>
        <w:t>и</w:t>
      </w:r>
      <w:r w:rsidRPr="00324925">
        <w:rPr>
          <w:rFonts w:ascii="Myriad Pro" w:hAnsi="Myriad Pro"/>
          <w:bCs/>
          <w:sz w:val="26"/>
          <w:szCs w:val="26"/>
        </w:rPr>
        <w:t xml:space="preserve"> инвестиционной программы филиала ПАО «МРСК Сибири» - «</w:t>
      </w:r>
      <w:r>
        <w:rPr>
          <w:rFonts w:ascii="Myriad Pro" w:hAnsi="Myriad Pro"/>
          <w:sz w:val="26"/>
          <w:szCs w:val="26"/>
        </w:rPr>
        <w:t>Красноярскэнерго</w:t>
      </w:r>
      <w:r w:rsidRPr="00324925">
        <w:rPr>
          <w:rFonts w:ascii="Myriad Pro" w:hAnsi="Myriad Pro"/>
          <w:bCs/>
          <w:sz w:val="26"/>
          <w:szCs w:val="26"/>
        </w:rPr>
        <w:t>» на 2018 год</w:t>
      </w:r>
      <w:r>
        <w:rPr>
          <w:rFonts w:ascii="Myriad Pro" w:hAnsi="Myriad Pro"/>
          <w:bCs/>
          <w:sz w:val="26"/>
          <w:szCs w:val="26"/>
        </w:rPr>
        <w:t xml:space="preserve"> отражена в приложении №15 к отчету.</w:t>
      </w:r>
    </w:p>
    <w:p w14:paraId="7CAB7D64" w14:textId="77777777" w:rsidR="00013BAF" w:rsidRPr="000725F1" w:rsidRDefault="00013BAF" w:rsidP="00F67CDB">
      <w:pPr>
        <w:spacing w:line="360" w:lineRule="auto"/>
        <w:ind w:firstLine="567"/>
        <w:jc w:val="both"/>
        <w:rPr>
          <w:rFonts w:ascii="Myriad Pro" w:hAnsi="Myriad Pro"/>
          <w:sz w:val="26"/>
          <w:szCs w:val="26"/>
        </w:rPr>
      </w:pPr>
      <w:r w:rsidRPr="000725F1">
        <w:rPr>
          <w:rFonts w:ascii="Myriad Pro" w:hAnsi="Myriad Pro"/>
          <w:sz w:val="26"/>
          <w:szCs w:val="26"/>
        </w:rPr>
        <w:t>По итогам проверки отчетов</w:t>
      </w:r>
      <w:r>
        <w:rPr>
          <w:rFonts w:ascii="Myriad Pro" w:hAnsi="Myriad Pro"/>
          <w:sz w:val="26"/>
          <w:szCs w:val="26"/>
        </w:rPr>
        <w:t xml:space="preserve"> и проведения сравнительного анализа фактического финансирования мероприятий с плановой величиной относительно инвестиционной программы,</w:t>
      </w:r>
      <w:r w:rsidRPr="0050494E">
        <w:rPr>
          <w:rFonts w:ascii="Myriad Pro" w:hAnsi="Myriad Pro"/>
          <w:sz w:val="26"/>
          <w:szCs w:val="26"/>
        </w:rPr>
        <w:t xml:space="preserve"> </w:t>
      </w:r>
      <w:r>
        <w:rPr>
          <w:rFonts w:ascii="Myriad Pro" w:hAnsi="Myriad Pro"/>
          <w:sz w:val="26"/>
          <w:szCs w:val="26"/>
        </w:rPr>
        <w:t>утвержденной</w:t>
      </w:r>
      <w:r w:rsidRPr="000725F1">
        <w:rPr>
          <w:rFonts w:ascii="Myriad Pro" w:hAnsi="Myriad Pro"/>
          <w:sz w:val="26"/>
          <w:szCs w:val="26"/>
        </w:rPr>
        <w:t xml:space="preserve"> приказом Минэнерго России от 2</w:t>
      </w:r>
      <w:r>
        <w:rPr>
          <w:rFonts w:ascii="Myriad Pro" w:hAnsi="Myriad Pro"/>
          <w:sz w:val="26"/>
          <w:szCs w:val="26"/>
        </w:rPr>
        <w:t>8</w:t>
      </w:r>
      <w:r w:rsidRPr="000725F1">
        <w:rPr>
          <w:rFonts w:ascii="Myriad Pro" w:hAnsi="Myriad Pro"/>
          <w:sz w:val="26"/>
          <w:szCs w:val="26"/>
        </w:rPr>
        <w:t>.12.201</w:t>
      </w:r>
      <w:r>
        <w:rPr>
          <w:rFonts w:ascii="Myriad Pro" w:hAnsi="Myriad Pro"/>
          <w:sz w:val="26"/>
          <w:szCs w:val="26"/>
        </w:rPr>
        <w:t>7</w:t>
      </w:r>
      <w:r w:rsidRPr="000725F1">
        <w:rPr>
          <w:rFonts w:ascii="Myriad Pro" w:hAnsi="Myriad Pro"/>
          <w:sz w:val="26"/>
          <w:szCs w:val="26"/>
        </w:rPr>
        <w:t xml:space="preserve"> № </w:t>
      </w:r>
      <w:r>
        <w:rPr>
          <w:rFonts w:ascii="Myriad Pro" w:hAnsi="Myriad Pro"/>
          <w:sz w:val="26"/>
          <w:szCs w:val="26"/>
        </w:rPr>
        <w:t>30</w:t>
      </w:r>
      <w:r w:rsidRPr="000725F1">
        <w:rPr>
          <w:rFonts w:ascii="Myriad Pro" w:hAnsi="Myriad Pro"/>
          <w:sz w:val="26"/>
          <w:szCs w:val="26"/>
        </w:rPr>
        <w:t>@</w:t>
      </w:r>
      <w:r>
        <w:rPr>
          <w:rFonts w:ascii="Myriad Pro" w:hAnsi="Myriad Pro"/>
          <w:sz w:val="26"/>
          <w:szCs w:val="26"/>
        </w:rPr>
        <w:t>, и скорректированной Инвестиционной программой,  утвержденной приказом Минэнерго от 20.12.2018 №25</w:t>
      </w:r>
      <w:r w:rsidRPr="000725F1">
        <w:rPr>
          <w:rFonts w:ascii="Myriad Pro" w:hAnsi="Myriad Pro"/>
          <w:sz w:val="26"/>
          <w:szCs w:val="26"/>
        </w:rPr>
        <w:t>@</w:t>
      </w:r>
      <w:r>
        <w:rPr>
          <w:rFonts w:ascii="Myriad Pro" w:hAnsi="Myriad Pro"/>
          <w:sz w:val="26"/>
          <w:szCs w:val="26"/>
        </w:rPr>
        <w:t xml:space="preserve">, </w:t>
      </w:r>
      <w:r w:rsidRPr="000725F1">
        <w:rPr>
          <w:rFonts w:ascii="Myriad Pro" w:hAnsi="Myriad Pro"/>
          <w:sz w:val="26"/>
          <w:szCs w:val="26"/>
        </w:rPr>
        <w:t>Исполнителем выявлен</w:t>
      </w:r>
      <w:r>
        <w:rPr>
          <w:rFonts w:ascii="Myriad Pro" w:hAnsi="Myriad Pro"/>
          <w:sz w:val="26"/>
          <w:szCs w:val="26"/>
        </w:rPr>
        <w:t>о</w:t>
      </w:r>
      <w:r w:rsidRPr="000725F1">
        <w:rPr>
          <w:rFonts w:ascii="Myriad Pro" w:hAnsi="Myriad Pro"/>
          <w:sz w:val="26"/>
          <w:szCs w:val="26"/>
        </w:rPr>
        <w:t xml:space="preserve"> </w:t>
      </w:r>
      <w:r>
        <w:rPr>
          <w:rFonts w:ascii="Myriad Pro" w:hAnsi="Myriad Pro"/>
          <w:sz w:val="26"/>
          <w:szCs w:val="26"/>
        </w:rPr>
        <w:t>финансирование</w:t>
      </w:r>
      <w:r w:rsidRPr="000725F1">
        <w:rPr>
          <w:rFonts w:ascii="Myriad Pro" w:hAnsi="Myriad Pro"/>
          <w:sz w:val="26"/>
          <w:szCs w:val="26"/>
        </w:rPr>
        <w:t xml:space="preserve"> </w:t>
      </w:r>
      <w:r>
        <w:rPr>
          <w:rFonts w:ascii="Myriad Pro" w:hAnsi="Myriad Pro"/>
          <w:sz w:val="26"/>
          <w:szCs w:val="26"/>
        </w:rPr>
        <w:t>98</w:t>
      </w:r>
      <w:r w:rsidRPr="000725F1">
        <w:rPr>
          <w:rFonts w:ascii="Myriad Pro" w:hAnsi="Myriad Pro"/>
          <w:sz w:val="26"/>
          <w:szCs w:val="26"/>
        </w:rPr>
        <w:t xml:space="preserve"> проект</w:t>
      </w:r>
      <w:r>
        <w:rPr>
          <w:rFonts w:ascii="Myriad Pro" w:hAnsi="Myriad Pro"/>
          <w:sz w:val="26"/>
          <w:szCs w:val="26"/>
        </w:rPr>
        <w:t xml:space="preserve">ов </w:t>
      </w:r>
      <w:r w:rsidRPr="000725F1">
        <w:rPr>
          <w:rFonts w:ascii="Myriad Pro" w:hAnsi="Myriad Pro"/>
          <w:sz w:val="26"/>
          <w:szCs w:val="26"/>
        </w:rPr>
        <w:t xml:space="preserve">на сумму </w:t>
      </w:r>
      <w:r>
        <w:rPr>
          <w:rFonts w:ascii="Myriad Pro" w:hAnsi="Myriad Pro"/>
          <w:sz w:val="26"/>
          <w:szCs w:val="26"/>
        </w:rPr>
        <w:t>49 753,39</w:t>
      </w:r>
      <w:r w:rsidRPr="000725F1">
        <w:rPr>
          <w:rFonts w:ascii="Myriad Pro" w:hAnsi="Myriad Pro"/>
          <w:sz w:val="26"/>
          <w:szCs w:val="26"/>
        </w:rPr>
        <w:t xml:space="preserve"> </w:t>
      </w:r>
      <w:r>
        <w:rPr>
          <w:rFonts w:ascii="Myriad Pro" w:hAnsi="Myriad Pro"/>
          <w:sz w:val="26"/>
          <w:szCs w:val="26"/>
        </w:rPr>
        <w:t>тыс</w:t>
      </w:r>
      <w:r w:rsidRPr="000725F1">
        <w:rPr>
          <w:rFonts w:ascii="Myriad Pro" w:hAnsi="Myriad Pro"/>
          <w:sz w:val="26"/>
          <w:szCs w:val="26"/>
        </w:rPr>
        <w:t>. руб. (без НДС),</w:t>
      </w:r>
      <w:r>
        <w:rPr>
          <w:rFonts w:ascii="Myriad Pro" w:hAnsi="Myriad Pro"/>
          <w:sz w:val="26"/>
          <w:szCs w:val="26"/>
        </w:rPr>
        <w:t xml:space="preserve"> </w:t>
      </w:r>
      <w:r w:rsidRPr="004E4822">
        <w:rPr>
          <w:rFonts w:ascii="Myriad Pro" w:hAnsi="Myriad Pro"/>
          <w:sz w:val="26"/>
          <w:szCs w:val="26"/>
        </w:rPr>
        <w:t xml:space="preserve">отсутствующие в </w:t>
      </w:r>
      <w:r>
        <w:rPr>
          <w:rFonts w:ascii="Myriad Pro" w:hAnsi="Myriad Pro"/>
          <w:sz w:val="26"/>
          <w:szCs w:val="26"/>
        </w:rPr>
        <w:t>И</w:t>
      </w:r>
      <w:r w:rsidRPr="004E4822">
        <w:rPr>
          <w:rFonts w:ascii="Myriad Pro" w:hAnsi="Myriad Pro"/>
          <w:sz w:val="26"/>
          <w:szCs w:val="26"/>
        </w:rPr>
        <w:t>нвестиционной программе ПАО «МРСК Сибири» в части филиала «</w:t>
      </w:r>
      <w:r>
        <w:rPr>
          <w:rFonts w:ascii="Myriad Pro" w:hAnsi="Myriad Pro"/>
          <w:sz w:val="26"/>
          <w:szCs w:val="26"/>
        </w:rPr>
        <w:t>Красноярскэнерго</w:t>
      </w:r>
      <w:r w:rsidRPr="004E4822">
        <w:rPr>
          <w:rFonts w:ascii="Myriad Pro" w:hAnsi="Myriad Pro"/>
          <w:sz w:val="26"/>
          <w:szCs w:val="26"/>
        </w:rPr>
        <w:t>»</w:t>
      </w:r>
      <w:r w:rsidR="00F67CDB">
        <w:rPr>
          <w:rFonts w:ascii="Myriad Pro" w:hAnsi="Myriad Pro"/>
          <w:sz w:val="26"/>
          <w:szCs w:val="26"/>
        </w:rPr>
        <w:t xml:space="preserve">. Данные отражены </w:t>
      </w:r>
      <w:r w:rsidR="00F67CDB">
        <w:rPr>
          <w:rFonts w:ascii="Myriad Pro" w:hAnsi="Myriad Pro"/>
          <w:bCs/>
          <w:sz w:val="26"/>
          <w:szCs w:val="26"/>
        </w:rPr>
        <w:t>в приложении №16 к отчету</w:t>
      </w:r>
      <w:r w:rsidR="00F67CDB">
        <w:rPr>
          <w:rFonts w:ascii="Myriad Pro" w:hAnsi="Myriad Pro"/>
          <w:sz w:val="26"/>
          <w:szCs w:val="26"/>
        </w:rPr>
        <w:t>.</w:t>
      </w:r>
    </w:p>
    <w:p w14:paraId="59F65725" w14:textId="77777777" w:rsidR="00013BAF" w:rsidRDefault="00013BAF" w:rsidP="00013BA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Согласно п. 32 Основ ценообразования № 1178 р</w:t>
      </w:r>
      <w:r w:rsidRPr="00C242D6">
        <w:rPr>
          <w:rFonts w:ascii="Myriad Pro" w:eastAsia="Calibri" w:hAnsi="Myriad Pro"/>
          <w:color w:val="000000" w:themeColor="text1"/>
          <w:sz w:val="26"/>
          <w:szCs w:val="26"/>
        </w:rPr>
        <w:t>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r>
        <w:rPr>
          <w:rFonts w:ascii="Myriad Pro" w:eastAsia="Calibri" w:hAnsi="Myriad Pro"/>
          <w:color w:val="000000" w:themeColor="text1"/>
          <w:sz w:val="26"/>
          <w:szCs w:val="26"/>
        </w:rPr>
        <w:t>.</w:t>
      </w:r>
    </w:p>
    <w:p w14:paraId="5A79FCFB" w14:textId="77777777" w:rsidR="00013BAF" w:rsidRDefault="00013BAF" w:rsidP="00013BAF">
      <w:pPr>
        <w:spacing w:line="360" w:lineRule="auto"/>
        <w:ind w:firstLine="567"/>
        <w:jc w:val="both"/>
        <w:rPr>
          <w:rFonts w:ascii="Myriad Pro" w:hAnsi="Myriad Pro"/>
          <w:sz w:val="26"/>
          <w:szCs w:val="26"/>
        </w:rPr>
      </w:pPr>
      <w:r w:rsidRPr="000725F1">
        <w:rPr>
          <w:rFonts w:ascii="Myriad Pro" w:eastAsia="Calibri" w:hAnsi="Myriad Pro"/>
          <w:color w:val="000000" w:themeColor="text1"/>
          <w:sz w:val="26"/>
          <w:szCs w:val="26"/>
        </w:rPr>
        <w:t xml:space="preserve">В связи с тем, что данные мероприятия </w:t>
      </w:r>
      <w:r>
        <w:rPr>
          <w:rFonts w:ascii="Myriad Pro" w:eastAsia="Calibri" w:hAnsi="Myriad Pro"/>
          <w:color w:val="000000" w:themeColor="text1"/>
          <w:sz w:val="26"/>
          <w:szCs w:val="26"/>
        </w:rPr>
        <w:t xml:space="preserve">не были утверждены в порядке и сроки, установленные действующим законодательством, то </w:t>
      </w:r>
      <w:r w:rsidRPr="000725F1">
        <w:rPr>
          <w:rFonts w:ascii="Myriad Pro" w:eastAsia="Calibri" w:hAnsi="Myriad Pro"/>
          <w:color w:val="000000" w:themeColor="text1"/>
          <w:sz w:val="26"/>
          <w:szCs w:val="26"/>
        </w:rPr>
        <w:t xml:space="preserve">расходы на реализацию таких мероприятий </w:t>
      </w:r>
      <w:r w:rsidRPr="001D128F">
        <w:rPr>
          <w:rFonts w:ascii="Myriad Pro" w:hAnsi="Myriad Pro"/>
          <w:sz w:val="26"/>
          <w:szCs w:val="26"/>
        </w:rPr>
        <w:t>к учету</w:t>
      </w:r>
      <w:r>
        <w:rPr>
          <w:rFonts w:ascii="Myriad Pro" w:hAnsi="Myriad Pro"/>
          <w:sz w:val="26"/>
          <w:szCs w:val="26"/>
        </w:rPr>
        <w:t xml:space="preserve"> не принимаются.</w:t>
      </w:r>
    </w:p>
    <w:p w14:paraId="14EB2185" w14:textId="77777777" w:rsidR="00013BAF" w:rsidRPr="002C05A4" w:rsidRDefault="00013BAF" w:rsidP="00013BAF">
      <w:pPr>
        <w:spacing w:line="360" w:lineRule="auto"/>
        <w:ind w:firstLine="567"/>
        <w:jc w:val="both"/>
        <w:rPr>
          <w:rFonts w:ascii="Myriad Pro" w:hAnsi="Myriad Pro"/>
          <w:sz w:val="26"/>
          <w:szCs w:val="26"/>
        </w:rPr>
      </w:pPr>
      <w:r w:rsidRPr="000725F1">
        <w:rPr>
          <w:rFonts w:ascii="Myriad Pro" w:hAnsi="Myriad Pro"/>
          <w:sz w:val="26"/>
          <w:szCs w:val="26"/>
        </w:rPr>
        <w:t xml:space="preserve">Исполнителем в ходе проверки </w:t>
      </w:r>
      <w:r w:rsidRPr="000725F1">
        <w:rPr>
          <w:rFonts w:ascii="Myriad Pro" w:eastAsia="Calibri" w:hAnsi="Myriad Pro"/>
          <w:color w:val="000000" w:themeColor="text1"/>
          <w:sz w:val="26"/>
          <w:szCs w:val="26"/>
        </w:rPr>
        <w:t xml:space="preserve">обнаружено превышение </w:t>
      </w:r>
      <w:r>
        <w:rPr>
          <w:rFonts w:ascii="Myriad Pro" w:eastAsia="Calibri" w:hAnsi="Myriad Pro"/>
          <w:color w:val="000000" w:themeColor="text1"/>
          <w:sz w:val="26"/>
          <w:szCs w:val="26"/>
        </w:rPr>
        <w:t>фактического финансирования</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по 2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ям</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И</w:t>
      </w:r>
      <w:r w:rsidRPr="000725F1">
        <w:rPr>
          <w:rFonts w:ascii="Myriad Pro" w:eastAsia="Calibri" w:hAnsi="Myriad Pro"/>
          <w:color w:val="000000" w:themeColor="text1"/>
          <w:sz w:val="26"/>
          <w:szCs w:val="26"/>
        </w:rPr>
        <w:t xml:space="preserve">нвестиционной программы свыше величины средств, </w:t>
      </w:r>
      <w:r>
        <w:rPr>
          <w:rFonts w:ascii="Myriad Pro" w:eastAsia="Calibri" w:hAnsi="Myriad Pro"/>
          <w:color w:val="000000" w:themeColor="text1"/>
          <w:sz w:val="26"/>
          <w:szCs w:val="26"/>
        </w:rPr>
        <w:t xml:space="preserve">предусмотренных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w:t>
      </w:r>
    </w:p>
    <w:p w14:paraId="1B71BA38" w14:textId="77777777" w:rsidR="00FE22A3" w:rsidRDefault="00013BAF" w:rsidP="00013BA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Отклонение по указанным объектам </w:t>
      </w:r>
      <w:r w:rsidRPr="00C029DC">
        <w:rPr>
          <w:rFonts w:ascii="Myriad Pro" w:eastAsia="Calibri" w:hAnsi="Myriad Pro"/>
          <w:color w:val="000000" w:themeColor="text1"/>
          <w:sz w:val="26"/>
          <w:szCs w:val="26"/>
        </w:rPr>
        <w:t xml:space="preserve">составило </w:t>
      </w:r>
      <w:r>
        <w:rPr>
          <w:rFonts w:ascii="Myriad Pro" w:eastAsia="Calibri" w:hAnsi="Myriad Pro"/>
          <w:color w:val="000000" w:themeColor="text1"/>
          <w:sz w:val="26"/>
          <w:szCs w:val="26"/>
        </w:rPr>
        <w:t>1 646,41</w:t>
      </w:r>
      <w:r w:rsidRPr="00C029DC">
        <w:rPr>
          <w:rFonts w:ascii="Myriad Pro" w:eastAsia="Calibri" w:hAnsi="Myriad Pro"/>
          <w:color w:val="000000" w:themeColor="text1"/>
          <w:sz w:val="26"/>
          <w:szCs w:val="26"/>
        </w:rPr>
        <w:t xml:space="preserve"> тыс. руб. (без НДС) и </w:t>
      </w:r>
      <w:r>
        <w:rPr>
          <w:rFonts w:ascii="Myriad Pro" w:eastAsia="Calibri" w:hAnsi="Myriad Pro"/>
          <w:color w:val="000000" w:themeColor="text1"/>
          <w:sz w:val="26"/>
          <w:szCs w:val="26"/>
        </w:rPr>
        <w:t>836,21</w:t>
      </w:r>
      <w:r w:rsidRPr="00C029DC">
        <w:rPr>
          <w:rFonts w:ascii="Myriad Pro" w:eastAsia="Calibri" w:hAnsi="Myriad Pro"/>
          <w:color w:val="000000" w:themeColor="text1"/>
          <w:sz w:val="26"/>
          <w:szCs w:val="26"/>
        </w:rPr>
        <w:t xml:space="preserve"> тыс. руб. (без НДС) соответственн</w:t>
      </w:r>
      <w:r>
        <w:rPr>
          <w:rFonts w:ascii="Myriad Pro" w:eastAsia="Calibri" w:hAnsi="Myriad Pro"/>
          <w:color w:val="000000" w:themeColor="text1"/>
          <w:sz w:val="26"/>
          <w:szCs w:val="26"/>
        </w:rPr>
        <w:t>о. Данные отражены в</w:t>
      </w:r>
      <w:r w:rsidR="00FE22A3">
        <w:rPr>
          <w:rFonts w:ascii="Myriad Pro" w:hAnsi="Myriad Pro"/>
          <w:bCs/>
          <w:sz w:val="26"/>
          <w:szCs w:val="26"/>
        </w:rPr>
        <w:t xml:space="preserve"> приложении №17 к отчету</w:t>
      </w:r>
      <w:r>
        <w:rPr>
          <w:rFonts w:ascii="Myriad Pro" w:eastAsia="Calibri" w:hAnsi="Myriad Pro"/>
          <w:color w:val="000000" w:themeColor="text1"/>
          <w:sz w:val="26"/>
          <w:szCs w:val="26"/>
        </w:rPr>
        <w:t>.</w:t>
      </w:r>
    </w:p>
    <w:p w14:paraId="7501B415" w14:textId="77777777" w:rsidR="00013BAF" w:rsidRDefault="00013BAF" w:rsidP="00013BAF">
      <w:pPr>
        <w:spacing w:line="360" w:lineRule="auto"/>
        <w:ind w:firstLine="567"/>
        <w:jc w:val="both"/>
        <w:rPr>
          <w:rFonts w:ascii="Myriad Pro" w:hAnsi="Myriad Pro"/>
          <w:sz w:val="26"/>
          <w:szCs w:val="26"/>
        </w:rPr>
      </w:pPr>
      <w:r>
        <w:rPr>
          <w:rFonts w:ascii="Myriad Pro" w:hAnsi="Myriad Pro"/>
          <w:sz w:val="26"/>
          <w:szCs w:val="26"/>
        </w:rPr>
        <w:t>Выявлено 30 мероприятий, отсутствующих в Инвестиционной программе, утвержденной до начала периода регулирования (2018 год), по которым фактическое финансирование составило 239 046,61 тыс. руб. без НДС. В</w:t>
      </w:r>
      <w:r>
        <w:rPr>
          <w:rFonts w:ascii="Myriad Pro" w:eastAsia="Calibri" w:hAnsi="Myriad Pro"/>
          <w:color w:val="000000" w:themeColor="text1"/>
          <w:sz w:val="26"/>
          <w:szCs w:val="26"/>
        </w:rPr>
        <w:t xml:space="preserve">се проекты, при этом, учтены в </w:t>
      </w:r>
      <w:r>
        <w:rPr>
          <w:rFonts w:ascii="Myriad Pro" w:hAnsi="Myriad Pro"/>
          <w:sz w:val="26"/>
          <w:szCs w:val="26"/>
        </w:rPr>
        <w:t>скорректированной инвестиционной программе, утвержденной приказом Минэнерго от 20.12.2018 №25</w:t>
      </w:r>
      <w:r w:rsidRPr="000725F1">
        <w:rPr>
          <w:rFonts w:ascii="Myriad Pro" w:hAnsi="Myriad Pro"/>
          <w:sz w:val="26"/>
          <w:szCs w:val="26"/>
        </w:rPr>
        <w:t>@</w:t>
      </w:r>
      <w:r>
        <w:rPr>
          <w:rFonts w:ascii="Myriad Pro" w:hAnsi="Myriad Pro"/>
          <w:sz w:val="26"/>
          <w:szCs w:val="26"/>
        </w:rPr>
        <w:t>.</w:t>
      </w:r>
    </w:p>
    <w:p w14:paraId="5D667D3E" w14:textId="77777777" w:rsidR="00FE22A3" w:rsidRDefault="00013BAF" w:rsidP="00013BAF">
      <w:pPr>
        <w:spacing w:line="360" w:lineRule="auto"/>
        <w:ind w:firstLine="567"/>
        <w:jc w:val="both"/>
        <w:rPr>
          <w:rFonts w:ascii="Myriad Pro" w:eastAsia="Calibri" w:hAnsi="Myriad Pro"/>
          <w:color w:val="000000" w:themeColor="text1"/>
          <w:sz w:val="26"/>
          <w:szCs w:val="26"/>
        </w:rPr>
      </w:pPr>
      <w:r>
        <w:rPr>
          <w:rFonts w:ascii="Myriad Pro" w:hAnsi="Myriad Pro"/>
          <w:sz w:val="26"/>
          <w:szCs w:val="26"/>
        </w:rPr>
        <w:t>Относительно плана</w:t>
      </w:r>
      <w:r w:rsidRPr="00C242D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Инвестиционной программы</w:t>
      </w:r>
      <w:r>
        <w:rPr>
          <w:rFonts w:ascii="Myriad Pro" w:hAnsi="Myriad Pro"/>
          <w:sz w:val="26"/>
          <w:szCs w:val="26"/>
        </w:rPr>
        <w:t xml:space="preserve">, </w:t>
      </w:r>
      <w:r>
        <w:rPr>
          <w:rFonts w:ascii="Myriad Pro" w:eastAsia="Calibri" w:hAnsi="Myriad Pro"/>
          <w:color w:val="000000" w:themeColor="text1"/>
          <w:sz w:val="26"/>
          <w:szCs w:val="26"/>
        </w:rPr>
        <w:t xml:space="preserve">скорректированного в течение периода регулирования (2018 года), </w:t>
      </w:r>
      <w:r>
        <w:rPr>
          <w:rFonts w:ascii="Myriad Pro" w:hAnsi="Myriad Pro"/>
          <w:sz w:val="26"/>
          <w:szCs w:val="26"/>
        </w:rPr>
        <w:t>фактическое финансирование оказалось выше</w:t>
      </w:r>
      <w:r>
        <w:rPr>
          <w:rFonts w:ascii="Myriad Pro" w:eastAsia="Calibri" w:hAnsi="Myriad Pro"/>
          <w:color w:val="000000" w:themeColor="text1"/>
          <w:sz w:val="26"/>
          <w:szCs w:val="26"/>
        </w:rPr>
        <w:t xml:space="preserve"> на 147 372,30</w:t>
      </w:r>
      <w:r w:rsidRPr="002D1299">
        <w:rPr>
          <w:rFonts w:ascii="Myriad Pro" w:hAnsi="Myriad Pro"/>
          <w:sz w:val="26"/>
          <w:szCs w:val="26"/>
        </w:rPr>
        <w:t xml:space="preserve"> </w:t>
      </w:r>
      <w:r>
        <w:rPr>
          <w:rFonts w:ascii="Myriad Pro" w:hAnsi="Myriad Pro"/>
          <w:sz w:val="26"/>
          <w:szCs w:val="26"/>
        </w:rPr>
        <w:t>тыс. руб. без НДС.</w:t>
      </w:r>
      <w:r w:rsidRPr="002D129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Данные отражены в </w:t>
      </w:r>
      <w:r w:rsidR="00FE22A3">
        <w:rPr>
          <w:rFonts w:ascii="Myriad Pro" w:hAnsi="Myriad Pro"/>
          <w:bCs/>
          <w:sz w:val="26"/>
          <w:szCs w:val="26"/>
        </w:rPr>
        <w:t>приложении №18 к отчету</w:t>
      </w:r>
      <w:r>
        <w:rPr>
          <w:rFonts w:ascii="Myriad Pro" w:eastAsia="Calibri" w:hAnsi="Myriad Pro"/>
          <w:color w:val="000000" w:themeColor="text1"/>
          <w:sz w:val="26"/>
          <w:szCs w:val="26"/>
        </w:rPr>
        <w:t>.</w:t>
      </w:r>
    </w:p>
    <w:p w14:paraId="3FDF97DA" w14:textId="77777777" w:rsidR="00FE22A3" w:rsidRPr="00FE22A3" w:rsidRDefault="00013BAF" w:rsidP="00FE22A3">
      <w:pPr>
        <w:spacing w:line="360" w:lineRule="auto"/>
        <w:ind w:firstLine="567"/>
        <w:jc w:val="both"/>
        <w:rPr>
          <w:rFonts w:ascii="Myriad Pro" w:eastAsia="Calibri" w:hAnsi="Myriad Pro"/>
          <w:color w:val="000000" w:themeColor="text1"/>
          <w:sz w:val="26"/>
          <w:szCs w:val="26"/>
        </w:rPr>
      </w:pPr>
      <w:r w:rsidRPr="000725F1">
        <w:rPr>
          <w:rFonts w:ascii="Myriad Pro" w:hAnsi="Myriad Pro"/>
          <w:sz w:val="26"/>
          <w:szCs w:val="26"/>
        </w:rPr>
        <w:t xml:space="preserve">По результатам анализа Исполнителем определено </w:t>
      </w:r>
      <w:r>
        <w:rPr>
          <w:rFonts w:ascii="Myriad Pro" w:hAnsi="Myriad Pro"/>
          <w:sz w:val="26"/>
          <w:szCs w:val="26"/>
        </w:rPr>
        <w:t>33</w:t>
      </w:r>
      <w:r w:rsidRPr="000725F1">
        <w:rPr>
          <w:rFonts w:ascii="Myriad Pro" w:hAnsi="Myriad Pro"/>
          <w:sz w:val="26"/>
          <w:szCs w:val="26"/>
        </w:rPr>
        <w:t xml:space="preserve"> инвестиционных п</w:t>
      </w:r>
      <w:r>
        <w:rPr>
          <w:rFonts w:ascii="Myriad Pro" w:hAnsi="Myriad Pro"/>
          <w:sz w:val="26"/>
          <w:szCs w:val="26"/>
        </w:rPr>
        <w:t>роектов</w:t>
      </w:r>
      <w:r w:rsidRPr="000725F1">
        <w:rPr>
          <w:rFonts w:ascii="Myriad Pro" w:hAnsi="Myriad Pro"/>
          <w:sz w:val="26"/>
          <w:szCs w:val="26"/>
        </w:rPr>
        <w:t>,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Pr>
          <w:rFonts w:ascii="Myriad Pro" w:eastAsia="Calibri" w:hAnsi="Myriad Pro"/>
          <w:color w:val="000000" w:themeColor="text1"/>
          <w:sz w:val="26"/>
          <w:szCs w:val="26"/>
        </w:rPr>
        <w:t xml:space="preserve">, в том числе 3 проекта на сумму 7 592,25 тыс. руб. были исключены из плана финансирования на 2018 год при корректировке Инвестиционной программы, утвержденной </w:t>
      </w:r>
      <w:r w:rsidRPr="00C432AE">
        <w:rPr>
          <w:rFonts w:ascii="Myriad Pro" w:eastAsia="Calibri" w:hAnsi="Myriad Pro"/>
          <w:color w:val="000000" w:themeColor="text1"/>
          <w:sz w:val="26"/>
          <w:szCs w:val="26"/>
        </w:rPr>
        <w:t xml:space="preserve">Приказом Минэнерго от 20.12.2018 </w:t>
      </w:r>
      <w:r w:rsidRPr="00C432AE">
        <w:rPr>
          <w:rFonts w:ascii="Myriad Pro" w:eastAsia="Calibri" w:hAnsi="Myriad Pro"/>
          <w:color w:val="000000" w:themeColor="text1"/>
          <w:sz w:val="26"/>
          <w:szCs w:val="26"/>
        </w:rPr>
        <w:lastRenderedPageBreak/>
        <w:t>№25@</w:t>
      </w:r>
      <w:r>
        <w:rPr>
          <w:rFonts w:ascii="Myriad Pro" w:eastAsia="Calibri" w:hAnsi="Myriad Pro"/>
          <w:color w:val="000000" w:themeColor="text1"/>
          <w:sz w:val="26"/>
          <w:szCs w:val="26"/>
        </w:rPr>
        <w:t xml:space="preserve">. При сопоставлении фактической величины финансирования с плановой, предусмотренной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отклонение по указанным </w:t>
      </w:r>
      <w:r w:rsidRPr="005B1353">
        <w:rPr>
          <w:rFonts w:ascii="Myriad Pro" w:eastAsia="Calibri" w:hAnsi="Myriad Pro"/>
          <w:color w:val="000000" w:themeColor="text1"/>
          <w:sz w:val="26"/>
          <w:szCs w:val="26"/>
        </w:rPr>
        <w:t xml:space="preserve">объектам составило </w:t>
      </w:r>
      <w:r>
        <w:rPr>
          <w:rFonts w:ascii="Myriad Pro" w:eastAsia="Calibri" w:hAnsi="Myriad Pro"/>
          <w:color w:val="000000" w:themeColor="text1"/>
          <w:sz w:val="26"/>
          <w:szCs w:val="26"/>
        </w:rPr>
        <w:t>(</w:t>
      </w:r>
      <w:r w:rsidRPr="005B1353">
        <w:rPr>
          <w:rFonts w:ascii="Myriad Pro" w:eastAsia="Calibri" w:hAnsi="Myriad Pro"/>
          <w:color w:val="000000" w:themeColor="text1"/>
          <w:sz w:val="26"/>
          <w:szCs w:val="26"/>
        </w:rPr>
        <w:t>-</w:t>
      </w:r>
      <w:r>
        <w:rPr>
          <w:rFonts w:ascii="Myriad Pro" w:eastAsia="Calibri" w:hAnsi="Myriad Pro"/>
          <w:color w:val="000000" w:themeColor="text1"/>
          <w:sz w:val="26"/>
          <w:szCs w:val="26"/>
        </w:rPr>
        <w:t>263 817,88)</w:t>
      </w:r>
      <w:r w:rsidRPr="005B1353">
        <w:rPr>
          <w:rFonts w:ascii="Myriad Pro" w:eastAsia="Calibri" w:hAnsi="Myriad Pro"/>
          <w:color w:val="000000" w:themeColor="text1"/>
          <w:sz w:val="26"/>
          <w:szCs w:val="26"/>
        </w:rPr>
        <w:t xml:space="preserve"> тыс. руб. (без НДС) и </w:t>
      </w:r>
      <w:r>
        <w:rPr>
          <w:rFonts w:ascii="Myriad Pro" w:eastAsia="Calibri" w:hAnsi="Myriad Pro"/>
          <w:color w:val="000000" w:themeColor="text1"/>
          <w:sz w:val="26"/>
          <w:szCs w:val="26"/>
        </w:rPr>
        <w:t>(</w:t>
      </w:r>
      <w:r w:rsidRPr="005B1353">
        <w:rPr>
          <w:rFonts w:ascii="Myriad Pro" w:eastAsia="Calibri" w:hAnsi="Myriad Pro"/>
          <w:color w:val="000000" w:themeColor="text1"/>
          <w:sz w:val="26"/>
          <w:szCs w:val="26"/>
        </w:rPr>
        <w:t>-</w:t>
      </w:r>
      <w:r>
        <w:rPr>
          <w:rFonts w:ascii="Myriad Pro" w:eastAsia="Calibri" w:hAnsi="Myriad Pro"/>
          <w:color w:val="000000" w:themeColor="text1"/>
          <w:sz w:val="26"/>
          <w:szCs w:val="26"/>
        </w:rPr>
        <w:t>57 499,57)</w:t>
      </w:r>
      <w:r w:rsidRPr="004E781A">
        <w:rPr>
          <w:rFonts w:ascii="Myriad Pro" w:eastAsia="Calibri" w:hAnsi="Myriad Pro"/>
          <w:color w:val="000000" w:themeColor="text1"/>
          <w:sz w:val="26"/>
          <w:szCs w:val="26"/>
        </w:rPr>
        <w:t xml:space="preserve"> </w:t>
      </w:r>
      <w:r w:rsidRPr="005B1353">
        <w:rPr>
          <w:rFonts w:ascii="Myriad Pro" w:eastAsia="Calibri" w:hAnsi="Myriad Pro"/>
          <w:color w:val="000000" w:themeColor="text1"/>
          <w:sz w:val="26"/>
          <w:szCs w:val="26"/>
        </w:rPr>
        <w:t>тыс. руб. (</w:t>
      </w:r>
      <w:r>
        <w:rPr>
          <w:rFonts w:ascii="Myriad Pro" w:eastAsia="Calibri" w:hAnsi="Myriad Pro"/>
          <w:color w:val="000000" w:themeColor="text1"/>
          <w:sz w:val="26"/>
          <w:szCs w:val="26"/>
        </w:rPr>
        <w:t>без НДС) соответственно.</w:t>
      </w:r>
      <w:r w:rsidR="00FE22A3">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Данные отражены в </w:t>
      </w:r>
      <w:r w:rsidR="00FE22A3">
        <w:rPr>
          <w:rFonts w:ascii="Myriad Pro" w:hAnsi="Myriad Pro"/>
          <w:bCs/>
          <w:sz w:val="26"/>
          <w:szCs w:val="26"/>
        </w:rPr>
        <w:t>приложении №19 к отчету.</w:t>
      </w:r>
    </w:p>
    <w:p w14:paraId="7FD16859" w14:textId="77777777" w:rsidR="00013BAF" w:rsidRDefault="00013BAF" w:rsidP="00013BAF">
      <w:pPr>
        <w:spacing w:line="360" w:lineRule="auto"/>
        <w:ind w:firstLine="567"/>
        <w:jc w:val="both"/>
        <w:rPr>
          <w:rFonts w:ascii="Myriad Pro" w:hAnsi="Myriad Pro"/>
          <w:sz w:val="26"/>
          <w:szCs w:val="26"/>
        </w:rPr>
      </w:pPr>
      <w:r>
        <w:rPr>
          <w:rFonts w:ascii="Myriad Pro" w:hAnsi="Myriad Pro"/>
          <w:sz w:val="26"/>
          <w:szCs w:val="26"/>
        </w:rPr>
        <w:t>Также, выявлен</w:t>
      </w:r>
      <w:r w:rsidR="00FE22A3">
        <w:rPr>
          <w:rFonts w:ascii="Myriad Pro" w:hAnsi="Myriad Pro"/>
          <w:sz w:val="26"/>
          <w:szCs w:val="26"/>
        </w:rPr>
        <w:t>ы</w:t>
      </w:r>
      <w:r>
        <w:rPr>
          <w:rFonts w:ascii="Myriad Pro" w:hAnsi="Myriad Pro"/>
          <w:sz w:val="26"/>
          <w:szCs w:val="26"/>
        </w:rPr>
        <w:t xml:space="preserve"> 164 мероприяти</w:t>
      </w:r>
      <w:r w:rsidR="00FE22A3">
        <w:rPr>
          <w:rFonts w:ascii="Myriad Pro" w:hAnsi="Myriad Pro"/>
          <w:sz w:val="26"/>
          <w:szCs w:val="26"/>
        </w:rPr>
        <w:t>я</w:t>
      </w:r>
      <w:r>
        <w:rPr>
          <w:rFonts w:ascii="Myriad Pro" w:hAnsi="Myriad Pro"/>
          <w:sz w:val="26"/>
          <w:szCs w:val="26"/>
        </w:rPr>
        <w:t>, отсутствующие в Инвестиционной программе, утвержденной до начала периода регулирования (2018 год), на сумму 260 959,32 тыс. руб. без НДС. В</w:t>
      </w:r>
      <w:r>
        <w:rPr>
          <w:rFonts w:ascii="Myriad Pro" w:eastAsia="Calibri" w:hAnsi="Myriad Pro"/>
          <w:color w:val="000000" w:themeColor="text1"/>
          <w:sz w:val="26"/>
          <w:szCs w:val="26"/>
        </w:rPr>
        <w:t xml:space="preserve">се проекты, при этом, учтены в </w:t>
      </w:r>
      <w:r>
        <w:rPr>
          <w:rFonts w:ascii="Myriad Pro" w:hAnsi="Myriad Pro"/>
          <w:sz w:val="26"/>
          <w:szCs w:val="26"/>
        </w:rPr>
        <w:t>скорректированной Инвестиционной программе, утвержденной Приказом Минэнерго от 20.12.2018 №25</w:t>
      </w:r>
      <w:r w:rsidRPr="000725F1">
        <w:rPr>
          <w:rFonts w:ascii="Myriad Pro" w:hAnsi="Myriad Pro"/>
          <w:sz w:val="26"/>
          <w:szCs w:val="26"/>
        </w:rPr>
        <w:t>@</w:t>
      </w:r>
      <w:r>
        <w:rPr>
          <w:rFonts w:ascii="Myriad Pro" w:hAnsi="Myriad Pro"/>
          <w:sz w:val="26"/>
          <w:szCs w:val="26"/>
        </w:rPr>
        <w:t>.</w:t>
      </w:r>
    </w:p>
    <w:p w14:paraId="1F9D1C97" w14:textId="77777777" w:rsidR="00FE22A3" w:rsidRDefault="00013BAF" w:rsidP="00013BAF">
      <w:pPr>
        <w:spacing w:line="360" w:lineRule="auto"/>
        <w:ind w:firstLine="567"/>
        <w:jc w:val="both"/>
        <w:rPr>
          <w:rFonts w:ascii="Myriad Pro" w:eastAsia="Calibri" w:hAnsi="Myriad Pro"/>
          <w:color w:val="000000" w:themeColor="text1"/>
          <w:sz w:val="26"/>
          <w:szCs w:val="26"/>
        </w:rPr>
      </w:pPr>
      <w:r>
        <w:rPr>
          <w:rFonts w:ascii="Myriad Pro" w:hAnsi="Myriad Pro"/>
          <w:sz w:val="26"/>
          <w:szCs w:val="26"/>
        </w:rPr>
        <w:t xml:space="preserve">Относительно плана, утвержденного </w:t>
      </w:r>
      <w:r>
        <w:rPr>
          <w:rFonts w:ascii="Myriad Pro" w:eastAsia="Calibri" w:hAnsi="Myriad Pro"/>
          <w:color w:val="000000" w:themeColor="text1"/>
          <w:sz w:val="26"/>
          <w:szCs w:val="26"/>
        </w:rPr>
        <w:t xml:space="preserve">в течение периода регулирования (2018 года), </w:t>
      </w:r>
      <w:r>
        <w:rPr>
          <w:rFonts w:ascii="Myriad Pro" w:hAnsi="Myriad Pro"/>
          <w:sz w:val="26"/>
          <w:szCs w:val="26"/>
        </w:rPr>
        <w:t>фактическое финансирование оказалось меньше</w:t>
      </w:r>
      <w:r>
        <w:rPr>
          <w:rFonts w:ascii="Myriad Pro" w:eastAsia="Calibri" w:hAnsi="Myriad Pro"/>
          <w:color w:val="000000" w:themeColor="text1"/>
          <w:sz w:val="26"/>
          <w:szCs w:val="26"/>
        </w:rPr>
        <w:t xml:space="preserve"> на (-573 794,82)</w:t>
      </w:r>
      <w:r w:rsidRPr="002D1299">
        <w:rPr>
          <w:rFonts w:ascii="Myriad Pro" w:hAnsi="Myriad Pro"/>
          <w:sz w:val="26"/>
          <w:szCs w:val="26"/>
        </w:rPr>
        <w:t xml:space="preserve"> </w:t>
      </w:r>
      <w:r>
        <w:rPr>
          <w:rFonts w:ascii="Myriad Pro" w:hAnsi="Myriad Pro"/>
          <w:sz w:val="26"/>
          <w:szCs w:val="26"/>
        </w:rPr>
        <w:t>тыс. руб. без НДС.</w:t>
      </w:r>
      <w:r w:rsidRPr="002D129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Данные отражены в </w:t>
      </w:r>
      <w:r w:rsidR="00FE22A3">
        <w:rPr>
          <w:rFonts w:ascii="Myriad Pro" w:hAnsi="Myriad Pro"/>
          <w:bCs/>
          <w:sz w:val="26"/>
          <w:szCs w:val="26"/>
        </w:rPr>
        <w:t>приложении №20 к отчету</w:t>
      </w:r>
      <w:r>
        <w:rPr>
          <w:rFonts w:ascii="Myriad Pro" w:eastAsia="Calibri" w:hAnsi="Myriad Pro"/>
          <w:color w:val="000000" w:themeColor="text1"/>
          <w:sz w:val="26"/>
          <w:szCs w:val="26"/>
        </w:rPr>
        <w:t>.</w:t>
      </w:r>
    </w:p>
    <w:p w14:paraId="695E82E0" w14:textId="77777777" w:rsidR="00013BAF" w:rsidRPr="00FE22A3" w:rsidRDefault="00013BAF" w:rsidP="00FE22A3">
      <w:pPr>
        <w:spacing w:line="360" w:lineRule="auto"/>
        <w:ind w:firstLine="567"/>
        <w:jc w:val="both"/>
        <w:rPr>
          <w:rFonts w:ascii="Myriad Pro" w:hAnsi="Myriad Pro"/>
          <w:sz w:val="26"/>
          <w:szCs w:val="26"/>
        </w:rPr>
      </w:pPr>
      <w:r>
        <w:rPr>
          <w:rFonts w:ascii="Myriad Pro" w:hAnsi="Myriad Pro"/>
          <w:sz w:val="26"/>
          <w:szCs w:val="26"/>
        </w:rPr>
        <w:t>В ходе анализа недофинансированных мероприятий</w:t>
      </w:r>
      <w:r w:rsidRPr="000725F1">
        <w:rPr>
          <w:rFonts w:ascii="Myriad Pro" w:hAnsi="Myriad Pro"/>
          <w:sz w:val="26"/>
          <w:szCs w:val="26"/>
        </w:rPr>
        <w:t xml:space="preserve"> Исполнителем определено </w:t>
      </w:r>
      <w:r>
        <w:rPr>
          <w:rFonts w:ascii="Myriad Pro" w:hAnsi="Myriad Pro"/>
          <w:sz w:val="26"/>
          <w:szCs w:val="26"/>
        </w:rPr>
        <w:t>3</w:t>
      </w:r>
      <w:r w:rsidRPr="000725F1">
        <w:rPr>
          <w:rFonts w:ascii="Myriad Pro" w:hAnsi="Myriad Pro"/>
          <w:sz w:val="26"/>
          <w:szCs w:val="26"/>
        </w:rPr>
        <w:t xml:space="preserve"> инвестиционных проек</w:t>
      </w:r>
      <w:r>
        <w:rPr>
          <w:rFonts w:ascii="Myriad Pro" w:hAnsi="Myriad Pro"/>
          <w:sz w:val="26"/>
          <w:szCs w:val="26"/>
        </w:rPr>
        <w:t>та</w:t>
      </w:r>
      <w:r w:rsidRPr="000725F1">
        <w:rPr>
          <w:rFonts w:ascii="Myriad Pro" w:hAnsi="Myriad Pro"/>
          <w:sz w:val="26"/>
          <w:szCs w:val="26"/>
        </w:rPr>
        <w:t xml:space="preserve">, в отношении которых </w:t>
      </w:r>
      <w:r>
        <w:rPr>
          <w:rFonts w:ascii="Myriad Pro" w:hAnsi="Myriad Pro"/>
          <w:sz w:val="26"/>
          <w:szCs w:val="26"/>
        </w:rPr>
        <w:t xml:space="preserve">плановый </w:t>
      </w:r>
      <w:r w:rsidRPr="000725F1">
        <w:rPr>
          <w:rFonts w:ascii="Myriad Pro" w:hAnsi="Myriad Pro"/>
          <w:sz w:val="26"/>
          <w:szCs w:val="26"/>
        </w:rPr>
        <w:t xml:space="preserve">тарифный источник для финансирования капитальных вложений </w:t>
      </w:r>
      <w:r>
        <w:rPr>
          <w:rFonts w:ascii="Myriad Pro" w:hAnsi="Myriad Pro"/>
          <w:sz w:val="26"/>
          <w:szCs w:val="26"/>
        </w:rPr>
        <w:t>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14 964,46 тыс. руб. без НДС, относительно плана, утвержденного в период регулирования, фактическое финансирование превысило плановую величину на 4 033,67 тыс. руб. без. НДС.</w:t>
      </w:r>
      <w:r w:rsidR="00FE22A3">
        <w:rPr>
          <w:rFonts w:ascii="Myriad Pro" w:hAnsi="Myriad Pro"/>
          <w:sz w:val="26"/>
          <w:szCs w:val="26"/>
        </w:rPr>
        <w:t xml:space="preserve"> </w:t>
      </w:r>
      <w:r>
        <w:rPr>
          <w:rFonts w:ascii="Myriad Pro" w:eastAsia="Calibri" w:hAnsi="Myriad Pro"/>
          <w:color w:val="000000" w:themeColor="text1"/>
          <w:sz w:val="26"/>
          <w:szCs w:val="26"/>
        </w:rPr>
        <w:t xml:space="preserve">Данные отражены в </w:t>
      </w:r>
      <w:r w:rsidR="00FE22A3">
        <w:rPr>
          <w:rFonts w:ascii="Myriad Pro" w:hAnsi="Myriad Pro"/>
          <w:bCs/>
          <w:sz w:val="26"/>
          <w:szCs w:val="26"/>
        </w:rPr>
        <w:t>приложении №21 к отчету</w:t>
      </w:r>
      <w:r>
        <w:rPr>
          <w:rFonts w:ascii="Myriad Pro" w:eastAsia="Calibri" w:hAnsi="Myriad Pro"/>
          <w:color w:val="000000" w:themeColor="text1"/>
          <w:sz w:val="26"/>
          <w:szCs w:val="26"/>
        </w:rPr>
        <w:t>.</w:t>
      </w:r>
    </w:p>
    <w:p w14:paraId="69CFCA27" w14:textId="77777777" w:rsidR="00013BAF" w:rsidRDefault="00013BAF" w:rsidP="00013BAF">
      <w:pPr>
        <w:spacing w:line="360" w:lineRule="auto"/>
        <w:ind w:firstLine="567"/>
        <w:jc w:val="both"/>
        <w:rPr>
          <w:rFonts w:ascii="Myriad Pro" w:hAnsi="Myriad Pro"/>
          <w:sz w:val="26"/>
          <w:szCs w:val="26"/>
        </w:rPr>
      </w:pPr>
      <w:r>
        <w:rPr>
          <w:rFonts w:ascii="Myriad Pro" w:hAnsi="Myriad Pro"/>
          <w:sz w:val="26"/>
          <w:szCs w:val="26"/>
        </w:rPr>
        <w:t xml:space="preserve">Таким образом, по результатам </w:t>
      </w:r>
      <w:proofErr w:type="spellStart"/>
      <w:r>
        <w:rPr>
          <w:rFonts w:ascii="Myriad Pro" w:hAnsi="Myriad Pro"/>
          <w:sz w:val="26"/>
          <w:szCs w:val="26"/>
        </w:rPr>
        <w:t>пообъектного</w:t>
      </w:r>
      <w:proofErr w:type="spellEnd"/>
      <w:r>
        <w:rPr>
          <w:rFonts w:ascii="Myriad Pro" w:hAnsi="Myriad Pro"/>
          <w:sz w:val="26"/>
          <w:szCs w:val="26"/>
        </w:rPr>
        <w:t xml:space="preserve"> анализа фактического исполнения инвестиционной программы за 2018 год относительно инвестиционной программы, утвержденной до начала периода регулирования (2018 года) выявлены 292 мероприятия, отсутствующие в утвержденном плане, отклонения по которым составило 549 759,32 тыс. руб. без НДС (49 753,39+239 046,61+260 959,32). Выявлены 2 мероприятия, факт финансирования по которым превысил утвержденный план на 1 646,41</w:t>
      </w:r>
      <w:r w:rsidRPr="00444B47">
        <w:rPr>
          <w:rFonts w:ascii="Myriad Pro" w:hAnsi="Myriad Pro"/>
          <w:sz w:val="26"/>
          <w:szCs w:val="26"/>
        </w:rPr>
        <w:t xml:space="preserve"> </w:t>
      </w:r>
      <w:r>
        <w:rPr>
          <w:rFonts w:ascii="Myriad Pro" w:hAnsi="Myriad Pro"/>
          <w:sz w:val="26"/>
          <w:szCs w:val="26"/>
        </w:rPr>
        <w:t xml:space="preserve">тыс. руб. </w:t>
      </w:r>
      <w:r>
        <w:rPr>
          <w:rFonts w:ascii="Myriad Pro" w:hAnsi="Myriad Pro"/>
          <w:sz w:val="26"/>
          <w:szCs w:val="26"/>
        </w:rPr>
        <w:lastRenderedPageBreak/>
        <w:t>без НДС. Обнаружено 37 мероприятий, по которым факт финансирования ниже утвержденного плана на 278 782,33</w:t>
      </w:r>
      <w:r w:rsidRPr="00193CC3">
        <w:rPr>
          <w:rFonts w:ascii="Myriad Pro" w:hAnsi="Myriad Pro"/>
          <w:sz w:val="26"/>
          <w:szCs w:val="26"/>
        </w:rPr>
        <w:t xml:space="preserve"> </w:t>
      </w:r>
      <w:r>
        <w:rPr>
          <w:rFonts w:ascii="Myriad Pro" w:hAnsi="Myriad Pro"/>
          <w:sz w:val="26"/>
          <w:szCs w:val="26"/>
        </w:rPr>
        <w:t>тыс. руб. без НДС (263 817,88+14 964,46).</w:t>
      </w:r>
    </w:p>
    <w:p w14:paraId="638B20E5" w14:textId="77777777" w:rsidR="00013BAF" w:rsidRDefault="00013BAF" w:rsidP="00013BAF">
      <w:pPr>
        <w:spacing w:line="360" w:lineRule="auto"/>
        <w:ind w:firstLine="567"/>
        <w:jc w:val="both"/>
        <w:rPr>
          <w:rFonts w:ascii="Myriad Pro" w:hAnsi="Myriad Pro"/>
          <w:sz w:val="26"/>
          <w:szCs w:val="26"/>
        </w:rPr>
      </w:pPr>
      <w:r>
        <w:rPr>
          <w:rFonts w:ascii="Myriad Pro" w:hAnsi="Myriad Pro"/>
          <w:sz w:val="26"/>
          <w:szCs w:val="26"/>
        </w:rPr>
        <w:t xml:space="preserve">По результатам </w:t>
      </w:r>
      <w:proofErr w:type="spellStart"/>
      <w:r>
        <w:rPr>
          <w:rFonts w:ascii="Myriad Pro" w:hAnsi="Myriad Pro"/>
          <w:sz w:val="26"/>
          <w:szCs w:val="26"/>
        </w:rPr>
        <w:t>пообъектного</w:t>
      </w:r>
      <w:proofErr w:type="spellEnd"/>
      <w:r>
        <w:rPr>
          <w:rFonts w:ascii="Myriad Pro" w:hAnsi="Myriad Pro"/>
          <w:sz w:val="26"/>
          <w:szCs w:val="26"/>
        </w:rPr>
        <w:t xml:space="preserve"> анализа фактического исполнения инвестиционной программы за 2018 год относительно инвестиционной программы, утвержденной в течение периода регулирования (2018 года) выявлены 98 мероприятий, отсутствующие в утвержденном плане, отклонения по которым составило 49 753,39 тыс. руб. без НДС.  Выявлены 34 мероприятия, факт финансирования по которым превысил утвержденный план на 152 242,18</w:t>
      </w:r>
      <w:r w:rsidRPr="00444B47">
        <w:rPr>
          <w:rFonts w:ascii="Myriad Pro" w:hAnsi="Myriad Pro"/>
          <w:sz w:val="26"/>
          <w:szCs w:val="26"/>
        </w:rPr>
        <w:t xml:space="preserve"> </w:t>
      </w:r>
      <w:r>
        <w:rPr>
          <w:rFonts w:ascii="Myriad Pro" w:hAnsi="Myriad Pro"/>
          <w:sz w:val="26"/>
          <w:szCs w:val="26"/>
        </w:rPr>
        <w:t>тыс. руб. без НДС (836,21+147 372,3+4 033,67). Обнаружено 195 мероприятий, по которым факт финансирования ниже утвержденного плана на 631 294,39</w:t>
      </w:r>
      <w:r w:rsidRPr="00193CC3">
        <w:rPr>
          <w:rFonts w:ascii="Myriad Pro" w:hAnsi="Myriad Pro"/>
          <w:sz w:val="26"/>
          <w:szCs w:val="26"/>
        </w:rPr>
        <w:t xml:space="preserve"> </w:t>
      </w:r>
      <w:r>
        <w:rPr>
          <w:rFonts w:ascii="Myriad Pro" w:hAnsi="Myriad Pro"/>
          <w:sz w:val="26"/>
          <w:szCs w:val="26"/>
        </w:rPr>
        <w:t>тыс. руб. без НДС (57 499,57+573 794,82).</w:t>
      </w:r>
    </w:p>
    <w:p w14:paraId="6B79CC27" w14:textId="77777777" w:rsidR="00013BAF" w:rsidRDefault="00013BAF" w:rsidP="00013BAF">
      <w:pPr>
        <w:spacing w:line="360" w:lineRule="auto"/>
        <w:ind w:firstLine="567"/>
        <w:jc w:val="both"/>
        <w:rPr>
          <w:rFonts w:ascii="Myriad Pro" w:hAnsi="Myriad Pro"/>
          <w:sz w:val="26"/>
          <w:szCs w:val="26"/>
        </w:rPr>
      </w:pPr>
      <w:r w:rsidRPr="000725F1">
        <w:rPr>
          <w:rFonts w:ascii="Myriad Pro" w:hAnsi="Myriad Pro"/>
          <w:sz w:val="26"/>
          <w:szCs w:val="26"/>
        </w:rPr>
        <w:t>В соответствии с п.32, п. 87 Основ ценообразования № 1178 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w:t>
      </w:r>
    </w:p>
    <w:tbl>
      <w:tblPr>
        <w:tblW w:w="0" w:type="auto"/>
        <w:jc w:val="center"/>
        <w:tblLayout w:type="fixed"/>
        <w:tblLook w:val="04A0" w:firstRow="1" w:lastRow="0" w:firstColumn="1" w:lastColumn="0" w:noHBand="0" w:noVBand="1"/>
      </w:tblPr>
      <w:tblGrid>
        <w:gridCol w:w="2122"/>
        <w:gridCol w:w="1559"/>
        <w:gridCol w:w="1559"/>
        <w:gridCol w:w="1276"/>
        <w:gridCol w:w="1134"/>
        <w:gridCol w:w="1412"/>
      </w:tblGrid>
      <w:tr w:rsidR="00013BAF" w:rsidRPr="00647033" w14:paraId="37B15596" w14:textId="77777777" w:rsidTr="00822BB6">
        <w:trPr>
          <w:trHeight w:val="29"/>
          <w:tblHeader/>
          <w:jc w:val="center"/>
        </w:trPr>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99E1A4" w14:textId="77777777" w:rsidR="00013BAF" w:rsidRPr="00647033" w:rsidRDefault="00013BAF" w:rsidP="00013BAF">
            <w:pPr>
              <w:jc w:val="center"/>
              <w:rPr>
                <w:rFonts w:ascii="Myriad Pro" w:hAnsi="Myriad Pro"/>
                <w:b/>
                <w:bCs/>
                <w:color w:val="FFFFFF" w:themeColor="background1"/>
                <w:sz w:val="18"/>
                <w:szCs w:val="18"/>
              </w:rPr>
            </w:pPr>
            <w:bookmarkStart w:id="65" w:name="_Hlk48560993"/>
            <w:r w:rsidRPr="00647033">
              <w:rPr>
                <w:rFonts w:ascii="Myriad Pro" w:hAnsi="Myriad Pro"/>
                <w:b/>
                <w:bCs/>
                <w:color w:val="FFFFFF" w:themeColor="background1"/>
                <w:sz w:val="18"/>
                <w:szCs w:val="18"/>
              </w:rPr>
              <w:t>Наименование инвестиционного проекта</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721297" w14:textId="77777777" w:rsidR="00013BAF" w:rsidRPr="00647033" w:rsidRDefault="00013BAF" w:rsidP="00013BAF">
            <w:pPr>
              <w:jc w:val="center"/>
              <w:rPr>
                <w:rFonts w:ascii="Myriad Pro" w:hAnsi="Myriad Pro"/>
                <w:b/>
                <w:bCs/>
                <w:color w:val="FFFFFF" w:themeColor="background1"/>
                <w:sz w:val="18"/>
                <w:szCs w:val="18"/>
              </w:rPr>
            </w:pPr>
            <w:r w:rsidRPr="00771863">
              <w:rPr>
                <w:rFonts w:ascii="Myriad Pro" w:hAnsi="Myriad Pro"/>
                <w:b/>
                <w:bCs/>
                <w:color w:val="FFFFFF" w:themeColor="background1"/>
                <w:sz w:val="18"/>
                <w:szCs w:val="18"/>
              </w:rPr>
              <w:t>План 2018 года, утверж</w:t>
            </w:r>
            <w:r w:rsidR="00822BB6">
              <w:rPr>
                <w:rFonts w:ascii="Myriad Pro" w:hAnsi="Myriad Pro"/>
                <w:b/>
                <w:bCs/>
                <w:color w:val="FFFFFF" w:themeColor="background1"/>
                <w:sz w:val="18"/>
                <w:szCs w:val="18"/>
              </w:rPr>
              <w:t>д</w:t>
            </w:r>
            <w:r w:rsidRPr="00771863">
              <w:rPr>
                <w:rFonts w:ascii="Myriad Pro" w:hAnsi="Myriad Pro"/>
                <w:b/>
                <w:bCs/>
                <w:color w:val="FFFFFF" w:themeColor="background1"/>
                <w:sz w:val="18"/>
                <w:szCs w:val="18"/>
              </w:rPr>
              <w:t>енный  Приказом Минэнерго от 28.12.2017 №30</w:t>
            </w:r>
            <w:r w:rsidRPr="00647033">
              <w:rPr>
                <w:rFonts w:ascii="Myriad Pro" w:hAnsi="Myriad Pro"/>
                <w:b/>
                <w:bCs/>
                <w:color w:val="FFFFFF" w:themeColor="background1"/>
                <w:sz w:val="18"/>
                <w:szCs w:val="18"/>
              </w:rPr>
              <w:t>, млн. руб. без НДС</w:t>
            </w:r>
          </w:p>
        </w:tc>
        <w:tc>
          <w:tcPr>
            <w:tcW w:w="155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Pr>
          <w:p w14:paraId="7F4005AA" w14:textId="77777777" w:rsidR="00013BAF" w:rsidRPr="00647033" w:rsidRDefault="00013BAF" w:rsidP="00013BAF">
            <w:pPr>
              <w:jc w:val="center"/>
              <w:rPr>
                <w:rFonts w:ascii="Myriad Pro" w:hAnsi="Myriad Pro"/>
                <w:b/>
                <w:bCs/>
                <w:color w:val="FFFFFF" w:themeColor="background1"/>
                <w:sz w:val="18"/>
                <w:szCs w:val="18"/>
              </w:rPr>
            </w:pPr>
            <w:r w:rsidRPr="00771863">
              <w:rPr>
                <w:rFonts w:ascii="Myriad Pro" w:hAnsi="Myriad Pro"/>
                <w:b/>
                <w:bCs/>
                <w:color w:val="FFFFFF" w:themeColor="background1"/>
                <w:sz w:val="18"/>
                <w:szCs w:val="18"/>
              </w:rPr>
              <w:t>Скорректированный план 2018 года, утверж</w:t>
            </w:r>
            <w:r w:rsidR="00822BB6">
              <w:rPr>
                <w:rFonts w:ascii="Myriad Pro" w:hAnsi="Myriad Pro"/>
                <w:b/>
                <w:bCs/>
                <w:color w:val="FFFFFF" w:themeColor="background1"/>
                <w:sz w:val="18"/>
                <w:szCs w:val="18"/>
              </w:rPr>
              <w:t>д</w:t>
            </w:r>
            <w:r w:rsidRPr="00771863">
              <w:rPr>
                <w:rFonts w:ascii="Myriad Pro" w:hAnsi="Myriad Pro"/>
                <w:b/>
                <w:bCs/>
                <w:color w:val="FFFFFF" w:themeColor="background1"/>
                <w:sz w:val="18"/>
                <w:szCs w:val="18"/>
              </w:rPr>
              <w:t>енный  Приказом Минэнерго от 20.12.2018 №25</w:t>
            </w:r>
            <w:r w:rsidRPr="00647033">
              <w:rPr>
                <w:rFonts w:ascii="Myriad Pro" w:hAnsi="Myriad Pro"/>
                <w:b/>
                <w:bCs/>
                <w:color w:val="FFFFFF" w:themeColor="background1"/>
                <w:sz w:val="18"/>
                <w:szCs w:val="18"/>
              </w:rPr>
              <w:t>, млн. руб. без НДС</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2650A7" w14:textId="77777777" w:rsidR="00013BAF" w:rsidRPr="00647033" w:rsidRDefault="00013BAF" w:rsidP="00013BAF">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254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6F1074A" w14:textId="77777777" w:rsidR="00013BAF" w:rsidRPr="00647033" w:rsidRDefault="00013BAF" w:rsidP="00013BAF">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 млн. руб. без НДС</w:t>
            </w:r>
          </w:p>
        </w:tc>
      </w:tr>
      <w:tr w:rsidR="00013BAF" w:rsidRPr="00647033" w14:paraId="70057897" w14:textId="77777777" w:rsidTr="00822BB6">
        <w:trPr>
          <w:trHeight w:val="29"/>
          <w:tblHeader/>
          <w:jc w:val="center"/>
        </w:trPr>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2D1BB5" w14:textId="77777777" w:rsidR="00013BAF" w:rsidRPr="00647033" w:rsidRDefault="00013BAF" w:rsidP="00013BAF">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CBBC8" w14:textId="77777777" w:rsidR="00013BAF" w:rsidRPr="00647033" w:rsidRDefault="00013BAF" w:rsidP="00013BAF">
            <w:pPr>
              <w:rPr>
                <w:rFonts w:ascii="Myriad Pro" w:hAnsi="Myriad Pro"/>
                <w:b/>
                <w:bCs/>
                <w:color w:val="FFFFFF" w:themeColor="background1"/>
                <w:sz w:val="18"/>
                <w:szCs w:val="18"/>
              </w:rPr>
            </w:pPr>
          </w:p>
        </w:tc>
        <w:tc>
          <w:tcPr>
            <w:tcW w:w="1559"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C0CB702" w14:textId="77777777" w:rsidR="00013BAF" w:rsidRPr="00647033" w:rsidRDefault="00013BAF" w:rsidP="00013BAF">
            <w:pPr>
              <w:rPr>
                <w:rFonts w:ascii="Myriad Pro" w:hAnsi="Myriad Pro"/>
                <w:b/>
                <w:bCs/>
                <w:color w:val="FFFFFF" w:themeColor="background1"/>
                <w:sz w:val="18"/>
                <w:szCs w:val="18"/>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D588E9" w14:textId="77777777" w:rsidR="00013BAF" w:rsidRPr="00647033" w:rsidRDefault="00013BAF" w:rsidP="00013BAF">
            <w:pPr>
              <w:rPr>
                <w:rFonts w:ascii="Myriad Pro" w:hAnsi="Myriad Pro"/>
                <w:b/>
                <w:bCs/>
                <w:color w:val="FFFFFF" w:themeColor="background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253E5" w14:textId="77777777" w:rsidR="00013BAF" w:rsidRPr="00647033" w:rsidRDefault="00013BAF" w:rsidP="00013BAF">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895EC5" w14:textId="77777777" w:rsidR="00013BAF" w:rsidRPr="00647033" w:rsidRDefault="00013BAF" w:rsidP="00013BAF">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013BAF" w:rsidRPr="0073759D" w14:paraId="2DC641C1" w14:textId="77777777" w:rsidTr="00822BB6">
        <w:trPr>
          <w:trHeight w:val="29"/>
          <w:jc w:val="center"/>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1CF02E92" w14:textId="77777777" w:rsidR="00013BAF" w:rsidRPr="0073759D" w:rsidRDefault="00013BAF" w:rsidP="00013BAF">
            <w:pPr>
              <w:ind w:left="-109" w:right="-108" w:firstLine="109"/>
              <w:jc w:val="center"/>
              <w:rPr>
                <w:rFonts w:ascii="Myriad Pro" w:hAnsi="Myriad Pro"/>
                <w:sz w:val="18"/>
                <w:szCs w:val="18"/>
              </w:rPr>
            </w:pPr>
            <w:r>
              <w:rPr>
                <w:rFonts w:ascii="Myriad Pro" w:hAnsi="Myriad Pro"/>
                <w:sz w:val="18"/>
                <w:szCs w:val="18"/>
              </w:rPr>
              <w:t>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537584D" w14:textId="77777777" w:rsidR="00013BAF" w:rsidRPr="0073759D" w:rsidRDefault="00013BAF" w:rsidP="00013BAF">
            <w:pPr>
              <w:jc w:val="center"/>
              <w:rPr>
                <w:rFonts w:ascii="Myriad Pro" w:hAnsi="Myriad Pro"/>
                <w:sz w:val="18"/>
                <w:szCs w:val="18"/>
              </w:rPr>
            </w:pPr>
            <w:r>
              <w:rPr>
                <w:rFonts w:ascii="Myriad Pro" w:hAnsi="Myriad Pro"/>
                <w:sz w:val="18"/>
                <w:szCs w:val="18"/>
              </w:rPr>
              <w:t>2</w:t>
            </w:r>
          </w:p>
        </w:tc>
        <w:tc>
          <w:tcPr>
            <w:tcW w:w="1559" w:type="dxa"/>
            <w:tcBorders>
              <w:top w:val="single" w:sz="4" w:space="0" w:color="auto"/>
              <w:left w:val="nil"/>
              <w:bottom w:val="single" w:sz="4" w:space="0" w:color="auto"/>
              <w:right w:val="single" w:sz="4" w:space="0" w:color="auto"/>
            </w:tcBorders>
            <w:vAlign w:val="center"/>
          </w:tcPr>
          <w:p w14:paraId="774363D3" w14:textId="77777777" w:rsidR="00013BAF" w:rsidRPr="0073759D" w:rsidRDefault="00013BAF" w:rsidP="00013BAF">
            <w:pPr>
              <w:jc w:val="center"/>
              <w:rPr>
                <w:rFonts w:ascii="Myriad Pro" w:hAnsi="Myriad Pro"/>
                <w:sz w:val="18"/>
                <w:szCs w:val="18"/>
              </w:rPr>
            </w:pPr>
            <w:r>
              <w:rPr>
                <w:rFonts w:ascii="Myriad Pro" w:hAnsi="Myriad Pro"/>
                <w:sz w:val="18"/>
                <w:szCs w:val="18"/>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F599E65" w14:textId="77777777" w:rsidR="00013BAF" w:rsidRPr="0073759D" w:rsidRDefault="00013BAF" w:rsidP="00013BAF">
            <w:pPr>
              <w:jc w:val="center"/>
              <w:rPr>
                <w:rFonts w:ascii="Myriad Pro" w:hAnsi="Myriad Pro"/>
                <w:sz w:val="18"/>
                <w:szCs w:val="18"/>
              </w:rPr>
            </w:pPr>
            <w:r>
              <w:rPr>
                <w:rFonts w:ascii="Myriad Pro" w:hAnsi="Myriad Pro"/>
                <w:sz w:val="18"/>
                <w:szCs w:val="18"/>
              </w:rPr>
              <w:t>4</w:t>
            </w:r>
          </w:p>
        </w:tc>
        <w:tc>
          <w:tcPr>
            <w:tcW w:w="1134" w:type="dxa"/>
            <w:tcBorders>
              <w:top w:val="single" w:sz="4" w:space="0" w:color="auto"/>
              <w:left w:val="nil"/>
              <w:bottom w:val="single" w:sz="4" w:space="0" w:color="auto"/>
              <w:right w:val="single" w:sz="4" w:space="0" w:color="auto"/>
            </w:tcBorders>
            <w:shd w:val="clear" w:color="auto" w:fill="auto"/>
            <w:vAlign w:val="center"/>
          </w:tcPr>
          <w:p w14:paraId="5C1E7590" w14:textId="77777777" w:rsidR="00013BAF" w:rsidRPr="0073759D" w:rsidRDefault="00013BAF" w:rsidP="00013BAF">
            <w:pPr>
              <w:jc w:val="center"/>
              <w:rPr>
                <w:rFonts w:ascii="Myriad Pro" w:hAnsi="Myriad Pro"/>
                <w:sz w:val="18"/>
                <w:szCs w:val="18"/>
              </w:rPr>
            </w:pPr>
            <w:r>
              <w:rPr>
                <w:rFonts w:ascii="Myriad Pro" w:hAnsi="Myriad Pro"/>
                <w:sz w:val="18"/>
                <w:szCs w:val="18"/>
              </w:rPr>
              <w:t>4-2</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1790EC4F" w14:textId="77777777" w:rsidR="00013BAF" w:rsidRPr="0073759D" w:rsidRDefault="00013BAF" w:rsidP="00013BAF">
            <w:pPr>
              <w:jc w:val="center"/>
              <w:rPr>
                <w:rFonts w:ascii="Myriad Pro" w:hAnsi="Myriad Pro"/>
                <w:sz w:val="18"/>
                <w:szCs w:val="18"/>
              </w:rPr>
            </w:pPr>
            <w:r>
              <w:rPr>
                <w:rFonts w:ascii="Myriad Pro" w:hAnsi="Myriad Pro"/>
                <w:sz w:val="18"/>
                <w:szCs w:val="18"/>
              </w:rPr>
              <w:t>4-3</w:t>
            </w:r>
          </w:p>
        </w:tc>
      </w:tr>
      <w:tr w:rsidR="00013BAF" w:rsidRPr="0073759D" w14:paraId="4D0B47D6" w14:textId="77777777" w:rsidTr="00822BB6">
        <w:trPr>
          <w:trHeight w:val="29"/>
          <w:jc w:val="center"/>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D565A7" w14:textId="77777777" w:rsidR="00013BAF" w:rsidRPr="008A405B" w:rsidRDefault="00013BAF" w:rsidP="00013BAF">
            <w:pPr>
              <w:jc w:val="center"/>
              <w:rPr>
                <w:rFonts w:ascii="Myriad Pro" w:hAnsi="Myriad Pro"/>
                <w:sz w:val="18"/>
                <w:szCs w:val="18"/>
              </w:rPr>
            </w:pPr>
            <w:r w:rsidRPr="008A405B">
              <w:rPr>
                <w:rFonts w:ascii="Myriad Pro" w:hAnsi="Myriad Pro"/>
                <w:sz w:val="18"/>
                <w:szCs w:val="18"/>
              </w:rPr>
              <w:t xml:space="preserve"> до 15 кВт включительно</w:t>
            </w:r>
            <w:r w:rsidRPr="008A405B">
              <w:rPr>
                <w:rFonts w:ascii="Myriad Pro" w:hAnsi="Myriad Pro"/>
                <w:sz w:val="18"/>
                <w:szCs w:val="18"/>
              </w:rPr>
              <w:br/>
              <w:t>(новое строительство)</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A977A7" w14:textId="77777777" w:rsidR="00013BAF" w:rsidRPr="004C2812" w:rsidRDefault="00013BAF" w:rsidP="00013BAF">
            <w:pPr>
              <w:jc w:val="center"/>
              <w:rPr>
                <w:rFonts w:ascii="Myriad Pro" w:hAnsi="Myriad Pro"/>
                <w:sz w:val="18"/>
                <w:szCs w:val="18"/>
              </w:rPr>
            </w:pPr>
            <w:r w:rsidRPr="004C2812">
              <w:rPr>
                <w:rFonts w:ascii="Myriad Pro" w:hAnsi="Myriad Pro" w:cs="Calibri"/>
                <w:sz w:val="18"/>
                <w:szCs w:val="18"/>
              </w:rPr>
              <w:t>394,931</w:t>
            </w:r>
          </w:p>
        </w:tc>
        <w:tc>
          <w:tcPr>
            <w:tcW w:w="1559" w:type="dxa"/>
            <w:tcBorders>
              <w:top w:val="single" w:sz="4" w:space="0" w:color="auto"/>
              <w:left w:val="nil"/>
              <w:bottom w:val="single" w:sz="4" w:space="0" w:color="auto"/>
              <w:right w:val="single" w:sz="4" w:space="0" w:color="auto"/>
            </w:tcBorders>
            <w:vAlign w:val="center"/>
          </w:tcPr>
          <w:p w14:paraId="52604684" w14:textId="77777777" w:rsidR="00013BAF" w:rsidRPr="004C2812" w:rsidRDefault="00013BAF" w:rsidP="00013BAF">
            <w:pPr>
              <w:jc w:val="center"/>
              <w:rPr>
                <w:rFonts w:ascii="Myriad Pro" w:hAnsi="Myriad Pro"/>
                <w:sz w:val="18"/>
                <w:szCs w:val="18"/>
              </w:rPr>
            </w:pPr>
            <w:r w:rsidRPr="004C2812">
              <w:rPr>
                <w:rFonts w:ascii="Myriad Pro" w:hAnsi="Myriad Pro" w:cs="Calibri"/>
                <w:sz w:val="18"/>
                <w:szCs w:val="18"/>
              </w:rPr>
              <w:t>234,086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E11BD" w14:textId="77777777" w:rsidR="00013BAF" w:rsidRPr="004C2812" w:rsidRDefault="00013BAF" w:rsidP="00013BAF">
            <w:pPr>
              <w:jc w:val="center"/>
              <w:rPr>
                <w:rFonts w:ascii="Myriad Pro" w:hAnsi="Myriad Pro"/>
                <w:sz w:val="18"/>
                <w:szCs w:val="18"/>
              </w:rPr>
            </w:pPr>
            <w:r w:rsidRPr="004C2812">
              <w:rPr>
                <w:rFonts w:ascii="Myriad Pro" w:hAnsi="Myriad Pro" w:cs="Calibri"/>
                <w:sz w:val="18"/>
                <w:szCs w:val="18"/>
              </w:rPr>
              <w:t>298,545</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97B6D0E" w14:textId="77777777" w:rsidR="00013BAF" w:rsidRPr="004C2812" w:rsidRDefault="00013BAF" w:rsidP="00013BAF">
            <w:pPr>
              <w:jc w:val="center"/>
              <w:rPr>
                <w:rFonts w:ascii="Myriad Pro" w:hAnsi="Myriad Pro"/>
                <w:sz w:val="18"/>
                <w:szCs w:val="18"/>
              </w:rPr>
            </w:pPr>
            <w:r w:rsidRPr="004C2812">
              <w:rPr>
                <w:rFonts w:ascii="Myriad Pro" w:hAnsi="Myriad Pro" w:cs="Calibri"/>
                <w:sz w:val="18"/>
                <w:szCs w:val="18"/>
              </w:rPr>
              <w:t>-96,386</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13936C" w14:textId="77777777" w:rsidR="00013BAF" w:rsidRPr="004C2812" w:rsidRDefault="00013BAF" w:rsidP="00013BAF">
            <w:pPr>
              <w:jc w:val="center"/>
              <w:rPr>
                <w:rFonts w:ascii="Myriad Pro" w:hAnsi="Myriad Pro"/>
                <w:sz w:val="18"/>
                <w:szCs w:val="18"/>
              </w:rPr>
            </w:pPr>
            <w:r w:rsidRPr="004C2812">
              <w:rPr>
                <w:rFonts w:ascii="Myriad Pro" w:hAnsi="Myriad Pro" w:cs="Calibri"/>
                <w:sz w:val="18"/>
                <w:szCs w:val="18"/>
              </w:rPr>
              <w:t>64,459</w:t>
            </w:r>
          </w:p>
        </w:tc>
      </w:tr>
      <w:tr w:rsidR="00013BAF" w:rsidRPr="0073759D" w14:paraId="5760D076" w14:textId="77777777" w:rsidTr="00822BB6">
        <w:trPr>
          <w:trHeight w:val="29"/>
          <w:jc w:val="center"/>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44CFC006" w14:textId="77777777" w:rsidR="00013BAF" w:rsidRPr="008A405B" w:rsidRDefault="00013BAF" w:rsidP="00013BAF">
            <w:pPr>
              <w:jc w:val="center"/>
              <w:rPr>
                <w:rFonts w:ascii="Myriad Pro" w:hAnsi="Myriad Pro"/>
                <w:sz w:val="18"/>
                <w:szCs w:val="18"/>
              </w:rPr>
            </w:pPr>
            <w:r w:rsidRPr="008A405B">
              <w:rPr>
                <w:rFonts w:ascii="Myriad Pro" w:hAnsi="Myriad Pro"/>
                <w:sz w:val="18"/>
                <w:szCs w:val="18"/>
              </w:rPr>
              <w:t xml:space="preserve"> до 150 кВт включительно</w:t>
            </w:r>
            <w:r w:rsidRPr="008A405B">
              <w:rPr>
                <w:rFonts w:ascii="Myriad Pro" w:hAnsi="Myriad Pro"/>
                <w:sz w:val="18"/>
                <w:szCs w:val="18"/>
              </w:rPr>
              <w:br/>
              <w:t>(новое строительство)</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1067381" w14:textId="77777777" w:rsidR="00013BAF" w:rsidRPr="004C2812" w:rsidRDefault="00013BAF" w:rsidP="00013BAF">
            <w:pPr>
              <w:jc w:val="center"/>
              <w:rPr>
                <w:rFonts w:ascii="Myriad Pro" w:hAnsi="Myriad Pro"/>
                <w:sz w:val="18"/>
                <w:szCs w:val="18"/>
              </w:rPr>
            </w:pPr>
            <w:r w:rsidRPr="004C2812">
              <w:rPr>
                <w:rFonts w:ascii="Myriad Pro" w:hAnsi="Myriad Pro" w:cs="Calibri"/>
                <w:sz w:val="18"/>
                <w:szCs w:val="18"/>
              </w:rPr>
              <w:t xml:space="preserve">                                   -      </w:t>
            </w:r>
          </w:p>
        </w:tc>
        <w:tc>
          <w:tcPr>
            <w:tcW w:w="1559" w:type="dxa"/>
            <w:tcBorders>
              <w:top w:val="single" w:sz="4" w:space="0" w:color="auto"/>
              <w:left w:val="nil"/>
              <w:bottom w:val="single" w:sz="4" w:space="0" w:color="auto"/>
              <w:right w:val="single" w:sz="4" w:space="0" w:color="auto"/>
            </w:tcBorders>
            <w:vAlign w:val="center"/>
          </w:tcPr>
          <w:p w14:paraId="1F8A0717" w14:textId="77777777" w:rsidR="00013BAF" w:rsidRPr="004C2812" w:rsidRDefault="00013BAF" w:rsidP="00013BAF">
            <w:pPr>
              <w:jc w:val="center"/>
              <w:rPr>
                <w:rFonts w:ascii="Myriad Pro" w:hAnsi="Myriad Pro"/>
                <w:sz w:val="18"/>
                <w:szCs w:val="18"/>
              </w:rPr>
            </w:pPr>
            <w:r w:rsidRPr="004C2812">
              <w:rPr>
                <w:rFonts w:ascii="Myriad Pro" w:hAnsi="Myriad Pro" w:cs="Calibri"/>
                <w:sz w:val="18"/>
                <w:szCs w:val="18"/>
              </w:rPr>
              <w:t>14,039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D3EAE23" w14:textId="77777777" w:rsidR="00013BAF" w:rsidRPr="004C2812" w:rsidRDefault="00013BAF" w:rsidP="00013BAF">
            <w:pPr>
              <w:jc w:val="center"/>
              <w:rPr>
                <w:rFonts w:ascii="Myriad Pro" w:hAnsi="Myriad Pro"/>
                <w:sz w:val="18"/>
                <w:szCs w:val="18"/>
              </w:rPr>
            </w:pPr>
            <w:r w:rsidRPr="004C2812">
              <w:rPr>
                <w:rFonts w:ascii="Myriad Pro" w:hAnsi="Myriad Pro" w:cs="Calibri"/>
                <w:sz w:val="18"/>
                <w:szCs w:val="18"/>
              </w:rPr>
              <w:t>150,744</w:t>
            </w:r>
          </w:p>
        </w:tc>
        <w:tc>
          <w:tcPr>
            <w:tcW w:w="1134" w:type="dxa"/>
            <w:tcBorders>
              <w:top w:val="single" w:sz="4" w:space="0" w:color="auto"/>
              <w:left w:val="nil"/>
              <w:bottom w:val="single" w:sz="4" w:space="0" w:color="auto"/>
              <w:right w:val="single" w:sz="4" w:space="0" w:color="auto"/>
            </w:tcBorders>
            <w:shd w:val="clear" w:color="auto" w:fill="auto"/>
            <w:vAlign w:val="center"/>
          </w:tcPr>
          <w:p w14:paraId="38AB31B5" w14:textId="77777777" w:rsidR="00013BAF" w:rsidRPr="004C2812" w:rsidRDefault="00013BAF" w:rsidP="00013BAF">
            <w:pPr>
              <w:jc w:val="center"/>
              <w:rPr>
                <w:rFonts w:ascii="Myriad Pro" w:hAnsi="Myriad Pro"/>
                <w:sz w:val="18"/>
                <w:szCs w:val="18"/>
              </w:rPr>
            </w:pPr>
            <w:r w:rsidRPr="004C2812">
              <w:rPr>
                <w:rFonts w:ascii="Myriad Pro" w:hAnsi="Myriad Pro" w:cs="Calibri"/>
                <w:sz w:val="18"/>
                <w:szCs w:val="18"/>
              </w:rPr>
              <w:t>150,744</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1A9EC10D" w14:textId="77777777" w:rsidR="00013BAF" w:rsidRPr="004C2812" w:rsidRDefault="00013BAF" w:rsidP="00013BAF">
            <w:pPr>
              <w:jc w:val="center"/>
              <w:rPr>
                <w:rFonts w:ascii="Myriad Pro" w:hAnsi="Myriad Pro"/>
                <w:sz w:val="18"/>
                <w:szCs w:val="18"/>
              </w:rPr>
            </w:pPr>
            <w:r w:rsidRPr="004C2812">
              <w:rPr>
                <w:rFonts w:ascii="Myriad Pro" w:hAnsi="Myriad Pro" w:cs="Calibri"/>
                <w:sz w:val="18"/>
                <w:szCs w:val="18"/>
              </w:rPr>
              <w:t>136,705</w:t>
            </w:r>
          </w:p>
        </w:tc>
      </w:tr>
      <w:tr w:rsidR="00013BAF" w:rsidRPr="0073759D" w14:paraId="0B737D22" w14:textId="77777777" w:rsidTr="00822BB6">
        <w:trPr>
          <w:trHeight w:val="29"/>
          <w:jc w:val="center"/>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382A164F" w14:textId="77777777" w:rsidR="00013BAF" w:rsidRPr="008A405B" w:rsidRDefault="00013BAF" w:rsidP="00013BAF">
            <w:pPr>
              <w:jc w:val="center"/>
              <w:rPr>
                <w:rFonts w:ascii="Myriad Pro" w:hAnsi="Myriad Pro"/>
                <w:sz w:val="18"/>
                <w:szCs w:val="18"/>
              </w:rPr>
            </w:pPr>
            <w:r w:rsidRPr="008A405B">
              <w:rPr>
                <w:rFonts w:ascii="Myriad Pro" w:hAnsi="Myriad Pro"/>
                <w:b/>
                <w:sz w:val="18"/>
                <w:szCs w:val="18"/>
              </w:rPr>
              <w:t>Итого, подлежит включению</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1A6AD90" w14:textId="77777777" w:rsidR="00013BAF" w:rsidRPr="008A405B" w:rsidRDefault="00013BAF" w:rsidP="00013BAF">
            <w:pPr>
              <w:jc w:val="center"/>
              <w:rPr>
                <w:rFonts w:ascii="Myriad Pro" w:hAnsi="Myriad Pro"/>
                <w:sz w:val="18"/>
                <w:szCs w:val="18"/>
              </w:rPr>
            </w:pPr>
          </w:p>
        </w:tc>
        <w:tc>
          <w:tcPr>
            <w:tcW w:w="1559" w:type="dxa"/>
            <w:tcBorders>
              <w:top w:val="single" w:sz="4" w:space="0" w:color="auto"/>
              <w:left w:val="nil"/>
              <w:bottom w:val="single" w:sz="4" w:space="0" w:color="auto"/>
              <w:right w:val="single" w:sz="4" w:space="0" w:color="auto"/>
            </w:tcBorders>
            <w:vAlign w:val="center"/>
          </w:tcPr>
          <w:p w14:paraId="325D577D" w14:textId="77777777" w:rsidR="00013BAF" w:rsidRPr="008A405B" w:rsidRDefault="00013BAF" w:rsidP="00013BAF">
            <w:pPr>
              <w:jc w:val="center"/>
              <w:rPr>
                <w:rFonts w:ascii="Myriad Pro" w:hAnsi="Myriad Pro"/>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1F218A6" w14:textId="77777777" w:rsidR="00013BAF" w:rsidRPr="008A405B" w:rsidRDefault="00013BAF" w:rsidP="00013BAF">
            <w:pPr>
              <w:jc w:val="center"/>
              <w:rPr>
                <w:rFonts w:ascii="Myriad Pro" w:hAnsi="Myriad Pro"/>
                <w:sz w:val="18"/>
                <w:szCs w:val="18"/>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7FA861A8" w14:textId="77777777" w:rsidR="00013BAF" w:rsidRPr="008A405B" w:rsidRDefault="00013BAF" w:rsidP="00013BAF">
            <w:pPr>
              <w:jc w:val="center"/>
              <w:rPr>
                <w:rFonts w:ascii="Myriad Pro" w:hAnsi="Myriad Pro"/>
                <w:sz w:val="18"/>
                <w:szCs w:val="18"/>
              </w:rPr>
            </w:pPr>
            <w:r>
              <w:rPr>
                <w:rFonts w:ascii="Myriad Pro" w:hAnsi="Myriad Pro"/>
                <w:sz w:val="18"/>
                <w:szCs w:val="18"/>
              </w:rPr>
              <w:t>54,358</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79B76390" w14:textId="77777777" w:rsidR="00013BAF" w:rsidRPr="008A405B" w:rsidRDefault="00013BAF" w:rsidP="00013BAF">
            <w:pPr>
              <w:jc w:val="center"/>
              <w:rPr>
                <w:rFonts w:ascii="Myriad Pro" w:hAnsi="Myriad Pro"/>
                <w:sz w:val="18"/>
                <w:szCs w:val="18"/>
              </w:rPr>
            </w:pPr>
            <w:r>
              <w:rPr>
                <w:rFonts w:ascii="Myriad Pro" w:hAnsi="Myriad Pro"/>
                <w:sz w:val="18"/>
                <w:szCs w:val="18"/>
              </w:rPr>
              <w:t>201,164</w:t>
            </w:r>
          </w:p>
        </w:tc>
      </w:tr>
    </w:tbl>
    <w:bookmarkEnd w:id="65"/>
    <w:p w14:paraId="68943187" w14:textId="77777777" w:rsidR="00013BAF" w:rsidRDefault="00013BAF" w:rsidP="00E1012D">
      <w:pPr>
        <w:spacing w:line="360" w:lineRule="auto"/>
        <w:ind w:firstLine="567"/>
        <w:jc w:val="both"/>
        <w:rPr>
          <w:rFonts w:ascii="Myriad Pro" w:hAnsi="Myriad Pro"/>
          <w:sz w:val="26"/>
          <w:szCs w:val="26"/>
        </w:rPr>
      </w:pPr>
      <w:r w:rsidRPr="000725F1">
        <w:rPr>
          <w:rFonts w:ascii="Myriad Pro" w:hAnsi="Myriad Pro"/>
          <w:sz w:val="26"/>
          <w:szCs w:val="26"/>
        </w:rPr>
        <w:lastRenderedPageBreak/>
        <w:t xml:space="preserve">В соответствии с п. 24(1) Правил № 861 сетевая организация не вправе отказаться от заключения договора в случае направления заявления о заключении договора в отношении энергопринимающих устройств, которые не имеют технологического присоединения (непосредственного или опосредованного) к объектам электросетевого хозяйства этой сетевой организации. Таким образом, включение со стороны </w:t>
      </w:r>
      <w:r>
        <w:rPr>
          <w:rFonts w:ascii="Myriad Pro" w:hAnsi="Myriad Pro"/>
          <w:sz w:val="26"/>
          <w:szCs w:val="26"/>
        </w:rPr>
        <w:t>филиала</w:t>
      </w:r>
      <w:r w:rsidRPr="000725F1">
        <w:rPr>
          <w:rFonts w:ascii="Myriad Pro" w:hAnsi="Myriad Pro"/>
          <w:sz w:val="26"/>
          <w:szCs w:val="26"/>
        </w:rPr>
        <w:t xml:space="preserve"> объектов в ИП экономически обосновано.</w:t>
      </w:r>
    </w:p>
    <w:p w14:paraId="183D0061" w14:textId="77777777" w:rsidR="00013BAF" w:rsidRDefault="00013BAF" w:rsidP="00E1012D">
      <w:pPr>
        <w:autoSpaceDE w:val="0"/>
        <w:autoSpaceDN w:val="0"/>
        <w:adjustRightInd w:val="0"/>
        <w:spacing w:line="360" w:lineRule="auto"/>
        <w:ind w:firstLine="567"/>
        <w:jc w:val="both"/>
        <w:rPr>
          <w:rFonts w:ascii="Myriad Pro" w:hAnsi="Myriad Pro"/>
          <w:sz w:val="26"/>
          <w:szCs w:val="26"/>
        </w:rPr>
      </w:pPr>
      <w:bookmarkStart w:id="66" w:name="_Hlk48827714"/>
      <w:r w:rsidRPr="000725F1">
        <w:rPr>
          <w:rFonts w:ascii="Myriad Pro" w:hAnsi="Myriad Pro"/>
          <w:sz w:val="26"/>
          <w:szCs w:val="26"/>
        </w:rPr>
        <w:t>На основ</w:t>
      </w:r>
      <w:r>
        <w:rPr>
          <w:rFonts w:ascii="Myriad Pro" w:hAnsi="Myriad Pro"/>
          <w:sz w:val="26"/>
          <w:szCs w:val="26"/>
        </w:rPr>
        <w:t>е отчетных данных о реализации И</w:t>
      </w:r>
      <w:r w:rsidRPr="000725F1">
        <w:rPr>
          <w:rFonts w:ascii="Myriad Pro" w:hAnsi="Myriad Pro"/>
          <w:sz w:val="26"/>
          <w:szCs w:val="26"/>
        </w:rPr>
        <w:t>нвестиционной программы за 20</w:t>
      </w:r>
      <w:r>
        <w:rPr>
          <w:rFonts w:ascii="Myriad Pro" w:hAnsi="Myriad Pro"/>
          <w:sz w:val="26"/>
          <w:szCs w:val="26"/>
        </w:rPr>
        <w:t>18</w:t>
      </w:r>
      <w:r w:rsidRPr="000725F1">
        <w:rPr>
          <w:rFonts w:ascii="Myriad Pro" w:hAnsi="Myriad Pro"/>
          <w:sz w:val="26"/>
          <w:szCs w:val="26"/>
        </w:rPr>
        <w:t xml:space="preserve">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w:t>
      </w:r>
      <w:r>
        <w:rPr>
          <w:rFonts w:ascii="Myriad Pro" w:hAnsi="Myriad Pro"/>
          <w:sz w:val="26"/>
          <w:szCs w:val="26"/>
        </w:rPr>
        <w:t>8</w:t>
      </w:r>
      <w:r w:rsidRPr="000725F1">
        <w:rPr>
          <w:rFonts w:ascii="Myriad Pro" w:hAnsi="Myriad Pro"/>
          <w:sz w:val="26"/>
          <w:szCs w:val="26"/>
        </w:rPr>
        <w:t xml:space="preserve"> год.</w:t>
      </w:r>
      <w:r>
        <w:rPr>
          <w:rFonts w:ascii="Myriad Pro" w:hAnsi="Myriad Pro"/>
          <w:sz w:val="26"/>
          <w:szCs w:val="26"/>
        </w:rPr>
        <w:t xml:space="preserve"> </w:t>
      </w:r>
      <w:r w:rsidRPr="00D63D40">
        <w:rPr>
          <w:rFonts w:ascii="Myriad Pro" w:hAnsi="Myriad Pro"/>
          <w:sz w:val="26"/>
          <w:szCs w:val="26"/>
        </w:rPr>
        <w:t xml:space="preserve">Оценка выполнена согласно формуле пункта </w:t>
      </w:r>
      <w:r>
        <w:rPr>
          <w:rFonts w:ascii="Myriad Pro" w:hAnsi="Myriad Pro"/>
          <w:sz w:val="26"/>
          <w:szCs w:val="26"/>
        </w:rPr>
        <w:t>11</w:t>
      </w:r>
      <w:r w:rsidRPr="00D63D40">
        <w:rPr>
          <w:rFonts w:ascii="Myriad Pro" w:hAnsi="Myriad Pro"/>
          <w:sz w:val="26"/>
          <w:szCs w:val="26"/>
        </w:rPr>
        <w:t xml:space="preserve"> Методических указаний № 98-э. </w:t>
      </w:r>
      <w:bookmarkStart w:id="67" w:name="_Hlk35893953"/>
      <w:r w:rsidRPr="00D63D40">
        <w:rPr>
          <w:rFonts w:ascii="Myriad Pro" w:hAnsi="Myriad Pro"/>
          <w:sz w:val="26"/>
          <w:szCs w:val="26"/>
        </w:rPr>
        <w:t>Величина параметров, участвующих в расчете величины корректировки необходимой валовой выручки по результатам исполнения (неисполнения) ИПР за 20</w:t>
      </w:r>
      <w:r>
        <w:rPr>
          <w:rFonts w:ascii="Myriad Pro" w:hAnsi="Myriad Pro"/>
          <w:sz w:val="26"/>
          <w:szCs w:val="26"/>
        </w:rPr>
        <w:t>18</w:t>
      </w:r>
      <w:r w:rsidRPr="00D63D40">
        <w:rPr>
          <w:rFonts w:ascii="Myriad Pro" w:hAnsi="Myriad Pro"/>
          <w:sz w:val="26"/>
          <w:szCs w:val="26"/>
        </w:rPr>
        <w:t xml:space="preserve"> год, а также результаты оценки приведены ниже.</w:t>
      </w:r>
      <w:bookmarkEnd w:id="67"/>
    </w:p>
    <w:p w14:paraId="77445822"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sidRPr="00666FBB">
        <w:rPr>
          <w:rFonts w:ascii="Myriad Pro" w:hAnsi="Myriad Pro"/>
          <w:sz w:val="26"/>
          <w:szCs w:val="26"/>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bookmarkEnd w:id="66"/>
    </w:p>
    <w:p w14:paraId="13F61AD2" w14:textId="77777777" w:rsidR="00822BB6" w:rsidRDefault="00822BB6" w:rsidP="00013BAF">
      <w:pPr>
        <w:autoSpaceDE w:val="0"/>
        <w:autoSpaceDN w:val="0"/>
        <w:adjustRightInd w:val="0"/>
        <w:spacing w:line="360" w:lineRule="auto"/>
        <w:ind w:firstLine="567"/>
        <w:jc w:val="center"/>
        <w:rPr>
          <w:rFonts w:ascii="Myriad Pro" w:hAnsi="Myriad Pro"/>
          <w:sz w:val="26"/>
          <w:szCs w:val="26"/>
        </w:rPr>
        <w:sectPr w:rsidR="00822BB6" w:rsidSect="00866276">
          <w:pgSz w:w="11906" w:h="16838"/>
          <w:pgMar w:top="1134" w:right="851" w:bottom="1134" w:left="1701" w:header="709" w:footer="709" w:gutter="0"/>
          <w:cols w:space="708"/>
          <w:docGrid w:linePitch="360"/>
        </w:sectPr>
      </w:pPr>
      <w:bookmarkStart w:id="68" w:name="_Hlk48827759"/>
    </w:p>
    <w:p w14:paraId="636FB78A" w14:textId="77777777" w:rsidR="00013BAF" w:rsidRDefault="00013BAF" w:rsidP="00013BAF">
      <w:pPr>
        <w:autoSpaceDE w:val="0"/>
        <w:autoSpaceDN w:val="0"/>
        <w:adjustRightInd w:val="0"/>
        <w:spacing w:line="360" w:lineRule="auto"/>
        <w:ind w:firstLine="567"/>
        <w:jc w:val="center"/>
        <w:rPr>
          <w:rFonts w:ascii="Myriad Pro" w:hAnsi="Myriad Pro"/>
          <w:sz w:val="26"/>
          <w:szCs w:val="26"/>
        </w:rPr>
      </w:pPr>
      <w:r>
        <w:rPr>
          <w:rFonts w:ascii="Myriad Pro" w:hAnsi="Myriad Pro"/>
          <w:sz w:val="26"/>
          <w:szCs w:val="26"/>
        </w:rPr>
        <w:lastRenderedPageBreak/>
        <w:t>Р</w:t>
      </w:r>
      <w:r w:rsidRPr="000725F1">
        <w:rPr>
          <w:rFonts w:ascii="Myriad Pro" w:hAnsi="Myriad Pro"/>
          <w:sz w:val="26"/>
          <w:szCs w:val="26"/>
        </w:rPr>
        <w:t>асчет величины корректировки необходимой валовой выручки по результатам исполнения (неисполнения) инвестиционной программы за 201</w:t>
      </w:r>
      <w:r>
        <w:rPr>
          <w:rFonts w:ascii="Myriad Pro" w:hAnsi="Myriad Pro"/>
          <w:sz w:val="26"/>
          <w:szCs w:val="26"/>
        </w:rPr>
        <w:t>8</w:t>
      </w:r>
      <w:r w:rsidRPr="000725F1">
        <w:rPr>
          <w:rFonts w:ascii="Myriad Pro" w:hAnsi="Myriad Pro"/>
          <w:sz w:val="26"/>
          <w:szCs w:val="26"/>
        </w:rPr>
        <w:t xml:space="preserve"> год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206"/>
        <w:gridCol w:w="1559"/>
        <w:gridCol w:w="1996"/>
        <w:gridCol w:w="2078"/>
      </w:tblGrid>
      <w:tr w:rsidR="00013BAF" w:rsidRPr="000725F1" w14:paraId="1C9EE586" w14:textId="77777777" w:rsidTr="00822BB6">
        <w:trPr>
          <w:trHeight w:val="20"/>
          <w:tblHeader/>
          <w:jc w:val="center"/>
        </w:trPr>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68"/>
          <w:p w14:paraId="4FE10D63" w14:textId="77777777" w:rsidR="00013BAF" w:rsidRPr="00421D71" w:rsidRDefault="00013BAF" w:rsidP="00013BA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 п/п</w:t>
            </w:r>
          </w:p>
        </w:tc>
        <w:tc>
          <w:tcPr>
            <w:tcW w:w="82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CB6A28" w14:textId="77777777" w:rsidR="00013BAF" w:rsidRPr="00421D71" w:rsidRDefault="00013BAF" w:rsidP="00013BA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Наименование показателя</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B4362F" w14:textId="77777777" w:rsidR="00013BAF" w:rsidRPr="00421D71" w:rsidRDefault="00013BAF" w:rsidP="00013BA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Обозначение</w:t>
            </w:r>
          </w:p>
        </w:tc>
        <w:tc>
          <w:tcPr>
            <w:tcW w:w="19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8F5EA7" w14:textId="77777777" w:rsidR="00013BAF" w:rsidRPr="00421D71" w:rsidRDefault="00013BAF" w:rsidP="00013BA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Значение</w:t>
            </w:r>
            <w:r>
              <w:rPr>
                <w:rFonts w:ascii="Myriad Pro" w:hAnsi="Myriad Pro"/>
                <w:b/>
                <w:color w:val="FFFFFF" w:themeColor="background1"/>
                <w:sz w:val="20"/>
                <w:szCs w:val="20"/>
              </w:rPr>
              <w:t xml:space="preserve"> (план, до начала периода регулирования)</w:t>
            </w:r>
            <w:r w:rsidRPr="00421D71">
              <w:rPr>
                <w:rFonts w:ascii="Myriad Pro" w:hAnsi="Myriad Pro"/>
                <w:b/>
                <w:color w:val="FFFFFF" w:themeColor="background1"/>
                <w:sz w:val="20"/>
                <w:szCs w:val="20"/>
              </w:rPr>
              <w:t xml:space="preserve">, </w:t>
            </w:r>
            <w:r w:rsidRPr="00421D71">
              <w:rPr>
                <w:rFonts w:ascii="Myriad Pro" w:hAnsi="Myriad Pro"/>
                <w:b/>
                <w:color w:val="FFFFFF" w:themeColor="background1"/>
                <w:sz w:val="20"/>
                <w:szCs w:val="20"/>
              </w:rPr>
              <w:br/>
              <w:t>тыс. руб. без НДС</w:t>
            </w:r>
          </w:p>
        </w:tc>
        <w:tc>
          <w:tcPr>
            <w:tcW w:w="20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EDB46" w14:textId="77777777" w:rsidR="00013BAF" w:rsidRPr="00421D71" w:rsidRDefault="00013BAF" w:rsidP="00013BA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Значение</w:t>
            </w:r>
            <w:r>
              <w:rPr>
                <w:rFonts w:ascii="Myriad Pro" w:hAnsi="Myriad Pro"/>
                <w:b/>
                <w:color w:val="FFFFFF" w:themeColor="background1"/>
                <w:sz w:val="20"/>
                <w:szCs w:val="20"/>
              </w:rPr>
              <w:t xml:space="preserve"> (план, скорректированный в течение периода регулирования)</w:t>
            </w:r>
            <w:r w:rsidRPr="00421D71">
              <w:rPr>
                <w:rFonts w:ascii="Myriad Pro" w:hAnsi="Myriad Pro"/>
                <w:b/>
                <w:color w:val="FFFFFF" w:themeColor="background1"/>
                <w:sz w:val="20"/>
                <w:szCs w:val="20"/>
              </w:rPr>
              <w:t xml:space="preserve">, </w:t>
            </w:r>
            <w:r w:rsidRPr="00421D71">
              <w:rPr>
                <w:rFonts w:ascii="Myriad Pro" w:hAnsi="Myriad Pro"/>
                <w:b/>
                <w:color w:val="FFFFFF" w:themeColor="background1"/>
                <w:sz w:val="20"/>
                <w:szCs w:val="20"/>
              </w:rPr>
              <w:br/>
              <w:t>тыс. руб. без НДС</w:t>
            </w:r>
          </w:p>
        </w:tc>
      </w:tr>
      <w:tr w:rsidR="00013BAF" w:rsidRPr="000725F1" w14:paraId="3E08C717" w14:textId="77777777" w:rsidTr="00822BB6">
        <w:trPr>
          <w:trHeight w:val="20"/>
          <w:jc w:val="center"/>
        </w:trPr>
        <w:tc>
          <w:tcPr>
            <w:tcW w:w="720" w:type="dxa"/>
            <w:tcBorders>
              <w:top w:val="single" w:sz="4" w:space="0" w:color="FFFFFF" w:themeColor="background1"/>
            </w:tcBorders>
            <w:shd w:val="clear" w:color="auto" w:fill="auto"/>
            <w:vAlign w:val="center"/>
            <w:hideMark/>
          </w:tcPr>
          <w:p w14:paraId="16D7F809"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t>1</w:t>
            </w:r>
          </w:p>
        </w:tc>
        <w:tc>
          <w:tcPr>
            <w:tcW w:w="8206" w:type="dxa"/>
            <w:tcBorders>
              <w:top w:val="single" w:sz="4" w:space="0" w:color="FFFFFF" w:themeColor="background1"/>
            </w:tcBorders>
            <w:shd w:val="clear" w:color="auto" w:fill="auto"/>
            <w:vAlign w:val="center"/>
            <w:hideMark/>
          </w:tcPr>
          <w:p w14:paraId="76532724" w14:textId="77777777" w:rsidR="00013BAF" w:rsidRPr="000725F1" w:rsidRDefault="00013BAF" w:rsidP="00013BAF">
            <w:pPr>
              <w:rPr>
                <w:rFonts w:ascii="Myriad Pro" w:hAnsi="Myriad Pro"/>
                <w:color w:val="000000"/>
                <w:sz w:val="20"/>
                <w:szCs w:val="20"/>
              </w:rPr>
            </w:pPr>
            <w:r w:rsidRPr="000725F1">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w:t>
            </w:r>
            <w:r>
              <w:rPr>
                <w:rFonts w:ascii="Myriad Pro" w:hAnsi="Myriad Pro"/>
                <w:color w:val="000000"/>
                <w:sz w:val="20"/>
                <w:szCs w:val="20"/>
              </w:rPr>
              <w:t>8</w:t>
            </w:r>
            <w:r w:rsidRPr="000725F1">
              <w:rPr>
                <w:rFonts w:ascii="Myriad Pro" w:hAnsi="Myriad Pro"/>
                <w:color w:val="000000"/>
                <w:sz w:val="20"/>
                <w:szCs w:val="20"/>
              </w:rPr>
              <w:t xml:space="preserve"> году</w:t>
            </w:r>
          </w:p>
        </w:tc>
        <w:tc>
          <w:tcPr>
            <w:tcW w:w="1559" w:type="dxa"/>
            <w:tcBorders>
              <w:top w:val="single" w:sz="4" w:space="0" w:color="FFFFFF" w:themeColor="background1"/>
            </w:tcBorders>
            <w:shd w:val="clear" w:color="auto" w:fill="auto"/>
            <w:vAlign w:val="center"/>
            <w:hideMark/>
          </w:tcPr>
          <w:p w14:paraId="6F1180EB" w14:textId="77777777" w:rsidR="00013BAF" w:rsidRPr="000725F1" w:rsidRDefault="00013BAF" w:rsidP="00013BAF">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95104" behindDoc="0" locked="0" layoutInCell="1" allowOverlap="1" wp14:anchorId="698CA77E" wp14:editId="54028854">
                  <wp:simplePos x="0" y="0"/>
                  <wp:positionH relativeFrom="column">
                    <wp:posOffset>86360</wp:posOffset>
                  </wp:positionH>
                  <wp:positionV relativeFrom="paragraph">
                    <wp:posOffset>-108585</wp:posOffset>
                  </wp:positionV>
                  <wp:extent cx="461010" cy="277495"/>
                  <wp:effectExtent l="0" t="0" r="0" b="0"/>
                  <wp:wrapNone/>
                  <wp:docPr id="47"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1996" w:type="dxa"/>
            <w:tcBorders>
              <w:top w:val="single" w:sz="4" w:space="0" w:color="FFFFFF" w:themeColor="background1"/>
            </w:tcBorders>
            <w:vAlign w:val="center"/>
          </w:tcPr>
          <w:p w14:paraId="0D8BA67E"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748 435,08</w:t>
            </w:r>
          </w:p>
        </w:tc>
        <w:tc>
          <w:tcPr>
            <w:tcW w:w="2078" w:type="dxa"/>
            <w:tcBorders>
              <w:top w:val="single" w:sz="4" w:space="0" w:color="FFFFFF" w:themeColor="background1"/>
            </w:tcBorders>
            <w:shd w:val="clear" w:color="auto" w:fill="auto"/>
            <w:vAlign w:val="center"/>
            <w:hideMark/>
          </w:tcPr>
          <w:p w14:paraId="417EF1A3"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800 162,34</w:t>
            </w:r>
          </w:p>
        </w:tc>
      </w:tr>
      <w:tr w:rsidR="00013BAF" w:rsidRPr="000725F1" w14:paraId="0D3B42E5" w14:textId="77777777" w:rsidTr="00822BB6">
        <w:trPr>
          <w:trHeight w:val="20"/>
          <w:jc w:val="center"/>
        </w:trPr>
        <w:tc>
          <w:tcPr>
            <w:tcW w:w="720" w:type="dxa"/>
            <w:shd w:val="clear" w:color="auto" w:fill="auto"/>
            <w:vAlign w:val="center"/>
            <w:hideMark/>
          </w:tcPr>
          <w:p w14:paraId="71CAA521"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t>2</w:t>
            </w:r>
          </w:p>
        </w:tc>
        <w:tc>
          <w:tcPr>
            <w:tcW w:w="8206" w:type="dxa"/>
            <w:shd w:val="clear" w:color="auto" w:fill="auto"/>
            <w:vAlign w:val="center"/>
            <w:hideMark/>
          </w:tcPr>
          <w:p w14:paraId="062DD2C9" w14:textId="77777777" w:rsidR="00013BAF" w:rsidRPr="000725F1" w:rsidRDefault="00013BAF" w:rsidP="00013BAF">
            <w:pPr>
              <w:rPr>
                <w:rFonts w:ascii="Myriad Pro" w:hAnsi="Myriad Pro"/>
                <w:color w:val="000000"/>
                <w:sz w:val="20"/>
                <w:szCs w:val="20"/>
              </w:rPr>
            </w:pPr>
            <w:r w:rsidRPr="000725F1">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8</w:t>
            </w:r>
            <w:r w:rsidRPr="000725F1">
              <w:rPr>
                <w:rFonts w:ascii="Myriad Pro" w:hAnsi="Myriad Pro"/>
                <w:color w:val="000000"/>
                <w:sz w:val="20"/>
                <w:szCs w:val="20"/>
              </w:rPr>
              <w:t xml:space="preserve"> год, за счет собственных средств (выручки от реализации товаров (услуг) по регулируемым ценам (тарифам))</w:t>
            </w:r>
          </w:p>
        </w:tc>
        <w:tc>
          <w:tcPr>
            <w:tcW w:w="1559" w:type="dxa"/>
            <w:shd w:val="clear" w:color="auto" w:fill="auto"/>
            <w:vAlign w:val="center"/>
            <w:hideMark/>
          </w:tcPr>
          <w:p w14:paraId="26FC1CCC" w14:textId="77777777" w:rsidR="00013BAF" w:rsidRPr="000725F1" w:rsidRDefault="00013BAF" w:rsidP="00013BAF">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96128" behindDoc="0" locked="0" layoutInCell="1" allowOverlap="1" wp14:anchorId="0034EC84" wp14:editId="096229F2">
                  <wp:simplePos x="0" y="0"/>
                  <wp:positionH relativeFrom="column">
                    <wp:posOffset>94615</wp:posOffset>
                  </wp:positionH>
                  <wp:positionV relativeFrom="paragraph">
                    <wp:posOffset>9525</wp:posOffset>
                  </wp:positionV>
                  <wp:extent cx="508000" cy="277495"/>
                  <wp:effectExtent l="0" t="0" r="6350" b="0"/>
                  <wp:wrapNone/>
                  <wp:docPr id="48"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1996" w:type="dxa"/>
            <w:vAlign w:val="center"/>
          </w:tcPr>
          <w:p w14:paraId="30E9854B"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748 435,08</w:t>
            </w:r>
          </w:p>
        </w:tc>
        <w:tc>
          <w:tcPr>
            <w:tcW w:w="2078" w:type="dxa"/>
            <w:shd w:val="clear" w:color="auto" w:fill="auto"/>
            <w:vAlign w:val="center"/>
            <w:hideMark/>
          </w:tcPr>
          <w:p w14:paraId="09AB5728"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1 303 547,96</w:t>
            </w:r>
          </w:p>
        </w:tc>
      </w:tr>
      <w:tr w:rsidR="00013BAF" w:rsidRPr="000725F1" w14:paraId="5747D897" w14:textId="77777777" w:rsidTr="00822BB6">
        <w:trPr>
          <w:trHeight w:val="20"/>
          <w:jc w:val="center"/>
        </w:trPr>
        <w:tc>
          <w:tcPr>
            <w:tcW w:w="720" w:type="dxa"/>
            <w:shd w:val="clear" w:color="auto" w:fill="auto"/>
            <w:vAlign w:val="center"/>
            <w:hideMark/>
          </w:tcPr>
          <w:p w14:paraId="358208DC"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t>3</w:t>
            </w:r>
          </w:p>
        </w:tc>
        <w:tc>
          <w:tcPr>
            <w:tcW w:w="8206" w:type="dxa"/>
            <w:shd w:val="clear" w:color="auto" w:fill="auto"/>
            <w:vAlign w:val="center"/>
            <w:hideMark/>
          </w:tcPr>
          <w:p w14:paraId="589AA634" w14:textId="77777777" w:rsidR="00013BAF" w:rsidRPr="000725F1" w:rsidRDefault="00013BAF" w:rsidP="00013BAF">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8</w:t>
            </w:r>
            <w:r w:rsidRPr="000725F1">
              <w:rPr>
                <w:rFonts w:ascii="Myriad Pro" w:hAnsi="Myriad Pro"/>
                <w:color w:val="000000"/>
                <w:sz w:val="20"/>
                <w:szCs w:val="20"/>
              </w:rPr>
              <w:t xml:space="preserve"> год, за счет собственных средств (выручки от реализации товаров (услуг) по регулируемым ценам (тарифам)) всего, без учета </w:t>
            </w:r>
            <w:proofErr w:type="spellStart"/>
            <w:r w:rsidRPr="000725F1">
              <w:rPr>
                <w:rFonts w:ascii="Myriad Pro" w:hAnsi="Myriad Pro"/>
                <w:color w:val="000000"/>
                <w:sz w:val="20"/>
                <w:szCs w:val="20"/>
              </w:rPr>
              <w:t>пообъектного</w:t>
            </w:r>
            <w:proofErr w:type="spellEnd"/>
            <w:r w:rsidRPr="000725F1">
              <w:rPr>
                <w:rFonts w:ascii="Myriad Pro" w:hAnsi="Myriad Pro"/>
                <w:color w:val="000000"/>
                <w:sz w:val="20"/>
                <w:szCs w:val="20"/>
              </w:rPr>
              <w:t xml:space="preserve"> анализа)</w:t>
            </w:r>
          </w:p>
        </w:tc>
        <w:tc>
          <w:tcPr>
            <w:tcW w:w="1559" w:type="dxa"/>
            <w:shd w:val="clear" w:color="auto" w:fill="auto"/>
            <w:vAlign w:val="center"/>
            <w:hideMark/>
          </w:tcPr>
          <w:p w14:paraId="3FE70144" w14:textId="77777777" w:rsidR="00013BAF" w:rsidRPr="000725F1" w:rsidRDefault="00013BAF" w:rsidP="00013BAF">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97152" behindDoc="0" locked="0" layoutInCell="1" allowOverlap="1" wp14:anchorId="15EFDFEA" wp14:editId="2E6DE24D">
                  <wp:simplePos x="0" y="0"/>
                  <wp:positionH relativeFrom="column">
                    <wp:posOffset>102870</wp:posOffset>
                  </wp:positionH>
                  <wp:positionV relativeFrom="paragraph">
                    <wp:posOffset>6985</wp:posOffset>
                  </wp:positionV>
                  <wp:extent cx="587375" cy="269875"/>
                  <wp:effectExtent l="0" t="0" r="0" b="0"/>
                  <wp:wrapNone/>
                  <wp:docPr id="49"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1996" w:type="dxa"/>
            <w:vAlign w:val="center"/>
          </w:tcPr>
          <w:p w14:paraId="1C286885"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1 075 416,10</w:t>
            </w:r>
          </w:p>
        </w:tc>
        <w:tc>
          <w:tcPr>
            <w:tcW w:w="2078" w:type="dxa"/>
            <w:shd w:val="clear" w:color="auto" w:fill="auto"/>
            <w:vAlign w:val="center"/>
            <w:hideMark/>
          </w:tcPr>
          <w:p w14:paraId="553E6F7C"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1 075 416,10</w:t>
            </w:r>
          </w:p>
        </w:tc>
      </w:tr>
      <w:tr w:rsidR="00013BAF" w:rsidRPr="000725F1" w14:paraId="3A251FFA" w14:textId="77777777" w:rsidTr="00822BB6">
        <w:trPr>
          <w:trHeight w:val="20"/>
          <w:jc w:val="center"/>
        </w:trPr>
        <w:tc>
          <w:tcPr>
            <w:tcW w:w="720" w:type="dxa"/>
            <w:shd w:val="clear" w:color="auto" w:fill="auto"/>
            <w:vAlign w:val="center"/>
            <w:hideMark/>
          </w:tcPr>
          <w:p w14:paraId="7A4CEBF3"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t>4</w:t>
            </w:r>
          </w:p>
        </w:tc>
        <w:tc>
          <w:tcPr>
            <w:tcW w:w="8206" w:type="dxa"/>
            <w:shd w:val="clear" w:color="auto" w:fill="auto"/>
            <w:vAlign w:val="center"/>
            <w:hideMark/>
          </w:tcPr>
          <w:p w14:paraId="7404B3F9" w14:textId="77777777" w:rsidR="00013BAF" w:rsidRPr="000725F1" w:rsidRDefault="00013BAF" w:rsidP="00013BAF">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8</w:t>
            </w:r>
            <w:r w:rsidRPr="000725F1">
              <w:rPr>
                <w:rFonts w:ascii="Myriad Pro" w:hAnsi="Myriad Pro"/>
                <w:color w:val="000000"/>
                <w:sz w:val="20"/>
                <w:szCs w:val="20"/>
              </w:rPr>
              <w:t xml:space="preserve"> год, за счет собственных средств выручки от реализации товаров (услуг) по регулируемым ценам (тарифам))</w:t>
            </w:r>
          </w:p>
        </w:tc>
        <w:tc>
          <w:tcPr>
            <w:tcW w:w="1559" w:type="dxa"/>
            <w:shd w:val="clear" w:color="auto" w:fill="auto"/>
            <w:vAlign w:val="center"/>
            <w:hideMark/>
          </w:tcPr>
          <w:p w14:paraId="73794A78"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t> </w:t>
            </w:r>
          </w:p>
        </w:tc>
        <w:tc>
          <w:tcPr>
            <w:tcW w:w="1996" w:type="dxa"/>
            <w:vAlign w:val="center"/>
          </w:tcPr>
          <w:p w14:paraId="0F2AD6E8"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1 646,41</w:t>
            </w:r>
          </w:p>
        </w:tc>
        <w:tc>
          <w:tcPr>
            <w:tcW w:w="2078" w:type="dxa"/>
            <w:shd w:val="clear" w:color="auto" w:fill="auto"/>
            <w:vAlign w:val="center"/>
            <w:hideMark/>
          </w:tcPr>
          <w:p w14:paraId="798338C0"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152 242,18</w:t>
            </w:r>
          </w:p>
        </w:tc>
      </w:tr>
      <w:tr w:rsidR="00013BAF" w:rsidRPr="000725F1" w14:paraId="0D89FF0F" w14:textId="77777777" w:rsidTr="00822BB6">
        <w:trPr>
          <w:trHeight w:val="20"/>
          <w:jc w:val="center"/>
        </w:trPr>
        <w:tc>
          <w:tcPr>
            <w:tcW w:w="720" w:type="dxa"/>
            <w:shd w:val="clear" w:color="auto" w:fill="auto"/>
            <w:vAlign w:val="center"/>
            <w:hideMark/>
          </w:tcPr>
          <w:p w14:paraId="3D4887F9"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t>5</w:t>
            </w:r>
          </w:p>
        </w:tc>
        <w:tc>
          <w:tcPr>
            <w:tcW w:w="8206" w:type="dxa"/>
            <w:shd w:val="clear" w:color="auto" w:fill="auto"/>
            <w:vAlign w:val="center"/>
            <w:hideMark/>
          </w:tcPr>
          <w:p w14:paraId="2295203E" w14:textId="77777777" w:rsidR="00013BAF" w:rsidRPr="000725F1" w:rsidRDefault="00013BAF" w:rsidP="00013BAF">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8</w:t>
            </w:r>
            <w:r w:rsidRPr="000725F1">
              <w:rPr>
                <w:rFonts w:ascii="Myriad Pro" w:hAnsi="Myriad Pro"/>
                <w:color w:val="000000"/>
                <w:sz w:val="20"/>
                <w:szCs w:val="20"/>
              </w:rPr>
              <w:t xml:space="preserve"> год до его начала, за счет собственных средств выручки от реализации товаров (услуг) по регулируемым ценам (тарифам))</w:t>
            </w:r>
          </w:p>
        </w:tc>
        <w:tc>
          <w:tcPr>
            <w:tcW w:w="1559" w:type="dxa"/>
            <w:shd w:val="clear" w:color="auto" w:fill="auto"/>
            <w:vAlign w:val="center"/>
            <w:hideMark/>
          </w:tcPr>
          <w:p w14:paraId="4E02BA9F"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t> </w:t>
            </w:r>
          </w:p>
        </w:tc>
        <w:tc>
          <w:tcPr>
            <w:tcW w:w="1996" w:type="dxa"/>
            <w:vAlign w:val="center"/>
          </w:tcPr>
          <w:p w14:paraId="59BE4645"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549 759,32</w:t>
            </w:r>
          </w:p>
        </w:tc>
        <w:tc>
          <w:tcPr>
            <w:tcW w:w="2078" w:type="dxa"/>
            <w:shd w:val="clear" w:color="auto" w:fill="auto"/>
            <w:vAlign w:val="center"/>
            <w:hideMark/>
          </w:tcPr>
          <w:p w14:paraId="739A9D1B"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49 753,39</w:t>
            </w:r>
          </w:p>
        </w:tc>
      </w:tr>
      <w:tr w:rsidR="00013BAF" w:rsidRPr="000725F1" w14:paraId="6E6E1A87" w14:textId="77777777" w:rsidTr="00822BB6">
        <w:trPr>
          <w:trHeight w:val="20"/>
          <w:jc w:val="center"/>
        </w:trPr>
        <w:tc>
          <w:tcPr>
            <w:tcW w:w="720" w:type="dxa"/>
            <w:shd w:val="clear" w:color="auto" w:fill="auto"/>
            <w:vAlign w:val="center"/>
            <w:hideMark/>
          </w:tcPr>
          <w:p w14:paraId="020AABCF"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t>6</w:t>
            </w:r>
          </w:p>
        </w:tc>
        <w:tc>
          <w:tcPr>
            <w:tcW w:w="8206" w:type="dxa"/>
            <w:shd w:val="clear" w:color="auto" w:fill="auto"/>
            <w:vAlign w:val="center"/>
            <w:hideMark/>
          </w:tcPr>
          <w:p w14:paraId="6E6DD101" w14:textId="77777777" w:rsidR="00013BAF" w:rsidRPr="000725F1" w:rsidRDefault="00013BAF" w:rsidP="00013BAF">
            <w:pPr>
              <w:rPr>
                <w:rFonts w:ascii="Myriad Pro" w:hAnsi="Myriad Pro"/>
                <w:color w:val="000000"/>
                <w:sz w:val="20"/>
                <w:szCs w:val="20"/>
              </w:rPr>
            </w:pPr>
            <w:r w:rsidRPr="000725F1">
              <w:rPr>
                <w:rFonts w:ascii="Myriad Pro" w:hAnsi="Myriad Pro"/>
                <w:color w:val="000000"/>
                <w:sz w:val="20"/>
                <w:szCs w:val="20"/>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w:t>
            </w:r>
            <w:r w:rsidRPr="000725F1">
              <w:rPr>
                <w:rFonts w:ascii="Myriad Pro" w:hAnsi="Myriad Pro"/>
                <w:color w:val="000000"/>
                <w:sz w:val="20"/>
                <w:szCs w:val="20"/>
              </w:rPr>
              <w:lastRenderedPageBreak/>
              <w:t>на 201</w:t>
            </w:r>
            <w:r>
              <w:rPr>
                <w:rFonts w:ascii="Myriad Pro" w:hAnsi="Myriad Pro"/>
                <w:color w:val="000000"/>
                <w:sz w:val="20"/>
                <w:szCs w:val="20"/>
              </w:rPr>
              <w:t>8</w:t>
            </w:r>
            <w:r w:rsidRPr="000725F1">
              <w:rPr>
                <w:rFonts w:ascii="Myriad Pro" w:hAnsi="Myriad Pro"/>
                <w:color w:val="000000"/>
                <w:sz w:val="20"/>
                <w:szCs w:val="20"/>
              </w:rPr>
              <w:t xml:space="preserve"> год, за счет собственных средств выручки от реализации товаров (услуг) по регулируемым ценам (тарифам))</w:t>
            </w:r>
          </w:p>
        </w:tc>
        <w:tc>
          <w:tcPr>
            <w:tcW w:w="1559" w:type="dxa"/>
            <w:shd w:val="clear" w:color="auto" w:fill="auto"/>
            <w:vAlign w:val="center"/>
            <w:hideMark/>
          </w:tcPr>
          <w:p w14:paraId="05F80509"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lastRenderedPageBreak/>
              <w:t> </w:t>
            </w:r>
          </w:p>
        </w:tc>
        <w:tc>
          <w:tcPr>
            <w:tcW w:w="1996" w:type="dxa"/>
            <w:vAlign w:val="center"/>
          </w:tcPr>
          <w:p w14:paraId="16E5E371"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278 782,33</w:t>
            </w:r>
          </w:p>
        </w:tc>
        <w:tc>
          <w:tcPr>
            <w:tcW w:w="2078" w:type="dxa"/>
            <w:shd w:val="clear" w:color="auto" w:fill="auto"/>
            <w:vAlign w:val="center"/>
            <w:hideMark/>
          </w:tcPr>
          <w:p w14:paraId="0C53303C"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631 294,39</w:t>
            </w:r>
          </w:p>
        </w:tc>
      </w:tr>
      <w:tr w:rsidR="00013BAF" w:rsidRPr="000725F1" w14:paraId="3BAF9A2E" w14:textId="77777777" w:rsidTr="00822BB6">
        <w:trPr>
          <w:trHeight w:val="20"/>
          <w:jc w:val="center"/>
        </w:trPr>
        <w:tc>
          <w:tcPr>
            <w:tcW w:w="720" w:type="dxa"/>
            <w:shd w:val="clear" w:color="auto" w:fill="auto"/>
            <w:vAlign w:val="center"/>
          </w:tcPr>
          <w:p w14:paraId="10FC97BE" w14:textId="77777777" w:rsidR="00013BAF" w:rsidRPr="000725F1" w:rsidRDefault="00013BAF" w:rsidP="00013BAF">
            <w:pPr>
              <w:jc w:val="center"/>
              <w:rPr>
                <w:rFonts w:ascii="Myriad Pro" w:hAnsi="Myriad Pro"/>
                <w:color w:val="000000"/>
                <w:sz w:val="20"/>
                <w:szCs w:val="20"/>
              </w:rPr>
            </w:pPr>
            <w:r>
              <w:rPr>
                <w:rFonts w:ascii="Myriad Pro" w:hAnsi="Myriad Pro"/>
                <w:color w:val="000000"/>
                <w:sz w:val="20"/>
                <w:szCs w:val="20"/>
              </w:rPr>
              <w:t>7</w:t>
            </w:r>
          </w:p>
        </w:tc>
        <w:tc>
          <w:tcPr>
            <w:tcW w:w="8206" w:type="dxa"/>
            <w:shd w:val="clear" w:color="auto" w:fill="auto"/>
            <w:vAlign w:val="center"/>
          </w:tcPr>
          <w:p w14:paraId="455620AD" w14:textId="77777777" w:rsidR="00013BAF" w:rsidRPr="000725F1" w:rsidRDefault="00013BAF" w:rsidP="00013BAF">
            <w:pPr>
              <w:rPr>
                <w:rFonts w:ascii="Myriad Pro" w:hAnsi="Myriad Pro"/>
                <w:color w:val="000000"/>
                <w:sz w:val="20"/>
                <w:szCs w:val="20"/>
              </w:rPr>
            </w:pPr>
            <w:r w:rsidRPr="00372E81">
              <w:rPr>
                <w:rFonts w:ascii="Myriad Pro" w:hAnsi="Myriad Pro"/>
                <w:color w:val="000000"/>
                <w:sz w:val="20"/>
                <w:szCs w:val="20"/>
              </w:rPr>
              <w:t>Фактический объем финансирования мероприятий инвестиционной программы, связанных с осуществлением технологического присоединения энергопринимающих устройств потребителей максимальной мощностью до150 кВт (включительно),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1559" w:type="dxa"/>
            <w:shd w:val="clear" w:color="auto" w:fill="auto"/>
            <w:vAlign w:val="center"/>
          </w:tcPr>
          <w:p w14:paraId="14305FB9" w14:textId="77777777" w:rsidR="00013BAF" w:rsidRPr="000725F1" w:rsidRDefault="00013BAF" w:rsidP="00013BAF">
            <w:pPr>
              <w:jc w:val="center"/>
              <w:rPr>
                <w:rFonts w:ascii="Myriad Pro" w:hAnsi="Myriad Pro"/>
                <w:color w:val="000000"/>
                <w:sz w:val="20"/>
                <w:szCs w:val="20"/>
              </w:rPr>
            </w:pPr>
          </w:p>
        </w:tc>
        <w:tc>
          <w:tcPr>
            <w:tcW w:w="1996" w:type="dxa"/>
            <w:vAlign w:val="center"/>
          </w:tcPr>
          <w:p w14:paraId="1ED4EBA4"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54 358,05</w:t>
            </w:r>
          </w:p>
        </w:tc>
        <w:tc>
          <w:tcPr>
            <w:tcW w:w="2078" w:type="dxa"/>
            <w:shd w:val="clear" w:color="auto" w:fill="auto"/>
            <w:vAlign w:val="center"/>
          </w:tcPr>
          <w:p w14:paraId="6960A53A"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201 163,91</w:t>
            </w:r>
          </w:p>
        </w:tc>
      </w:tr>
      <w:tr w:rsidR="00013BAF" w:rsidRPr="000725F1" w14:paraId="5D6FB066" w14:textId="77777777" w:rsidTr="00822BB6">
        <w:trPr>
          <w:trHeight w:val="20"/>
          <w:jc w:val="center"/>
        </w:trPr>
        <w:tc>
          <w:tcPr>
            <w:tcW w:w="720" w:type="dxa"/>
            <w:shd w:val="clear" w:color="auto" w:fill="auto"/>
            <w:vAlign w:val="center"/>
            <w:hideMark/>
          </w:tcPr>
          <w:p w14:paraId="5ABAB711" w14:textId="77777777" w:rsidR="00013BAF" w:rsidRPr="000725F1" w:rsidRDefault="00013BAF" w:rsidP="00013BAF">
            <w:pPr>
              <w:jc w:val="center"/>
              <w:rPr>
                <w:rFonts w:ascii="Myriad Pro" w:hAnsi="Myriad Pro"/>
                <w:color w:val="000000"/>
                <w:sz w:val="20"/>
                <w:szCs w:val="20"/>
              </w:rPr>
            </w:pPr>
            <w:r>
              <w:rPr>
                <w:rFonts w:ascii="Myriad Pro" w:hAnsi="Myriad Pro"/>
                <w:color w:val="000000"/>
                <w:sz w:val="20"/>
                <w:szCs w:val="20"/>
              </w:rPr>
              <w:t>8</w:t>
            </w:r>
          </w:p>
        </w:tc>
        <w:tc>
          <w:tcPr>
            <w:tcW w:w="8206" w:type="dxa"/>
            <w:shd w:val="clear" w:color="auto" w:fill="auto"/>
            <w:vAlign w:val="center"/>
            <w:hideMark/>
          </w:tcPr>
          <w:p w14:paraId="480DF7A5" w14:textId="77777777" w:rsidR="00013BAF" w:rsidRPr="000725F1" w:rsidRDefault="00013BAF" w:rsidP="00013BAF">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8</w:t>
            </w:r>
            <w:r w:rsidRPr="000725F1">
              <w:rPr>
                <w:rFonts w:ascii="Myriad Pro" w:hAnsi="Myriad Pro"/>
                <w:color w:val="000000"/>
                <w:sz w:val="20"/>
                <w:szCs w:val="20"/>
              </w:rPr>
              <w:t xml:space="preserve">, за счет собственных средств (выручки от реализации товаров (услуг) по регулируемым ценам (тарифам)) (всего, с учетом </w:t>
            </w:r>
            <w:proofErr w:type="spellStart"/>
            <w:r w:rsidRPr="000725F1">
              <w:rPr>
                <w:rFonts w:ascii="Myriad Pro" w:hAnsi="Myriad Pro"/>
                <w:color w:val="000000"/>
                <w:sz w:val="20"/>
                <w:szCs w:val="20"/>
              </w:rPr>
              <w:t>пообъектного</w:t>
            </w:r>
            <w:proofErr w:type="spellEnd"/>
            <w:r w:rsidRPr="000725F1">
              <w:rPr>
                <w:rFonts w:ascii="Myriad Pro" w:hAnsi="Myriad Pro"/>
                <w:color w:val="000000"/>
                <w:sz w:val="20"/>
                <w:szCs w:val="20"/>
              </w:rPr>
              <w:t xml:space="preserve"> анализа исполнения инвестиционной программы)</w:t>
            </w:r>
          </w:p>
        </w:tc>
        <w:tc>
          <w:tcPr>
            <w:tcW w:w="1559" w:type="dxa"/>
            <w:shd w:val="clear" w:color="auto" w:fill="auto"/>
            <w:vAlign w:val="center"/>
            <w:hideMark/>
          </w:tcPr>
          <w:p w14:paraId="5AE24111" w14:textId="77777777" w:rsidR="00013BAF" w:rsidRPr="000725F1" w:rsidRDefault="00013BAF" w:rsidP="00013BAF">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98176" behindDoc="0" locked="0" layoutInCell="1" allowOverlap="1" wp14:anchorId="488F6772" wp14:editId="40805CD7">
                  <wp:simplePos x="0" y="0"/>
                  <wp:positionH relativeFrom="column">
                    <wp:posOffset>94615</wp:posOffset>
                  </wp:positionH>
                  <wp:positionV relativeFrom="paragraph">
                    <wp:posOffset>29845</wp:posOffset>
                  </wp:positionV>
                  <wp:extent cx="596265" cy="309245"/>
                  <wp:effectExtent l="0" t="0" r="0" b="0"/>
                  <wp:wrapNone/>
                  <wp:docPr id="50" name="Рисунок 50"/>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1996" w:type="dxa"/>
            <w:vAlign w:val="center"/>
          </w:tcPr>
          <w:p w14:paraId="34E717FF"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524 010,37</w:t>
            </w:r>
          </w:p>
        </w:tc>
        <w:tc>
          <w:tcPr>
            <w:tcW w:w="2078" w:type="dxa"/>
            <w:shd w:val="clear" w:color="auto" w:fill="auto"/>
            <w:vAlign w:val="center"/>
            <w:hideMark/>
          </w:tcPr>
          <w:p w14:paraId="20905DEA"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873 420,53</w:t>
            </w:r>
          </w:p>
        </w:tc>
      </w:tr>
      <w:tr w:rsidR="00013BAF" w:rsidRPr="000725F1" w14:paraId="4BDE6155" w14:textId="77777777" w:rsidTr="00822BB6">
        <w:trPr>
          <w:trHeight w:val="20"/>
          <w:jc w:val="center"/>
        </w:trPr>
        <w:tc>
          <w:tcPr>
            <w:tcW w:w="720" w:type="dxa"/>
            <w:shd w:val="clear" w:color="auto" w:fill="auto"/>
            <w:vAlign w:val="center"/>
            <w:hideMark/>
          </w:tcPr>
          <w:p w14:paraId="20CF2375" w14:textId="77777777" w:rsidR="00013BAF" w:rsidRPr="000725F1" w:rsidRDefault="00013BAF" w:rsidP="00013BAF">
            <w:pPr>
              <w:jc w:val="center"/>
              <w:rPr>
                <w:rFonts w:ascii="Myriad Pro" w:hAnsi="Myriad Pro"/>
                <w:color w:val="000000"/>
                <w:sz w:val="20"/>
                <w:szCs w:val="20"/>
              </w:rPr>
            </w:pPr>
            <w:r>
              <w:rPr>
                <w:rFonts w:ascii="Myriad Pro" w:hAnsi="Myriad Pro"/>
                <w:color w:val="000000"/>
                <w:sz w:val="20"/>
                <w:szCs w:val="20"/>
              </w:rPr>
              <w:t>9</w:t>
            </w:r>
          </w:p>
        </w:tc>
        <w:tc>
          <w:tcPr>
            <w:tcW w:w="8206" w:type="dxa"/>
            <w:shd w:val="clear" w:color="auto" w:fill="auto"/>
            <w:vAlign w:val="center"/>
            <w:hideMark/>
          </w:tcPr>
          <w:p w14:paraId="458FF048" w14:textId="77777777" w:rsidR="00013BAF" w:rsidRPr="000725F1" w:rsidRDefault="00013BAF" w:rsidP="00013BAF">
            <w:pPr>
              <w:rPr>
                <w:rFonts w:ascii="Myriad Pro" w:hAnsi="Myriad Pro"/>
                <w:color w:val="000000"/>
                <w:sz w:val="20"/>
                <w:szCs w:val="20"/>
              </w:rPr>
            </w:pPr>
            <w:r w:rsidRPr="00E30224">
              <w:rPr>
                <w:rFonts w:ascii="Myriad Pro" w:hAnsi="Myriad Pro"/>
                <w:color w:val="000000"/>
                <w:sz w:val="20"/>
                <w:szCs w:val="20"/>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2018 год</w:t>
            </w:r>
          </w:p>
        </w:tc>
        <w:tc>
          <w:tcPr>
            <w:tcW w:w="1559" w:type="dxa"/>
            <w:shd w:val="clear" w:color="auto" w:fill="auto"/>
            <w:vAlign w:val="center"/>
            <w:hideMark/>
          </w:tcPr>
          <w:p w14:paraId="3E01DD83"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t> </w:t>
            </w:r>
          </w:p>
        </w:tc>
        <w:tc>
          <w:tcPr>
            <w:tcW w:w="1996" w:type="dxa"/>
            <w:vAlign w:val="center"/>
          </w:tcPr>
          <w:p w14:paraId="689BBEE2"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326 981,02</w:t>
            </w:r>
          </w:p>
        </w:tc>
        <w:tc>
          <w:tcPr>
            <w:tcW w:w="2078" w:type="dxa"/>
            <w:shd w:val="clear" w:color="auto" w:fill="auto"/>
            <w:vAlign w:val="center"/>
            <w:hideMark/>
          </w:tcPr>
          <w:p w14:paraId="39F6CB34"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-140 035,14</w:t>
            </w:r>
          </w:p>
        </w:tc>
      </w:tr>
      <w:tr w:rsidR="00013BAF" w:rsidRPr="000725F1" w14:paraId="3721B091" w14:textId="77777777" w:rsidTr="00822BB6">
        <w:trPr>
          <w:trHeight w:val="20"/>
          <w:jc w:val="center"/>
        </w:trPr>
        <w:tc>
          <w:tcPr>
            <w:tcW w:w="720" w:type="dxa"/>
            <w:shd w:val="clear" w:color="auto" w:fill="auto"/>
            <w:vAlign w:val="center"/>
            <w:hideMark/>
          </w:tcPr>
          <w:p w14:paraId="2D48D2BF" w14:textId="77777777" w:rsidR="00013BAF" w:rsidRPr="000725F1" w:rsidRDefault="00013BAF" w:rsidP="00013BAF">
            <w:pPr>
              <w:jc w:val="center"/>
              <w:rPr>
                <w:rFonts w:ascii="Myriad Pro" w:hAnsi="Myriad Pro"/>
                <w:color w:val="000000"/>
                <w:sz w:val="20"/>
                <w:szCs w:val="20"/>
              </w:rPr>
            </w:pPr>
            <w:r w:rsidRPr="000725F1">
              <w:rPr>
                <w:rFonts w:ascii="Myriad Pro" w:hAnsi="Myriad Pro"/>
                <w:color w:val="000000"/>
                <w:sz w:val="20"/>
                <w:szCs w:val="20"/>
              </w:rPr>
              <w:t>1</w:t>
            </w:r>
            <w:r>
              <w:rPr>
                <w:rFonts w:ascii="Myriad Pro" w:hAnsi="Myriad Pro"/>
                <w:color w:val="000000"/>
                <w:sz w:val="20"/>
                <w:szCs w:val="20"/>
              </w:rPr>
              <w:t>1</w:t>
            </w:r>
          </w:p>
        </w:tc>
        <w:tc>
          <w:tcPr>
            <w:tcW w:w="8206" w:type="dxa"/>
            <w:shd w:val="clear" w:color="auto" w:fill="auto"/>
            <w:vAlign w:val="center"/>
            <w:hideMark/>
          </w:tcPr>
          <w:p w14:paraId="5DC9AD32" w14:textId="77777777" w:rsidR="00013BAF" w:rsidRPr="000725F1" w:rsidRDefault="00013BAF" w:rsidP="00013BAF">
            <w:pPr>
              <w:rPr>
                <w:rFonts w:ascii="Myriad Pro" w:hAnsi="Myriad Pro"/>
                <w:color w:val="000000"/>
                <w:sz w:val="20"/>
                <w:szCs w:val="20"/>
              </w:rPr>
            </w:pPr>
            <w:r>
              <w:rPr>
                <w:rFonts w:ascii="Myriad Pro" w:hAnsi="Myriad Pro"/>
                <w:color w:val="000000"/>
                <w:sz w:val="20"/>
                <w:szCs w:val="20"/>
              </w:rPr>
              <w:t>Ко</w:t>
            </w:r>
            <w:r w:rsidRPr="00E30224">
              <w:rPr>
                <w:rFonts w:ascii="Myriad Pro" w:hAnsi="Myriad Pro"/>
                <w:color w:val="000000"/>
                <w:sz w:val="20"/>
                <w:szCs w:val="20"/>
              </w:rPr>
              <w:t>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2018 год</w:t>
            </w:r>
            <w:r>
              <w:rPr>
                <w:rFonts w:ascii="Myriad Pro" w:hAnsi="Myriad Pro"/>
                <w:color w:val="000000"/>
                <w:sz w:val="20"/>
                <w:szCs w:val="20"/>
              </w:rPr>
              <w:t xml:space="preserve"> с учетом </w:t>
            </w:r>
            <w:proofErr w:type="spellStart"/>
            <w:r>
              <w:rPr>
                <w:rFonts w:ascii="Myriad Pro" w:hAnsi="Myriad Pro"/>
                <w:color w:val="000000"/>
                <w:sz w:val="20"/>
                <w:szCs w:val="20"/>
              </w:rPr>
              <w:t>пообъектного</w:t>
            </w:r>
            <w:proofErr w:type="spellEnd"/>
            <w:r>
              <w:rPr>
                <w:rFonts w:ascii="Myriad Pro" w:hAnsi="Myriad Pro"/>
                <w:color w:val="000000"/>
                <w:sz w:val="20"/>
                <w:szCs w:val="20"/>
              </w:rPr>
              <w:t xml:space="preserve"> анализа</w:t>
            </w:r>
          </w:p>
        </w:tc>
        <w:tc>
          <w:tcPr>
            <w:tcW w:w="1559" w:type="dxa"/>
            <w:shd w:val="clear" w:color="auto" w:fill="auto"/>
            <w:vAlign w:val="center"/>
            <w:hideMark/>
          </w:tcPr>
          <w:p w14:paraId="1D063FC4" w14:textId="77777777" w:rsidR="00013BAF" w:rsidRPr="000725F1" w:rsidRDefault="00013BAF" w:rsidP="00013BAF">
            <w:pPr>
              <w:jc w:val="center"/>
              <w:rPr>
                <w:rFonts w:ascii="Myriad Pro" w:hAnsi="Myriad Pro"/>
                <w:color w:val="000000"/>
                <w:sz w:val="20"/>
                <w:szCs w:val="20"/>
              </w:rPr>
            </w:pPr>
          </w:p>
        </w:tc>
        <w:tc>
          <w:tcPr>
            <w:tcW w:w="1996" w:type="dxa"/>
            <w:vAlign w:val="center"/>
          </w:tcPr>
          <w:p w14:paraId="13C90B90"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-224 424,71</w:t>
            </w:r>
          </w:p>
        </w:tc>
        <w:tc>
          <w:tcPr>
            <w:tcW w:w="2078" w:type="dxa"/>
            <w:shd w:val="clear" w:color="auto" w:fill="auto"/>
            <w:vAlign w:val="center"/>
            <w:hideMark/>
          </w:tcPr>
          <w:p w14:paraId="22CD401F" w14:textId="77777777" w:rsidR="00013BAF" w:rsidRPr="005300E6" w:rsidRDefault="00013BAF" w:rsidP="00013BAF">
            <w:pPr>
              <w:jc w:val="center"/>
              <w:rPr>
                <w:rFonts w:ascii="Myriad Pro" w:hAnsi="Myriad Pro"/>
                <w:color w:val="000000"/>
                <w:sz w:val="18"/>
                <w:szCs w:val="18"/>
              </w:rPr>
            </w:pPr>
            <w:r w:rsidRPr="005300E6">
              <w:rPr>
                <w:rFonts w:ascii="Myriad Pro" w:hAnsi="Myriad Pro" w:cs="Calibri"/>
                <w:color w:val="000000"/>
                <w:sz w:val="18"/>
                <w:szCs w:val="18"/>
              </w:rPr>
              <w:t>-264 026,93</w:t>
            </w:r>
          </w:p>
        </w:tc>
      </w:tr>
    </w:tbl>
    <w:p w14:paraId="227F7335" w14:textId="77777777" w:rsidR="00822BB6" w:rsidRDefault="00822BB6" w:rsidP="00013BAF">
      <w:pPr>
        <w:pStyle w:val="a5"/>
        <w:tabs>
          <w:tab w:val="left" w:pos="993"/>
        </w:tabs>
        <w:autoSpaceDE w:val="0"/>
        <w:autoSpaceDN w:val="0"/>
        <w:adjustRightInd w:val="0"/>
        <w:spacing w:line="360" w:lineRule="auto"/>
        <w:ind w:left="0" w:firstLine="567"/>
        <w:jc w:val="both"/>
        <w:rPr>
          <w:rFonts w:ascii="Myriad Pro" w:hAnsi="Myriad Pro"/>
          <w:sz w:val="26"/>
          <w:szCs w:val="26"/>
        </w:rPr>
        <w:sectPr w:rsidR="00822BB6" w:rsidSect="00866276">
          <w:pgSz w:w="16838" w:h="11906" w:orient="landscape"/>
          <w:pgMar w:top="1985" w:right="1134" w:bottom="1133" w:left="1135" w:header="1247" w:footer="708" w:gutter="0"/>
          <w:cols w:space="708"/>
          <w:docGrid w:linePitch="360"/>
        </w:sectPr>
      </w:pPr>
    </w:p>
    <w:p w14:paraId="0E738B81" w14:textId="77777777" w:rsidR="00013BAF" w:rsidRPr="008863DF" w:rsidRDefault="00013BAF" w:rsidP="00013BAF">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8863DF">
        <w:rPr>
          <w:rFonts w:ascii="Myriad Pro" w:hAnsi="Myriad Pro"/>
          <w:sz w:val="26"/>
          <w:szCs w:val="26"/>
        </w:rPr>
        <w:lastRenderedPageBreak/>
        <w:t xml:space="preserve">В связи с отсутствием в нормативно-правовых актах четкого определения и критериев проведения </w:t>
      </w:r>
      <w:proofErr w:type="spellStart"/>
      <w:r w:rsidRPr="008863DF">
        <w:rPr>
          <w:rFonts w:ascii="Myriad Pro" w:hAnsi="Myriad Pro"/>
          <w:sz w:val="26"/>
          <w:szCs w:val="26"/>
        </w:rPr>
        <w:t>пообъектного</w:t>
      </w:r>
      <w:proofErr w:type="spellEnd"/>
      <w:r w:rsidRPr="008863DF">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следующих мероприятий:</w:t>
      </w:r>
    </w:p>
    <w:p w14:paraId="01BB7FC7" w14:textId="77777777" w:rsidR="00013BAF" w:rsidRPr="008863DF" w:rsidRDefault="00013BAF" w:rsidP="009B428A">
      <w:pPr>
        <w:pStyle w:val="a5"/>
        <w:numPr>
          <w:ilvl w:val="0"/>
          <w:numId w:val="27"/>
        </w:numPr>
        <w:tabs>
          <w:tab w:val="left" w:pos="993"/>
        </w:tabs>
        <w:autoSpaceDE w:val="0"/>
        <w:autoSpaceDN w:val="0"/>
        <w:adjustRightInd w:val="0"/>
        <w:spacing w:after="160" w:line="360" w:lineRule="auto"/>
        <w:jc w:val="both"/>
        <w:rPr>
          <w:rFonts w:ascii="Myriad Pro" w:hAnsi="Myriad Pro"/>
          <w:sz w:val="26"/>
          <w:szCs w:val="26"/>
        </w:rPr>
      </w:pPr>
      <w:r w:rsidRPr="008863DF">
        <w:rPr>
          <w:rFonts w:ascii="Myriad Pro" w:hAnsi="Myriad Pro"/>
          <w:sz w:val="26"/>
          <w:szCs w:val="26"/>
        </w:rPr>
        <w:t>отсутствующих в инвестиционной программе, утвержденной до начала периода регулирования (замещающих);</w:t>
      </w:r>
    </w:p>
    <w:p w14:paraId="11219358" w14:textId="77777777" w:rsidR="00013BAF" w:rsidRPr="008863DF" w:rsidRDefault="00013BAF" w:rsidP="009B428A">
      <w:pPr>
        <w:pStyle w:val="a5"/>
        <w:numPr>
          <w:ilvl w:val="0"/>
          <w:numId w:val="27"/>
        </w:numPr>
        <w:tabs>
          <w:tab w:val="left" w:pos="993"/>
        </w:tabs>
        <w:autoSpaceDE w:val="0"/>
        <w:autoSpaceDN w:val="0"/>
        <w:adjustRightInd w:val="0"/>
        <w:spacing w:after="0" w:line="360" w:lineRule="auto"/>
        <w:jc w:val="both"/>
        <w:rPr>
          <w:rFonts w:ascii="Myriad Pro" w:hAnsi="Myriad Pro"/>
          <w:sz w:val="26"/>
          <w:szCs w:val="26"/>
        </w:rPr>
      </w:pPr>
      <w:r w:rsidRPr="008863DF">
        <w:rPr>
          <w:rFonts w:ascii="Myriad Pro" w:hAnsi="Myriad Pro"/>
          <w:sz w:val="26"/>
          <w:szCs w:val="26"/>
        </w:rPr>
        <w:t>превышающих объемы финансирования, предусмотренные инвестиционной программой утвержденной (скорректированной) в установленном законом порядке.</w:t>
      </w:r>
    </w:p>
    <w:p w14:paraId="501E443A"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Вместе с тем Исполнитель отмечает, что Основами ценообразования № 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w:t>
      </w:r>
      <w:r>
        <w:rPr>
          <w:rFonts w:ascii="Myriad Pro" w:hAnsi="Myriad Pro"/>
          <w:sz w:val="26"/>
          <w:szCs w:val="26"/>
        </w:rPr>
        <w:lastRenderedPageBreak/>
        <w:t>осуществляемой в связи с изменением (неисполнением) инвестиционной программы, по следующим основаниям:</w:t>
      </w:r>
    </w:p>
    <w:p w14:paraId="342C4AD3"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1.</w:t>
      </w:r>
      <w:r>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223F4DC1"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выполнение мероприятий инвестиционной программы </w:t>
      </w:r>
      <w:r>
        <w:rPr>
          <w:rFonts w:ascii="Myriad Pro" w:hAnsi="Myriad Pro"/>
          <w:color w:val="000000" w:themeColor="text1"/>
          <w:sz w:val="26"/>
          <w:szCs w:val="26"/>
        </w:rPr>
        <w:t>ПАО «МРСК Сибири»</w:t>
      </w:r>
      <w:r>
        <w:rPr>
          <w:rFonts w:ascii="Myriad Pro" w:hAnsi="Myriad Pro"/>
          <w:sz w:val="26"/>
          <w:szCs w:val="26"/>
        </w:rPr>
        <w:t xml:space="preserve"> в части филиала «Красноярскэнерго»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7196BB6E"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2.</w:t>
      </w:r>
      <w:r>
        <w:rPr>
          <w:rFonts w:ascii="Myriad Pro" w:hAnsi="Myriad Pro"/>
          <w:sz w:val="26"/>
          <w:szCs w:val="26"/>
        </w:rPr>
        <w:tab/>
        <w:t xml:space="preserve">Пунктом 67 Постановление Правительства РФ от 01.12.2009 № 977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(далее - Правила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w:t>
      </w:r>
      <w:r>
        <w:rPr>
          <w:rFonts w:ascii="Myriad Pro" w:hAnsi="Myriad Pro"/>
          <w:sz w:val="26"/>
          <w:szCs w:val="26"/>
        </w:rPr>
        <w:lastRenderedPageBreak/>
        <w:t xml:space="preserve">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3EA14E64" w14:textId="77777777" w:rsidR="00013BAF" w:rsidRDefault="00013BAF" w:rsidP="009B428A">
      <w:pPr>
        <w:pStyle w:val="a5"/>
        <w:numPr>
          <w:ilvl w:val="0"/>
          <w:numId w:val="18"/>
        </w:numPr>
        <w:autoSpaceDE w:val="0"/>
        <w:autoSpaceDN w:val="0"/>
        <w:adjustRightInd w:val="0"/>
        <w:spacing w:after="0" w:line="360" w:lineRule="auto"/>
        <w:ind w:left="851" w:hanging="284"/>
        <w:jc w:val="both"/>
        <w:rPr>
          <w:rFonts w:ascii="Myriad Pro" w:hAnsi="Myriad Pro"/>
          <w:sz w:val="26"/>
          <w:szCs w:val="26"/>
        </w:rPr>
      </w:pPr>
      <w:r>
        <w:rPr>
          <w:rFonts w:ascii="Myriad Pro"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4D492DAA" w14:textId="77777777" w:rsidR="00013BAF" w:rsidRDefault="00013BAF" w:rsidP="009B428A">
      <w:pPr>
        <w:pStyle w:val="a5"/>
        <w:numPr>
          <w:ilvl w:val="0"/>
          <w:numId w:val="18"/>
        </w:numPr>
        <w:autoSpaceDE w:val="0"/>
        <w:autoSpaceDN w:val="0"/>
        <w:adjustRightInd w:val="0"/>
        <w:spacing w:after="0" w:line="360" w:lineRule="auto"/>
        <w:ind w:left="851" w:hanging="284"/>
        <w:jc w:val="both"/>
        <w:rPr>
          <w:rFonts w:ascii="Myriad Pro" w:hAnsi="Myriad Pro"/>
          <w:sz w:val="26"/>
          <w:szCs w:val="26"/>
        </w:rPr>
      </w:pPr>
      <w:r>
        <w:rPr>
          <w:rFonts w:ascii="Myriad Pro"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0B69BCB6" w14:textId="77777777" w:rsidR="00013BAF" w:rsidRDefault="00013BAF" w:rsidP="009B428A">
      <w:pPr>
        <w:pStyle w:val="a5"/>
        <w:numPr>
          <w:ilvl w:val="0"/>
          <w:numId w:val="18"/>
        </w:numPr>
        <w:autoSpaceDE w:val="0"/>
        <w:autoSpaceDN w:val="0"/>
        <w:adjustRightInd w:val="0"/>
        <w:spacing w:after="0" w:line="360" w:lineRule="auto"/>
        <w:ind w:left="851" w:hanging="284"/>
        <w:jc w:val="both"/>
        <w:rPr>
          <w:rFonts w:ascii="Myriad Pro" w:hAnsi="Myriad Pro"/>
          <w:sz w:val="26"/>
          <w:szCs w:val="26"/>
        </w:rPr>
      </w:pPr>
      <w:r>
        <w:rPr>
          <w:rFonts w:ascii="Myriad Pro"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72793F72" w14:textId="77777777" w:rsidR="00013BAF" w:rsidRDefault="00013BAF" w:rsidP="009B428A">
      <w:pPr>
        <w:pStyle w:val="a5"/>
        <w:numPr>
          <w:ilvl w:val="0"/>
          <w:numId w:val="19"/>
        </w:numPr>
        <w:autoSpaceDE w:val="0"/>
        <w:autoSpaceDN w:val="0"/>
        <w:adjustRightInd w:val="0"/>
        <w:spacing w:after="0" w:line="360" w:lineRule="auto"/>
        <w:ind w:left="851" w:hanging="284"/>
        <w:jc w:val="both"/>
        <w:rPr>
          <w:rFonts w:ascii="Myriad Pro" w:hAnsi="Myriad Pro"/>
          <w:sz w:val="26"/>
          <w:szCs w:val="26"/>
        </w:rPr>
      </w:pPr>
      <w:r>
        <w:rPr>
          <w:rFonts w:ascii="Myriad Pro"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3083F47F" w14:textId="77777777" w:rsidR="00013BAF" w:rsidRDefault="00013BAF" w:rsidP="009B428A">
      <w:pPr>
        <w:pStyle w:val="a5"/>
        <w:numPr>
          <w:ilvl w:val="0"/>
          <w:numId w:val="19"/>
        </w:numPr>
        <w:autoSpaceDE w:val="0"/>
        <w:autoSpaceDN w:val="0"/>
        <w:adjustRightInd w:val="0"/>
        <w:spacing w:after="0" w:line="360" w:lineRule="auto"/>
        <w:ind w:left="851" w:hanging="284"/>
        <w:jc w:val="both"/>
        <w:rPr>
          <w:rFonts w:ascii="Myriad Pro" w:hAnsi="Myriad Pro"/>
          <w:sz w:val="26"/>
          <w:szCs w:val="26"/>
        </w:rPr>
      </w:pPr>
      <w:r>
        <w:rPr>
          <w:rFonts w:ascii="Myriad Pro"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51477E2F" w14:textId="77777777" w:rsidR="00013BAF" w:rsidRDefault="00013BAF" w:rsidP="009B428A">
      <w:pPr>
        <w:pStyle w:val="a5"/>
        <w:numPr>
          <w:ilvl w:val="0"/>
          <w:numId w:val="19"/>
        </w:numPr>
        <w:autoSpaceDE w:val="0"/>
        <w:autoSpaceDN w:val="0"/>
        <w:adjustRightInd w:val="0"/>
        <w:spacing w:after="0" w:line="360" w:lineRule="auto"/>
        <w:ind w:left="851" w:hanging="284"/>
        <w:jc w:val="both"/>
        <w:rPr>
          <w:rFonts w:ascii="Myriad Pro" w:hAnsi="Myriad Pro"/>
          <w:sz w:val="26"/>
          <w:szCs w:val="26"/>
        </w:rPr>
      </w:pPr>
      <w:r>
        <w:rPr>
          <w:rFonts w:ascii="Myriad Pro"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3EC0A6F1" w14:textId="77777777" w:rsidR="00013BAF" w:rsidRDefault="00013BAF" w:rsidP="009B428A">
      <w:pPr>
        <w:pStyle w:val="a5"/>
        <w:numPr>
          <w:ilvl w:val="0"/>
          <w:numId w:val="19"/>
        </w:numPr>
        <w:autoSpaceDE w:val="0"/>
        <w:autoSpaceDN w:val="0"/>
        <w:adjustRightInd w:val="0"/>
        <w:spacing w:after="0" w:line="360" w:lineRule="auto"/>
        <w:ind w:left="851" w:hanging="284"/>
        <w:jc w:val="both"/>
        <w:rPr>
          <w:rFonts w:ascii="Myriad Pro" w:hAnsi="Myriad Pro"/>
          <w:sz w:val="26"/>
          <w:szCs w:val="26"/>
        </w:rPr>
      </w:pPr>
      <w:r>
        <w:rPr>
          <w:rFonts w:ascii="Myriad Pro" w:hAnsi="Myriad Pro"/>
          <w:sz w:val="26"/>
          <w:szCs w:val="26"/>
        </w:rPr>
        <w:lastRenderedPageBreak/>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7FD14B88" w14:textId="77777777" w:rsidR="00013BAF" w:rsidRDefault="00013BAF" w:rsidP="009B428A">
      <w:pPr>
        <w:pStyle w:val="a5"/>
        <w:numPr>
          <w:ilvl w:val="0"/>
          <w:numId w:val="20"/>
        </w:numPr>
        <w:autoSpaceDE w:val="0"/>
        <w:autoSpaceDN w:val="0"/>
        <w:adjustRightInd w:val="0"/>
        <w:spacing w:after="0" w:line="360" w:lineRule="auto"/>
        <w:ind w:left="851" w:hanging="284"/>
        <w:jc w:val="both"/>
        <w:rPr>
          <w:rFonts w:ascii="Myriad Pro" w:hAnsi="Myriad Pro"/>
          <w:sz w:val="26"/>
          <w:szCs w:val="26"/>
        </w:rPr>
      </w:pPr>
      <w:r>
        <w:rPr>
          <w:rFonts w:ascii="Myriad Pro" w:hAnsi="Myriad Pro"/>
          <w:sz w:val="26"/>
          <w:szCs w:val="26"/>
        </w:rPr>
        <w:t>размещение объектов электроэнергетики на территориях соответствующих субъектов Российской Федерации;</w:t>
      </w:r>
    </w:p>
    <w:p w14:paraId="1B4B9466" w14:textId="77777777" w:rsidR="00013BAF" w:rsidRDefault="00013BAF" w:rsidP="009B428A">
      <w:pPr>
        <w:pStyle w:val="a5"/>
        <w:numPr>
          <w:ilvl w:val="0"/>
          <w:numId w:val="20"/>
        </w:numPr>
        <w:autoSpaceDE w:val="0"/>
        <w:autoSpaceDN w:val="0"/>
        <w:adjustRightInd w:val="0"/>
        <w:spacing w:after="0" w:line="360" w:lineRule="auto"/>
        <w:ind w:left="851" w:hanging="284"/>
        <w:jc w:val="both"/>
        <w:rPr>
          <w:rFonts w:ascii="Myriad Pro" w:hAnsi="Myriad Pro"/>
          <w:sz w:val="26"/>
          <w:szCs w:val="26"/>
        </w:rPr>
      </w:pPr>
      <w:r>
        <w:rPr>
          <w:rFonts w:ascii="Myriad Pro"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3D88C76D" w14:textId="77777777" w:rsidR="00013BAF" w:rsidRDefault="00013BAF" w:rsidP="00013BA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На основании вышеизложенного и с целью исключения риска отрицательной корректировки необходимой валовой выручки Исполнитель рекомендует </w:t>
      </w:r>
      <w:r>
        <w:rPr>
          <w:rFonts w:ascii="Myriad Pro" w:hAnsi="Myriad Pro"/>
          <w:color w:val="000000" w:themeColor="text1"/>
          <w:sz w:val="26"/>
          <w:szCs w:val="26"/>
        </w:rPr>
        <w:t>АО «МРСК Сибири»</w:t>
      </w:r>
      <w:r>
        <w:rPr>
          <w:rFonts w:ascii="Myriad Pro" w:hAnsi="Myriad Pro"/>
          <w:sz w:val="26"/>
          <w:szCs w:val="26"/>
        </w:rPr>
        <w:t xml:space="preserve"> - «Красноярскэнерго»  предоставлять регулирующему органу подтверждение обоснованности использования тарифных источников, учтенных в рамках тарифно-балансовых решений будущий периодов,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4357672E" w14:textId="77777777" w:rsidR="00013BAF" w:rsidRDefault="00013BAF" w:rsidP="00013BAF">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целях минимизации риска отрицательной корректировки НВВ по результатам исполнения (неисполнения) инвестиционной программы Исполнитель рекомендует:</w:t>
      </w:r>
    </w:p>
    <w:p w14:paraId="0B1E2D9A" w14:textId="77777777" w:rsidR="00013BAF" w:rsidRDefault="00013BAF" w:rsidP="009B428A">
      <w:pPr>
        <w:numPr>
          <w:ilvl w:val="0"/>
          <w:numId w:val="21"/>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lastRenderedPageBreak/>
        <w:t>проводить своевременную корректировку параметров инвестиционной программы;</w:t>
      </w:r>
    </w:p>
    <w:p w14:paraId="1FC810EA" w14:textId="77777777" w:rsidR="00013BAF" w:rsidRDefault="00013BAF" w:rsidP="009B428A">
      <w:pPr>
        <w:numPr>
          <w:ilvl w:val="0"/>
          <w:numId w:val="21"/>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усилить контроль за соблюдением графиков реализации инвестиционных проектов;</w:t>
      </w:r>
    </w:p>
    <w:p w14:paraId="593D9BAD" w14:textId="77777777" w:rsidR="00013BAF" w:rsidRDefault="00013BAF" w:rsidP="009B428A">
      <w:pPr>
        <w:numPr>
          <w:ilvl w:val="0"/>
          <w:numId w:val="21"/>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будущих периодов прикладывать документы, подтверждающие факт финансирования и освоения капитальных вложений по инвестиционным проектам:</w:t>
      </w:r>
    </w:p>
    <w:p w14:paraId="2B8A1E4E" w14:textId="77777777" w:rsidR="00013BAF" w:rsidRDefault="00013BAF" w:rsidP="009B428A">
      <w:pPr>
        <w:pStyle w:val="a5"/>
        <w:numPr>
          <w:ilvl w:val="0"/>
          <w:numId w:val="22"/>
        </w:numPr>
        <w:autoSpaceDE w:val="0"/>
        <w:autoSpaceDN w:val="0"/>
        <w:adjustRightInd w:val="0"/>
        <w:spacing w:after="0"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копии платежных поручений со статусом «Оплачено»;</w:t>
      </w:r>
    </w:p>
    <w:p w14:paraId="6CB963BC" w14:textId="3187C98F" w:rsidR="00013BAF" w:rsidRDefault="00013BAF" w:rsidP="009B428A">
      <w:pPr>
        <w:pStyle w:val="a5"/>
        <w:numPr>
          <w:ilvl w:val="0"/>
          <w:numId w:val="22"/>
        </w:numPr>
        <w:autoSpaceDE w:val="0"/>
        <w:autoSpaceDN w:val="0"/>
        <w:adjustRightInd w:val="0"/>
        <w:spacing w:after="0"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 xml:space="preserve">выписки из </w:t>
      </w:r>
      <w:proofErr w:type="spellStart"/>
      <w:r>
        <w:rPr>
          <w:rFonts w:ascii="Myriad Pro" w:hAnsi="Myriad Pro"/>
          <w:color w:val="000000" w:themeColor="text1"/>
          <w:sz w:val="26"/>
          <w:szCs w:val="26"/>
        </w:rPr>
        <w:t>оборотно</w:t>
      </w:r>
      <w:proofErr w:type="spellEnd"/>
      <w:r>
        <w:rPr>
          <w:rFonts w:ascii="Myriad Pro" w:hAnsi="Myriad Pro"/>
          <w:color w:val="000000" w:themeColor="text1"/>
          <w:sz w:val="26"/>
          <w:szCs w:val="26"/>
        </w:rPr>
        <w:t>-сальдовой ведомости по счету</w:t>
      </w:r>
      <w:r w:rsidR="004121CE">
        <w:rPr>
          <w:rFonts w:ascii="Myriad Pro" w:hAnsi="Myriad Pro"/>
          <w:color w:val="000000" w:themeColor="text1"/>
          <w:sz w:val="26"/>
          <w:szCs w:val="26"/>
        </w:rPr>
        <w:t xml:space="preserve"> 08</w:t>
      </w:r>
      <w:r>
        <w:rPr>
          <w:rFonts w:ascii="Myriad Pro" w:hAnsi="Myriad Pro"/>
          <w:color w:val="000000" w:themeColor="text1"/>
          <w:sz w:val="26"/>
          <w:szCs w:val="26"/>
        </w:rPr>
        <w:t xml:space="preserve"> (в т.ч в случае выполнения работ хоз. способом);</w:t>
      </w:r>
    </w:p>
    <w:p w14:paraId="1F34157D" w14:textId="77777777" w:rsidR="00013BAF" w:rsidRDefault="00013BAF" w:rsidP="009B428A">
      <w:pPr>
        <w:pStyle w:val="a5"/>
        <w:numPr>
          <w:ilvl w:val="0"/>
          <w:numId w:val="22"/>
        </w:numPr>
        <w:autoSpaceDE w:val="0"/>
        <w:autoSpaceDN w:val="0"/>
        <w:adjustRightInd w:val="0"/>
        <w:spacing w:after="0"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акты о приемке выполненных работ (по форме КС-2);</w:t>
      </w:r>
    </w:p>
    <w:p w14:paraId="2C292F5B" w14:textId="77777777" w:rsidR="00013BAF" w:rsidRDefault="00013BAF" w:rsidP="009B428A">
      <w:pPr>
        <w:pStyle w:val="a5"/>
        <w:numPr>
          <w:ilvl w:val="0"/>
          <w:numId w:val="22"/>
        </w:numPr>
        <w:autoSpaceDE w:val="0"/>
        <w:autoSpaceDN w:val="0"/>
        <w:adjustRightInd w:val="0"/>
        <w:spacing w:after="0"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справка о стоимости выполненных работ (по форме КС-3);</w:t>
      </w:r>
    </w:p>
    <w:p w14:paraId="430A92D2" w14:textId="77777777" w:rsidR="00013BAF" w:rsidRDefault="00013BAF" w:rsidP="009B428A">
      <w:pPr>
        <w:pStyle w:val="a5"/>
        <w:numPr>
          <w:ilvl w:val="0"/>
          <w:numId w:val="22"/>
        </w:numPr>
        <w:autoSpaceDE w:val="0"/>
        <w:autoSpaceDN w:val="0"/>
        <w:adjustRightInd w:val="0"/>
        <w:spacing w:after="0"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товарные накладные;</w:t>
      </w:r>
    </w:p>
    <w:p w14:paraId="07AF5730" w14:textId="77777777" w:rsidR="00013BAF" w:rsidRDefault="00013BAF" w:rsidP="009B428A">
      <w:pPr>
        <w:pStyle w:val="a5"/>
        <w:numPr>
          <w:ilvl w:val="0"/>
          <w:numId w:val="22"/>
        </w:numPr>
        <w:autoSpaceDE w:val="0"/>
        <w:autoSpaceDN w:val="0"/>
        <w:adjustRightInd w:val="0"/>
        <w:spacing w:after="0"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справки по распределению косвенных затрат;</w:t>
      </w:r>
    </w:p>
    <w:p w14:paraId="6CB07831" w14:textId="77777777" w:rsidR="00013BAF" w:rsidRDefault="00013BAF" w:rsidP="009B428A">
      <w:pPr>
        <w:numPr>
          <w:ilvl w:val="0"/>
          <w:numId w:val="21"/>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48FFF300" w14:textId="77777777" w:rsidR="00013BAF" w:rsidRDefault="00013BAF" w:rsidP="009B428A">
      <w:pPr>
        <w:pStyle w:val="a5"/>
        <w:numPr>
          <w:ilvl w:val="0"/>
          <w:numId w:val="22"/>
        </w:numPr>
        <w:autoSpaceDE w:val="0"/>
        <w:autoSpaceDN w:val="0"/>
        <w:adjustRightInd w:val="0"/>
        <w:spacing w:after="0"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1E1A22F0" w14:textId="77777777" w:rsidR="00013BAF" w:rsidRDefault="00013BAF" w:rsidP="009B428A">
      <w:pPr>
        <w:pStyle w:val="a5"/>
        <w:numPr>
          <w:ilvl w:val="0"/>
          <w:numId w:val="22"/>
        </w:numPr>
        <w:autoSpaceDE w:val="0"/>
        <w:autoSpaceDN w:val="0"/>
        <w:adjustRightInd w:val="0"/>
        <w:spacing w:after="0"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6BBB2627" w14:textId="77777777" w:rsidR="00013BAF" w:rsidRDefault="00013BAF" w:rsidP="009B428A">
      <w:pPr>
        <w:pStyle w:val="a5"/>
        <w:numPr>
          <w:ilvl w:val="0"/>
          <w:numId w:val="22"/>
        </w:numPr>
        <w:autoSpaceDE w:val="0"/>
        <w:autoSpaceDN w:val="0"/>
        <w:adjustRightInd w:val="0"/>
        <w:spacing w:after="0"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 xml:space="preserve">инвестиционные проекты иных направлений реализации – соответствующие обосновывающие материалы, подтверждающие </w:t>
      </w:r>
      <w:r>
        <w:rPr>
          <w:rFonts w:ascii="Myriad Pro" w:hAnsi="Myriad Pro"/>
          <w:color w:val="000000" w:themeColor="text1"/>
          <w:sz w:val="26"/>
          <w:szCs w:val="26"/>
        </w:rPr>
        <w:lastRenderedPageBreak/>
        <w:t>необходимость их реализации (решения органов исполнительной власти, указы Президента Российской Федерации и пр.);</w:t>
      </w:r>
    </w:p>
    <w:p w14:paraId="05B3A5A0" w14:textId="77777777" w:rsidR="00013BAF" w:rsidRDefault="00013BAF" w:rsidP="009B428A">
      <w:pPr>
        <w:numPr>
          <w:ilvl w:val="0"/>
          <w:numId w:val="21"/>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полную стоимость новых инвестиционных проектов инвестиционной программы, такие как:</w:t>
      </w:r>
    </w:p>
    <w:p w14:paraId="57E59D8D" w14:textId="77777777" w:rsidR="00013BAF" w:rsidRDefault="00013BAF" w:rsidP="009B428A">
      <w:pPr>
        <w:pStyle w:val="a5"/>
        <w:numPr>
          <w:ilvl w:val="0"/>
          <w:numId w:val="22"/>
        </w:numPr>
        <w:autoSpaceDE w:val="0"/>
        <w:autoSpaceDN w:val="0"/>
        <w:adjustRightInd w:val="0"/>
        <w:spacing w:after="0"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1EDA0D6E" w14:textId="77777777" w:rsidR="00013BAF" w:rsidRDefault="00013BAF" w:rsidP="009B428A">
      <w:pPr>
        <w:pStyle w:val="a5"/>
        <w:numPr>
          <w:ilvl w:val="0"/>
          <w:numId w:val="22"/>
        </w:numPr>
        <w:autoSpaceDE w:val="0"/>
        <w:autoSpaceDN w:val="0"/>
        <w:adjustRightInd w:val="0"/>
        <w:spacing w:after="0"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2E41FB52" w14:textId="77777777" w:rsidR="00013BAF" w:rsidRDefault="00013BAF" w:rsidP="00013BAF">
      <w:pPr>
        <w:spacing w:line="360" w:lineRule="auto"/>
      </w:pPr>
    </w:p>
    <w:p w14:paraId="345341C5" w14:textId="77777777" w:rsidR="001F611F" w:rsidRDefault="001F611F" w:rsidP="00013BAF">
      <w:pPr>
        <w:spacing w:line="360" w:lineRule="auto"/>
      </w:pPr>
    </w:p>
    <w:p w14:paraId="790EF941" w14:textId="77777777" w:rsidR="001F611F" w:rsidRDefault="001F611F" w:rsidP="00013BAF">
      <w:pPr>
        <w:spacing w:line="360" w:lineRule="auto"/>
      </w:pPr>
    </w:p>
    <w:p w14:paraId="4E7D38E2" w14:textId="77777777" w:rsidR="001F611F" w:rsidRDefault="001F611F" w:rsidP="00013BAF">
      <w:pPr>
        <w:spacing w:line="360" w:lineRule="auto"/>
      </w:pPr>
    </w:p>
    <w:p w14:paraId="34FC2320" w14:textId="77777777" w:rsidR="007978F6" w:rsidRPr="00A5616A" w:rsidRDefault="007978F6" w:rsidP="009C0533">
      <w:pPr>
        <w:pStyle w:val="1"/>
        <w:numPr>
          <w:ilvl w:val="0"/>
          <w:numId w:val="1"/>
        </w:numPr>
        <w:spacing w:line="360" w:lineRule="auto"/>
        <w:jc w:val="both"/>
        <w:rPr>
          <w:rFonts w:ascii="Myriad Pro" w:hAnsi="Myriad Pro"/>
          <w:color w:val="4F6228"/>
        </w:rPr>
      </w:pPr>
      <w:bookmarkStart w:id="69" w:name="_Toc64373904"/>
      <w:r w:rsidRPr="00A5616A">
        <w:rPr>
          <w:rFonts w:ascii="Myriad Pro" w:hAnsi="Myriad Pro"/>
          <w:color w:val="4F6228"/>
        </w:rPr>
        <w:lastRenderedPageBreak/>
        <w:t>Экспертиза расчетов необходимой валовой выручки филиала ПАО</w:t>
      </w:r>
      <w:r w:rsidR="00822BB6">
        <w:rPr>
          <w:rFonts w:ascii="Myriad Pro" w:hAnsi="Myriad Pro"/>
          <w:color w:val="4F6228"/>
        </w:rPr>
        <w:t> </w:t>
      </w:r>
      <w:r w:rsidRPr="00A5616A">
        <w:rPr>
          <w:rFonts w:ascii="Myriad Pro" w:hAnsi="Myriad Pro"/>
          <w:color w:val="4F6228"/>
        </w:rPr>
        <w:t>«МРСК Сибири»</w:t>
      </w:r>
      <w:r w:rsidR="00822BB6">
        <w:rPr>
          <w:rFonts w:ascii="Myriad Pro" w:hAnsi="Myriad Pro"/>
          <w:color w:val="4F6228"/>
        </w:rPr>
        <w:t xml:space="preserve"> </w:t>
      </w:r>
      <w:r w:rsidRPr="00A5616A">
        <w:rPr>
          <w:rFonts w:ascii="Myriad Pro" w:hAnsi="Myriad Pro"/>
          <w:color w:val="4F6228"/>
        </w:rPr>
        <w:t>-</w:t>
      </w:r>
      <w:r w:rsidR="00822BB6">
        <w:rPr>
          <w:rFonts w:ascii="Myriad Pro" w:hAnsi="Myriad Pro"/>
          <w:color w:val="4F6228"/>
        </w:rPr>
        <w:t xml:space="preserve"> </w:t>
      </w:r>
      <w:r w:rsidRPr="00A5616A">
        <w:rPr>
          <w:rFonts w:ascii="Myriad Pro" w:hAnsi="Myriad Pro"/>
          <w:color w:val="4F6228"/>
        </w:rPr>
        <w:t>«Красноярскэнерго»,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w:t>
      </w:r>
      <w:r>
        <w:rPr>
          <w:rFonts w:ascii="Myriad Pro" w:hAnsi="Myriad Pro"/>
          <w:color w:val="4F6228"/>
        </w:rPr>
        <w:t xml:space="preserve">8 </w:t>
      </w:r>
      <w:r w:rsidRPr="00C02F6F">
        <w:rPr>
          <w:rFonts w:ascii="Myriad Pro" w:hAnsi="Myriad Pro"/>
          <w:color w:val="4F6228"/>
        </w:rPr>
        <w:t>год</w:t>
      </w:r>
      <w:bookmarkEnd w:id="69"/>
    </w:p>
    <w:p w14:paraId="47DC411D" w14:textId="77777777" w:rsidR="007978F6" w:rsidRPr="001F611F" w:rsidRDefault="007978F6" w:rsidP="001F611F">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70" w:name="_Toc64373905"/>
      <w:r w:rsidRPr="00A5616A">
        <w:rPr>
          <w:rFonts w:ascii="Myriad Pro" w:hAnsi="Myriad Pro"/>
          <w:b/>
          <w:color w:val="4F6228" w:themeColor="accent3" w:themeShade="80"/>
          <w:sz w:val="28"/>
          <w:szCs w:val="28"/>
        </w:rPr>
        <w:t xml:space="preserve">Экспертиза расчетов необходимой валовой выручки филиала ПАО «МРСК Сибири» </w:t>
      </w:r>
      <w:r>
        <w:rPr>
          <w:rFonts w:ascii="Myriad Pro" w:hAnsi="Myriad Pro"/>
          <w:b/>
          <w:color w:val="4F6228" w:themeColor="accent3" w:themeShade="80"/>
          <w:sz w:val="28"/>
          <w:szCs w:val="28"/>
        </w:rPr>
        <w:t>–</w:t>
      </w:r>
      <w:r w:rsidRPr="00A5616A">
        <w:rPr>
          <w:rFonts w:ascii="Myriad Pro" w:hAnsi="Myriad Pro"/>
          <w:b/>
          <w:color w:val="4F6228" w:themeColor="accent3" w:themeShade="80"/>
          <w:sz w:val="28"/>
          <w:szCs w:val="28"/>
        </w:rPr>
        <w:t xml:space="preserve"> «Красноярскэнерго», сформированной на основе долгосрочных параметров регулирования деятельности</w:t>
      </w:r>
      <w:bookmarkEnd w:id="70"/>
    </w:p>
    <w:p w14:paraId="67BAE21B" w14:textId="77777777" w:rsidR="001F611F" w:rsidRPr="00C02F6F" w:rsidRDefault="001F611F" w:rsidP="001F611F">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Согласно пункту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07810738" w14:textId="77777777" w:rsidR="001F611F" w:rsidRPr="00C02F6F" w:rsidRDefault="001F611F" w:rsidP="009B428A">
      <w:pPr>
        <w:pStyle w:val="a5"/>
        <w:numPr>
          <w:ilvl w:val="0"/>
          <w:numId w:val="34"/>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базовый уровень подконтрольных расходов, устанавливаемый регулирующими органами;</w:t>
      </w:r>
    </w:p>
    <w:p w14:paraId="7BFEA7E9" w14:textId="77777777" w:rsidR="001F611F" w:rsidRPr="00C02F6F" w:rsidRDefault="001F611F" w:rsidP="009B428A">
      <w:pPr>
        <w:pStyle w:val="a5"/>
        <w:numPr>
          <w:ilvl w:val="0"/>
          <w:numId w:val="34"/>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84" w:history="1">
        <w:r w:rsidRPr="00C02F6F">
          <w:rPr>
            <w:rFonts w:ascii="Myriad Pro" w:eastAsia="Calibri" w:hAnsi="Myriad Pro" w:cs="Times New Roman"/>
            <w:sz w:val="26"/>
            <w:szCs w:val="26"/>
          </w:rPr>
          <w:t>методическими указаниями</w:t>
        </w:r>
      </w:hyperlink>
      <w:r w:rsidRPr="00C02F6F">
        <w:rPr>
          <w:rFonts w:ascii="Myriad Pro" w:eastAsia="Calibri" w:hAnsi="Myriad Pro" w:cs="Times New Roman"/>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37C9B2A" w14:textId="77777777" w:rsidR="001F611F" w:rsidRPr="00C02F6F" w:rsidRDefault="001F611F" w:rsidP="009B428A">
      <w:pPr>
        <w:pStyle w:val="a5"/>
        <w:numPr>
          <w:ilvl w:val="0"/>
          <w:numId w:val="34"/>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0E598E7A" w14:textId="77777777" w:rsidR="001F611F" w:rsidRPr="00C02F6F" w:rsidRDefault="001F611F" w:rsidP="009B428A">
      <w:pPr>
        <w:pStyle w:val="a5"/>
        <w:numPr>
          <w:ilvl w:val="0"/>
          <w:numId w:val="34"/>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lastRenderedPageBreak/>
        <w:t xml:space="preserve">уровень потерь электрической энергии при ее передаче по электрическим сетям, определяемый в соответствии с </w:t>
      </w:r>
      <w:hyperlink r:id="rId85" w:history="1">
        <w:r w:rsidRPr="00C02F6F">
          <w:rPr>
            <w:rFonts w:ascii="Myriad Pro" w:eastAsia="Calibri" w:hAnsi="Myriad Pro" w:cs="Times New Roman"/>
            <w:sz w:val="26"/>
            <w:szCs w:val="26"/>
          </w:rPr>
          <w:t>пунктом 40(1)</w:t>
        </w:r>
      </w:hyperlink>
      <w:r w:rsidRPr="00C02F6F">
        <w:rPr>
          <w:rFonts w:ascii="Myriad Pro" w:eastAsia="Calibri" w:hAnsi="Myriad Pro" w:cs="Times New Roman"/>
          <w:sz w:val="26"/>
          <w:szCs w:val="26"/>
        </w:rPr>
        <w:t xml:space="preserve"> настоящего документа;</w:t>
      </w:r>
    </w:p>
    <w:p w14:paraId="1CBB874F" w14:textId="77777777" w:rsidR="001F611F" w:rsidRPr="00C02F6F" w:rsidRDefault="001F611F" w:rsidP="009B428A">
      <w:pPr>
        <w:pStyle w:val="a5"/>
        <w:numPr>
          <w:ilvl w:val="0"/>
          <w:numId w:val="34"/>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уровень надежности и качества реализуемых товаров (услуг), устанавливаемый в соответствии с </w:t>
      </w:r>
      <w:hyperlink r:id="rId86" w:history="1">
        <w:r w:rsidRPr="00C02F6F">
          <w:rPr>
            <w:rFonts w:ascii="Myriad Pro" w:eastAsia="Calibri" w:hAnsi="Myriad Pro" w:cs="Times New Roman"/>
            <w:sz w:val="26"/>
            <w:szCs w:val="26"/>
          </w:rPr>
          <w:t>пунктом 8</w:t>
        </w:r>
      </w:hyperlink>
      <w:r w:rsidRPr="00C02F6F">
        <w:rPr>
          <w:rFonts w:ascii="Myriad Pro" w:eastAsia="Calibri" w:hAnsi="Myriad Pro" w:cs="Times New Roman"/>
          <w:sz w:val="26"/>
          <w:szCs w:val="26"/>
        </w:rPr>
        <w:t xml:space="preserve"> настоящего документа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 утвержденных приказом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6142A2E3" w14:textId="77777777" w:rsidR="001F611F" w:rsidRPr="00C02F6F" w:rsidRDefault="001F611F" w:rsidP="001F611F">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Расчет необходимой валовой выручки на очередной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 98-э:</w:t>
      </w:r>
    </w:p>
    <w:p w14:paraId="546FB95A" w14:textId="77777777" w:rsidR="001F611F" w:rsidRPr="00C02F6F" w:rsidRDefault="001F611F" w:rsidP="001F611F">
      <w:pPr>
        <w:spacing w:line="360" w:lineRule="auto"/>
        <w:ind w:firstLine="567"/>
        <w:contextualSpacing/>
        <w:jc w:val="both"/>
        <w:rPr>
          <w:rFonts w:ascii="Myriad Pro" w:eastAsia="Calibri" w:hAnsi="Myriad Pro"/>
          <w:sz w:val="26"/>
          <w:szCs w:val="26"/>
        </w:rPr>
      </w:pPr>
      <w:r w:rsidRPr="00C02F6F">
        <w:rPr>
          <w:rFonts w:ascii="Myriad Pro" w:hAnsi="Myriad Pro"/>
          <w:noProof/>
          <w:position w:val="-23"/>
        </w:rPr>
        <w:drawing>
          <wp:inline distT="0" distB="0" distL="0" distR="0" wp14:anchorId="17766CCA" wp14:editId="35383C34">
            <wp:extent cx="5303520" cy="45720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5D269832" w14:textId="77777777" w:rsidR="007978F6" w:rsidRPr="00A5616A" w:rsidRDefault="007978F6" w:rsidP="007978F6">
      <w:pPr>
        <w:spacing w:line="360" w:lineRule="auto"/>
        <w:ind w:firstLine="567"/>
        <w:jc w:val="both"/>
        <w:rPr>
          <w:rFonts w:ascii="Myriad Pro" w:hAnsi="Myriad Pro"/>
          <w:color w:val="FF0000"/>
          <w:sz w:val="26"/>
          <w:szCs w:val="26"/>
        </w:rPr>
      </w:pPr>
    </w:p>
    <w:p w14:paraId="2CA9A296" w14:textId="77777777" w:rsidR="001F611F" w:rsidRPr="00C02F6F" w:rsidRDefault="001F611F" w:rsidP="001F611F">
      <w:pPr>
        <w:spacing w:line="360" w:lineRule="auto"/>
        <w:contextualSpacing/>
        <w:jc w:val="both"/>
        <w:rPr>
          <w:rFonts w:ascii="Myriad Pro" w:hAnsi="Myriad Pro"/>
          <w:b/>
          <w:bCs/>
          <w:sz w:val="26"/>
          <w:szCs w:val="26"/>
        </w:rPr>
      </w:pPr>
      <w:r w:rsidRPr="00C02F6F">
        <w:rPr>
          <w:rFonts w:ascii="Myriad Pro" w:hAnsi="Myriad Pro"/>
          <w:b/>
          <w:bCs/>
          <w:sz w:val="26"/>
          <w:szCs w:val="26"/>
        </w:rPr>
        <w:t>ПОЗИЦИЯ ТЕРРИТОРИАЛЬНОЙ СЕТЕВОЙ ОРГАНИЗАЦИИ</w:t>
      </w:r>
    </w:p>
    <w:p w14:paraId="02CF27F7" w14:textId="77777777" w:rsidR="001F611F" w:rsidRPr="00C02F6F" w:rsidRDefault="001F611F" w:rsidP="001F611F">
      <w:pPr>
        <w:spacing w:line="360" w:lineRule="auto"/>
        <w:ind w:firstLine="567"/>
        <w:jc w:val="both"/>
        <w:rPr>
          <w:rFonts w:ascii="Myriad Pro" w:hAnsi="Myriad Pro"/>
          <w:sz w:val="26"/>
          <w:szCs w:val="26"/>
        </w:rPr>
      </w:pPr>
      <w:r w:rsidRPr="00C02F6F">
        <w:rPr>
          <w:rFonts w:ascii="Myriad Pro" w:hAnsi="Myriad Pro"/>
          <w:sz w:val="26"/>
          <w:szCs w:val="26"/>
        </w:rPr>
        <w:t>В рамках тарифной кампании</w:t>
      </w:r>
      <w:r w:rsidR="00A621B2">
        <w:rPr>
          <w:rFonts w:ascii="Myriad Pro" w:hAnsi="Myriad Pro"/>
          <w:sz w:val="26"/>
          <w:szCs w:val="26"/>
        </w:rPr>
        <w:t xml:space="preserve"> </w:t>
      </w:r>
      <w:r w:rsidR="00A621B2" w:rsidRPr="00C02F6F">
        <w:rPr>
          <w:rFonts w:ascii="Myriad Pro" w:hAnsi="Myriad Pro"/>
          <w:sz w:val="26"/>
          <w:szCs w:val="26"/>
        </w:rPr>
        <w:t xml:space="preserve">ПАО </w:t>
      </w:r>
      <w:r w:rsidR="00A621B2">
        <w:rPr>
          <w:rFonts w:ascii="Myriad Pro" w:hAnsi="Myriad Pro"/>
          <w:sz w:val="26"/>
          <w:szCs w:val="26"/>
        </w:rPr>
        <w:t>«МРСК Сибири»</w:t>
      </w:r>
      <w:r w:rsidR="00A621B2" w:rsidRPr="00C02F6F">
        <w:rPr>
          <w:rFonts w:ascii="Myriad Pro" w:hAnsi="Myriad Pro"/>
          <w:sz w:val="26"/>
          <w:szCs w:val="26"/>
        </w:rPr>
        <w:t xml:space="preserve"> - </w:t>
      </w:r>
      <w:r w:rsidR="00A621B2">
        <w:rPr>
          <w:rFonts w:ascii="Myriad Pro" w:hAnsi="Myriad Pro"/>
          <w:sz w:val="26"/>
          <w:szCs w:val="26"/>
        </w:rPr>
        <w:t>«Красноярскэнерго»</w:t>
      </w:r>
      <w:r w:rsidR="00A621B2" w:rsidRPr="00C02F6F">
        <w:rPr>
          <w:rFonts w:ascii="Myriad Pro" w:hAnsi="Myriad Pro"/>
          <w:sz w:val="26"/>
          <w:szCs w:val="26"/>
        </w:rPr>
        <w:t xml:space="preserve"> в адрес </w:t>
      </w:r>
      <w:r w:rsidR="00A621B2">
        <w:rPr>
          <w:rFonts w:ascii="Myriad Pro" w:hAnsi="Myriad Pro"/>
          <w:sz w:val="26"/>
          <w:szCs w:val="26"/>
        </w:rPr>
        <w:t xml:space="preserve">РЭК </w:t>
      </w:r>
      <w:r w:rsidR="00A621B2" w:rsidRPr="00C02F6F">
        <w:rPr>
          <w:rFonts w:ascii="Myriad Pro" w:hAnsi="Myriad Pro"/>
          <w:sz w:val="26"/>
          <w:szCs w:val="26"/>
        </w:rPr>
        <w:t xml:space="preserve">Красноярского края </w:t>
      </w:r>
      <w:r w:rsidR="00A621B2">
        <w:rPr>
          <w:rFonts w:ascii="Myriad Pro" w:hAnsi="Myriad Pro"/>
          <w:sz w:val="26"/>
          <w:szCs w:val="26"/>
        </w:rPr>
        <w:t xml:space="preserve">письмом от 28.04.2017 №1.3/01/10168-исх </w:t>
      </w:r>
      <w:r w:rsidR="00A621B2" w:rsidRPr="00C02F6F">
        <w:rPr>
          <w:rFonts w:ascii="Myriad Pro" w:hAnsi="Myriad Pro"/>
          <w:sz w:val="26"/>
          <w:szCs w:val="26"/>
        </w:rPr>
        <w:t>направ</w:t>
      </w:r>
      <w:r w:rsidR="00A621B2">
        <w:rPr>
          <w:rFonts w:ascii="Myriad Pro" w:hAnsi="Myriad Pro"/>
          <w:sz w:val="26"/>
          <w:szCs w:val="26"/>
        </w:rPr>
        <w:t>ило</w:t>
      </w:r>
      <w:r w:rsidR="00A621B2" w:rsidRPr="00C02F6F">
        <w:rPr>
          <w:rFonts w:ascii="Myriad Pro" w:hAnsi="Myriad Pro"/>
          <w:sz w:val="26"/>
          <w:szCs w:val="26"/>
        </w:rPr>
        <w:t xml:space="preserve"> заявление </w:t>
      </w:r>
      <w:r w:rsidR="00A621B2">
        <w:rPr>
          <w:rFonts w:ascii="Myriad Pro" w:hAnsi="Myriad Pro"/>
          <w:sz w:val="26"/>
          <w:szCs w:val="26"/>
        </w:rPr>
        <w:t>об установлении</w:t>
      </w:r>
      <w:r w:rsidRPr="00C02F6F">
        <w:rPr>
          <w:rFonts w:ascii="Myriad Pro" w:hAnsi="Myriad Pro"/>
          <w:sz w:val="26"/>
          <w:szCs w:val="26"/>
        </w:rPr>
        <w:t xml:space="preserve"> необходимой валовой выручки </w:t>
      </w:r>
      <w:r w:rsidR="00A621B2">
        <w:rPr>
          <w:rFonts w:ascii="Myriad Pro" w:hAnsi="Myriad Pro"/>
          <w:sz w:val="26"/>
          <w:szCs w:val="26"/>
        </w:rPr>
        <w:t xml:space="preserve">на новый долгосрочный период регулирования 2018-2022 годы </w:t>
      </w:r>
      <w:r w:rsidR="00A621B2" w:rsidRPr="00C02F6F">
        <w:rPr>
          <w:rFonts w:ascii="Myriad Pro" w:hAnsi="Myriad Pro"/>
          <w:sz w:val="26"/>
          <w:szCs w:val="26"/>
        </w:rPr>
        <w:t>с приложением обосновывающих документов и расчетов плановых показателей</w:t>
      </w:r>
      <w:r w:rsidR="00A621B2">
        <w:rPr>
          <w:rFonts w:ascii="Myriad Pro" w:hAnsi="Myriad Pro"/>
          <w:sz w:val="26"/>
          <w:szCs w:val="26"/>
        </w:rPr>
        <w:t>.</w:t>
      </w:r>
    </w:p>
    <w:p w14:paraId="603CEF8B" w14:textId="77777777" w:rsidR="001F611F" w:rsidRPr="00C02F6F" w:rsidRDefault="001F611F" w:rsidP="001F611F">
      <w:pPr>
        <w:spacing w:line="360" w:lineRule="auto"/>
        <w:ind w:firstLine="567"/>
        <w:jc w:val="both"/>
        <w:rPr>
          <w:rFonts w:ascii="Myriad Pro" w:hAnsi="Myriad Pro"/>
          <w:sz w:val="26"/>
          <w:szCs w:val="26"/>
        </w:rPr>
      </w:pPr>
      <w:r w:rsidRPr="00C02F6F">
        <w:rPr>
          <w:rFonts w:ascii="Myriad Pro" w:hAnsi="Myriad Pro"/>
          <w:sz w:val="26"/>
          <w:szCs w:val="26"/>
        </w:rPr>
        <w:t xml:space="preserve">К заявлению филиалом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были предоставлены следующие расчеты:</w:t>
      </w:r>
    </w:p>
    <w:p w14:paraId="1CBE85E9" w14:textId="77777777" w:rsidR="007978F6" w:rsidRPr="00A5616A" w:rsidRDefault="007978F6" w:rsidP="007978F6">
      <w:pPr>
        <w:spacing w:line="360" w:lineRule="auto"/>
        <w:ind w:firstLine="567"/>
        <w:jc w:val="both"/>
        <w:rPr>
          <w:rFonts w:ascii="Myriad Pro" w:hAnsi="Myriad Pro"/>
          <w:color w:val="FF0000"/>
          <w:sz w:val="26"/>
          <w:szCs w:val="26"/>
        </w:rPr>
      </w:pPr>
    </w:p>
    <w:p w14:paraId="54240107" w14:textId="77777777" w:rsidR="007978F6" w:rsidRPr="00A5616A" w:rsidRDefault="007978F6" w:rsidP="007978F6">
      <w:pPr>
        <w:spacing w:line="360" w:lineRule="auto"/>
        <w:ind w:firstLine="567"/>
        <w:jc w:val="both"/>
        <w:rPr>
          <w:rFonts w:ascii="Myriad Pro" w:hAnsi="Myriad Pro"/>
          <w:color w:val="FF0000"/>
          <w:sz w:val="26"/>
          <w:szCs w:val="26"/>
        </w:rPr>
      </w:pPr>
    </w:p>
    <w:p w14:paraId="04484B07" w14:textId="77777777" w:rsidR="00A621B2" w:rsidRPr="00C02F6F" w:rsidRDefault="00A621B2" w:rsidP="00A621B2">
      <w:pPr>
        <w:spacing w:line="360" w:lineRule="auto"/>
        <w:ind w:firstLine="567"/>
        <w:jc w:val="center"/>
        <w:rPr>
          <w:rFonts w:ascii="Myriad Pro" w:hAnsi="Myriad Pro"/>
          <w:sz w:val="26"/>
          <w:szCs w:val="26"/>
        </w:rPr>
      </w:pPr>
      <w:r w:rsidRPr="00C02F6F">
        <w:rPr>
          <w:rFonts w:ascii="Myriad Pro" w:hAnsi="Myriad Pro"/>
          <w:sz w:val="26"/>
          <w:szCs w:val="26"/>
        </w:rPr>
        <w:lastRenderedPageBreak/>
        <w:t xml:space="preserve">Расчет расходов филиала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на 2018</w:t>
      </w:r>
      <w:r w:rsidR="00DF4C09">
        <w:rPr>
          <w:rFonts w:ascii="Myriad Pro" w:hAnsi="Myriad Pro"/>
          <w:sz w:val="26"/>
          <w:szCs w:val="26"/>
        </w:rPr>
        <w:t xml:space="preserve"> год </w:t>
      </w:r>
      <w:r w:rsidRPr="00C02F6F">
        <w:rPr>
          <w:rFonts w:ascii="Myriad Pro" w:hAnsi="Myriad Pro"/>
          <w:sz w:val="26"/>
          <w:szCs w:val="26"/>
        </w:rPr>
        <w:t>по методу долгосрочной индексации НВВ</w:t>
      </w: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4973"/>
        <w:gridCol w:w="1524"/>
        <w:gridCol w:w="1654"/>
      </w:tblGrid>
      <w:tr w:rsidR="00DF4C09" w:rsidRPr="00C02F6F" w14:paraId="6D18F730" w14:textId="77777777" w:rsidTr="00866276">
        <w:trPr>
          <w:trHeight w:val="741"/>
          <w:tblHeader/>
        </w:trPr>
        <w:tc>
          <w:tcPr>
            <w:tcW w:w="1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4730B15" w14:textId="77777777" w:rsidR="00DF4C09" w:rsidRPr="00C02F6F" w:rsidRDefault="00DF4C09" w:rsidP="00B72882">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 п/п</w:t>
            </w:r>
          </w:p>
        </w:tc>
        <w:tc>
          <w:tcPr>
            <w:tcW w:w="4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C7CFFAB" w14:textId="77777777" w:rsidR="00DF4C09" w:rsidRPr="00C02F6F" w:rsidRDefault="00DF4C09" w:rsidP="00B72882">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Расчет коэффициента индексации</w:t>
            </w:r>
          </w:p>
        </w:tc>
        <w:tc>
          <w:tcPr>
            <w:tcW w:w="1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691132" w14:textId="77777777" w:rsidR="00DF4C09" w:rsidRPr="00C02F6F" w:rsidRDefault="00DF4C09" w:rsidP="00B72882">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Единица измерения</w:t>
            </w:r>
          </w:p>
        </w:tc>
        <w:tc>
          <w:tcPr>
            <w:tcW w:w="1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C58F58" w14:textId="77777777" w:rsidR="00DF4C09" w:rsidRPr="00C02F6F" w:rsidRDefault="00703FA9" w:rsidP="00DF4C09">
            <w:pPr>
              <w:jc w:val="center"/>
              <w:rPr>
                <w:rFonts w:ascii="Myriad Pro" w:hAnsi="Myriad Pro" w:cs="Calibri"/>
                <w:color w:val="FFFFFF" w:themeColor="background1"/>
                <w:sz w:val="20"/>
                <w:szCs w:val="20"/>
              </w:rPr>
            </w:pPr>
            <w:r>
              <w:rPr>
                <w:rFonts w:ascii="Myriad Pro" w:hAnsi="Myriad Pro" w:cs="Calibri"/>
                <w:color w:val="FFFFFF" w:themeColor="background1"/>
                <w:sz w:val="20"/>
                <w:szCs w:val="20"/>
              </w:rPr>
              <w:t xml:space="preserve">Заявлено на </w:t>
            </w:r>
            <w:r w:rsidR="00DF4C09">
              <w:rPr>
                <w:rFonts w:ascii="Myriad Pro" w:hAnsi="Myriad Pro" w:cs="Calibri"/>
                <w:color w:val="FFFFFF" w:themeColor="background1"/>
                <w:sz w:val="20"/>
                <w:szCs w:val="20"/>
              </w:rPr>
              <w:t>2018</w:t>
            </w:r>
          </w:p>
        </w:tc>
      </w:tr>
      <w:tr w:rsidR="00DF4C09" w:rsidRPr="00C02F6F" w14:paraId="567524C0" w14:textId="77777777" w:rsidTr="00866276">
        <w:trPr>
          <w:trHeight w:val="210"/>
          <w:tblHeader/>
        </w:trPr>
        <w:tc>
          <w:tcPr>
            <w:tcW w:w="1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1CFCC91" w14:textId="77777777" w:rsidR="00DF4C09" w:rsidRPr="00C02F6F" w:rsidRDefault="00DF4C09" w:rsidP="00B72882">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1</w:t>
            </w:r>
          </w:p>
        </w:tc>
        <w:tc>
          <w:tcPr>
            <w:tcW w:w="4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BE7D8AD" w14:textId="77777777" w:rsidR="00DF4C09" w:rsidRPr="00C02F6F" w:rsidRDefault="00DF4C09" w:rsidP="00B72882">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2</w:t>
            </w:r>
          </w:p>
        </w:tc>
        <w:tc>
          <w:tcPr>
            <w:tcW w:w="1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8704462" w14:textId="77777777" w:rsidR="00DF4C09" w:rsidRPr="00C02F6F" w:rsidRDefault="00DF4C09" w:rsidP="00B72882">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3</w:t>
            </w:r>
          </w:p>
        </w:tc>
        <w:tc>
          <w:tcPr>
            <w:tcW w:w="1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5FC2DC8" w14:textId="77777777" w:rsidR="00DF4C09" w:rsidRPr="00C02F6F" w:rsidRDefault="00DF4C09" w:rsidP="00B72882">
            <w:pPr>
              <w:jc w:val="center"/>
              <w:rPr>
                <w:rFonts w:ascii="Myriad Pro" w:hAnsi="Myriad Pro" w:cs="Calibri"/>
                <w:color w:val="FFFFFF" w:themeColor="background1"/>
                <w:sz w:val="20"/>
                <w:szCs w:val="20"/>
              </w:rPr>
            </w:pPr>
            <w:r w:rsidRPr="00C02F6F">
              <w:rPr>
                <w:rFonts w:ascii="Myriad Pro" w:hAnsi="Myriad Pro" w:cs="Calibri"/>
                <w:color w:val="FFFFFF" w:themeColor="background1"/>
                <w:sz w:val="20"/>
                <w:szCs w:val="20"/>
              </w:rPr>
              <w:t>4</w:t>
            </w:r>
          </w:p>
        </w:tc>
      </w:tr>
      <w:tr w:rsidR="00DF4C09" w:rsidRPr="00C02F6F" w14:paraId="4F24F800" w14:textId="77777777" w:rsidTr="00866276">
        <w:trPr>
          <w:trHeight w:val="210"/>
        </w:trPr>
        <w:tc>
          <w:tcPr>
            <w:tcW w:w="1043" w:type="dxa"/>
            <w:tcBorders>
              <w:top w:val="single" w:sz="4" w:space="0" w:color="FFFFFF" w:themeColor="background1"/>
            </w:tcBorders>
            <w:shd w:val="clear" w:color="000000" w:fill="FFFFFF"/>
            <w:noWrap/>
            <w:vAlign w:val="center"/>
          </w:tcPr>
          <w:p w14:paraId="670FC472" w14:textId="77777777" w:rsidR="00DF4C09" w:rsidRPr="00822BB6" w:rsidRDefault="00DF4C09" w:rsidP="00DF4C09">
            <w:pPr>
              <w:jc w:val="center"/>
              <w:rPr>
                <w:rFonts w:ascii="Myriad Pro" w:hAnsi="Myriad Pro" w:cs="Calibri"/>
                <w:sz w:val="20"/>
                <w:szCs w:val="20"/>
              </w:rPr>
            </w:pPr>
            <w:r w:rsidRPr="00822BB6">
              <w:rPr>
                <w:rFonts w:ascii="Myriad Pro" w:hAnsi="Myriad Pro" w:cs="Calibri"/>
                <w:sz w:val="20"/>
                <w:szCs w:val="20"/>
              </w:rPr>
              <w:t>1</w:t>
            </w:r>
          </w:p>
        </w:tc>
        <w:tc>
          <w:tcPr>
            <w:tcW w:w="4973" w:type="dxa"/>
            <w:tcBorders>
              <w:top w:val="single" w:sz="4" w:space="0" w:color="FFFFFF" w:themeColor="background1"/>
            </w:tcBorders>
            <w:shd w:val="clear" w:color="000000" w:fill="FFFFFF"/>
            <w:vAlign w:val="center"/>
            <w:hideMark/>
          </w:tcPr>
          <w:p w14:paraId="62F03C6D" w14:textId="77777777" w:rsidR="00DF4C09" w:rsidRPr="00822BB6" w:rsidRDefault="00DF4C09" w:rsidP="00DF4C09">
            <w:pPr>
              <w:rPr>
                <w:rFonts w:ascii="Myriad Pro" w:hAnsi="Myriad Pro" w:cs="Calibri"/>
                <w:color w:val="000000"/>
                <w:sz w:val="20"/>
                <w:szCs w:val="20"/>
              </w:rPr>
            </w:pPr>
            <w:r w:rsidRPr="00822BB6">
              <w:rPr>
                <w:rFonts w:ascii="Myriad Pro" w:hAnsi="Myriad Pro" w:cs="Calibri"/>
                <w:color w:val="000000"/>
                <w:sz w:val="20"/>
                <w:szCs w:val="20"/>
              </w:rPr>
              <w:t>инфляция</w:t>
            </w:r>
          </w:p>
        </w:tc>
        <w:tc>
          <w:tcPr>
            <w:tcW w:w="1524" w:type="dxa"/>
            <w:tcBorders>
              <w:top w:val="single" w:sz="4" w:space="0" w:color="FFFFFF" w:themeColor="background1"/>
            </w:tcBorders>
            <w:shd w:val="clear" w:color="000000" w:fill="FFFFFF"/>
            <w:noWrap/>
            <w:vAlign w:val="center"/>
            <w:hideMark/>
          </w:tcPr>
          <w:p w14:paraId="354B1AD5" w14:textId="77777777" w:rsidR="00DF4C09" w:rsidRPr="00822BB6" w:rsidRDefault="00DF4C09" w:rsidP="00DF4C09">
            <w:pPr>
              <w:jc w:val="center"/>
              <w:rPr>
                <w:rFonts w:ascii="Myriad Pro" w:hAnsi="Myriad Pro" w:cs="Calibri"/>
                <w:color w:val="000000"/>
                <w:sz w:val="20"/>
                <w:szCs w:val="20"/>
              </w:rPr>
            </w:pPr>
            <w:r w:rsidRPr="00822BB6">
              <w:rPr>
                <w:rFonts w:ascii="Myriad Pro" w:hAnsi="Myriad Pro" w:cs="Calibri"/>
                <w:color w:val="000000"/>
                <w:sz w:val="20"/>
                <w:szCs w:val="20"/>
              </w:rPr>
              <w:t>%</w:t>
            </w:r>
          </w:p>
        </w:tc>
        <w:tc>
          <w:tcPr>
            <w:tcW w:w="1654" w:type="dxa"/>
            <w:tcBorders>
              <w:top w:val="single" w:sz="4" w:space="0" w:color="FFFFFF" w:themeColor="background1"/>
            </w:tcBorders>
            <w:shd w:val="clear" w:color="000000" w:fill="FFFFFF"/>
            <w:noWrap/>
            <w:vAlign w:val="center"/>
            <w:hideMark/>
          </w:tcPr>
          <w:p w14:paraId="1D51332D" w14:textId="77777777" w:rsidR="00DF4C09" w:rsidRPr="00822BB6" w:rsidRDefault="00DF4C09" w:rsidP="00DF4C09">
            <w:pPr>
              <w:jc w:val="center"/>
              <w:rPr>
                <w:rFonts w:ascii="Myriad Pro" w:hAnsi="Myriad Pro" w:cs="Calibri"/>
                <w:color w:val="000000"/>
                <w:sz w:val="20"/>
                <w:szCs w:val="20"/>
              </w:rPr>
            </w:pPr>
            <w:r w:rsidRPr="00822BB6">
              <w:rPr>
                <w:rFonts w:ascii="Myriad Pro" w:hAnsi="Myriad Pro"/>
                <w:color w:val="000000"/>
                <w:sz w:val="20"/>
                <w:szCs w:val="20"/>
              </w:rPr>
              <w:t>4,0%</w:t>
            </w:r>
          </w:p>
        </w:tc>
      </w:tr>
      <w:tr w:rsidR="00DF4C09" w:rsidRPr="00C02F6F" w14:paraId="5F56645F" w14:textId="77777777" w:rsidTr="00DF4C09">
        <w:trPr>
          <w:trHeight w:val="421"/>
        </w:trPr>
        <w:tc>
          <w:tcPr>
            <w:tcW w:w="1043" w:type="dxa"/>
            <w:shd w:val="clear" w:color="000000" w:fill="FFFFFF"/>
            <w:noWrap/>
            <w:vAlign w:val="center"/>
          </w:tcPr>
          <w:p w14:paraId="584AE9BF" w14:textId="77777777" w:rsidR="00DF4C09" w:rsidRPr="00822BB6" w:rsidRDefault="00DF4C09" w:rsidP="00DF4C09">
            <w:pPr>
              <w:jc w:val="center"/>
              <w:rPr>
                <w:rFonts w:ascii="Myriad Pro" w:hAnsi="Myriad Pro" w:cs="Calibri"/>
                <w:sz w:val="20"/>
                <w:szCs w:val="20"/>
              </w:rPr>
            </w:pPr>
            <w:r w:rsidRPr="00822BB6">
              <w:rPr>
                <w:rFonts w:ascii="Myriad Pro" w:hAnsi="Myriad Pro" w:cs="Calibri"/>
                <w:sz w:val="20"/>
                <w:szCs w:val="20"/>
              </w:rPr>
              <w:t>2</w:t>
            </w:r>
          </w:p>
        </w:tc>
        <w:tc>
          <w:tcPr>
            <w:tcW w:w="4973" w:type="dxa"/>
            <w:shd w:val="clear" w:color="000000" w:fill="FFFFFF"/>
            <w:vAlign w:val="center"/>
            <w:hideMark/>
          </w:tcPr>
          <w:p w14:paraId="4CF624BE" w14:textId="77777777" w:rsidR="00DF4C09" w:rsidRPr="00822BB6" w:rsidRDefault="00DF4C09" w:rsidP="00DF4C09">
            <w:pPr>
              <w:rPr>
                <w:rFonts w:ascii="Myriad Pro" w:hAnsi="Myriad Pro" w:cs="Calibri"/>
                <w:color w:val="000000"/>
                <w:sz w:val="20"/>
                <w:szCs w:val="20"/>
              </w:rPr>
            </w:pPr>
            <w:r w:rsidRPr="00822BB6">
              <w:rPr>
                <w:rFonts w:ascii="Myriad Pro" w:hAnsi="Myriad Pro" w:cs="Calibri"/>
                <w:color w:val="000000"/>
                <w:sz w:val="20"/>
                <w:szCs w:val="20"/>
              </w:rPr>
              <w:t>индекс эффективности операционных расходов</w:t>
            </w:r>
          </w:p>
        </w:tc>
        <w:tc>
          <w:tcPr>
            <w:tcW w:w="1524" w:type="dxa"/>
            <w:shd w:val="clear" w:color="000000" w:fill="FFFFFF"/>
            <w:noWrap/>
            <w:vAlign w:val="center"/>
            <w:hideMark/>
          </w:tcPr>
          <w:p w14:paraId="19EC7D7E" w14:textId="77777777" w:rsidR="00DF4C09" w:rsidRPr="00822BB6" w:rsidRDefault="00DF4C09" w:rsidP="00DF4C09">
            <w:pPr>
              <w:jc w:val="center"/>
              <w:rPr>
                <w:rFonts w:ascii="Myriad Pro" w:hAnsi="Myriad Pro" w:cs="Calibri"/>
                <w:color w:val="000000"/>
                <w:sz w:val="20"/>
                <w:szCs w:val="20"/>
              </w:rPr>
            </w:pPr>
            <w:r w:rsidRPr="00822BB6">
              <w:rPr>
                <w:rFonts w:ascii="Myriad Pro" w:hAnsi="Myriad Pro" w:cs="Calibri"/>
                <w:color w:val="000000"/>
                <w:sz w:val="20"/>
                <w:szCs w:val="20"/>
              </w:rPr>
              <w:t>%</w:t>
            </w:r>
          </w:p>
        </w:tc>
        <w:tc>
          <w:tcPr>
            <w:tcW w:w="1654" w:type="dxa"/>
            <w:shd w:val="clear" w:color="000000" w:fill="FFFFFF"/>
            <w:noWrap/>
            <w:vAlign w:val="center"/>
            <w:hideMark/>
          </w:tcPr>
          <w:p w14:paraId="209716E7" w14:textId="77777777" w:rsidR="00DF4C09" w:rsidRPr="00822BB6" w:rsidRDefault="00DF4C09" w:rsidP="00DF4C09">
            <w:pPr>
              <w:jc w:val="center"/>
              <w:rPr>
                <w:rFonts w:ascii="Myriad Pro" w:hAnsi="Myriad Pro" w:cs="Calibri"/>
                <w:color w:val="000000"/>
                <w:sz w:val="20"/>
                <w:szCs w:val="20"/>
              </w:rPr>
            </w:pPr>
            <w:r w:rsidRPr="00822BB6">
              <w:rPr>
                <w:rFonts w:ascii="Myriad Pro" w:hAnsi="Myriad Pro"/>
                <w:color w:val="000000"/>
                <w:sz w:val="20"/>
                <w:szCs w:val="20"/>
              </w:rPr>
              <w:t>1,0%</w:t>
            </w:r>
          </w:p>
        </w:tc>
      </w:tr>
      <w:tr w:rsidR="00DF4C09" w:rsidRPr="00C02F6F" w14:paraId="4E10CF50" w14:textId="77777777" w:rsidTr="00DF4C09">
        <w:trPr>
          <w:trHeight w:val="210"/>
        </w:trPr>
        <w:tc>
          <w:tcPr>
            <w:tcW w:w="1043" w:type="dxa"/>
            <w:shd w:val="clear" w:color="000000" w:fill="FFFFFF"/>
            <w:noWrap/>
            <w:vAlign w:val="center"/>
          </w:tcPr>
          <w:p w14:paraId="10558328" w14:textId="77777777" w:rsidR="00DF4C09" w:rsidRPr="00822BB6" w:rsidRDefault="00DF4C09" w:rsidP="00DF4C09">
            <w:pPr>
              <w:jc w:val="center"/>
              <w:rPr>
                <w:rFonts w:ascii="Myriad Pro" w:hAnsi="Myriad Pro" w:cs="Calibri"/>
                <w:sz w:val="20"/>
                <w:szCs w:val="20"/>
              </w:rPr>
            </w:pPr>
            <w:r w:rsidRPr="00822BB6">
              <w:rPr>
                <w:rFonts w:ascii="Myriad Pro" w:hAnsi="Myriad Pro" w:cs="Calibri"/>
                <w:sz w:val="20"/>
                <w:szCs w:val="20"/>
              </w:rPr>
              <w:t>3</w:t>
            </w:r>
          </w:p>
        </w:tc>
        <w:tc>
          <w:tcPr>
            <w:tcW w:w="4973" w:type="dxa"/>
            <w:shd w:val="clear" w:color="000000" w:fill="FFFFFF"/>
            <w:vAlign w:val="center"/>
            <w:hideMark/>
          </w:tcPr>
          <w:p w14:paraId="3B954590" w14:textId="77777777" w:rsidR="00DF4C09" w:rsidRPr="00822BB6" w:rsidRDefault="00DF4C09" w:rsidP="00DF4C09">
            <w:pPr>
              <w:rPr>
                <w:rFonts w:ascii="Myriad Pro" w:hAnsi="Myriad Pro" w:cs="Calibri"/>
                <w:color w:val="000000"/>
                <w:sz w:val="20"/>
                <w:szCs w:val="20"/>
              </w:rPr>
            </w:pPr>
            <w:r w:rsidRPr="00822BB6">
              <w:rPr>
                <w:rFonts w:ascii="Myriad Pro" w:hAnsi="Myriad Pro" w:cs="Calibri"/>
                <w:color w:val="000000"/>
                <w:sz w:val="20"/>
                <w:szCs w:val="20"/>
              </w:rPr>
              <w:t>количество активов</w:t>
            </w:r>
          </w:p>
        </w:tc>
        <w:tc>
          <w:tcPr>
            <w:tcW w:w="1524" w:type="dxa"/>
            <w:shd w:val="clear" w:color="000000" w:fill="FFFFFF"/>
            <w:noWrap/>
            <w:vAlign w:val="center"/>
            <w:hideMark/>
          </w:tcPr>
          <w:p w14:paraId="689A6958" w14:textId="77777777" w:rsidR="00DF4C09" w:rsidRPr="00822BB6" w:rsidRDefault="00DF4C09" w:rsidP="00DF4C09">
            <w:pPr>
              <w:jc w:val="center"/>
              <w:rPr>
                <w:rFonts w:ascii="Myriad Pro" w:hAnsi="Myriad Pro" w:cs="Calibri"/>
                <w:color w:val="000000"/>
                <w:sz w:val="20"/>
                <w:szCs w:val="20"/>
              </w:rPr>
            </w:pPr>
            <w:r w:rsidRPr="00822BB6">
              <w:rPr>
                <w:rFonts w:ascii="Myriad Pro" w:hAnsi="Myriad Pro" w:cs="Calibri"/>
                <w:color w:val="000000"/>
                <w:sz w:val="20"/>
                <w:szCs w:val="20"/>
              </w:rPr>
              <w:t>у.е.</w:t>
            </w:r>
          </w:p>
        </w:tc>
        <w:tc>
          <w:tcPr>
            <w:tcW w:w="1654" w:type="dxa"/>
            <w:shd w:val="clear" w:color="000000" w:fill="FFFFFF"/>
            <w:noWrap/>
            <w:vAlign w:val="center"/>
            <w:hideMark/>
          </w:tcPr>
          <w:p w14:paraId="06C8527A" w14:textId="77777777" w:rsidR="00DF4C09" w:rsidRPr="00822BB6" w:rsidRDefault="00DF4C09" w:rsidP="00DF4C09">
            <w:pPr>
              <w:jc w:val="center"/>
              <w:rPr>
                <w:rFonts w:ascii="Myriad Pro" w:hAnsi="Myriad Pro" w:cs="Calibri"/>
                <w:color w:val="000000"/>
                <w:sz w:val="20"/>
                <w:szCs w:val="20"/>
              </w:rPr>
            </w:pPr>
            <w:r w:rsidRPr="00822BB6">
              <w:rPr>
                <w:rFonts w:ascii="Myriad Pro" w:hAnsi="Myriad Pro"/>
                <w:color w:val="000000"/>
                <w:sz w:val="20"/>
                <w:szCs w:val="20"/>
              </w:rPr>
              <w:t>191 982,54</w:t>
            </w:r>
          </w:p>
        </w:tc>
      </w:tr>
      <w:tr w:rsidR="00DF4C09" w:rsidRPr="00C02F6F" w14:paraId="1B8813FC" w14:textId="77777777" w:rsidTr="00DF4C09">
        <w:trPr>
          <w:trHeight w:val="210"/>
        </w:trPr>
        <w:tc>
          <w:tcPr>
            <w:tcW w:w="1043" w:type="dxa"/>
            <w:shd w:val="clear" w:color="000000" w:fill="FFFFFF"/>
            <w:noWrap/>
            <w:vAlign w:val="center"/>
          </w:tcPr>
          <w:p w14:paraId="75EE045B" w14:textId="77777777" w:rsidR="00DF4C09" w:rsidRPr="00822BB6" w:rsidRDefault="00DF4C09" w:rsidP="00DF4C09">
            <w:pPr>
              <w:jc w:val="center"/>
              <w:rPr>
                <w:rFonts w:ascii="Myriad Pro" w:hAnsi="Myriad Pro" w:cs="Calibri"/>
                <w:sz w:val="20"/>
                <w:szCs w:val="20"/>
              </w:rPr>
            </w:pPr>
            <w:r w:rsidRPr="00822BB6">
              <w:rPr>
                <w:rFonts w:ascii="Myriad Pro" w:hAnsi="Myriad Pro" w:cs="Calibri"/>
                <w:sz w:val="20"/>
                <w:szCs w:val="20"/>
              </w:rPr>
              <w:t>4</w:t>
            </w:r>
          </w:p>
        </w:tc>
        <w:tc>
          <w:tcPr>
            <w:tcW w:w="4973" w:type="dxa"/>
            <w:shd w:val="clear" w:color="000000" w:fill="FFFFFF"/>
            <w:vAlign w:val="center"/>
            <w:hideMark/>
          </w:tcPr>
          <w:p w14:paraId="4729FE29" w14:textId="77777777" w:rsidR="00DF4C09" w:rsidRPr="00822BB6" w:rsidRDefault="00DF4C09" w:rsidP="00DF4C09">
            <w:pPr>
              <w:rPr>
                <w:rFonts w:ascii="Myriad Pro" w:hAnsi="Myriad Pro" w:cs="Calibri"/>
                <w:color w:val="000000"/>
                <w:sz w:val="20"/>
                <w:szCs w:val="20"/>
              </w:rPr>
            </w:pPr>
            <w:r w:rsidRPr="00822BB6">
              <w:rPr>
                <w:rFonts w:ascii="Myriad Pro" w:hAnsi="Myriad Pro" w:cs="Calibri"/>
                <w:color w:val="000000"/>
                <w:sz w:val="20"/>
                <w:szCs w:val="20"/>
              </w:rPr>
              <w:t>индекс изменения количества активов</w:t>
            </w:r>
          </w:p>
        </w:tc>
        <w:tc>
          <w:tcPr>
            <w:tcW w:w="1524" w:type="dxa"/>
            <w:shd w:val="clear" w:color="000000" w:fill="FFFFFF"/>
            <w:noWrap/>
            <w:vAlign w:val="center"/>
            <w:hideMark/>
          </w:tcPr>
          <w:p w14:paraId="31084256" w14:textId="77777777" w:rsidR="00DF4C09" w:rsidRPr="00822BB6" w:rsidRDefault="00DF4C09" w:rsidP="00DF4C09">
            <w:pPr>
              <w:jc w:val="center"/>
              <w:rPr>
                <w:rFonts w:ascii="Myriad Pro" w:hAnsi="Myriad Pro" w:cs="Calibri"/>
                <w:color w:val="000000"/>
                <w:sz w:val="20"/>
                <w:szCs w:val="20"/>
              </w:rPr>
            </w:pPr>
            <w:r w:rsidRPr="00822BB6">
              <w:rPr>
                <w:rFonts w:ascii="Myriad Pro" w:hAnsi="Myriad Pro" w:cs="Calibri"/>
                <w:color w:val="000000"/>
                <w:sz w:val="20"/>
                <w:szCs w:val="20"/>
              </w:rPr>
              <w:t>%</w:t>
            </w:r>
          </w:p>
        </w:tc>
        <w:tc>
          <w:tcPr>
            <w:tcW w:w="1654" w:type="dxa"/>
            <w:shd w:val="clear" w:color="000000" w:fill="FFFFFF"/>
            <w:noWrap/>
            <w:vAlign w:val="center"/>
            <w:hideMark/>
          </w:tcPr>
          <w:p w14:paraId="24E5B61C" w14:textId="77777777" w:rsidR="00DF4C09" w:rsidRPr="00822BB6" w:rsidRDefault="00DF4C09" w:rsidP="00DF4C09">
            <w:pPr>
              <w:jc w:val="center"/>
              <w:rPr>
                <w:rFonts w:ascii="Myriad Pro" w:hAnsi="Myriad Pro" w:cs="Calibri"/>
                <w:color w:val="000000"/>
                <w:sz w:val="20"/>
                <w:szCs w:val="20"/>
              </w:rPr>
            </w:pPr>
            <w:r w:rsidRPr="00822BB6">
              <w:rPr>
                <w:rFonts w:ascii="Myriad Pro" w:hAnsi="Myriad Pro"/>
                <w:color w:val="000000"/>
                <w:sz w:val="20"/>
                <w:szCs w:val="20"/>
              </w:rPr>
              <w:t>-0,42%</w:t>
            </w:r>
          </w:p>
        </w:tc>
      </w:tr>
      <w:tr w:rsidR="00DF4C09" w:rsidRPr="00C02F6F" w14:paraId="04DE374B" w14:textId="77777777" w:rsidTr="00DF4C09">
        <w:trPr>
          <w:trHeight w:val="421"/>
        </w:trPr>
        <w:tc>
          <w:tcPr>
            <w:tcW w:w="1043" w:type="dxa"/>
            <w:shd w:val="clear" w:color="000000" w:fill="FFFFFF"/>
            <w:noWrap/>
            <w:vAlign w:val="center"/>
          </w:tcPr>
          <w:p w14:paraId="4E736CC8" w14:textId="77777777" w:rsidR="00DF4C09" w:rsidRPr="00822BB6" w:rsidRDefault="00DF4C09" w:rsidP="00DF4C09">
            <w:pPr>
              <w:jc w:val="center"/>
              <w:rPr>
                <w:rFonts w:ascii="Myriad Pro" w:hAnsi="Myriad Pro" w:cs="Calibri"/>
                <w:sz w:val="20"/>
                <w:szCs w:val="20"/>
              </w:rPr>
            </w:pPr>
            <w:r w:rsidRPr="00822BB6">
              <w:rPr>
                <w:rFonts w:ascii="Myriad Pro" w:hAnsi="Myriad Pro" w:cs="Calibri"/>
                <w:sz w:val="20"/>
                <w:szCs w:val="20"/>
              </w:rPr>
              <w:t>5</w:t>
            </w:r>
          </w:p>
        </w:tc>
        <w:tc>
          <w:tcPr>
            <w:tcW w:w="4973" w:type="dxa"/>
            <w:shd w:val="clear" w:color="000000" w:fill="FFFFFF"/>
            <w:vAlign w:val="center"/>
            <w:hideMark/>
          </w:tcPr>
          <w:p w14:paraId="3D212460" w14:textId="77777777" w:rsidR="00DF4C09" w:rsidRPr="00822BB6" w:rsidRDefault="00DF4C09" w:rsidP="00DF4C09">
            <w:pPr>
              <w:rPr>
                <w:rFonts w:ascii="Myriad Pro" w:hAnsi="Myriad Pro" w:cs="Calibri"/>
                <w:color w:val="000000"/>
                <w:sz w:val="20"/>
                <w:szCs w:val="20"/>
              </w:rPr>
            </w:pPr>
            <w:r w:rsidRPr="00822BB6">
              <w:rPr>
                <w:rFonts w:ascii="Myriad Pro" w:hAnsi="Myriad Pro" w:cs="Calibri"/>
                <w:color w:val="000000"/>
                <w:sz w:val="20"/>
                <w:szCs w:val="20"/>
              </w:rPr>
              <w:t>коэффициент эластичности затрат по росту активов</w:t>
            </w:r>
          </w:p>
        </w:tc>
        <w:tc>
          <w:tcPr>
            <w:tcW w:w="1524" w:type="dxa"/>
            <w:shd w:val="clear" w:color="000000" w:fill="FFFFFF"/>
            <w:vAlign w:val="center"/>
            <w:hideMark/>
          </w:tcPr>
          <w:p w14:paraId="3B7D4A0C" w14:textId="77777777" w:rsidR="00DF4C09" w:rsidRPr="00822BB6" w:rsidRDefault="00DF4C09" w:rsidP="00DF4C09">
            <w:pPr>
              <w:jc w:val="center"/>
              <w:rPr>
                <w:rFonts w:ascii="Myriad Pro" w:hAnsi="Myriad Pro" w:cs="Calibri"/>
                <w:color w:val="000000"/>
                <w:sz w:val="20"/>
                <w:szCs w:val="20"/>
              </w:rPr>
            </w:pPr>
            <w:r w:rsidRPr="00822BB6">
              <w:rPr>
                <w:rFonts w:ascii="Myriad Pro" w:hAnsi="Myriad Pro" w:cs="Calibri"/>
                <w:color w:val="000000"/>
                <w:sz w:val="20"/>
                <w:szCs w:val="20"/>
              </w:rPr>
              <w:t> </w:t>
            </w:r>
          </w:p>
        </w:tc>
        <w:tc>
          <w:tcPr>
            <w:tcW w:w="1654" w:type="dxa"/>
            <w:shd w:val="clear" w:color="000000" w:fill="FFFFFF"/>
            <w:vAlign w:val="center"/>
            <w:hideMark/>
          </w:tcPr>
          <w:p w14:paraId="508E79A9" w14:textId="77777777" w:rsidR="00DF4C09" w:rsidRPr="00822BB6" w:rsidRDefault="00DF4C09" w:rsidP="00DF4C09">
            <w:pPr>
              <w:jc w:val="center"/>
              <w:rPr>
                <w:rFonts w:ascii="Myriad Pro" w:hAnsi="Myriad Pro" w:cs="Calibri"/>
                <w:color w:val="000000"/>
                <w:sz w:val="20"/>
                <w:szCs w:val="20"/>
              </w:rPr>
            </w:pPr>
            <w:r w:rsidRPr="00822BB6">
              <w:rPr>
                <w:rFonts w:ascii="Myriad Pro" w:hAnsi="Myriad Pro"/>
                <w:color w:val="000000"/>
                <w:sz w:val="20"/>
                <w:szCs w:val="20"/>
              </w:rPr>
              <w:t>0,75</w:t>
            </w:r>
          </w:p>
        </w:tc>
      </w:tr>
      <w:tr w:rsidR="00DF4C09" w:rsidRPr="00C02F6F" w14:paraId="792D2742" w14:textId="77777777" w:rsidTr="00DF4C09">
        <w:trPr>
          <w:trHeight w:val="210"/>
        </w:trPr>
        <w:tc>
          <w:tcPr>
            <w:tcW w:w="1043" w:type="dxa"/>
            <w:tcBorders>
              <w:bottom w:val="single" w:sz="4" w:space="0" w:color="auto"/>
            </w:tcBorders>
            <w:shd w:val="clear" w:color="000000" w:fill="FFFFFF"/>
            <w:noWrap/>
            <w:vAlign w:val="center"/>
          </w:tcPr>
          <w:p w14:paraId="5BFBE520" w14:textId="77777777" w:rsidR="00DF4C09" w:rsidRPr="00822BB6" w:rsidRDefault="00DF4C09" w:rsidP="00DF4C09">
            <w:pPr>
              <w:jc w:val="center"/>
              <w:rPr>
                <w:rFonts w:ascii="Myriad Pro" w:hAnsi="Myriad Pro" w:cs="Calibri"/>
                <w:sz w:val="20"/>
                <w:szCs w:val="20"/>
              </w:rPr>
            </w:pPr>
            <w:r w:rsidRPr="00822BB6">
              <w:rPr>
                <w:rFonts w:ascii="Myriad Pro" w:hAnsi="Myriad Pro" w:cs="Calibri"/>
                <w:sz w:val="20"/>
                <w:szCs w:val="20"/>
              </w:rPr>
              <w:t>6</w:t>
            </w:r>
          </w:p>
        </w:tc>
        <w:tc>
          <w:tcPr>
            <w:tcW w:w="4973" w:type="dxa"/>
            <w:tcBorders>
              <w:bottom w:val="single" w:sz="4" w:space="0" w:color="auto"/>
            </w:tcBorders>
            <w:shd w:val="clear" w:color="000000" w:fill="FFFFFF"/>
            <w:noWrap/>
            <w:vAlign w:val="center"/>
            <w:hideMark/>
          </w:tcPr>
          <w:p w14:paraId="6991F542" w14:textId="77777777" w:rsidR="00DF4C09" w:rsidRPr="00822BB6" w:rsidRDefault="00DF4C09" w:rsidP="00DF4C09">
            <w:pPr>
              <w:rPr>
                <w:rFonts w:ascii="Myriad Pro" w:hAnsi="Myriad Pro" w:cs="Calibri"/>
                <w:color w:val="000000"/>
                <w:sz w:val="20"/>
                <w:szCs w:val="20"/>
              </w:rPr>
            </w:pPr>
            <w:r w:rsidRPr="00822BB6">
              <w:rPr>
                <w:rFonts w:ascii="Myriad Pro" w:hAnsi="Myriad Pro" w:cs="Calibri"/>
                <w:color w:val="000000"/>
                <w:sz w:val="20"/>
                <w:szCs w:val="20"/>
              </w:rPr>
              <w:t>итого коэффициент индексации</w:t>
            </w:r>
          </w:p>
        </w:tc>
        <w:tc>
          <w:tcPr>
            <w:tcW w:w="1524" w:type="dxa"/>
            <w:tcBorders>
              <w:bottom w:val="single" w:sz="4" w:space="0" w:color="auto"/>
            </w:tcBorders>
            <w:shd w:val="clear" w:color="000000" w:fill="FFFFFF"/>
            <w:vAlign w:val="center"/>
            <w:hideMark/>
          </w:tcPr>
          <w:p w14:paraId="1F7ACFC0" w14:textId="77777777" w:rsidR="00DF4C09" w:rsidRPr="00822BB6" w:rsidRDefault="00DF4C09" w:rsidP="00DF4C09">
            <w:pPr>
              <w:jc w:val="center"/>
              <w:rPr>
                <w:rFonts w:ascii="Myriad Pro" w:hAnsi="Myriad Pro" w:cs="Calibri"/>
                <w:color w:val="000000"/>
                <w:sz w:val="20"/>
                <w:szCs w:val="20"/>
              </w:rPr>
            </w:pPr>
            <w:r w:rsidRPr="00822BB6">
              <w:rPr>
                <w:rFonts w:ascii="Myriad Pro" w:hAnsi="Myriad Pro" w:cs="Calibri"/>
                <w:color w:val="000000"/>
                <w:sz w:val="20"/>
                <w:szCs w:val="20"/>
              </w:rPr>
              <w:t> </w:t>
            </w:r>
          </w:p>
        </w:tc>
        <w:tc>
          <w:tcPr>
            <w:tcW w:w="1654" w:type="dxa"/>
            <w:tcBorders>
              <w:bottom w:val="single" w:sz="4" w:space="0" w:color="auto"/>
            </w:tcBorders>
            <w:shd w:val="clear" w:color="000000" w:fill="FFFFFF"/>
            <w:vAlign w:val="center"/>
            <w:hideMark/>
          </w:tcPr>
          <w:p w14:paraId="4580CC5F" w14:textId="77777777" w:rsidR="00DF4C09" w:rsidRPr="00822BB6" w:rsidRDefault="00DF4C09" w:rsidP="00DF4C09">
            <w:pPr>
              <w:jc w:val="center"/>
              <w:rPr>
                <w:rFonts w:ascii="Myriad Pro" w:hAnsi="Myriad Pro" w:cs="Calibri"/>
                <w:color w:val="000000"/>
                <w:sz w:val="20"/>
                <w:szCs w:val="20"/>
              </w:rPr>
            </w:pPr>
            <w:r w:rsidRPr="00822BB6">
              <w:rPr>
                <w:rFonts w:ascii="Myriad Pro" w:hAnsi="Myriad Pro"/>
                <w:color w:val="000000"/>
                <w:sz w:val="20"/>
                <w:szCs w:val="20"/>
              </w:rPr>
              <w:t>1,0264</w:t>
            </w:r>
          </w:p>
        </w:tc>
      </w:tr>
    </w:tbl>
    <w:p w14:paraId="54480B82" w14:textId="77777777" w:rsidR="00A621B2" w:rsidRPr="00C02F6F" w:rsidRDefault="00A621B2" w:rsidP="00A621B2">
      <w:pPr>
        <w:spacing w:line="360" w:lineRule="auto"/>
        <w:ind w:firstLine="567"/>
        <w:jc w:val="both"/>
        <w:rPr>
          <w:rFonts w:ascii="Myriad Pro" w:hAnsi="Myriad Pro"/>
          <w:sz w:val="26"/>
          <w:szCs w:val="26"/>
        </w:rPr>
      </w:pPr>
    </w:p>
    <w:p w14:paraId="6AEE4FDE" w14:textId="77777777" w:rsidR="00703FA9" w:rsidRPr="00C02F6F" w:rsidRDefault="00703FA9" w:rsidP="00703FA9">
      <w:pPr>
        <w:spacing w:line="360" w:lineRule="auto"/>
        <w:jc w:val="both"/>
        <w:rPr>
          <w:rFonts w:ascii="Myriad Pro" w:hAnsi="Myriad Pro"/>
          <w:b/>
          <w:bCs/>
          <w:sz w:val="26"/>
          <w:szCs w:val="26"/>
        </w:rPr>
      </w:pPr>
      <w:r w:rsidRPr="00C02F6F">
        <w:rPr>
          <w:rFonts w:ascii="Myriad Pro" w:hAnsi="Myriad Pro"/>
          <w:b/>
          <w:bCs/>
          <w:sz w:val="26"/>
          <w:szCs w:val="26"/>
        </w:rPr>
        <w:t>Расчет подконтрольных расходов</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3"/>
        <w:gridCol w:w="4965"/>
        <w:gridCol w:w="1508"/>
        <w:gridCol w:w="1624"/>
      </w:tblGrid>
      <w:tr w:rsidR="00703FA9" w:rsidRPr="00C02F6F" w14:paraId="06844277" w14:textId="77777777" w:rsidTr="00703FA9">
        <w:trPr>
          <w:trHeight w:val="517"/>
          <w:tblHeader/>
        </w:trPr>
        <w:tc>
          <w:tcPr>
            <w:tcW w:w="11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7AE917" w14:textId="77777777" w:rsidR="00703FA9" w:rsidRPr="00C02F6F" w:rsidRDefault="00703FA9" w:rsidP="00B72882">
            <w:pPr>
              <w:jc w:val="center"/>
              <w:rPr>
                <w:rFonts w:ascii="Myriad Pro" w:hAnsi="Myriad Pro" w:cs="Arial"/>
                <w:color w:val="FFFFFF"/>
                <w:sz w:val="20"/>
                <w:szCs w:val="20"/>
              </w:rPr>
            </w:pPr>
            <w:r w:rsidRPr="00C02F6F">
              <w:rPr>
                <w:rFonts w:ascii="Myriad Pro" w:hAnsi="Myriad Pro" w:cs="Arial"/>
                <w:color w:val="FFFFFF"/>
                <w:sz w:val="20"/>
                <w:szCs w:val="20"/>
              </w:rPr>
              <w:t>№ п/п</w:t>
            </w:r>
          </w:p>
        </w:tc>
        <w:tc>
          <w:tcPr>
            <w:tcW w:w="496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4CF17F" w14:textId="77777777" w:rsidR="00703FA9" w:rsidRPr="00C02F6F" w:rsidRDefault="00703FA9" w:rsidP="00B72882">
            <w:pPr>
              <w:jc w:val="center"/>
              <w:rPr>
                <w:rFonts w:ascii="Myriad Pro" w:hAnsi="Myriad Pro" w:cs="Arial"/>
                <w:color w:val="FFFFFF"/>
                <w:sz w:val="20"/>
                <w:szCs w:val="20"/>
              </w:rPr>
            </w:pPr>
            <w:r w:rsidRPr="00C02F6F">
              <w:rPr>
                <w:rFonts w:ascii="Myriad Pro" w:hAnsi="Myriad Pro" w:cs="Arial"/>
                <w:color w:val="FFFFFF"/>
                <w:sz w:val="20"/>
                <w:szCs w:val="20"/>
              </w:rPr>
              <w:t>Показатели</w:t>
            </w:r>
          </w:p>
        </w:tc>
        <w:tc>
          <w:tcPr>
            <w:tcW w:w="15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D95C51" w14:textId="77777777" w:rsidR="00703FA9" w:rsidRPr="00C02F6F" w:rsidRDefault="00703FA9" w:rsidP="00B72882">
            <w:pPr>
              <w:jc w:val="center"/>
              <w:rPr>
                <w:rFonts w:ascii="Myriad Pro" w:hAnsi="Myriad Pro" w:cs="Arial"/>
                <w:color w:val="FFFFFF"/>
                <w:sz w:val="20"/>
                <w:szCs w:val="20"/>
              </w:rPr>
            </w:pPr>
            <w:r w:rsidRPr="00C02F6F">
              <w:rPr>
                <w:rFonts w:ascii="Myriad Pro" w:hAnsi="Myriad Pro" w:cs="Arial"/>
                <w:color w:val="FFFFFF"/>
                <w:sz w:val="20"/>
                <w:szCs w:val="20"/>
              </w:rPr>
              <w:t>Единица измерения</w:t>
            </w:r>
          </w:p>
        </w:tc>
        <w:tc>
          <w:tcPr>
            <w:tcW w:w="16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B77EB1" w14:textId="77777777" w:rsidR="00703FA9" w:rsidRPr="00C02F6F" w:rsidRDefault="00703FA9" w:rsidP="00B72882">
            <w:pPr>
              <w:jc w:val="center"/>
              <w:rPr>
                <w:rFonts w:ascii="Myriad Pro" w:hAnsi="Myriad Pro" w:cs="Arial"/>
                <w:color w:val="FFFFFF"/>
                <w:sz w:val="20"/>
                <w:szCs w:val="20"/>
              </w:rPr>
            </w:pPr>
            <w:r>
              <w:rPr>
                <w:rFonts w:ascii="Myriad Pro" w:hAnsi="Myriad Pro" w:cs="Arial"/>
                <w:color w:val="FFFFFF"/>
                <w:sz w:val="20"/>
                <w:szCs w:val="20"/>
              </w:rPr>
              <w:t>Заявлено на</w:t>
            </w:r>
            <w:r w:rsidRPr="00C02F6F">
              <w:rPr>
                <w:rFonts w:ascii="Myriad Pro" w:hAnsi="Myriad Pro" w:cs="Arial"/>
                <w:color w:val="FFFFFF"/>
                <w:sz w:val="20"/>
                <w:szCs w:val="20"/>
              </w:rPr>
              <w:t xml:space="preserve"> 2018</w:t>
            </w:r>
          </w:p>
        </w:tc>
      </w:tr>
      <w:tr w:rsidR="00703FA9" w:rsidRPr="00C02F6F" w14:paraId="692C8A77" w14:textId="77777777" w:rsidTr="00703FA9">
        <w:trPr>
          <w:trHeight w:val="517"/>
          <w:tblHeader/>
        </w:trPr>
        <w:tc>
          <w:tcPr>
            <w:tcW w:w="11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F693DE" w14:textId="77777777" w:rsidR="00703FA9" w:rsidRPr="00C02F6F" w:rsidRDefault="00703FA9" w:rsidP="00B72882">
            <w:pPr>
              <w:rPr>
                <w:rFonts w:ascii="Myriad Pro" w:hAnsi="Myriad Pro" w:cs="Arial"/>
                <w:color w:val="FFFFFF"/>
                <w:sz w:val="20"/>
                <w:szCs w:val="20"/>
              </w:rPr>
            </w:pPr>
          </w:p>
        </w:tc>
        <w:tc>
          <w:tcPr>
            <w:tcW w:w="496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936DD0" w14:textId="77777777" w:rsidR="00703FA9" w:rsidRPr="00C02F6F" w:rsidRDefault="00703FA9" w:rsidP="00B72882">
            <w:pPr>
              <w:rPr>
                <w:rFonts w:ascii="Myriad Pro" w:hAnsi="Myriad Pro" w:cs="Arial"/>
                <w:color w:val="FFFFFF"/>
                <w:sz w:val="20"/>
                <w:szCs w:val="20"/>
              </w:rPr>
            </w:pPr>
          </w:p>
        </w:tc>
        <w:tc>
          <w:tcPr>
            <w:tcW w:w="15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E886F3" w14:textId="77777777" w:rsidR="00703FA9" w:rsidRPr="00C02F6F" w:rsidRDefault="00703FA9" w:rsidP="00B72882">
            <w:pPr>
              <w:rPr>
                <w:rFonts w:ascii="Myriad Pro" w:hAnsi="Myriad Pro" w:cs="Arial"/>
                <w:color w:val="FFFFFF"/>
                <w:sz w:val="20"/>
                <w:szCs w:val="20"/>
              </w:rPr>
            </w:pPr>
          </w:p>
        </w:tc>
        <w:tc>
          <w:tcPr>
            <w:tcW w:w="16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8DEF93" w14:textId="77777777" w:rsidR="00703FA9" w:rsidRPr="00C02F6F" w:rsidRDefault="00703FA9" w:rsidP="00B72882">
            <w:pPr>
              <w:rPr>
                <w:rFonts w:ascii="Myriad Pro" w:hAnsi="Myriad Pro" w:cs="Arial"/>
                <w:color w:val="FFFFFF"/>
                <w:sz w:val="20"/>
                <w:szCs w:val="20"/>
              </w:rPr>
            </w:pPr>
          </w:p>
        </w:tc>
      </w:tr>
      <w:tr w:rsidR="00703FA9" w:rsidRPr="00C02F6F" w14:paraId="6736AE08" w14:textId="77777777" w:rsidTr="00703FA9">
        <w:trPr>
          <w:trHeight w:val="175"/>
          <w:tblHeader/>
        </w:trPr>
        <w:tc>
          <w:tcPr>
            <w:tcW w:w="11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CC8F84B" w14:textId="77777777" w:rsidR="00703FA9" w:rsidRPr="00C02F6F" w:rsidRDefault="00703FA9" w:rsidP="00B72882">
            <w:pPr>
              <w:jc w:val="center"/>
              <w:rPr>
                <w:rFonts w:ascii="Myriad Pro" w:hAnsi="Myriad Pro" w:cs="Arial"/>
                <w:color w:val="FFFFFF"/>
                <w:sz w:val="20"/>
                <w:szCs w:val="20"/>
              </w:rPr>
            </w:pPr>
            <w:r w:rsidRPr="00C02F6F">
              <w:rPr>
                <w:rFonts w:ascii="Myriad Pro" w:hAnsi="Myriad Pro" w:cs="Arial"/>
                <w:color w:val="FFFFFF"/>
                <w:sz w:val="20"/>
                <w:szCs w:val="20"/>
              </w:rPr>
              <w:t>1</w:t>
            </w:r>
          </w:p>
        </w:tc>
        <w:tc>
          <w:tcPr>
            <w:tcW w:w="4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4EA3D8B" w14:textId="77777777" w:rsidR="00703FA9" w:rsidRPr="00C02F6F" w:rsidRDefault="00703FA9" w:rsidP="00B72882">
            <w:pPr>
              <w:jc w:val="center"/>
              <w:rPr>
                <w:rFonts w:ascii="Myriad Pro" w:hAnsi="Myriad Pro" w:cs="Arial"/>
                <w:color w:val="FFFFFF"/>
                <w:sz w:val="20"/>
                <w:szCs w:val="20"/>
              </w:rPr>
            </w:pPr>
            <w:r w:rsidRPr="00C02F6F">
              <w:rPr>
                <w:rFonts w:ascii="Myriad Pro" w:hAnsi="Myriad Pro" w:cs="Arial"/>
                <w:color w:val="FFFFFF"/>
                <w:sz w:val="20"/>
                <w:szCs w:val="20"/>
              </w:rPr>
              <w:t>2</w:t>
            </w:r>
          </w:p>
        </w:tc>
        <w:tc>
          <w:tcPr>
            <w:tcW w:w="1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947F7B4" w14:textId="77777777" w:rsidR="00703FA9" w:rsidRPr="00C02F6F" w:rsidRDefault="00703FA9" w:rsidP="00B72882">
            <w:pPr>
              <w:jc w:val="center"/>
              <w:rPr>
                <w:rFonts w:ascii="Myriad Pro" w:hAnsi="Myriad Pro" w:cs="Arial"/>
                <w:color w:val="FFFFFF"/>
                <w:sz w:val="20"/>
                <w:szCs w:val="20"/>
              </w:rPr>
            </w:pPr>
            <w:r w:rsidRPr="00C02F6F">
              <w:rPr>
                <w:rFonts w:ascii="Myriad Pro" w:hAnsi="Myriad Pro" w:cs="Arial"/>
                <w:color w:val="FFFFFF"/>
                <w:sz w:val="20"/>
                <w:szCs w:val="20"/>
              </w:rPr>
              <w:t>3</w:t>
            </w:r>
          </w:p>
        </w:tc>
        <w:tc>
          <w:tcPr>
            <w:tcW w:w="16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F6981F" w14:textId="77777777" w:rsidR="00703FA9" w:rsidRPr="00C02F6F" w:rsidRDefault="00703FA9" w:rsidP="00B72882">
            <w:pPr>
              <w:jc w:val="center"/>
              <w:rPr>
                <w:rFonts w:ascii="Myriad Pro" w:hAnsi="Myriad Pro" w:cs="Arial"/>
                <w:color w:val="FFFFFF"/>
                <w:sz w:val="20"/>
                <w:szCs w:val="20"/>
              </w:rPr>
            </w:pPr>
            <w:r w:rsidRPr="00C02F6F">
              <w:rPr>
                <w:rFonts w:ascii="Myriad Pro" w:hAnsi="Myriad Pro" w:cs="Arial"/>
                <w:color w:val="FFFFFF"/>
                <w:sz w:val="20"/>
                <w:szCs w:val="20"/>
              </w:rPr>
              <w:t>4</w:t>
            </w:r>
          </w:p>
        </w:tc>
      </w:tr>
      <w:tr w:rsidR="00703FA9" w:rsidRPr="00C02F6F" w14:paraId="6ED0F065" w14:textId="77777777" w:rsidTr="00703FA9">
        <w:trPr>
          <w:trHeight w:val="175"/>
        </w:trPr>
        <w:tc>
          <w:tcPr>
            <w:tcW w:w="1113" w:type="dxa"/>
            <w:tcBorders>
              <w:top w:val="single" w:sz="4" w:space="0" w:color="FFFFFF" w:themeColor="background1"/>
            </w:tcBorders>
            <w:shd w:val="clear" w:color="000000" w:fill="FFFFFF"/>
            <w:noWrap/>
            <w:vAlign w:val="center"/>
            <w:hideMark/>
          </w:tcPr>
          <w:p w14:paraId="37BF61C4"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1.1.</w:t>
            </w:r>
          </w:p>
        </w:tc>
        <w:tc>
          <w:tcPr>
            <w:tcW w:w="4965" w:type="dxa"/>
            <w:tcBorders>
              <w:top w:val="single" w:sz="4" w:space="0" w:color="FFFFFF" w:themeColor="background1"/>
            </w:tcBorders>
            <w:shd w:val="clear" w:color="000000" w:fill="FFFFFF"/>
            <w:vAlign w:val="center"/>
            <w:hideMark/>
          </w:tcPr>
          <w:p w14:paraId="44167585"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Материальные затраты</w:t>
            </w:r>
          </w:p>
        </w:tc>
        <w:tc>
          <w:tcPr>
            <w:tcW w:w="1508" w:type="dxa"/>
            <w:tcBorders>
              <w:top w:val="single" w:sz="4" w:space="0" w:color="FFFFFF" w:themeColor="background1"/>
            </w:tcBorders>
            <w:shd w:val="clear" w:color="000000" w:fill="FFFFFF"/>
            <w:vAlign w:val="center"/>
            <w:hideMark/>
          </w:tcPr>
          <w:p w14:paraId="2CA73693"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tcBorders>
              <w:top w:val="single" w:sz="4" w:space="0" w:color="FFFFFF" w:themeColor="background1"/>
            </w:tcBorders>
            <w:shd w:val="clear" w:color="000000" w:fill="FFFFFF"/>
            <w:noWrap/>
            <w:vAlign w:val="center"/>
            <w:hideMark/>
          </w:tcPr>
          <w:p w14:paraId="25E57547"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color w:val="000000"/>
                <w:sz w:val="20"/>
                <w:szCs w:val="20"/>
              </w:rPr>
              <w:t>505 122,9</w:t>
            </w:r>
          </w:p>
        </w:tc>
      </w:tr>
      <w:tr w:rsidR="00703FA9" w:rsidRPr="00C02F6F" w14:paraId="6812C07F" w14:textId="77777777" w:rsidTr="00703FA9">
        <w:trPr>
          <w:trHeight w:val="352"/>
        </w:trPr>
        <w:tc>
          <w:tcPr>
            <w:tcW w:w="1113" w:type="dxa"/>
            <w:shd w:val="clear" w:color="000000" w:fill="FFFFFF"/>
            <w:noWrap/>
            <w:vAlign w:val="center"/>
            <w:hideMark/>
          </w:tcPr>
          <w:p w14:paraId="60A33718"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1.1.1.</w:t>
            </w:r>
          </w:p>
        </w:tc>
        <w:tc>
          <w:tcPr>
            <w:tcW w:w="4965" w:type="dxa"/>
            <w:shd w:val="clear" w:color="000000" w:fill="FFFFFF"/>
            <w:vAlign w:val="center"/>
            <w:hideMark/>
          </w:tcPr>
          <w:p w14:paraId="70857CD7"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Сырье, материалы, запасные части, инструмент, топливо</w:t>
            </w:r>
          </w:p>
        </w:tc>
        <w:tc>
          <w:tcPr>
            <w:tcW w:w="1508" w:type="dxa"/>
            <w:shd w:val="clear" w:color="000000" w:fill="FFFFFF"/>
            <w:vAlign w:val="center"/>
            <w:hideMark/>
          </w:tcPr>
          <w:p w14:paraId="4C133E3D"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19478700"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474 279,6</w:t>
            </w:r>
          </w:p>
        </w:tc>
      </w:tr>
      <w:tr w:rsidR="00703FA9" w:rsidRPr="00C02F6F" w14:paraId="0E4CF26D" w14:textId="77777777" w:rsidTr="00703FA9">
        <w:trPr>
          <w:trHeight w:val="716"/>
        </w:trPr>
        <w:tc>
          <w:tcPr>
            <w:tcW w:w="1113" w:type="dxa"/>
            <w:shd w:val="clear" w:color="000000" w:fill="FFFFFF"/>
            <w:noWrap/>
            <w:vAlign w:val="center"/>
            <w:hideMark/>
          </w:tcPr>
          <w:p w14:paraId="326FBC80"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1.1.2.</w:t>
            </w:r>
          </w:p>
        </w:tc>
        <w:tc>
          <w:tcPr>
            <w:tcW w:w="4965" w:type="dxa"/>
            <w:shd w:val="clear" w:color="000000" w:fill="FFFFFF"/>
            <w:vAlign w:val="center"/>
            <w:hideMark/>
          </w:tcPr>
          <w:p w14:paraId="039F57B7"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1508" w:type="dxa"/>
            <w:shd w:val="clear" w:color="000000" w:fill="FFFFFF"/>
            <w:vAlign w:val="center"/>
            <w:hideMark/>
          </w:tcPr>
          <w:p w14:paraId="12F4B976"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517B9D43"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30 843,3</w:t>
            </w:r>
          </w:p>
        </w:tc>
      </w:tr>
      <w:tr w:rsidR="00703FA9" w:rsidRPr="00C02F6F" w14:paraId="47FB9C0B" w14:textId="77777777" w:rsidTr="00703FA9">
        <w:trPr>
          <w:trHeight w:val="175"/>
        </w:trPr>
        <w:tc>
          <w:tcPr>
            <w:tcW w:w="1113" w:type="dxa"/>
            <w:shd w:val="clear" w:color="000000" w:fill="FFFFFF"/>
            <w:noWrap/>
            <w:vAlign w:val="center"/>
            <w:hideMark/>
          </w:tcPr>
          <w:p w14:paraId="38FD0655"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1.2.</w:t>
            </w:r>
          </w:p>
        </w:tc>
        <w:tc>
          <w:tcPr>
            <w:tcW w:w="4965" w:type="dxa"/>
            <w:shd w:val="clear" w:color="000000" w:fill="FFFFFF"/>
            <w:vAlign w:val="center"/>
            <w:hideMark/>
          </w:tcPr>
          <w:p w14:paraId="5DE8B056"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Расходы на оплату труда</w:t>
            </w:r>
          </w:p>
        </w:tc>
        <w:tc>
          <w:tcPr>
            <w:tcW w:w="1508" w:type="dxa"/>
            <w:shd w:val="clear" w:color="000000" w:fill="FFFFFF"/>
            <w:vAlign w:val="center"/>
            <w:hideMark/>
          </w:tcPr>
          <w:p w14:paraId="42C1BBB1"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1D4A5716"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color w:val="000000"/>
                <w:sz w:val="20"/>
                <w:szCs w:val="20"/>
              </w:rPr>
              <w:t>4 640 049,9</w:t>
            </w:r>
          </w:p>
        </w:tc>
      </w:tr>
      <w:tr w:rsidR="00703FA9" w:rsidRPr="00C02F6F" w14:paraId="2CAD9323" w14:textId="77777777" w:rsidTr="00703FA9">
        <w:trPr>
          <w:trHeight w:val="175"/>
        </w:trPr>
        <w:tc>
          <w:tcPr>
            <w:tcW w:w="1113" w:type="dxa"/>
            <w:shd w:val="clear" w:color="000000" w:fill="FFFFFF"/>
            <w:noWrap/>
            <w:vAlign w:val="center"/>
            <w:hideMark/>
          </w:tcPr>
          <w:p w14:paraId="1A9E1C8D" w14:textId="77777777" w:rsidR="00703FA9" w:rsidRPr="00C02F6F" w:rsidRDefault="00703FA9" w:rsidP="00703FA9">
            <w:pPr>
              <w:jc w:val="center"/>
              <w:rPr>
                <w:rFonts w:ascii="Myriad Pro" w:hAnsi="Myriad Pro" w:cs="Arial"/>
                <w:b/>
                <w:bCs/>
                <w:color w:val="000000"/>
                <w:sz w:val="20"/>
                <w:szCs w:val="20"/>
              </w:rPr>
            </w:pPr>
            <w:r w:rsidRPr="00C02F6F">
              <w:rPr>
                <w:rFonts w:ascii="Myriad Pro" w:hAnsi="Myriad Pro" w:cs="Arial"/>
                <w:b/>
                <w:bCs/>
                <w:color w:val="000000"/>
                <w:sz w:val="20"/>
                <w:szCs w:val="20"/>
              </w:rPr>
              <w:t>1.3.</w:t>
            </w:r>
          </w:p>
        </w:tc>
        <w:tc>
          <w:tcPr>
            <w:tcW w:w="4965" w:type="dxa"/>
            <w:shd w:val="clear" w:color="000000" w:fill="FFFFFF"/>
            <w:vAlign w:val="center"/>
            <w:hideMark/>
          </w:tcPr>
          <w:p w14:paraId="3EBA1CCC" w14:textId="77777777" w:rsidR="00703FA9" w:rsidRPr="00C02F6F" w:rsidRDefault="00703FA9" w:rsidP="00703FA9">
            <w:pPr>
              <w:rPr>
                <w:rFonts w:ascii="Myriad Pro" w:hAnsi="Myriad Pro" w:cs="Arial"/>
                <w:b/>
                <w:bCs/>
                <w:color w:val="000000"/>
                <w:sz w:val="20"/>
                <w:szCs w:val="20"/>
              </w:rPr>
            </w:pPr>
            <w:r w:rsidRPr="00C02F6F">
              <w:rPr>
                <w:rFonts w:ascii="Myriad Pro" w:hAnsi="Myriad Pro" w:cs="Arial"/>
                <w:b/>
                <w:bCs/>
                <w:color w:val="000000"/>
                <w:sz w:val="20"/>
                <w:szCs w:val="20"/>
              </w:rPr>
              <w:t>Прочие расходы, всего, в том числе:</w:t>
            </w:r>
          </w:p>
        </w:tc>
        <w:tc>
          <w:tcPr>
            <w:tcW w:w="1508" w:type="dxa"/>
            <w:shd w:val="clear" w:color="000000" w:fill="FFFFFF"/>
            <w:vAlign w:val="center"/>
            <w:hideMark/>
          </w:tcPr>
          <w:p w14:paraId="04EF9435" w14:textId="77777777" w:rsidR="00703FA9" w:rsidRPr="00C02F6F" w:rsidRDefault="00703FA9" w:rsidP="00703FA9">
            <w:pPr>
              <w:jc w:val="center"/>
              <w:rPr>
                <w:rFonts w:ascii="Myriad Pro" w:hAnsi="Myriad Pro" w:cs="Arial"/>
                <w:b/>
                <w:bCs/>
                <w:color w:val="000000"/>
                <w:sz w:val="20"/>
                <w:szCs w:val="20"/>
              </w:rPr>
            </w:pPr>
            <w:r w:rsidRPr="00C02F6F">
              <w:rPr>
                <w:rFonts w:ascii="Myriad Pro" w:hAnsi="Myriad Pro" w:cs="Arial"/>
                <w:b/>
                <w:bCs/>
                <w:color w:val="000000"/>
                <w:sz w:val="20"/>
                <w:szCs w:val="20"/>
              </w:rPr>
              <w:t>тыс. руб.</w:t>
            </w:r>
          </w:p>
        </w:tc>
        <w:tc>
          <w:tcPr>
            <w:tcW w:w="1624" w:type="dxa"/>
            <w:shd w:val="clear" w:color="000000" w:fill="FFFFFF"/>
            <w:noWrap/>
            <w:vAlign w:val="center"/>
            <w:hideMark/>
          </w:tcPr>
          <w:p w14:paraId="76155D6A" w14:textId="77777777" w:rsidR="00703FA9" w:rsidRPr="00703FA9" w:rsidRDefault="00703FA9" w:rsidP="00703FA9">
            <w:pPr>
              <w:jc w:val="center"/>
              <w:rPr>
                <w:rFonts w:ascii="Myriad Pro" w:hAnsi="Myriad Pro" w:cs="Arial"/>
                <w:b/>
                <w:bCs/>
                <w:color w:val="000000"/>
                <w:sz w:val="20"/>
                <w:szCs w:val="20"/>
              </w:rPr>
            </w:pPr>
            <w:r w:rsidRPr="00703FA9">
              <w:rPr>
                <w:rFonts w:ascii="Myriad Pro" w:hAnsi="Myriad Pro"/>
                <w:b/>
                <w:bCs/>
                <w:color w:val="000000"/>
                <w:sz w:val="20"/>
                <w:szCs w:val="20"/>
              </w:rPr>
              <w:t>2 465 074,0</w:t>
            </w:r>
          </w:p>
        </w:tc>
      </w:tr>
      <w:tr w:rsidR="00703FA9" w:rsidRPr="00C02F6F" w14:paraId="738CC98E" w14:textId="77777777" w:rsidTr="00703FA9">
        <w:trPr>
          <w:trHeight w:val="175"/>
        </w:trPr>
        <w:tc>
          <w:tcPr>
            <w:tcW w:w="1113" w:type="dxa"/>
            <w:shd w:val="clear" w:color="000000" w:fill="FFFFFF"/>
            <w:noWrap/>
            <w:vAlign w:val="center"/>
            <w:hideMark/>
          </w:tcPr>
          <w:p w14:paraId="19F26149"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1.3.1.</w:t>
            </w:r>
          </w:p>
        </w:tc>
        <w:tc>
          <w:tcPr>
            <w:tcW w:w="4965" w:type="dxa"/>
            <w:shd w:val="clear" w:color="000000" w:fill="FFFFFF"/>
            <w:noWrap/>
            <w:vAlign w:val="center"/>
            <w:hideMark/>
          </w:tcPr>
          <w:p w14:paraId="028AF082"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Ремонт основных фондов</w:t>
            </w:r>
          </w:p>
        </w:tc>
        <w:tc>
          <w:tcPr>
            <w:tcW w:w="1508" w:type="dxa"/>
            <w:shd w:val="clear" w:color="000000" w:fill="FFFFFF"/>
            <w:vAlign w:val="center"/>
            <w:hideMark/>
          </w:tcPr>
          <w:p w14:paraId="27396D8A"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612C1775"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388 115,3</w:t>
            </w:r>
          </w:p>
        </w:tc>
      </w:tr>
      <w:tr w:rsidR="00703FA9" w:rsidRPr="00C02F6F" w14:paraId="46333351" w14:textId="77777777" w:rsidTr="00703FA9">
        <w:trPr>
          <w:trHeight w:val="352"/>
        </w:trPr>
        <w:tc>
          <w:tcPr>
            <w:tcW w:w="1113" w:type="dxa"/>
            <w:shd w:val="clear" w:color="000000" w:fill="FFFFFF"/>
            <w:noWrap/>
            <w:vAlign w:val="center"/>
            <w:hideMark/>
          </w:tcPr>
          <w:p w14:paraId="7B1D358F" w14:textId="77777777" w:rsidR="00703FA9" w:rsidRPr="00C02F6F" w:rsidRDefault="00703FA9" w:rsidP="00703FA9">
            <w:pPr>
              <w:jc w:val="center"/>
              <w:rPr>
                <w:rFonts w:ascii="Myriad Pro" w:hAnsi="Myriad Pro" w:cs="Arial"/>
                <w:b/>
                <w:bCs/>
                <w:color w:val="000000"/>
                <w:sz w:val="20"/>
                <w:szCs w:val="20"/>
              </w:rPr>
            </w:pPr>
            <w:r w:rsidRPr="00C02F6F">
              <w:rPr>
                <w:rFonts w:ascii="Myriad Pro" w:hAnsi="Myriad Pro" w:cs="Arial"/>
                <w:b/>
                <w:bCs/>
                <w:color w:val="000000"/>
                <w:sz w:val="20"/>
                <w:szCs w:val="20"/>
              </w:rPr>
              <w:t>1.3.2.</w:t>
            </w:r>
          </w:p>
        </w:tc>
        <w:tc>
          <w:tcPr>
            <w:tcW w:w="4965" w:type="dxa"/>
            <w:shd w:val="clear" w:color="000000" w:fill="FFFFFF"/>
            <w:vAlign w:val="center"/>
            <w:hideMark/>
          </w:tcPr>
          <w:p w14:paraId="2A9C9B39" w14:textId="77777777" w:rsidR="00703FA9" w:rsidRPr="00C02F6F" w:rsidRDefault="00703FA9" w:rsidP="00703FA9">
            <w:pPr>
              <w:rPr>
                <w:rFonts w:ascii="Myriad Pro" w:hAnsi="Myriad Pro" w:cs="Arial"/>
                <w:b/>
                <w:bCs/>
                <w:color w:val="000000"/>
                <w:sz w:val="20"/>
                <w:szCs w:val="20"/>
              </w:rPr>
            </w:pPr>
            <w:r w:rsidRPr="00C02F6F">
              <w:rPr>
                <w:rFonts w:ascii="Myriad Pro" w:hAnsi="Myriad Pro" w:cs="Arial"/>
                <w:b/>
                <w:bCs/>
                <w:color w:val="000000"/>
                <w:sz w:val="20"/>
                <w:szCs w:val="20"/>
              </w:rPr>
              <w:t>Оплата работ и услуг сторонних организаций</w:t>
            </w:r>
          </w:p>
        </w:tc>
        <w:tc>
          <w:tcPr>
            <w:tcW w:w="1508" w:type="dxa"/>
            <w:shd w:val="clear" w:color="000000" w:fill="FFFFFF"/>
            <w:vAlign w:val="center"/>
            <w:hideMark/>
          </w:tcPr>
          <w:p w14:paraId="54FB9F51" w14:textId="77777777" w:rsidR="00703FA9" w:rsidRPr="00C02F6F" w:rsidRDefault="00703FA9" w:rsidP="00703FA9">
            <w:pPr>
              <w:jc w:val="center"/>
              <w:rPr>
                <w:rFonts w:ascii="Myriad Pro" w:hAnsi="Myriad Pro" w:cs="Arial"/>
                <w:b/>
                <w:bCs/>
                <w:color w:val="000000"/>
                <w:sz w:val="20"/>
                <w:szCs w:val="20"/>
              </w:rPr>
            </w:pPr>
            <w:r w:rsidRPr="00C02F6F">
              <w:rPr>
                <w:rFonts w:ascii="Myriad Pro" w:hAnsi="Myriad Pro" w:cs="Arial"/>
                <w:b/>
                <w:bCs/>
                <w:color w:val="000000"/>
                <w:sz w:val="20"/>
                <w:szCs w:val="20"/>
              </w:rPr>
              <w:t>тыс. руб.</w:t>
            </w:r>
          </w:p>
        </w:tc>
        <w:tc>
          <w:tcPr>
            <w:tcW w:w="1624" w:type="dxa"/>
            <w:shd w:val="clear" w:color="000000" w:fill="FFFFFF"/>
            <w:noWrap/>
            <w:vAlign w:val="center"/>
            <w:hideMark/>
          </w:tcPr>
          <w:p w14:paraId="541BB673" w14:textId="77777777" w:rsidR="00703FA9" w:rsidRPr="00703FA9" w:rsidRDefault="00703FA9" w:rsidP="00703FA9">
            <w:pPr>
              <w:jc w:val="center"/>
              <w:rPr>
                <w:rFonts w:ascii="Myriad Pro" w:hAnsi="Myriad Pro" w:cs="Arial"/>
                <w:b/>
                <w:bCs/>
                <w:color w:val="000000"/>
                <w:sz w:val="20"/>
                <w:szCs w:val="20"/>
              </w:rPr>
            </w:pPr>
            <w:r w:rsidRPr="00703FA9">
              <w:rPr>
                <w:rFonts w:ascii="Myriad Pro" w:hAnsi="Myriad Pro"/>
                <w:b/>
                <w:bCs/>
                <w:sz w:val="20"/>
                <w:szCs w:val="20"/>
              </w:rPr>
              <w:t>182 807,0</w:t>
            </w:r>
          </w:p>
        </w:tc>
      </w:tr>
      <w:tr w:rsidR="00703FA9" w:rsidRPr="00C02F6F" w14:paraId="0675BAA8" w14:textId="77777777" w:rsidTr="00703FA9">
        <w:trPr>
          <w:trHeight w:val="175"/>
        </w:trPr>
        <w:tc>
          <w:tcPr>
            <w:tcW w:w="1113" w:type="dxa"/>
            <w:shd w:val="clear" w:color="000000" w:fill="FFFFFF"/>
            <w:noWrap/>
            <w:vAlign w:val="center"/>
            <w:hideMark/>
          </w:tcPr>
          <w:p w14:paraId="35448697"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1.3.2.1.</w:t>
            </w:r>
          </w:p>
        </w:tc>
        <w:tc>
          <w:tcPr>
            <w:tcW w:w="4965" w:type="dxa"/>
            <w:shd w:val="clear" w:color="000000" w:fill="FFFFFF"/>
            <w:vAlign w:val="center"/>
            <w:hideMark/>
          </w:tcPr>
          <w:p w14:paraId="20EC125E" w14:textId="77777777" w:rsidR="00703FA9" w:rsidRPr="00C02F6F" w:rsidRDefault="00703FA9" w:rsidP="00703FA9">
            <w:pPr>
              <w:rPr>
                <w:rFonts w:ascii="Myriad Pro" w:hAnsi="Myriad Pro" w:cs="Arial"/>
                <w:i/>
                <w:iCs/>
                <w:color w:val="000000"/>
                <w:sz w:val="20"/>
                <w:szCs w:val="20"/>
              </w:rPr>
            </w:pPr>
            <w:r w:rsidRPr="00C02F6F">
              <w:rPr>
                <w:rFonts w:ascii="Myriad Pro" w:hAnsi="Myriad Pro" w:cs="Arial"/>
                <w:i/>
                <w:iCs/>
                <w:color w:val="000000"/>
                <w:sz w:val="20"/>
                <w:szCs w:val="20"/>
              </w:rPr>
              <w:t>услуги связи</w:t>
            </w:r>
          </w:p>
        </w:tc>
        <w:tc>
          <w:tcPr>
            <w:tcW w:w="1508" w:type="dxa"/>
            <w:shd w:val="clear" w:color="000000" w:fill="FFFFFF"/>
            <w:vAlign w:val="center"/>
            <w:hideMark/>
          </w:tcPr>
          <w:p w14:paraId="1B896CE1"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0222A738"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33 815,9</w:t>
            </w:r>
          </w:p>
        </w:tc>
      </w:tr>
      <w:tr w:rsidR="00703FA9" w:rsidRPr="00C02F6F" w14:paraId="25ABB32D" w14:textId="77777777" w:rsidTr="00703FA9">
        <w:trPr>
          <w:trHeight w:val="365"/>
        </w:trPr>
        <w:tc>
          <w:tcPr>
            <w:tcW w:w="1113" w:type="dxa"/>
            <w:shd w:val="clear" w:color="000000" w:fill="FFFFFF"/>
            <w:noWrap/>
            <w:vAlign w:val="center"/>
            <w:hideMark/>
          </w:tcPr>
          <w:p w14:paraId="6D86720F"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1.3.2.2.</w:t>
            </w:r>
          </w:p>
        </w:tc>
        <w:tc>
          <w:tcPr>
            <w:tcW w:w="4965" w:type="dxa"/>
            <w:shd w:val="clear" w:color="000000" w:fill="FFFFFF"/>
            <w:vAlign w:val="center"/>
            <w:hideMark/>
          </w:tcPr>
          <w:p w14:paraId="59D28EAB" w14:textId="77777777" w:rsidR="00703FA9" w:rsidRPr="00C02F6F" w:rsidRDefault="00703FA9" w:rsidP="00703FA9">
            <w:pPr>
              <w:rPr>
                <w:rFonts w:ascii="Myriad Pro" w:hAnsi="Myriad Pro" w:cs="Arial"/>
                <w:i/>
                <w:iCs/>
                <w:color w:val="000000"/>
                <w:sz w:val="20"/>
                <w:szCs w:val="20"/>
              </w:rPr>
            </w:pPr>
            <w:r w:rsidRPr="00C02F6F">
              <w:rPr>
                <w:rFonts w:ascii="Myriad Pro" w:hAnsi="Myriad Pro" w:cs="Arial"/>
                <w:i/>
                <w:iCs/>
                <w:color w:val="000000"/>
                <w:sz w:val="20"/>
                <w:szCs w:val="20"/>
              </w:rPr>
              <w:t>Расходы на услуги вневедомственной охраны и коммунального хозяйства</w:t>
            </w:r>
          </w:p>
        </w:tc>
        <w:tc>
          <w:tcPr>
            <w:tcW w:w="1508" w:type="dxa"/>
            <w:shd w:val="clear" w:color="000000" w:fill="FFFFFF"/>
            <w:vAlign w:val="center"/>
            <w:hideMark/>
          </w:tcPr>
          <w:p w14:paraId="7DB80FF5"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1949220B"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68 747,0</w:t>
            </w:r>
          </w:p>
        </w:tc>
      </w:tr>
      <w:tr w:rsidR="00703FA9" w:rsidRPr="00C02F6F" w14:paraId="68C2EC65" w14:textId="77777777" w:rsidTr="00703FA9">
        <w:trPr>
          <w:trHeight w:val="352"/>
        </w:trPr>
        <w:tc>
          <w:tcPr>
            <w:tcW w:w="1113" w:type="dxa"/>
            <w:shd w:val="clear" w:color="000000" w:fill="FFFFFF"/>
            <w:noWrap/>
            <w:vAlign w:val="center"/>
            <w:hideMark/>
          </w:tcPr>
          <w:p w14:paraId="47057B25"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1.3.2.3.</w:t>
            </w:r>
          </w:p>
        </w:tc>
        <w:tc>
          <w:tcPr>
            <w:tcW w:w="4965" w:type="dxa"/>
            <w:shd w:val="clear" w:color="000000" w:fill="FFFFFF"/>
            <w:vAlign w:val="center"/>
            <w:hideMark/>
          </w:tcPr>
          <w:p w14:paraId="38522451" w14:textId="77777777" w:rsidR="00703FA9" w:rsidRPr="00C02F6F" w:rsidRDefault="00703FA9" w:rsidP="00703FA9">
            <w:pPr>
              <w:rPr>
                <w:rFonts w:ascii="Myriad Pro" w:hAnsi="Myriad Pro" w:cs="Arial"/>
                <w:i/>
                <w:iCs/>
                <w:color w:val="000000"/>
                <w:sz w:val="20"/>
                <w:szCs w:val="20"/>
              </w:rPr>
            </w:pPr>
            <w:r w:rsidRPr="00C02F6F">
              <w:rPr>
                <w:rFonts w:ascii="Myriad Pro" w:hAnsi="Myriad Pro" w:cs="Arial"/>
                <w:i/>
                <w:iCs/>
                <w:color w:val="000000"/>
                <w:sz w:val="20"/>
                <w:szCs w:val="20"/>
              </w:rPr>
              <w:t>Расходы на юридические и информационные услуги</w:t>
            </w:r>
          </w:p>
        </w:tc>
        <w:tc>
          <w:tcPr>
            <w:tcW w:w="1508" w:type="dxa"/>
            <w:shd w:val="clear" w:color="000000" w:fill="FFFFFF"/>
            <w:vAlign w:val="center"/>
            <w:hideMark/>
          </w:tcPr>
          <w:p w14:paraId="42480427"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5FD42601"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66 328,0</w:t>
            </w:r>
          </w:p>
        </w:tc>
      </w:tr>
      <w:tr w:rsidR="00703FA9" w:rsidRPr="00C02F6F" w14:paraId="3D765E71" w14:textId="77777777" w:rsidTr="00703FA9">
        <w:trPr>
          <w:trHeight w:val="352"/>
        </w:trPr>
        <w:tc>
          <w:tcPr>
            <w:tcW w:w="1113" w:type="dxa"/>
            <w:shd w:val="clear" w:color="000000" w:fill="FFFFFF"/>
            <w:noWrap/>
            <w:vAlign w:val="center"/>
            <w:hideMark/>
          </w:tcPr>
          <w:p w14:paraId="18F3DE72"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1.3.2.4.</w:t>
            </w:r>
          </w:p>
        </w:tc>
        <w:tc>
          <w:tcPr>
            <w:tcW w:w="4965" w:type="dxa"/>
            <w:shd w:val="clear" w:color="000000" w:fill="FFFFFF"/>
            <w:vAlign w:val="center"/>
            <w:hideMark/>
          </w:tcPr>
          <w:p w14:paraId="5EA989A3" w14:textId="77777777" w:rsidR="00703FA9" w:rsidRPr="00C02F6F" w:rsidRDefault="00703FA9" w:rsidP="00703FA9">
            <w:pPr>
              <w:rPr>
                <w:rFonts w:ascii="Myriad Pro" w:hAnsi="Myriad Pro" w:cs="Arial"/>
                <w:i/>
                <w:iCs/>
                <w:color w:val="000000"/>
                <w:sz w:val="20"/>
                <w:szCs w:val="20"/>
              </w:rPr>
            </w:pPr>
            <w:r w:rsidRPr="00C02F6F">
              <w:rPr>
                <w:rFonts w:ascii="Myriad Pro" w:hAnsi="Myriad Pro" w:cs="Arial"/>
                <w:i/>
                <w:iCs/>
                <w:color w:val="000000"/>
                <w:sz w:val="20"/>
                <w:szCs w:val="20"/>
              </w:rPr>
              <w:t>Расходы на аудиторские и консультационные услуги</w:t>
            </w:r>
          </w:p>
        </w:tc>
        <w:tc>
          <w:tcPr>
            <w:tcW w:w="1508" w:type="dxa"/>
            <w:shd w:val="clear" w:color="000000" w:fill="FFFFFF"/>
            <w:vAlign w:val="center"/>
            <w:hideMark/>
          </w:tcPr>
          <w:p w14:paraId="29122455"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38089CDB"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3 136,0</w:t>
            </w:r>
          </w:p>
        </w:tc>
      </w:tr>
      <w:tr w:rsidR="00703FA9" w:rsidRPr="00C02F6F" w14:paraId="10B393CB" w14:textId="77777777" w:rsidTr="00703FA9">
        <w:trPr>
          <w:trHeight w:val="175"/>
        </w:trPr>
        <w:tc>
          <w:tcPr>
            <w:tcW w:w="1113" w:type="dxa"/>
            <w:shd w:val="clear" w:color="000000" w:fill="FFFFFF"/>
            <w:noWrap/>
            <w:vAlign w:val="center"/>
            <w:hideMark/>
          </w:tcPr>
          <w:p w14:paraId="0111E993"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1.3.2.5.</w:t>
            </w:r>
          </w:p>
        </w:tc>
        <w:tc>
          <w:tcPr>
            <w:tcW w:w="4965" w:type="dxa"/>
            <w:shd w:val="clear" w:color="000000" w:fill="FFFFFF"/>
            <w:vAlign w:val="center"/>
            <w:hideMark/>
          </w:tcPr>
          <w:p w14:paraId="273A5BAF" w14:textId="77777777" w:rsidR="00703FA9" w:rsidRPr="00C02F6F" w:rsidRDefault="00703FA9" w:rsidP="00703FA9">
            <w:pPr>
              <w:rPr>
                <w:rFonts w:ascii="Myriad Pro" w:hAnsi="Myriad Pro" w:cs="Arial"/>
                <w:i/>
                <w:iCs/>
                <w:color w:val="000000"/>
                <w:sz w:val="20"/>
                <w:szCs w:val="20"/>
              </w:rPr>
            </w:pPr>
            <w:r w:rsidRPr="00C02F6F">
              <w:rPr>
                <w:rFonts w:ascii="Myriad Pro" w:hAnsi="Myriad Pro" w:cs="Arial"/>
                <w:i/>
                <w:iCs/>
                <w:color w:val="000000"/>
                <w:sz w:val="20"/>
                <w:szCs w:val="20"/>
              </w:rPr>
              <w:t>Транспортные услуги</w:t>
            </w:r>
          </w:p>
        </w:tc>
        <w:tc>
          <w:tcPr>
            <w:tcW w:w="1508" w:type="dxa"/>
            <w:shd w:val="clear" w:color="000000" w:fill="FFFFFF"/>
            <w:vAlign w:val="center"/>
            <w:hideMark/>
          </w:tcPr>
          <w:p w14:paraId="04DC13A8"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09EAD329"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1 060,8</w:t>
            </w:r>
          </w:p>
        </w:tc>
      </w:tr>
      <w:tr w:rsidR="00703FA9" w:rsidRPr="00C02F6F" w14:paraId="305BA704" w14:textId="77777777" w:rsidTr="00703FA9">
        <w:trPr>
          <w:trHeight w:val="175"/>
        </w:trPr>
        <w:tc>
          <w:tcPr>
            <w:tcW w:w="1113" w:type="dxa"/>
            <w:shd w:val="clear" w:color="000000" w:fill="FFFFFF"/>
            <w:noWrap/>
            <w:vAlign w:val="center"/>
            <w:hideMark/>
          </w:tcPr>
          <w:p w14:paraId="54397DF1"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1.3.2.6.</w:t>
            </w:r>
          </w:p>
        </w:tc>
        <w:tc>
          <w:tcPr>
            <w:tcW w:w="4965" w:type="dxa"/>
            <w:shd w:val="clear" w:color="000000" w:fill="FFFFFF"/>
            <w:vAlign w:val="center"/>
            <w:hideMark/>
          </w:tcPr>
          <w:p w14:paraId="3CA168AB" w14:textId="77777777" w:rsidR="00703FA9" w:rsidRPr="00C02F6F" w:rsidRDefault="00703FA9" w:rsidP="00703FA9">
            <w:pPr>
              <w:rPr>
                <w:rFonts w:ascii="Myriad Pro" w:hAnsi="Myriad Pro" w:cs="Arial"/>
                <w:i/>
                <w:iCs/>
                <w:color w:val="000000"/>
                <w:sz w:val="20"/>
                <w:szCs w:val="20"/>
              </w:rPr>
            </w:pPr>
            <w:r w:rsidRPr="00C02F6F">
              <w:rPr>
                <w:rFonts w:ascii="Myriad Pro" w:hAnsi="Myriad Pro" w:cs="Arial"/>
                <w:i/>
                <w:iCs/>
                <w:color w:val="000000"/>
                <w:sz w:val="20"/>
                <w:szCs w:val="20"/>
              </w:rPr>
              <w:t>Прочие услуги сторонних организаций</w:t>
            </w:r>
          </w:p>
        </w:tc>
        <w:tc>
          <w:tcPr>
            <w:tcW w:w="1508" w:type="dxa"/>
            <w:shd w:val="clear" w:color="000000" w:fill="FFFFFF"/>
            <w:vAlign w:val="center"/>
            <w:hideMark/>
          </w:tcPr>
          <w:p w14:paraId="17394FAD"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0CB25460"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9 719,2</w:t>
            </w:r>
          </w:p>
        </w:tc>
      </w:tr>
      <w:tr w:rsidR="00703FA9" w:rsidRPr="00C02F6F" w14:paraId="76321D83" w14:textId="77777777" w:rsidTr="00703FA9">
        <w:trPr>
          <w:trHeight w:val="365"/>
        </w:trPr>
        <w:tc>
          <w:tcPr>
            <w:tcW w:w="1113" w:type="dxa"/>
            <w:shd w:val="clear" w:color="000000" w:fill="FFFFFF"/>
            <w:noWrap/>
            <w:vAlign w:val="center"/>
            <w:hideMark/>
          </w:tcPr>
          <w:p w14:paraId="47230A83"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1.3.3.</w:t>
            </w:r>
          </w:p>
        </w:tc>
        <w:tc>
          <w:tcPr>
            <w:tcW w:w="4965" w:type="dxa"/>
            <w:shd w:val="clear" w:color="000000" w:fill="FFFFFF"/>
            <w:vAlign w:val="center"/>
            <w:hideMark/>
          </w:tcPr>
          <w:p w14:paraId="26571710"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Расходы на командировки и представительские</w:t>
            </w:r>
          </w:p>
        </w:tc>
        <w:tc>
          <w:tcPr>
            <w:tcW w:w="1508" w:type="dxa"/>
            <w:shd w:val="clear" w:color="000000" w:fill="FFFFFF"/>
            <w:vAlign w:val="center"/>
            <w:hideMark/>
          </w:tcPr>
          <w:p w14:paraId="761C819F"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3EA5B589"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46 602,6</w:t>
            </w:r>
          </w:p>
        </w:tc>
      </w:tr>
      <w:tr w:rsidR="00703FA9" w:rsidRPr="00C02F6F" w14:paraId="76EDD415" w14:textId="77777777" w:rsidTr="00703FA9">
        <w:trPr>
          <w:trHeight w:val="163"/>
        </w:trPr>
        <w:tc>
          <w:tcPr>
            <w:tcW w:w="1113" w:type="dxa"/>
            <w:shd w:val="clear" w:color="000000" w:fill="FFFFFF"/>
            <w:noWrap/>
            <w:vAlign w:val="center"/>
            <w:hideMark/>
          </w:tcPr>
          <w:p w14:paraId="7BA31522"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1.3.4.</w:t>
            </w:r>
          </w:p>
        </w:tc>
        <w:tc>
          <w:tcPr>
            <w:tcW w:w="4965" w:type="dxa"/>
            <w:shd w:val="clear" w:color="000000" w:fill="FFFFFF"/>
            <w:vAlign w:val="center"/>
            <w:hideMark/>
          </w:tcPr>
          <w:p w14:paraId="3A6EC4F2"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Расходы на подготовку кадров</w:t>
            </w:r>
          </w:p>
        </w:tc>
        <w:tc>
          <w:tcPr>
            <w:tcW w:w="1508" w:type="dxa"/>
            <w:shd w:val="clear" w:color="000000" w:fill="FFFFFF"/>
            <w:vAlign w:val="center"/>
            <w:hideMark/>
          </w:tcPr>
          <w:p w14:paraId="46863AAD"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2685D29F"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16 646,8</w:t>
            </w:r>
          </w:p>
        </w:tc>
      </w:tr>
      <w:tr w:rsidR="00703FA9" w:rsidRPr="00C02F6F" w14:paraId="10D924AB" w14:textId="77777777" w:rsidTr="00703FA9">
        <w:trPr>
          <w:trHeight w:val="365"/>
        </w:trPr>
        <w:tc>
          <w:tcPr>
            <w:tcW w:w="1113" w:type="dxa"/>
            <w:shd w:val="clear" w:color="000000" w:fill="FFFFFF"/>
            <w:noWrap/>
            <w:vAlign w:val="center"/>
            <w:hideMark/>
          </w:tcPr>
          <w:p w14:paraId="1CEE1DEC"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1.3.5.</w:t>
            </w:r>
          </w:p>
        </w:tc>
        <w:tc>
          <w:tcPr>
            <w:tcW w:w="4965" w:type="dxa"/>
            <w:shd w:val="clear" w:color="000000" w:fill="FFFFFF"/>
            <w:vAlign w:val="center"/>
            <w:hideMark/>
          </w:tcPr>
          <w:p w14:paraId="75FE969C"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Расходы на обеспечение нормальных условий труда и мер по технике безопасности</w:t>
            </w:r>
          </w:p>
        </w:tc>
        <w:tc>
          <w:tcPr>
            <w:tcW w:w="1508" w:type="dxa"/>
            <w:shd w:val="clear" w:color="000000" w:fill="FFFFFF"/>
            <w:vAlign w:val="center"/>
            <w:hideMark/>
          </w:tcPr>
          <w:p w14:paraId="42E4E17F"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61ABA4AB"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21 253,4</w:t>
            </w:r>
          </w:p>
        </w:tc>
      </w:tr>
      <w:tr w:rsidR="00703FA9" w:rsidRPr="00C02F6F" w14:paraId="00CBBA67" w14:textId="77777777" w:rsidTr="00703FA9">
        <w:trPr>
          <w:trHeight w:val="175"/>
        </w:trPr>
        <w:tc>
          <w:tcPr>
            <w:tcW w:w="1113" w:type="dxa"/>
            <w:shd w:val="clear" w:color="000000" w:fill="FFFFFF"/>
            <w:noWrap/>
            <w:vAlign w:val="center"/>
            <w:hideMark/>
          </w:tcPr>
          <w:p w14:paraId="756060DA"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1.3.6.</w:t>
            </w:r>
          </w:p>
        </w:tc>
        <w:tc>
          <w:tcPr>
            <w:tcW w:w="4965" w:type="dxa"/>
            <w:shd w:val="clear" w:color="000000" w:fill="FFFFFF"/>
            <w:vAlign w:val="center"/>
            <w:hideMark/>
          </w:tcPr>
          <w:p w14:paraId="0D7075E6"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расходы на страхование</w:t>
            </w:r>
          </w:p>
        </w:tc>
        <w:tc>
          <w:tcPr>
            <w:tcW w:w="1508" w:type="dxa"/>
            <w:shd w:val="clear" w:color="000000" w:fill="FFFFFF"/>
            <w:vAlign w:val="center"/>
            <w:hideMark/>
          </w:tcPr>
          <w:p w14:paraId="2E679ED8"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58459757"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15 353,8</w:t>
            </w:r>
          </w:p>
        </w:tc>
      </w:tr>
      <w:tr w:rsidR="00703FA9" w:rsidRPr="00C02F6F" w14:paraId="76FACDBF" w14:textId="77777777" w:rsidTr="00703FA9">
        <w:trPr>
          <w:trHeight w:val="175"/>
        </w:trPr>
        <w:tc>
          <w:tcPr>
            <w:tcW w:w="1113" w:type="dxa"/>
            <w:shd w:val="clear" w:color="000000" w:fill="FFFFFF"/>
            <w:noWrap/>
            <w:vAlign w:val="center"/>
            <w:hideMark/>
          </w:tcPr>
          <w:p w14:paraId="22BAB412"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1.3.7.</w:t>
            </w:r>
          </w:p>
        </w:tc>
        <w:tc>
          <w:tcPr>
            <w:tcW w:w="4965" w:type="dxa"/>
            <w:shd w:val="clear" w:color="000000" w:fill="FFFFFF"/>
            <w:vAlign w:val="center"/>
            <w:hideMark/>
          </w:tcPr>
          <w:p w14:paraId="6F9AE849"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Проценты за кредит</w:t>
            </w:r>
          </w:p>
        </w:tc>
        <w:tc>
          <w:tcPr>
            <w:tcW w:w="1508" w:type="dxa"/>
            <w:shd w:val="clear" w:color="000000" w:fill="FFFFFF"/>
            <w:vAlign w:val="center"/>
            <w:hideMark/>
          </w:tcPr>
          <w:p w14:paraId="24CE2461"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13567608"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1 543 369,5</w:t>
            </w:r>
          </w:p>
        </w:tc>
      </w:tr>
      <w:tr w:rsidR="00703FA9" w:rsidRPr="00C02F6F" w14:paraId="6592B73D" w14:textId="77777777" w:rsidTr="00703FA9">
        <w:trPr>
          <w:trHeight w:val="175"/>
        </w:trPr>
        <w:tc>
          <w:tcPr>
            <w:tcW w:w="1113" w:type="dxa"/>
            <w:shd w:val="clear" w:color="000000" w:fill="FFFFFF"/>
            <w:noWrap/>
            <w:vAlign w:val="center"/>
            <w:hideMark/>
          </w:tcPr>
          <w:p w14:paraId="0EB4051C"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1.3.8.</w:t>
            </w:r>
          </w:p>
        </w:tc>
        <w:tc>
          <w:tcPr>
            <w:tcW w:w="4965" w:type="dxa"/>
            <w:shd w:val="clear" w:color="000000" w:fill="FFFFFF"/>
            <w:vAlign w:val="center"/>
            <w:hideMark/>
          </w:tcPr>
          <w:p w14:paraId="2B34CC3B"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Расходы социального характера из прибыли</w:t>
            </w:r>
          </w:p>
        </w:tc>
        <w:tc>
          <w:tcPr>
            <w:tcW w:w="1508" w:type="dxa"/>
            <w:shd w:val="clear" w:color="000000" w:fill="FFFFFF"/>
            <w:vAlign w:val="center"/>
            <w:hideMark/>
          </w:tcPr>
          <w:p w14:paraId="238BAABC"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4021A3B9"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50 688,6</w:t>
            </w:r>
          </w:p>
        </w:tc>
      </w:tr>
      <w:tr w:rsidR="00703FA9" w:rsidRPr="00C02F6F" w14:paraId="1686389A" w14:textId="77777777" w:rsidTr="00703FA9">
        <w:trPr>
          <w:trHeight w:val="175"/>
        </w:trPr>
        <w:tc>
          <w:tcPr>
            <w:tcW w:w="1113" w:type="dxa"/>
            <w:shd w:val="clear" w:color="000000" w:fill="FFFFFF"/>
            <w:noWrap/>
            <w:vAlign w:val="center"/>
            <w:hideMark/>
          </w:tcPr>
          <w:p w14:paraId="488C807E"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1.3.9.</w:t>
            </w:r>
          </w:p>
        </w:tc>
        <w:tc>
          <w:tcPr>
            <w:tcW w:w="4965" w:type="dxa"/>
            <w:shd w:val="clear" w:color="000000" w:fill="FFFFFF"/>
            <w:vAlign w:val="center"/>
            <w:hideMark/>
          </w:tcPr>
          <w:p w14:paraId="512A39BD"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Дивиденды</w:t>
            </w:r>
          </w:p>
        </w:tc>
        <w:tc>
          <w:tcPr>
            <w:tcW w:w="1508" w:type="dxa"/>
            <w:shd w:val="clear" w:color="000000" w:fill="FFFFFF"/>
            <w:vAlign w:val="center"/>
            <w:hideMark/>
          </w:tcPr>
          <w:p w14:paraId="5BF5EAF0"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0442ECE1" w14:textId="77777777" w:rsidR="00703FA9" w:rsidRPr="00703FA9" w:rsidRDefault="00703FA9" w:rsidP="00703FA9">
            <w:pPr>
              <w:jc w:val="center"/>
              <w:rPr>
                <w:rFonts w:ascii="Myriad Pro" w:hAnsi="Myriad Pro" w:cs="Arial"/>
                <w:color w:val="000000"/>
                <w:sz w:val="20"/>
                <w:szCs w:val="20"/>
              </w:rPr>
            </w:pPr>
          </w:p>
        </w:tc>
      </w:tr>
      <w:tr w:rsidR="00703FA9" w:rsidRPr="00C02F6F" w14:paraId="7769494A" w14:textId="77777777" w:rsidTr="00703FA9">
        <w:trPr>
          <w:trHeight w:val="175"/>
        </w:trPr>
        <w:tc>
          <w:tcPr>
            <w:tcW w:w="1113" w:type="dxa"/>
            <w:shd w:val="clear" w:color="000000" w:fill="FFFFFF"/>
            <w:noWrap/>
            <w:vAlign w:val="center"/>
            <w:hideMark/>
          </w:tcPr>
          <w:p w14:paraId="36361CA6"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1.3.10.</w:t>
            </w:r>
          </w:p>
        </w:tc>
        <w:tc>
          <w:tcPr>
            <w:tcW w:w="4965" w:type="dxa"/>
            <w:shd w:val="clear" w:color="000000" w:fill="FFFFFF"/>
            <w:vAlign w:val="center"/>
            <w:hideMark/>
          </w:tcPr>
          <w:p w14:paraId="54F5E8B1"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Другие прочие расходы</w:t>
            </w:r>
          </w:p>
        </w:tc>
        <w:tc>
          <w:tcPr>
            <w:tcW w:w="1508" w:type="dxa"/>
            <w:shd w:val="clear" w:color="000000" w:fill="FFFFFF"/>
            <w:vAlign w:val="center"/>
            <w:hideMark/>
          </w:tcPr>
          <w:p w14:paraId="78ECA6B7"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29C4A135"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114 958,9</w:t>
            </w:r>
          </w:p>
        </w:tc>
      </w:tr>
      <w:tr w:rsidR="00703FA9" w:rsidRPr="00C02F6F" w14:paraId="6017E1DF" w14:textId="77777777" w:rsidTr="00703FA9">
        <w:trPr>
          <w:trHeight w:val="175"/>
        </w:trPr>
        <w:tc>
          <w:tcPr>
            <w:tcW w:w="1113" w:type="dxa"/>
            <w:shd w:val="clear" w:color="000000" w:fill="FFFFFF"/>
            <w:noWrap/>
            <w:vAlign w:val="center"/>
            <w:hideMark/>
          </w:tcPr>
          <w:p w14:paraId="1D2D9053"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1.3.11.</w:t>
            </w:r>
          </w:p>
        </w:tc>
        <w:tc>
          <w:tcPr>
            <w:tcW w:w="4965" w:type="dxa"/>
            <w:shd w:val="clear" w:color="000000" w:fill="FFFFFF"/>
            <w:vAlign w:val="center"/>
            <w:hideMark/>
          </w:tcPr>
          <w:p w14:paraId="78067E1D"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Электроэнергия на хоз. нужды</w:t>
            </w:r>
          </w:p>
        </w:tc>
        <w:tc>
          <w:tcPr>
            <w:tcW w:w="1508" w:type="dxa"/>
            <w:shd w:val="clear" w:color="000000" w:fill="FFFFFF"/>
            <w:vAlign w:val="center"/>
            <w:hideMark/>
          </w:tcPr>
          <w:p w14:paraId="2C21270E"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624" w:type="dxa"/>
            <w:shd w:val="clear" w:color="000000" w:fill="FFFFFF"/>
            <w:noWrap/>
            <w:vAlign w:val="center"/>
            <w:hideMark/>
          </w:tcPr>
          <w:p w14:paraId="0EE41C21"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85 278,0</w:t>
            </w:r>
          </w:p>
        </w:tc>
      </w:tr>
      <w:tr w:rsidR="00703FA9" w:rsidRPr="00C02F6F" w14:paraId="569980AF" w14:textId="77777777" w:rsidTr="00703FA9">
        <w:trPr>
          <w:trHeight w:val="163"/>
        </w:trPr>
        <w:tc>
          <w:tcPr>
            <w:tcW w:w="1113" w:type="dxa"/>
            <w:shd w:val="clear" w:color="000000" w:fill="FFFFFF"/>
            <w:noWrap/>
            <w:vAlign w:val="center"/>
            <w:hideMark/>
          </w:tcPr>
          <w:p w14:paraId="0F411795" w14:textId="77777777" w:rsidR="00703FA9" w:rsidRPr="00C02F6F" w:rsidRDefault="00703FA9" w:rsidP="00703FA9">
            <w:pPr>
              <w:jc w:val="center"/>
              <w:rPr>
                <w:rFonts w:ascii="Myriad Pro" w:hAnsi="Myriad Pro" w:cs="Arial"/>
                <w:b/>
                <w:bCs/>
                <w:color w:val="FF0000"/>
                <w:sz w:val="20"/>
                <w:szCs w:val="20"/>
              </w:rPr>
            </w:pPr>
            <w:r w:rsidRPr="00C02F6F">
              <w:rPr>
                <w:rFonts w:ascii="Myriad Pro" w:hAnsi="Myriad Pro" w:cs="Arial"/>
                <w:b/>
                <w:bCs/>
                <w:color w:val="FF0000"/>
                <w:sz w:val="20"/>
                <w:szCs w:val="20"/>
              </w:rPr>
              <w:t> </w:t>
            </w:r>
          </w:p>
        </w:tc>
        <w:tc>
          <w:tcPr>
            <w:tcW w:w="4965" w:type="dxa"/>
            <w:shd w:val="clear" w:color="000000" w:fill="FFFFFF"/>
            <w:vAlign w:val="center"/>
            <w:hideMark/>
          </w:tcPr>
          <w:p w14:paraId="4F32745D" w14:textId="77777777" w:rsidR="00703FA9" w:rsidRPr="00C02F6F" w:rsidRDefault="00703FA9" w:rsidP="00703FA9">
            <w:pPr>
              <w:rPr>
                <w:rFonts w:ascii="Myriad Pro" w:hAnsi="Myriad Pro" w:cs="Arial"/>
                <w:b/>
                <w:bCs/>
                <w:color w:val="000000"/>
                <w:sz w:val="20"/>
                <w:szCs w:val="20"/>
              </w:rPr>
            </w:pPr>
            <w:r w:rsidRPr="00C02F6F">
              <w:rPr>
                <w:rFonts w:ascii="Myriad Pro" w:hAnsi="Myriad Pro" w:cs="Arial"/>
                <w:b/>
                <w:bCs/>
                <w:color w:val="000000"/>
                <w:sz w:val="20"/>
                <w:szCs w:val="20"/>
              </w:rPr>
              <w:t>ИТОГО подконтрольные расходы</w:t>
            </w:r>
          </w:p>
        </w:tc>
        <w:tc>
          <w:tcPr>
            <w:tcW w:w="1508" w:type="dxa"/>
            <w:shd w:val="clear" w:color="000000" w:fill="FFFFFF"/>
            <w:vAlign w:val="center"/>
            <w:hideMark/>
          </w:tcPr>
          <w:p w14:paraId="5DA6E754" w14:textId="77777777" w:rsidR="00703FA9" w:rsidRPr="00C02F6F" w:rsidRDefault="00703FA9" w:rsidP="00703FA9">
            <w:pPr>
              <w:jc w:val="center"/>
              <w:rPr>
                <w:rFonts w:ascii="Myriad Pro" w:hAnsi="Myriad Pro" w:cs="Arial"/>
                <w:b/>
                <w:bCs/>
                <w:color w:val="000000"/>
                <w:sz w:val="20"/>
                <w:szCs w:val="20"/>
              </w:rPr>
            </w:pPr>
            <w:r w:rsidRPr="00C02F6F">
              <w:rPr>
                <w:rFonts w:ascii="Myriad Pro" w:hAnsi="Myriad Pro" w:cs="Arial"/>
                <w:b/>
                <w:bCs/>
                <w:color w:val="000000"/>
                <w:sz w:val="20"/>
                <w:szCs w:val="20"/>
              </w:rPr>
              <w:t>тыс. руб.</w:t>
            </w:r>
          </w:p>
        </w:tc>
        <w:tc>
          <w:tcPr>
            <w:tcW w:w="1624" w:type="dxa"/>
            <w:shd w:val="clear" w:color="000000" w:fill="FFFFFF"/>
            <w:noWrap/>
            <w:vAlign w:val="center"/>
            <w:hideMark/>
          </w:tcPr>
          <w:p w14:paraId="67056FA8" w14:textId="77777777" w:rsidR="00703FA9" w:rsidRPr="00703FA9" w:rsidRDefault="00703FA9" w:rsidP="00703FA9">
            <w:pPr>
              <w:jc w:val="center"/>
              <w:rPr>
                <w:rFonts w:ascii="Myriad Pro" w:hAnsi="Myriad Pro" w:cs="Arial"/>
                <w:b/>
                <w:bCs/>
                <w:color w:val="000000"/>
                <w:sz w:val="20"/>
                <w:szCs w:val="20"/>
              </w:rPr>
            </w:pPr>
            <w:r w:rsidRPr="00703FA9">
              <w:rPr>
                <w:rFonts w:ascii="Myriad Pro" w:hAnsi="Myriad Pro"/>
                <w:b/>
                <w:bCs/>
                <w:sz w:val="20"/>
                <w:szCs w:val="20"/>
              </w:rPr>
              <w:t>7 610 246,9</w:t>
            </w:r>
          </w:p>
        </w:tc>
      </w:tr>
    </w:tbl>
    <w:p w14:paraId="59EA8EB1" w14:textId="77777777" w:rsidR="00703FA9" w:rsidRDefault="00703FA9" w:rsidP="00703FA9">
      <w:pPr>
        <w:spacing w:line="360" w:lineRule="auto"/>
        <w:jc w:val="both"/>
        <w:rPr>
          <w:rFonts w:ascii="Myriad Pro" w:hAnsi="Myriad Pro"/>
          <w:b/>
          <w:bCs/>
          <w:sz w:val="26"/>
          <w:szCs w:val="26"/>
        </w:rPr>
      </w:pPr>
    </w:p>
    <w:p w14:paraId="16710354" w14:textId="77777777" w:rsidR="00937FC8" w:rsidRPr="00C02F6F" w:rsidRDefault="00937FC8" w:rsidP="00703FA9">
      <w:pPr>
        <w:spacing w:line="360" w:lineRule="auto"/>
        <w:jc w:val="both"/>
        <w:rPr>
          <w:rFonts w:ascii="Myriad Pro" w:hAnsi="Myriad Pro"/>
          <w:b/>
          <w:bCs/>
          <w:sz w:val="26"/>
          <w:szCs w:val="26"/>
        </w:rPr>
      </w:pPr>
    </w:p>
    <w:p w14:paraId="08997DFE" w14:textId="77777777" w:rsidR="00703FA9" w:rsidRPr="00C02F6F" w:rsidRDefault="00703FA9" w:rsidP="00703FA9">
      <w:pPr>
        <w:spacing w:line="360" w:lineRule="auto"/>
        <w:jc w:val="both"/>
        <w:rPr>
          <w:rFonts w:ascii="Myriad Pro" w:hAnsi="Myriad Pro"/>
          <w:b/>
          <w:bCs/>
          <w:sz w:val="26"/>
          <w:szCs w:val="26"/>
        </w:rPr>
      </w:pPr>
      <w:r w:rsidRPr="00C02F6F">
        <w:rPr>
          <w:rFonts w:ascii="Myriad Pro" w:hAnsi="Myriad Pro"/>
          <w:b/>
          <w:bCs/>
          <w:sz w:val="26"/>
          <w:szCs w:val="26"/>
        </w:rPr>
        <w:lastRenderedPageBreak/>
        <w:t>Расчет неподконтрольных расходов</w:t>
      </w:r>
    </w:p>
    <w:tbl>
      <w:tblPr>
        <w:tblW w:w="9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4783"/>
        <w:gridCol w:w="1502"/>
        <w:gridCol w:w="1774"/>
      </w:tblGrid>
      <w:tr w:rsidR="00703FA9" w:rsidRPr="00C02F6F" w14:paraId="53D06CF2" w14:textId="77777777" w:rsidTr="00703FA9">
        <w:trPr>
          <w:trHeight w:val="517"/>
          <w:tblHeader/>
        </w:trPr>
        <w:tc>
          <w:tcPr>
            <w:tcW w:w="11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832FE6" w14:textId="77777777" w:rsidR="00703FA9" w:rsidRPr="00C02F6F" w:rsidRDefault="00703FA9" w:rsidP="00B72882">
            <w:pPr>
              <w:jc w:val="center"/>
              <w:rPr>
                <w:rFonts w:ascii="Myriad Pro" w:hAnsi="Myriad Pro" w:cs="Arial"/>
                <w:color w:val="FFFFFF"/>
                <w:sz w:val="20"/>
                <w:szCs w:val="20"/>
              </w:rPr>
            </w:pPr>
            <w:r w:rsidRPr="00C02F6F">
              <w:rPr>
                <w:rFonts w:ascii="Myriad Pro" w:hAnsi="Myriad Pro" w:cs="Arial"/>
                <w:color w:val="FFFFFF"/>
                <w:sz w:val="20"/>
                <w:szCs w:val="20"/>
              </w:rPr>
              <w:t>№ п/п</w:t>
            </w:r>
          </w:p>
        </w:tc>
        <w:tc>
          <w:tcPr>
            <w:tcW w:w="47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D14DFD" w14:textId="77777777" w:rsidR="00703FA9" w:rsidRPr="00C02F6F" w:rsidRDefault="00703FA9" w:rsidP="00B72882">
            <w:pPr>
              <w:jc w:val="center"/>
              <w:rPr>
                <w:rFonts w:ascii="Myriad Pro" w:hAnsi="Myriad Pro" w:cs="Arial"/>
                <w:color w:val="FFFFFF"/>
                <w:sz w:val="20"/>
                <w:szCs w:val="20"/>
              </w:rPr>
            </w:pPr>
            <w:r w:rsidRPr="00C02F6F">
              <w:rPr>
                <w:rFonts w:ascii="Myriad Pro" w:hAnsi="Myriad Pro" w:cs="Arial"/>
                <w:color w:val="FFFFFF"/>
                <w:sz w:val="20"/>
                <w:szCs w:val="20"/>
              </w:rPr>
              <w:t>Показатели</w:t>
            </w:r>
          </w:p>
        </w:tc>
        <w:tc>
          <w:tcPr>
            <w:tcW w:w="15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A9CF09" w14:textId="77777777" w:rsidR="00703FA9" w:rsidRPr="00C02F6F" w:rsidRDefault="00703FA9" w:rsidP="00B72882">
            <w:pPr>
              <w:jc w:val="center"/>
              <w:rPr>
                <w:rFonts w:ascii="Myriad Pro" w:hAnsi="Myriad Pro" w:cs="Arial"/>
                <w:color w:val="FFFFFF"/>
                <w:sz w:val="20"/>
                <w:szCs w:val="20"/>
              </w:rPr>
            </w:pPr>
            <w:r w:rsidRPr="00C02F6F">
              <w:rPr>
                <w:rFonts w:ascii="Myriad Pro" w:hAnsi="Myriad Pro" w:cs="Arial"/>
                <w:color w:val="FFFFFF"/>
                <w:sz w:val="20"/>
                <w:szCs w:val="20"/>
              </w:rPr>
              <w:t>Единица измерения</w:t>
            </w:r>
          </w:p>
        </w:tc>
        <w:tc>
          <w:tcPr>
            <w:tcW w:w="17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7843DE" w14:textId="77777777" w:rsidR="00703FA9" w:rsidRPr="00C02F6F" w:rsidRDefault="00703FA9" w:rsidP="00B72882">
            <w:pPr>
              <w:jc w:val="center"/>
              <w:rPr>
                <w:rFonts w:ascii="Myriad Pro" w:hAnsi="Myriad Pro" w:cs="Arial"/>
                <w:color w:val="FFFFFF"/>
                <w:sz w:val="20"/>
                <w:szCs w:val="20"/>
              </w:rPr>
            </w:pPr>
            <w:r>
              <w:rPr>
                <w:rFonts w:ascii="Myriad Pro" w:hAnsi="Myriad Pro" w:cs="Arial"/>
                <w:color w:val="FFFFFF"/>
                <w:sz w:val="20"/>
                <w:szCs w:val="20"/>
              </w:rPr>
              <w:t>Заявлено</w:t>
            </w:r>
            <w:r w:rsidRPr="00C02F6F">
              <w:rPr>
                <w:rFonts w:ascii="Myriad Pro" w:hAnsi="Myriad Pro" w:cs="Arial"/>
                <w:color w:val="FFFFFF"/>
                <w:sz w:val="20"/>
                <w:szCs w:val="20"/>
              </w:rPr>
              <w:t xml:space="preserve"> на 2018</w:t>
            </w:r>
          </w:p>
        </w:tc>
      </w:tr>
      <w:tr w:rsidR="00703FA9" w:rsidRPr="00C02F6F" w14:paraId="54532448" w14:textId="77777777" w:rsidTr="00703FA9">
        <w:trPr>
          <w:trHeight w:val="517"/>
          <w:tblHeader/>
        </w:trPr>
        <w:tc>
          <w:tcPr>
            <w:tcW w:w="11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DF05CD2" w14:textId="77777777" w:rsidR="00703FA9" w:rsidRPr="00C02F6F" w:rsidRDefault="00703FA9" w:rsidP="00B72882">
            <w:pPr>
              <w:rPr>
                <w:rFonts w:ascii="Myriad Pro" w:hAnsi="Myriad Pro" w:cs="Arial"/>
                <w:color w:val="FFFFFF"/>
                <w:sz w:val="20"/>
                <w:szCs w:val="20"/>
              </w:rPr>
            </w:pPr>
          </w:p>
        </w:tc>
        <w:tc>
          <w:tcPr>
            <w:tcW w:w="47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25ED7D" w14:textId="77777777" w:rsidR="00703FA9" w:rsidRPr="00C02F6F" w:rsidRDefault="00703FA9" w:rsidP="00B72882">
            <w:pPr>
              <w:rPr>
                <w:rFonts w:ascii="Myriad Pro" w:hAnsi="Myriad Pro" w:cs="Arial"/>
                <w:color w:val="FFFFFF"/>
                <w:sz w:val="20"/>
                <w:szCs w:val="20"/>
              </w:rPr>
            </w:pPr>
          </w:p>
        </w:tc>
        <w:tc>
          <w:tcPr>
            <w:tcW w:w="15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147801" w14:textId="77777777" w:rsidR="00703FA9" w:rsidRPr="00C02F6F" w:rsidRDefault="00703FA9" w:rsidP="00B72882">
            <w:pPr>
              <w:rPr>
                <w:rFonts w:ascii="Myriad Pro" w:hAnsi="Myriad Pro" w:cs="Arial"/>
                <w:color w:val="FFFFFF"/>
                <w:sz w:val="20"/>
                <w:szCs w:val="20"/>
              </w:rPr>
            </w:pPr>
          </w:p>
        </w:tc>
        <w:tc>
          <w:tcPr>
            <w:tcW w:w="17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4C7C8E" w14:textId="77777777" w:rsidR="00703FA9" w:rsidRPr="00C02F6F" w:rsidRDefault="00703FA9" w:rsidP="00B72882">
            <w:pPr>
              <w:rPr>
                <w:rFonts w:ascii="Myriad Pro" w:hAnsi="Myriad Pro" w:cs="Arial"/>
                <w:color w:val="FFFFFF"/>
                <w:sz w:val="20"/>
                <w:szCs w:val="20"/>
              </w:rPr>
            </w:pPr>
          </w:p>
        </w:tc>
      </w:tr>
      <w:tr w:rsidR="00703FA9" w:rsidRPr="00C02F6F" w14:paraId="1018EC26" w14:textId="77777777" w:rsidTr="00703FA9">
        <w:trPr>
          <w:trHeight w:val="180"/>
          <w:tblHeader/>
        </w:trPr>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4A3D00D" w14:textId="77777777" w:rsidR="00703FA9" w:rsidRPr="00C02F6F" w:rsidRDefault="00703FA9" w:rsidP="00B72882">
            <w:pPr>
              <w:jc w:val="center"/>
              <w:rPr>
                <w:rFonts w:ascii="Myriad Pro" w:hAnsi="Myriad Pro" w:cs="Arial"/>
                <w:color w:val="FFFFFF"/>
                <w:sz w:val="20"/>
                <w:szCs w:val="20"/>
              </w:rPr>
            </w:pPr>
            <w:r w:rsidRPr="00C02F6F">
              <w:rPr>
                <w:rFonts w:ascii="Myriad Pro" w:hAnsi="Myriad Pro" w:cs="Arial"/>
                <w:color w:val="FFFFFF"/>
                <w:sz w:val="20"/>
                <w:szCs w:val="20"/>
              </w:rPr>
              <w:t>1</w:t>
            </w:r>
          </w:p>
        </w:tc>
        <w:tc>
          <w:tcPr>
            <w:tcW w:w="47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B7139CB" w14:textId="77777777" w:rsidR="00703FA9" w:rsidRPr="00C02F6F" w:rsidRDefault="00703FA9" w:rsidP="00B72882">
            <w:pPr>
              <w:jc w:val="center"/>
              <w:rPr>
                <w:rFonts w:ascii="Myriad Pro" w:hAnsi="Myriad Pro" w:cs="Arial"/>
                <w:color w:val="FFFFFF"/>
                <w:sz w:val="20"/>
                <w:szCs w:val="20"/>
              </w:rPr>
            </w:pPr>
            <w:r w:rsidRPr="00C02F6F">
              <w:rPr>
                <w:rFonts w:ascii="Myriad Pro" w:hAnsi="Myriad Pro" w:cs="Arial"/>
                <w:color w:val="FFFFFF"/>
                <w:sz w:val="20"/>
                <w:szCs w:val="20"/>
              </w:rPr>
              <w:t>2</w:t>
            </w:r>
          </w:p>
        </w:tc>
        <w:tc>
          <w:tcPr>
            <w:tcW w:w="15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C30DFD" w14:textId="77777777" w:rsidR="00703FA9" w:rsidRPr="00C02F6F" w:rsidRDefault="00703FA9" w:rsidP="00B72882">
            <w:pPr>
              <w:jc w:val="center"/>
              <w:rPr>
                <w:rFonts w:ascii="Myriad Pro" w:hAnsi="Myriad Pro" w:cs="Arial"/>
                <w:color w:val="FFFFFF"/>
                <w:sz w:val="20"/>
                <w:szCs w:val="20"/>
              </w:rPr>
            </w:pPr>
            <w:r w:rsidRPr="00C02F6F">
              <w:rPr>
                <w:rFonts w:ascii="Myriad Pro" w:hAnsi="Myriad Pro" w:cs="Arial"/>
                <w:color w:val="FFFFFF"/>
                <w:sz w:val="20"/>
                <w:szCs w:val="20"/>
              </w:rPr>
              <w:t>3</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FC9CD1" w14:textId="77777777" w:rsidR="00703FA9" w:rsidRPr="00C02F6F" w:rsidRDefault="00703FA9" w:rsidP="00B72882">
            <w:pPr>
              <w:jc w:val="center"/>
              <w:rPr>
                <w:rFonts w:ascii="Myriad Pro" w:hAnsi="Myriad Pro" w:cs="Arial"/>
                <w:color w:val="FFFFFF"/>
                <w:sz w:val="20"/>
                <w:szCs w:val="20"/>
              </w:rPr>
            </w:pPr>
            <w:r w:rsidRPr="00C02F6F">
              <w:rPr>
                <w:rFonts w:ascii="Myriad Pro" w:hAnsi="Myriad Pro" w:cs="Arial"/>
                <w:color w:val="FFFFFF"/>
                <w:sz w:val="20"/>
                <w:szCs w:val="20"/>
              </w:rPr>
              <w:t>4</w:t>
            </w:r>
          </w:p>
        </w:tc>
      </w:tr>
      <w:tr w:rsidR="00703FA9" w:rsidRPr="00C02F6F" w14:paraId="5AAEBC02" w14:textId="77777777" w:rsidTr="00703FA9">
        <w:trPr>
          <w:trHeight w:val="234"/>
        </w:trPr>
        <w:tc>
          <w:tcPr>
            <w:tcW w:w="1109" w:type="dxa"/>
            <w:tcBorders>
              <w:top w:val="single" w:sz="4" w:space="0" w:color="FFFFFF" w:themeColor="background1"/>
            </w:tcBorders>
            <w:shd w:val="clear" w:color="000000" w:fill="FFFFFF"/>
            <w:vAlign w:val="center"/>
            <w:hideMark/>
          </w:tcPr>
          <w:p w14:paraId="272828B3"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2.1.</w:t>
            </w:r>
          </w:p>
        </w:tc>
        <w:tc>
          <w:tcPr>
            <w:tcW w:w="4783" w:type="dxa"/>
            <w:tcBorders>
              <w:top w:val="single" w:sz="4" w:space="0" w:color="FFFFFF" w:themeColor="background1"/>
            </w:tcBorders>
            <w:shd w:val="clear" w:color="000000" w:fill="FFFFFF"/>
            <w:vAlign w:val="center"/>
            <w:hideMark/>
          </w:tcPr>
          <w:p w14:paraId="4AAE2C06"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Оплата услуг ОАО "ФСК ЕЭС"</w:t>
            </w:r>
          </w:p>
        </w:tc>
        <w:tc>
          <w:tcPr>
            <w:tcW w:w="1502" w:type="dxa"/>
            <w:tcBorders>
              <w:top w:val="single" w:sz="4" w:space="0" w:color="FFFFFF" w:themeColor="background1"/>
            </w:tcBorders>
            <w:shd w:val="clear" w:color="000000" w:fill="FFFFFF"/>
            <w:vAlign w:val="center"/>
            <w:hideMark/>
          </w:tcPr>
          <w:p w14:paraId="16DBC995"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774" w:type="dxa"/>
            <w:tcBorders>
              <w:top w:val="single" w:sz="4" w:space="0" w:color="FFFFFF" w:themeColor="background1"/>
            </w:tcBorders>
            <w:shd w:val="clear" w:color="000000" w:fill="FFFFFF"/>
            <w:vAlign w:val="center"/>
            <w:hideMark/>
          </w:tcPr>
          <w:p w14:paraId="08D12615"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color w:val="000000"/>
                <w:sz w:val="20"/>
                <w:szCs w:val="20"/>
              </w:rPr>
              <w:t>2 488 998,3</w:t>
            </w:r>
          </w:p>
        </w:tc>
      </w:tr>
      <w:tr w:rsidR="00703FA9" w:rsidRPr="00C02F6F" w14:paraId="6A9167E5" w14:textId="77777777" w:rsidTr="00703FA9">
        <w:trPr>
          <w:trHeight w:val="234"/>
        </w:trPr>
        <w:tc>
          <w:tcPr>
            <w:tcW w:w="1109" w:type="dxa"/>
            <w:shd w:val="clear" w:color="000000" w:fill="FFFFFF"/>
            <w:vAlign w:val="center"/>
            <w:hideMark/>
          </w:tcPr>
          <w:p w14:paraId="7C6F8465"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2.2.</w:t>
            </w:r>
          </w:p>
        </w:tc>
        <w:tc>
          <w:tcPr>
            <w:tcW w:w="4783" w:type="dxa"/>
            <w:shd w:val="clear" w:color="000000" w:fill="FFFFFF"/>
            <w:vAlign w:val="center"/>
            <w:hideMark/>
          </w:tcPr>
          <w:p w14:paraId="5D371791"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Теплоэнергия</w:t>
            </w:r>
          </w:p>
        </w:tc>
        <w:tc>
          <w:tcPr>
            <w:tcW w:w="1502" w:type="dxa"/>
            <w:shd w:val="clear" w:color="000000" w:fill="FFFFFF"/>
            <w:vAlign w:val="center"/>
            <w:hideMark/>
          </w:tcPr>
          <w:p w14:paraId="258FFFB4"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774" w:type="dxa"/>
            <w:shd w:val="clear" w:color="000000" w:fill="FFFFFF"/>
            <w:vAlign w:val="center"/>
            <w:hideMark/>
          </w:tcPr>
          <w:p w14:paraId="205150B1"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color w:val="000000"/>
                <w:sz w:val="20"/>
                <w:szCs w:val="20"/>
              </w:rPr>
              <w:t>34 751,8</w:t>
            </w:r>
          </w:p>
        </w:tc>
      </w:tr>
      <w:tr w:rsidR="00703FA9" w:rsidRPr="00C02F6F" w14:paraId="14E276A1" w14:textId="77777777" w:rsidTr="00703FA9">
        <w:trPr>
          <w:trHeight w:val="234"/>
        </w:trPr>
        <w:tc>
          <w:tcPr>
            <w:tcW w:w="1109" w:type="dxa"/>
            <w:shd w:val="clear" w:color="000000" w:fill="FFFFFF"/>
            <w:noWrap/>
            <w:vAlign w:val="center"/>
            <w:hideMark/>
          </w:tcPr>
          <w:p w14:paraId="674BB4F9"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2.3.</w:t>
            </w:r>
          </w:p>
        </w:tc>
        <w:tc>
          <w:tcPr>
            <w:tcW w:w="4783" w:type="dxa"/>
            <w:shd w:val="clear" w:color="000000" w:fill="FFFFFF"/>
            <w:vAlign w:val="center"/>
            <w:hideMark/>
          </w:tcPr>
          <w:p w14:paraId="5E6AAD2A"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Плата за аренду имущества и лизинг</w:t>
            </w:r>
          </w:p>
        </w:tc>
        <w:tc>
          <w:tcPr>
            <w:tcW w:w="1502" w:type="dxa"/>
            <w:shd w:val="clear" w:color="000000" w:fill="FFFFFF"/>
            <w:vAlign w:val="center"/>
            <w:hideMark/>
          </w:tcPr>
          <w:p w14:paraId="3D821600"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774" w:type="dxa"/>
            <w:shd w:val="clear" w:color="000000" w:fill="FFFFFF"/>
            <w:noWrap/>
            <w:vAlign w:val="center"/>
            <w:hideMark/>
          </w:tcPr>
          <w:p w14:paraId="4292CD80"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56 946,0</w:t>
            </w:r>
          </w:p>
        </w:tc>
      </w:tr>
      <w:tr w:rsidR="00703FA9" w:rsidRPr="00C02F6F" w14:paraId="190C36EE" w14:textId="77777777" w:rsidTr="00703FA9">
        <w:trPr>
          <w:trHeight w:val="234"/>
        </w:trPr>
        <w:tc>
          <w:tcPr>
            <w:tcW w:w="1109" w:type="dxa"/>
            <w:shd w:val="clear" w:color="000000" w:fill="FFFFFF"/>
            <w:noWrap/>
            <w:vAlign w:val="center"/>
            <w:hideMark/>
          </w:tcPr>
          <w:p w14:paraId="4EEDAAC5" w14:textId="77777777" w:rsidR="00703FA9" w:rsidRPr="00C02F6F" w:rsidRDefault="00703FA9" w:rsidP="00703FA9">
            <w:pPr>
              <w:jc w:val="center"/>
              <w:rPr>
                <w:rFonts w:ascii="Myriad Pro" w:hAnsi="Myriad Pro" w:cs="Arial"/>
                <w:b/>
                <w:bCs/>
                <w:color w:val="000000"/>
                <w:sz w:val="20"/>
                <w:szCs w:val="20"/>
              </w:rPr>
            </w:pPr>
            <w:r w:rsidRPr="00C02F6F">
              <w:rPr>
                <w:rFonts w:ascii="Myriad Pro" w:hAnsi="Myriad Pro" w:cs="Arial"/>
                <w:b/>
                <w:bCs/>
                <w:color w:val="000000"/>
                <w:sz w:val="20"/>
                <w:szCs w:val="20"/>
              </w:rPr>
              <w:t>2.4.</w:t>
            </w:r>
          </w:p>
        </w:tc>
        <w:tc>
          <w:tcPr>
            <w:tcW w:w="4783" w:type="dxa"/>
            <w:shd w:val="clear" w:color="000000" w:fill="FFFFFF"/>
            <w:vAlign w:val="center"/>
            <w:hideMark/>
          </w:tcPr>
          <w:p w14:paraId="0EBD2ED2" w14:textId="77777777" w:rsidR="00703FA9" w:rsidRPr="00C02F6F" w:rsidRDefault="00703FA9" w:rsidP="00703FA9">
            <w:pPr>
              <w:rPr>
                <w:rFonts w:ascii="Myriad Pro" w:hAnsi="Myriad Pro" w:cs="Arial"/>
                <w:b/>
                <w:bCs/>
                <w:color w:val="000000"/>
                <w:sz w:val="20"/>
                <w:szCs w:val="20"/>
              </w:rPr>
            </w:pPr>
            <w:r w:rsidRPr="00C02F6F">
              <w:rPr>
                <w:rFonts w:ascii="Myriad Pro" w:hAnsi="Myriad Pro" w:cs="Arial"/>
                <w:b/>
                <w:bCs/>
                <w:color w:val="000000"/>
                <w:sz w:val="20"/>
                <w:szCs w:val="20"/>
              </w:rPr>
              <w:t>Налоги, всего, в том числе:</w:t>
            </w:r>
          </w:p>
        </w:tc>
        <w:tc>
          <w:tcPr>
            <w:tcW w:w="1502" w:type="dxa"/>
            <w:shd w:val="clear" w:color="000000" w:fill="FFFFFF"/>
            <w:vAlign w:val="center"/>
            <w:hideMark/>
          </w:tcPr>
          <w:p w14:paraId="0AB9ED4F" w14:textId="77777777" w:rsidR="00703FA9" w:rsidRPr="00C02F6F" w:rsidRDefault="00703FA9" w:rsidP="00703FA9">
            <w:pPr>
              <w:jc w:val="center"/>
              <w:rPr>
                <w:rFonts w:ascii="Myriad Pro" w:hAnsi="Myriad Pro" w:cs="Arial"/>
                <w:b/>
                <w:bCs/>
                <w:color w:val="000000"/>
                <w:sz w:val="20"/>
                <w:szCs w:val="20"/>
              </w:rPr>
            </w:pPr>
            <w:r w:rsidRPr="00C02F6F">
              <w:rPr>
                <w:rFonts w:ascii="Myriad Pro" w:hAnsi="Myriad Pro" w:cs="Arial"/>
                <w:b/>
                <w:bCs/>
                <w:color w:val="000000"/>
                <w:sz w:val="20"/>
                <w:szCs w:val="20"/>
              </w:rPr>
              <w:t>тыс. руб.</w:t>
            </w:r>
          </w:p>
        </w:tc>
        <w:tc>
          <w:tcPr>
            <w:tcW w:w="1774" w:type="dxa"/>
            <w:shd w:val="clear" w:color="000000" w:fill="FFFFFF"/>
            <w:noWrap/>
            <w:vAlign w:val="center"/>
            <w:hideMark/>
          </w:tcPr>
          <w:p w14:paraId="19D199F6" w14:textId="77777777" w:rsidR="00703FA9" w:rsidRPr="00703FA9" w:rsidRDefault="00703FA9" w:rsidP="00703FA9">
            <w:pPr>
              <w:jc w:val="center"/>
              <w:rPr>
                <w:rFonts w:ascii="Myriad Pro" w:hAnsi="Myriad Pro" w:cs="Arial"/>
                <w:b/>
                <w:bCs/>
                <w:color w:val="000000"/>
                <w:sz w:val="20"/>
                <w:szCs w:val="20"/>
              </w:rPr>
            </w:pPr>
            <w:r w:rsidRPr="00703FA9">
              <w:rPr>
                <w:rFonts w:ascii="Myriad Pro" w:hAnsi="Myriad Pro"/>
                <w:b/>
                <w:bCs/>
                <w:color w:val="000000"/>
                <w:sz w:val="20"/>
                <w:szCs w:val="20"/>
              </w:rPr>
              <w:t>140 289,8</w:t>
            </w:r>
          </w:p>
        </w:tc>
      </w:tr>
      <w:tr w:rsidR="00703FA9" w:rsidRPr="00C02F6F" w14:paraId="054934A5" w14:textId="77777777" w:rsidTr="00703FA9">
        <w:trPr>
          <w:trHeight w:val="234"/>
        </w:trPr>
        <w:tc>
          <w:tcPr>
            <w:tcW w:w="1109" w:type="dxa"/>
            <w:shd w:val="clear" w:color="000000" w:fill="FFFFFF"/>
            <w:noWrap/>
            <w:vAlign w:val="center"/>
            <w:hideMark/>
          </w:tcPr>
          <w:p w14:paraId="04A403A9"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2.4.1.</w:t>
            </w:r>
          </w:p>
        </w:tc>
        <w:tc>
          <w:tcPr>
            <w:tcW w:w="4783" w:type="dxa"/>
            <w:shd w:val="clear" w:color="000000" w:fill="FFFFFF"/>
            <w:vAlign w:val="center"/>
            <w:hideMark/>
          </w:tcPr>
          <w:p w14:paraId="232D0A8A" w14:textId="77777777" w:rsidR="00703FA9" w:rsidRPr="00C02F6F" w:rsidRDefault="00703FA9" w:rsidP="00703FA9">
            <w:pPr>
              <w:rPr>
                <w:rFonts w:ascii="Myriad Pro" w:hAnsi="Myriad Pro" w:cs="Arial"/>
                <w:i/>
                <w:iCs/>
                <w:color w:val="000000"/>
                <w:sz w:val="20"/>
                <w:szCs w:val="20"/>
              </w:rPr>
            </w:pPr>
            <w:r w:rsidRPr="00C02F6F">
              <w:rPr>
                <w:rFonts w:ascii="Myriad Pro" w:hAnsi="Myriad Pro" w:cs="Arial"/>
                <w:i/>
                <w:iCs/>
                <w:color w:val="000000"/>
                <w:sz w:val="20"/>
                <w:szCs w:val="20"/>
              </w:rPr>
              <w:t>плата за землю</w:t>
            </w:r>
          </w:p>
        </w:tc>
        <w:tc>
          <w:tcPr>
            <w:tcW w:w="1502" w:type="dxa"/>
            <w:shd w:val="clear" w:color="000000" w:fill="FFFFFF"/>
            <w:vAlign w:val="center"/>
            <w:hideMark/>
          </w:tcPr>
          <w:p w14:paraId="11FA270E"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774" w:type="dxa"/>
            <w:shd w:val="clear" w:color="000000" w:fill="FFFFFF"/>
            <w:noWrap/>
            <w:vAlign w:val="center"/>
            <w:hideMark/>
          </w:tcPr>
          <w:p w14:paraId="44B8EC2C"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1 849,3</w:t>
            </w:r>
          </w:p>
        </w:tc>
      </w:tr>
      <w:tr w:rsidR="00703FA9" w:rsidRPr="00C02F6F" w14:paraId="74861DFA" w14:textId="77777777" w:rsidTr="00703FA9">
        <w:trPr>
          <w:trHeight w:val="234"/>
        </w:trPr>
        <w:tc>
          <w:tcPr>
            <w:tcW w:w="1109" w:type="dxa"/>
            <w:shd w:val="clear" w:color="000000" w:fill="FFFFFF"/>
            <w:noWrap/>
            <w:vAlign w:val="center"/>
            <w:hideMark/>
          </w:tcPr>
          <w:p w14:paraId="64755D8E"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2.4.2.</w:t>
            </w:r>
          </w:p>
        </w:tc>
        <w:tc>
          <w:tcPr>
            <w:tcW w:w="4783" w:type="dxa"/>
            <w:shd w:val="clear" w:color="000000" w:fill="FFFFFF"/>
            <w:vAlign w:val="center"/>
            <w:hideMark/>
          </w:tcPr>
          <w:p w14:paraId="0592F299" w14:textId="77777777" w:rsidR="00703FA9" w:rsidRPr="00C02F6F" w:rsidRDefault="00703FA9" w:rsidP="00703FA9">
            <w:pPr>
              <w:rPr>
                <w:rFonts w:ascii="Myriad Pro" w:hAnsi="Myriad Pro" w:cs="Arial"/>
                <w:i/>
                <w:iCs/>
                <w:color w:val="000000"/>
                <w:sz w:val="20"/>
                <w:szCs w:val="20"/>
              </w:rPr>
            </w:pPr>
            <w:r w:rsidRPr="00C02F6F">
              <w:rPr>
                <w:rFonts w:ascii="Myriad Pro" w:hAnsi="Myriad Pro" w:cs="Arial"/>
                <w:i/>
                <w:iCs/>
                <w:color w:val="000000"/>
                <w:sz w:val="20"/>
                <w:szCs w:val="20"/>
              </w:rPr>
              <w:t>Налог на имущество</w:t>
            </w:r>
          </w:p>
        </w:tc>
        <w:tc>
          <w:tcPr>
            <w:tcW w:w="1502" w:type="dxa"/>
            <w:shd w:val="clear" w:color="000000" w:fill="FFFFFF"/>
            <w:vAlign w:val="center"/>
            <w:hideMark/>
          </w:tcPr>
          <w:p w14:paraId="71717B2C"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774" w:type="dxa"/>
            <w:shd w:val="clear" w:color="000000" w:fill="FFFFFF"/>
            <w:noWrap/>
            <w:vAlign w:val="center"/>
            <w:hideMark/>
          </w:tcPr>
          <w:p w14:paraId="298F2B8A"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133 984,1</w:t>
            </w:r>
          </w:p>
        </w:tc>
      </w:tr>
      <w:tr w:rsidR="00703FA9" w:rsidRPr="00C02F6F" w14:paraId="0F142929" w14:textId="77777777" w:rsidTr="00703FA9">
        <w:trPr>
          <w:trHeight w:val="234"/>
        </w:trPr>
        <w:tc>
          <w:tcPr>
            <w:tcW w:w="1109" w:type="dxa"/>
            <w:shd w:val="clear" w:color="000000" w:fill="FFFFFF"/>
            <w:noWrap/>
            <w:vAlign w:val="center"/>
            <w:hideMark/>
          </w:tcPr>
          <w:p w14:paraId="5838FFA6"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2.4.3.</w:t>
            </w:r>
          </w:p>
        </w:tc>
        <w:tc>
          <w:tcPr>
            <w:tcW w:w="4783" w:type="dxa"/>
            <w:shd w:val="clear" w:color="000000" w:fill="FFFFFF"/>
            <w:vAlign w:val="center"/>
            <w:hideMark/>
          </w:tcPr>
          <w:p w14:paraId="1DB458A7" w14:textId="77777777" w:rsidR="00703FA9" w:rsidRPr="00C02F6F" w:rsidRDefault="00703FA9" w:rsidP="00703FA9">
            <w:pPr>
              <w:rPr>
                <w:rFonts w:ascii="Myriad Pro" w:hAnsi="Myriad Pro" w:cs="Arial"/>
                <w:i/>
                <w:iCs/>
                <w:color w:val="000000"/>
                <w:sz w:val="20"/>
                <w:szCs w:val="20"/>
              </w:rPr>
            </w:pPr>
            <w:r w:rsidRPr="00C02F6F">
              <w:rPr>
                <w:rFonts w:ascii="Myriad Pro" w:hAnsi="Myriad Pro" w:cs="Arial"/>
                <w:i/>
                <w:iCs/>
                <w:color w:val="000000"/>
                <w:sz w:val="20"/>
                <w:szCs w:val="20"/>
              </w:rPr>
              <w:t>Прочие налоги и сборы</w:t>
            </w:r>
          </w:p>
        </w:tc>
        <w:tc>
          <w:tcPr>
            <w:tcW w:w="1502" w:type="dxa"/>
            <w:shd w:val="clear" w:color="000000" w:fill="FFFFFF"/>
            <w:vAlign w:val="center"/>
            <w:hideMark/>
          </w:tcPr>
          <w:p w14:paraId="2AB9ADE0"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774" w:type="dxa"/>
            <w:shd w:val="clear" w:color="000000" w:fill="FFFFFF"/>
            <w:noWrap/>
            <w:vAlign w:val="center"/>
            <w:hideMark/>
          </w:tcPr>
          <w:p w14:paraId="30502E7C"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4 456,3</w:t>
            </w:r>
          </w:p>
        </w:tc>
      </w:tr>
      <w:tr w:rsidR="00744410" w:rsidRPr="00C02F6F" w14:paraId="7227B4D2" w14:textId="77777777" w:rsidTr="00703FA9">
        <w:trPr>
          <w:trHeight w:val="234"/>
        </w:trPr>
        <w:tc>
          <w:tcPr>
            <w:tcW w:w="1109" w:type="dxa"/>
            <w:shd w:val="clear" w:color="000000" w:fill="FFFFFF"/>
            <w:noWrap/>
            <w:vAlign w:val="center"/>
          </w:tcPr>
          <w:p w14:paraId="137BC2C5" w14:textId="77777777" w:rsidR="00744410" w:rsidRPr="00C02F6F" w:rsidRDefault="00744410" w:rsidP="00703FA9">
            <w:pPr>
              <w:jc w:val="center"/>
              <w:rPr>
                <w:rFonts w:ascii="Myriad Pro" w:hAnsi="Myriad Pro" w:cs="Arial"/>
                <w:color w:val="000000"/>
                <w:sz w:val="20"/>
                <w:szCs w:val="20"/>
              </w:rPr>
            </w:pPr>
            <w:r>
              <w:rPr>
                <w:rFonts w:ascii="Myriad Pro" w:hAnsi="Myriad Pro" w:cs="Arial"/>
                <w:color w:val="000000"/>
                <w:sz w:val="20"/>
                <w:szCs w:val="20"/>
              </w:rPr>
              <w:t>2.4.4.</w:t>
            </w:r>
          </w:p>
        </w:tc>
        <w:tc>
          <w:tcPr>
            <w:tcW w:w="4783" w:type="dxa"/>
            <w:shd w:val="clear" w:color="000000" w:fill="FFFFFF"/>
            <w:vAlign w:val="center"/>
          </w:tcPr>
          <w:p w14:paraId="0DEBADE0" w14:textId="77777777" w:rsidR="00744410" w:rsidRPr="00C02F6F" w:rsidRDefault="00744410" w:rsidP="00703FA9">
            <w:pPr>
              <w:rPr>
                <w:rFonts w:ascii="Myriad Pro" w:hAnsi="Myriad Pro" w:cs="Arial"/>
                <w:i/>
                <w:iCs/>
                <w:color w:val="000000"/>
                <w:sz w:val="20"/>
                <w:szCs w:val="20"/>
              </w:rPr>
            </w:pPr>
            <w:r>
              <w:rPr>
                <w:rFonts w:ascii="Myriad Pro" w:hAnsi="Myriad Pro" w:cs="Arial"/>
                <w:i/>
                <w:iCs/>
                <w:color w:val="000000"/>
                <w:sz w:val="20"/>
                <w:szCs w:val="20"/>
              </w:rPr>
              <w:t>Транспортный налог</w:t>
            </w:r>
          </w:p>
        </w:tc>
        <w:tc>
          <w:tcPr>
            <w:tcW w:w="1502" w:type="dxa"/>
            <w:shd w:val="clear" w:color="000000" w:fill="FFFFFF"/>
            <w:vAlign w:val="center"/>
          </w:tcPr>
          <w:p w14:paraId="257A2798" w14:textId="77777777" w:rsidR="00744410" w:rsidRPr="00C02F6F" w:rsidRDefault="00744410"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r>
              <w:rPr>
                <w:rFonts w:ascii="Myriad Pro" w:hAnsi="Myriad Pro" w:cs="Arial"/>
                <w:color w:val="000000"/>
                <w:sz w:val="20"/>
                <w:szCs w:val="20"/>
              </w:rPr>
              <w:t>.</w:t>
            </w:r>
          </w:p>
        </w:tc>
        <w:tc>
          <w:tcPr>
            <w:tcW w:w="1774" w:type="dxa"/>
            <w:shd w:val="clear" w:color="000000" w:fill="FFFFFF"/>
            <w:noWrap/>
            <w:vAlign w:val="center"/>
          </w:tcPr>
          <w:p w14:paraId="5A4DB50E" w14:textId="77777777" w:rsidR="00744410" w:rsidRPr="00703FA9" w:rsidRDefault="00744410" w:rsidP="00703FA9">
            <w:pPr>
              <w:jc w:val="center"/>
              <w:rPr>
                <w:rFonts w:ascii="Myriad Pro" w:hAnsi="Myriad Pro"/>
                <w:sz w:val="20"/>
                <w:szCs w:val="20"/>
              </w:rPr>
            </w:pPr>
            <w:r>
              <w:rPr>
                <w:rFonts w:ascii="Myriad Pro" w:hAnsi="Myriad Pro"/>
                <w:sz w:val="20"/>
                <w:szCs w:val="20"/>
              </w:rPr>
              <w:t>4 125,94</w:t>
            </w:r>
          </w:p>
        </w:tc>
      </w:tr>
      <w:tr w:rsidR="00703FA9" w:rsidRPr="00C02F6F" w14:paraId="05FFC098" w14:textId="77777777" w:rsidTr="00703FA9">
        <w:trPr>
          <w:trHeight w:val="234"/>
        </w:trPr>
        <w:tc>
          <w:tcPr>
            <w:tcW w:w="1109" w:type="dxa"/>
            <w:shd w:val="clear" w:color="000000" w:fill="FFFFFF"/>
            <w:noWrap/>
            <w:vAlign w:val="center"/>
            <w:hideMark/>
          </w:tcPr>
          <w:p w14:paraId="7850DB37"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2.5.</w:t>
            </w:r>
          </w:p>
        </w:tc>
        <w:tc>
          <w:tcPr>
            <w:tcW w:w="4783" w:type="dxa"/>
            <w:shd w:val="clear" w:color="000000" w:fill="FFFFFF"/>
            <w:vAlign w:val="center"/>
            <w:hideMark/>
          </w:tcPr>
          <w:p w14:paraId="50F6C1CB"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Отчисления на социальные нужды (ЕСН)</w:t>
            </w:r>
          </w:p>
        </w:tc>
        <w:tc>
          <w:tcPr>
            <w:tcW w:w="1502" w:type="dxa"/>
            <w:shd w:val="clear" w:color="000000" w:fill="FFFFFF"/>
            <w:vAlign w:val="center"/>
            <w:hideMark/>
          </w:tcPr>
          <w:p w14:paraId="2575697B"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774" w:type="dxa"/>
            <w:shd w:val="clear" w:color="000000" w:fill="FFFFFF"/>
            <w:noWrap/>
            <w:vAlign w:val="center"/>
            <w:hideMark/>
          </w:tcPr>
          <w:p w14:paraId="245C5A45"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1 406 570,7</w:t>
            </w:r>
          </w:p>
        </w:tc>
      </w:tr>
      <w:tr w:rsidR="00703FA9" w:rsidRPr="00C02F6F" w14:paraId="70A57260" w14:textId="77777777" w:rsidTr="00703FA9">
        <w:trPr>
          <w:trHeight w:val="234"/>
        </w:trPr>
        <w:tc>
          <w:tcPr>
            <w:tcW w:w="1109" w:type="dxa"/>
            <w:shd w:val="clear" w:color="000000" w:fill="FFFFFF"/>
            <w:noWrap/>
            <w:vAlign w:val="center"/>
            <w:hideMark/>
          </w:tcPr>
          <w:p w14:paraId="3F8C2B2F"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2.6.</w:t>
            </w:r>
          </w:p>
        </w:tc>
        <w:tc>
          <w:tcPr>
            <w:tcW w:w="4783" w:type="dxa"/>
            <w:shd w:val="clear" w:color="000000" w:fill="FFFFFF"/>
            <w:vAlign w:val="center"/>
            <w:hideMark/>
          </w:tcPr>
          <w:p w14:paraId="7F618B1A"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Прочие неподконтрольные расходы</w:t>
            </w:r>
          </w:p>
        </w:tc>
        <w:tc>
          <w:tcPr>
            <w:tcW w:w="1502" w:type="dxa"/>
            <w:shd w:val="clear" w:color="000000" w:fill="FFFFFF"/>
            <w:vAlign w:val="center"/>
            <w:hideMark/>
          </w:tcPr>
          <w:p w14:paraId="5C226D43"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774" w:type="dxa"/>
            <w:shd w:val="clear" w:color="000000" w:fill="FFFFFF"/>
            <w:noWrap/>
            <w:vAlign w:val="center"/>
            <w:hideMark/>
          </w:tcPr>
          <w:p w14:paraId="2FC69741"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1 331 952,4</w:t>
            </w:r>
          </w:p>
        </w:tc>
      </w:tr>
      <w:tr w:rsidR="00703FA9" w:rsidRPr="00C02F6F" w14:paraId="205227B2" w14:textId="77777777" w:rsidTr="00703FA9">
        <w:trPr>
          <w:trHeight w:val="234"/>
        </w:trPr>
        <w:tc>
          <w:tcPr>
            <w:tcW w:w="1109" w:type="dxa"/>
            <w:shd w:val="clear" w:color="000000" w:fill="FFFFFF"/>
            <w:noWrap/>
            <w:vAlign w:val="center"/>
            <w:hideMark/>
          </w:tcPr>
          <w:p w14:paraId="1621BDF2"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2.6.1.</w:t>
            </w:r>
          </w:p>
        </w:tc>
        <w:tc>
          <w:tcPr>
            <w:tcW w:w="4783" w:type="dxa"/>
            <w:shd w:val="clear" w:color="000000" w:fill="FFFFFF"/>
            <w:vAlign w:val="center"/>
            <w:hideMark/>
          </w:tcPr>
          <w:p w14:paraId="2780A423"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Проценты к уплате за кредит</w:t>
            </w:r>
          </w:p>
        </w:tc>
        <w:tc>
          <w:tcPr>
            <w:tcW w:w="1502" w:type="dxa"/>
            <w:shd w:val="clear" w:color="000000" w:fill="FFFFFF"/>
            <w:vAlign w:val="center"/>
            <w:hideMark/>
          </w:tcPr>
          <w:p w14:paraId="0D25A789"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774" w:type="dxa"/>
            <w:shd w:val="clear" w:color="000000" w:fill="FFFFFF"/>
            <w:noWrap/>
            <w:vAlign w:val="center"/>
            <w:hideMark/>
          </w:tcPr>
          <w:p w14:paraId="7898FDEB"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198 291,8</w:t>
            </w:r>
          </w:p>
        </w:tc>
      </w:tr>
      <w:tr w:rsidR="00703FA9" w:rsidRPr="00C02F6F" w14:paraId="7B7173E3" w14:textId="77777777" w:rsidTr="00703FA9">
        <w:trPr>
          <w:trHeight w:val="234"/>
        </w:trPr>
        <w:tc>
          <w:tcPr>
            <w:tcW w:w="1109" w:type="dxa"/>
            <w:shd w:val="clear" w:color="000000" w:fill="FFFFFF"/>
            <w:noWrap/>
            <w:vAlign w:val="center"/>
            <w:hideMark/>
          </w:tcPr>
          <w:p w14:paraId="0AC98CF1"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2.7.</w:t>
            </w:r>
          </w:p>
        </w:tc>
        <w:tc>
          <w:tcPr>
            <w:tcW w:w="4783" w:type="dxa"/>
            <w:shd w:val="clear" w:color="000000" w:fill="FFFFFF"/>
            <w:vAlign w:val="center"/>
            <w:hideMark/>
          </w:tcPr>
          <w:p w14:paraId="7130B2A5"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Налог на прибыль</w:t>
            </w:r>
          </w:p>
        </w:tc>
        <w:tc>
          <w:tcPr>
            <w:tcW w:w="1502" w:type="dxa"/>
            <w:shd w:val="clear" w:color="000000" w:fill="FFFFFF"/>
            <w:vAlign w:val="center"/>
            <w:hideMark/>
          </w:tcPr>
          <w:p w14:paraId="74424D83"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774" w:type="dxa"/>
            <w:shd w:val="clear" w:color="000000" w:fill="FFFFFF"/>
            <w:noWrap/>
            <w:vAlign w:val="center"/>
            <w:hideMark/>
          </w:tcPr>
          <w:p w14:paraId="2EA4983F"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31 665,9</w:t>
            </w:r>
          </w:p>
        </w:tc>
      </w:tr>
      <w:tr w:rsidR="00703FA9" w:rsidRPr="00C02F6F" w14:paraId="16CC9378" w14:textId="77777777" w:rsidTr="00703FA9">
        <w:trPr>
          <w:trHeight w:val="362"/>
        </w:trPr>
        <w:tc>
          <w:tcPr>
            <w:tcW w:w="1109" w:type="dxa"/>
            <w:shd w:val="clear" w:color="000000" w:fill="FFFFFF"/>
            <w:noWrap/>
            <w:vAlign w:val="center"/>
            <w:hideMark/>
          </w:tcPr>
          <w:p w14:paraId="4A77C4D9"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2.8.</w:t>
            </w:r>
          </w:p>
        </w:tc>
        <w:tc>
          <w:tcPr>
            <w:tcW w:w="4783" w:type="dxa"/>
            <w:shd w:val="clear" w:color="000000" w:fill="FFFFFF"/>
            <w:vAlign w:val="center"/>
            <w:hideMark/>
          </w:tcPr>
          <w:p w14:paraId="6FC79C8F"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Выпадающие доходы/экономия средств (п.87 Основ ценообразования)</w:t>
            </w:r>
          </w:p>
        </w:tc>
        <w:tc>
          <w:tcPr>
            <w:tcW w:w="1502" w:type="dxa"/>
            <w:shd w:val="clear" w:color="000000" w:fill="FFFFFF"/>
            <w:vAlign w:val="center"/>
            <w:hideMark/>
          </w:tcPr>
          <w:p w14:paraId="57CE1116"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774" w:type="dxa"/>
            <w:shd w:val="clear" w:color="000000" w:fill="FFFFFF"/>
            <w:noWrap/>
            <w:vAlign w:val="center"/>
            <w:hideMark/>
          </w:tcPr>
          <w:p w14:paraId="17724BA4"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707 855,0</w:t>
            </w:r>
          </w:p>
        </w:tc>
      </w:tr>
      <w:tr w:rsidR="00703FA9" w:rsidRPr="00C02F6F" w14:paraId="762B2037" w14:textId="77777777" w:rsidTr="00703FA9">
        <w:trPr>
          <w:trHeight w:val="302"/>
        </w:trPr>
        <w:tc>
          <w:tcPr>
            <w:tcW w:w="1109" w:type="dxa"/>
            <w:shd w:val="clear" w:color="000000" w:fill="FFFFFF"/>
            <w:noWrap/>
            <w:vAlign w:val="center"/>
            <w:hideMark/>
          </w:tcPr>
          <w:p w14:paraId="4142219C"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2.9.</w:t>
            </w:r>
          </w:p>
        </w:tc>
        <w:tc>
          <w:tcPr>
            <w:tcW w:w="4783" w:type="dxa"/>
            <w:shd w:val="clear" w:color="000000" w:fill="FFFFFF"/>
            <w:vAlign w:val="center"/>
            <w:hideMark/>
          </w:tcPr>
          <w:p w14:paraId="21102E4C"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Амортизация</w:t>
            </w:r>
          </w:p>
        </w:tc>
        <w:tc>
          <w:tcPr>
            <w:tcW w:w="1502" w:type="dxa"/>
            <w:shd w:val="clear" w:color="000000" w:fill="FFFFFF"/>
            <w:vAlign w:val="center"/>
            <w:hideMark/>
          </w:tcPr>
          <w:p w14:paraId="04CCDE2C"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774" w:type="dxa"/>
            <w:shd w:val="clear" w:color="000000" w:fill="FFFFFF"/>
            <w:noWrap/>
            <w:vAlign w:val="center"/>
            <w:hideMark/>
          </w:tcPr>
          <w:p w14:paraId="4273F92E"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923 846,1</w:t>
            </w:r>
          </w:p>
        </w:tc>
      </w:tr>
      <w:tr w:rsidR="00703FA9" w:rsidRPr="00C02F6F" w14:paraId="4B433692" w14:textId="77777777" w:rsidTr="00703FA9">
        <w:trPr>
          <w:trHeight w:val="302"/>
        </w:trPr>
        <w:tc>
          <w:tcPr>
            <w:tcW w:w="1109" w:type="dxa"/>
            <w:shd w:val="clear" w:color="000000" w:fill="FFFFFF"/>
            <w:noWrap/>
            <w:vAlign w:val="center"/>
            <w:hideMark/>
          </w:tcPr>
          <w:p w14:paraId="6F7FDB42"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2.10.</w:t>
            </w:r>
          </w:p>
        </w:tc>
        <w:tc>
          <w:tcPr>
            <w:tcW w:w="4783" w:type="dxa"/>
            <w:shd w:val="clear" w:color="000000" w:fill="FFFFFF"/>
            <w:vAlign w:val="center"/>
            <w:hideMark/>
          </w:tcPr>
          <w:p w14:paraId="170B67CB"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Прибыль на развитие</w:t>
            </w:r>
          </w:p>
        </w:tc>
        <w:tc>
          <w:tcPr>
            <w:tcW w:w="1502" w:type="dxa"/>
            <w:shd w:val="clear" w:color="000000" w:fill="FFFFFF"/>
            <w:vAlign w:val="center"/>
            <w:hideMark/>
          </w:tcPr>
          <w:p w14:paraId="2B99911E"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774" w:type="dxa"/>
            <w:shd w:val="clear" w:color="000000" w:fill="FFFFFF"/>
            <w:noWrap/>
            <w:vAlign w:val="center"/>
            <w:hideMark/>
          </w:tcPr>
          <w:p w14:paraId="3D60F27B"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75 975,1</w:t>
            </w:r>
          </w:p>
        </w:tc>
      </w:tr>
      <w:tr w:rsidR="00703FA9" w:rsidRPr="00C02F6F" w14:paraId="7498AA0B" w14:textId="77777777" w:rsidTr="00703FA9">
        <w:trPr>
          <w:trHeight w:val="180"/>
        </w:trPr>
        <w:tc>
          <w:tcPr>
            <w:tcW w:w="1109" w:type="dxa"/>
            <w:shd w:val="clear" w:color="000000" w:fill="FFFFFF"/>
            <w:noWrap/>
            <w:vAlign w:val="center"/>
            <w:hideMark/>
          </w:tcPr>
          <w:p w14:paraId="6C91495E" w14:textId="77777777" w:rsidR="00703FA9" w:rsidRPr="00C02F6F" w:rsidRDefault="00703FA9" w:rsidP="00703FA9">
            <w:pPr>
              <w:jc w:val="center"/>
              <w:rPr>
                <w:rFonts w:ascii="Myriad Pro" w:hAnsi="Myriad Pro" w:cs="Arial"/>
                <w:b/>
                <w:bCs/>
                <w:color w:val="000000"/>
                <w:sz w:val="20"/>
                <w:szCs w:val="20"/>
              </w:rPr>
            </w:pPr>
            <w:r w:rsidRPr="00C02F6F">
              <w:rPr>
                <w:rFonts w:ascii="Myriad Pro" w:hAnsi="Myriad Pro" w:cs="Arial"/>
                <w:b/>
                <w:bCs/>
                <w:color w:val="000000"/>
                <w:sz w:val="20"/>
                <w:szCs w:val="20"/>
              </w:rPr>
              <w:t> </w:t>
            </w:r>
          </w:p>
        </w:tc>
        <w:tc>
          <w:tcPr>
            <w:tcW w:w="4783" w:type="dxa"/>
            <w:shd w:val="clear" w:color="000000" w:fill="FFFFFF"/>
            <w:vAlign w:val="center"/>
            <w:hideMark/>
          </w:tcPr>
          <w:p w14:paraId="1CB87C2F" w14:textId="77777777" w:rsidR="00703FA9" w:rsidRPr="00C02F6F" w:rsidRDefault="00703FA9" w:rsidP="00703FA9">
            <w:pPr>
              <w:rPr>
                <w:rFonts w:ascii="Myriad Pro" w:hAnsi="Myriad Pro" w:cs="Arial"/>
                <w:b/>
                <w:bCs/>
                <w:color w:val="000000"/>
                <w:sz w:val="20"/>
                <w:szCs w:val="20"/>
              </w:rPr>
            </w:pPr>
            <w:r w:rsidRPr="00C02F6F">
              <w:rPr>
                <w:rFonts w:ascii="Myriad Pro" w:hAnsi="Myriad Pro" w:cs="Arial"/>
                <w:b/>
                <w:bCs/>
                <w:color w:val="000000"/>
                <w:sz w:val="20"/>
                <w:szCs w:val="20"/>
              </w:rPr>
              <w:t>ИТОГО неподконтрольных расходов</w:t>
            </w:r>
          </w:p>
        </w:tc>
        <w:tc>
          <w:tcPr>
            <w:tcW w:w="1502" w:type="dxa"/>
            <w:shd w:val="clear" w:color="000000" w:fill="FFFFFF"/>
            <w:vAlign w:val="center"/>
            <w:hideMark/>
          </w:tcPr>
          <w:p w14:paraId="6C80D33D" w14:textId="77777777" w:rsidR="00703FA9" w:rsidRPr="00C02F6F" w:rsidRDefault="00703FA9" w:rsidP="00703FA9">
            <w:pPr>
              <w:jc w:val="center"/>
              <w:rPr>
                <w:rFonts w:ascii="Myriad Pro" w:hAnsi="Myriad Pro" w:cs="Arial"/>
                <w:b/>
                <w:bCs/>
                <w:color w:val="000000"/>
                <w:sz w:val="20"/>
                <w:szCs w:val="20"/>
              </w:rPr>
            </w:pPr>
            <w:r w:rsidRPr="00C02F6F">
              <w:rPr>
                <w:rFonts w:ascii="Myriad Pro" w:hAnsi="Myriad Pro" w:cs="Arial"/>
                <w:b/>
                <w:bCs/>
                <w:color w:val="000000"/>
                <w:sz w:val="20"/>
                <w:szCs w:val="20"/>
              </w:rPr>
              <w:t>тыс. руб.</w:t>
            </w:r>
          </w:p>
        </w:tc>
        <w:tc>
          <w:tcPr>
            <w:tcW w:w="1774" w:type="dxa"/>
            <w:shd w:val="clear" w:color="000000" w:fill="FFFFFF"/>
            <w:noWrap/>
            <w:vAlign w:val="center"/>
            <w:hideMark/>
          </w:tcPr>
          <w:p w14:paraId="2534C5E5" w14:textId="77777777" w:rsidR="00703FA9" w:rsidRPr="00703FA9" w:rsidRDefault="00703FA9" w:rsidP="00703FA9">
            <w:pPr>
              <w:jc w:val="center"/>
              <w:rPr>
                <w:rFonts w:ascii="Myriad Pro" w:hAnsi="Myriad Pro" w:cs="Arial"/>
                <w:b/>
                <w:bCs/>
                <w:color w:val="000000"/>
                <w:sz w:val="20"/>
                <w:szCs w:val="20"/>
              </w:rPr>
            </w:pPr>
            <w:r w:rsidRPr="00703FA9">
              <w:rPr>
                <w:rFonts w:ascii="Myriad Pro" w:hAnsi="Myriad Pro"/>
                <w:b/>
                <w:bCs/>
                <w:sz w:val="20"/>
                <w:szCs w:val="20"/>
              </w:rPr>
              <w:t>7 198 851,0</w:t>
            </w:r>
          </w:p>
        </w:tc>
      </w:tr>
      <w:tr w:rsidR="00703FA9" w:rsidRPr="00C02F6F" w14:paraId="7501CF45" w14:textId="77777777" w:rsidTr="00703FA9">
        <w:trPr>
          <w:trHeight w:val="736"/>
        </w:trPr>
        <w:tc>
          <w:tcPr>
            <w:tcW w:w="1109" w:type="dxa"/>
            <w:shd w:val="clear" w:color="000000" w:fill="FFFFFF"/>
            <w:noWrap/>
            <w:vAlign w:val="center"/>
            <w:hideMark/>
          </w:tcPr>
          <w:p w14:paraId="1FC06F9E"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3.</w:t>
            </w:r>
          </w:p>
        </w:tc>
        <w:tc>
          <w:tcPr>
            <w:tcW w:w="4783" w:type="dxa"/>
            <w:shd w:val="clear" w:color="000000" w:fill="FFFFFF"/>
            <w:vAlign w:val="center"/>
            <w:hideMark/>
          </w:tcPr>
          <w:p w14:paraId="3486D18C" w14:textId="77777777" w:rsidR="00703FA9" w:rsidRPr="00C02F6F" w:rsidRDefault="00703FA9" w:rsidP="00703FA9">
            <w:pPr>
              <w:rPr>
                <w:rFonts w:ascii="Myriad Pro" w:hAnsi="Myriad Pro" w:cs="Arial"/>
                <w:color w:val="000000"/>
                <w:sz w:val="20"/>
                <w:szCs w:val="20"/>
              </w:rPr>
            </w:pPr>
            <w:r w:rsidRPr="00C02F6F">
              <w:rPr>
                <w:rFonts w:ascii="Myriad Pro" w:hAnsi="Myriad Pro" w:cs="Arial"/>
                <w:color w:val="000000"/>
                <w:sz w:val="20"/>
                <w:szCs w:val="20"/>
              </w:rPr>
              <w:t>Выпадающие доходы за исключением выпадающих доходов, учтенных в соответствии с п. 87 Основ ценообразования</w:t>
            </w:r>
          </w:p>
        </w:tc>
        <w:tc>
          <w:tcPr>
            <w:tcW w:w="1502" w:type="dxa"/>
            <w:shd w:val="clear" w:color="000000" w:fill="FFFFFF"/>
            <w:vAlign w:val="center"/>
            <w:hideMark/>
          </w:tcPr>
          <w:p w14:paraId="3321B6D6" w14:textId="77777777" w:rsidR="00703FA9" w:rsidRPr="00C02F6F" w:rsidRDefault="00703FA9" w:rsidP="00703FA9">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774" w:type="dxa"/>
            <w:shd w:val="clear" w:color="000000" w:fill="FFFFFF"/>
            <w:noWrap/>
            <w:vAlign w:val="center"/>
            <w:hideMark/>
          </w:tcPr>
          <w:p w14:paraId="2F6FF474" w14:textId="77777777" w:rsidR="00703FA9" w:rsidRPr="00703FA9" w:rsidRDefault="00703FA9" w:rsidP="00703FA9">
            <w:pPr>
              <w:jc w:val="center"/>
              <w:rPr>
                <w:rFonts w:ascii="Myriad Pro" w:hAnsi="Myriad Pro" w:cs="Arial"/>
                <w:color w:val="000000"/>
                <w:sz w:val="20"/>
                <w:szCs w:val="20"/>
              </w:rPr>
            </w:pPr>
            <w:r w:rsidRPr="00703FA9">
              <w:rPr>
                <w:rFonts w:ascii="Myriad Pro" w:hAnsi="Myriad Pro"/>
                <w:sz w:val="20"/>
                <w:szCs w:val="20"/>
              </w:rPr>
              <w:t>19 307 816,5</w:t>
            </w:r>
          </w:p>
        </w:tc>
      </w:tr>
      <w:tr w:rsidR="00703FA9" w:rsidRPr="00C02F6F" w14:paraId="7A66AC70" w14:textId="77777777" w:rsidTr="00703FA9">
        <w:trPr>
          <w:trHeight w:val="297"/>
        </w:trPr>
        <w:tc>
          <w:tcPr>
            <w:tcW w:w="1109" w:type="dxa"/>
            <w:shd w:val="clear" w:color="000000" w:fill="FFFFFF"/>
            <w:noWrap/>
            <w:vAlign w:val="center"/>
            <w:hideMark/>
          </w:tcPr>
          <w:p w14:paraId="61796EB2" w14:textId="77777777" w:rsidR="00703FA9" w:rsidRPr="00C02F6F" w:rsidRDefault="00703FA9" w:rsidP="00B72882">
            <w:pPr>
              <w:jc w:val="center"/>
              <w:rPr>
                <w:rFonts w:ascii="Myriad Pro" w:hAnsi="Myriad Pro" w:cs="Arial"/>
                <w:b/>
                <w:bCs/>
                <w:color w:val="000000"/>
                <w:sz w:val="20"/>
                <w:szCs w:val="20"/>
              </w:rPr>
            </w:pPr>
            <w:r w:rsidRPr="00C02F6F">
              <w:rPr>
                <w:rFonts w:ascii="Myriad Pro" w:hAnsi="Myriad Pro" w:cs="Arial"/>
                <w:b/>
                <w:bCs/>
                <w:color w:val="000000"/>
                <w:sz w:val="20"/>
                <w:szCs w:val="20"/>
              </w:rPr>
              <w:t>4</w:t>
            </w:r>
          </w:p>
        </w:tc>
        <w:tc>
          <w:tcPr>
            <w:tcW w:w="4783" w:type="dxa"/>
            <w:shd w:val="clear" w:color="000000" w:fill="FFFFFF"/>
            <w:vAlign w:val="center"/>
            <w:hideMark/>
          </w:tcPr>
          <w:p w14:paraId="0A987A69" w14:textId="77777777" w:rsidR="00703FA9" w:rsidRPr="00C02F6F" w:rsidRDefault="00703FA9" w:rsidP="00B72882">
            <w:pPr>
              <w:rPr>
                <w:rFonts w:ascii="Myriad Pro" w:hAnsi="Myriad Pro" w:cs="Arial"/>
                <w:b/>
                <w:bCs/>
                <w:color w:val="000000"/>
                <w:sz w:val="20"/>
                <w:szCs w:val="20"/>
              </w:rPr>
            </w:pPr>
            <w:r w:rsidRPr="00C02F6F">
              <w:rPr>
                <w:rFonts w:ascii="Myriad Pro" w:hAnsi="Myriad Pro" w:cs="Arial"/>
                <w:b/>
                <w:bCs/>
                <w:color w:val="000000"/>
                <w:sz w:val="20"/>
                <w:szCs w:val="20"/>
              </w:rPr>
              <w:t>ИТОГО НВВ</w:t>
            </w:r>
          </w:p>
        </w:tc>
        <w:tc>
          <w:tcPr>
            <w:tcW w:w="1502" w:type="dxa"/>
            <w:shd w:val="clear" w:color="000000" w:fill="FFFFFF"/>
            <w:vAlign w:val="center"/>
            <w:hideMark/>
          </w:tcPr>
          <w:p w14:paraId="169CB629" w14:textId="77777777" w:rsidR="00703FA9" w:rsidRPr="00C02F6F" w:rsidRDefault="00703FA9" w:rsidP="00B72882">
            <w:pPr>
              <w:jc w:val="center"/>
              <w:rPr>
                <w:rFonts w:ascii="Myriad Pro" w:hAnsi="Myriad Pro" w:cs="Arial"/>
                <w:b/>
                <w:bCs/>
                <w:color w:val="000000"/>
                <w:sz w:val="20"/>
                <w:szCs w:val="20"/>
              </w:rPr>
            </w:pPr>
            <w:r w:rsidRPr="00C02F6F">
              <w:rPr>
                <w:rFonts w:ascii="Myriad Pro" w:hAnsi="Myriad Pro" w:cs="Arial"/>
                <w:b/>
                <w:bCs/>
                <w:color w:val="000000"/>
                <w:sz w:val="20"/>
                <w:szCs w:val="20"/>
              </w:rPr>
              <w:t>тыс. руб.</w:t>
            </w:r>
          </w:p>
        </w:tc>
        <w:tc>
          <w:tcPr>
            <w:tcW w:w="1774" w:type="dxa"/>
            <w:shd w:val="clear" w:color="000000" w:fill="FFFFFF"/>
            <w:noWrap/>
            <w:vAlign w:val="center"/>
            <w:hideMark/>
          </w:tcPr>
          <w:p w14:paraId="1504F639" w14:textId="77777777" w:rsidR="00703FA9" w:rsidRPr="00C02F6F" w:rsidRDefault="00703FA9" w:rsidP="00703FA9">
            <w:pPr>
              <w:jc w:val="center"/>
              <w:rPr>
                <w:rFonts w:ascii="Myriad Pro" w:hAnsi="Myriad Pro" w:cs="Arial"/>
                <w:b/>
                <w:bCs/>
                <w:color w:val="000000"/>
                <w:sz w:val="20"/>
                <w:szCs w:val="20"/>
              </w:rPr>
            </w:pPr>
            <w:r w:rsidRPr="00703FA9">
              <w:rPr>
                <w:rFonts w:ascii="Myriad Pro" w:hAnsi="Myriad Pro" w:cs="Arial"/>
                <w:b/>
                <w:bCs/>
                <w:color w:val="000000"/>
                <w:sz w:val="20"/>
                <w:szCs w:val="20"/>
              </w:rPr>
              <w:t>34 116 914,4</w:t>
            </w:r>
          </w:p>
        </w:tc>
      </w:tr>
      <w:tr w:rsidR="00703FA9" w:rsidRPr="00C02F6F" w14:paraId="01FA176C" w14:textId="77777777" w:rsidTr="00703FA9">
        <w:trPr>
          <w:trHeight w:val="297"/>
        </w:trPr>
        <w:tc>
          <w:tcPr>
            <w:tcW w:w="1109" w:type="dxa"/>
            <w:shd w:val="clear" w:color="000000" w:fill="FFFFFF"/>
            <w:noWrap/>
            <w:vAlign w:val="center"/>
            <w:hideMark/>
          </w:tcPr>
          <w:p w14:paraId="4FF24CAF" w14:textId="77777777" w:rsidR="00703FA9" w:rsidRPr="00C02F6F" w:rsidRDefault="00703FA9" w:rsidP="00B72882">
            <w:pPr>
              <w:jc w:val="center"/>
              <w:rPr>
                <w:rFonts w:ascii="Myriad Pro" w:hAnsi="Myriad Pro" w:cs="Arial"/>
                <w:i/>
                <w:iCs/>
                <w:color w:val="000000"/>
                <w:sz w:val="20"/>
                <w:szCs w:val="20"/>
              </w:rPr>
            </w:pPr>
            <w:r w:rsidRPr="00C02F6F">
              <w:rPr>
                <w:rFonts w:ascii="Myriad Pro" w:hAnsi="Myriad Pro" w:cs="Arial"/>
                <w:i/>
                <w:iCs/>
                <w:color w:val="000000"/>
                <w:sz w:val="20"/>
                <w:szCs w:val="20"/>
              </w:rPr>
              <w:t>5</w:t>
            </w:r>
          </w:p>
        </w:tc>
        <w:tc>
          <w:tcPr>
            <w:tcW w:w="4783" w:type="dxa"/>
            <w:shd w:val="clear" w:color="000000" w:fill="FFFFFF"/>
            <w:noWrap/>
            <w:vAlign w:val="center"/>
            <w:hideMark/>
          </w:tcPr>
          <w:p w14:paraId="1D74A321" w14:textId="77777777" w:rsidR="00703FA9" w:rsidRPr="00C02F6F" w:rsidRDefault="00703FA9" w:rsidP="00B72882">
            <w:pPr>
              <w:rPr>
                <w:rFonts w:ascii="Myriad Pro" w:hAnsi="Myriad Pro" w:cs="Arial"/>
                <w:i/>
                <w:iCs/>
                <w:color w:val="000000"/>
                <w:sz w:val="20"/>
                <w:szCs w:val="20"/>
              </w:rPr>
            </w:pPr>
            <w:r w:rsidRPr="00C02F6F">
              <w:rPr>
                <w:rFonts w:ascii="Myriad Pro" w:hAnsi="Myriad Pro" w:cs="Arial"/>
                <w:i/>
                <w:iCs/>
                <w:color w:val="000000"/>
                <w:sz w:val="20"/>
                <w:szCs w:val="20"/>
              </w:rPr>
              <w:t>Покупка потерь э/э филиала</w:t>
            </w:r>
          </w:p>
        </w:tc>
        <w:tc>
          <w:tcPr>
            <w:tcW w:w="1502" w:type="dxa"/>
            <w:shd w:val="clear" w:color="000000" w:fill="FFFFFF"/>
            <w:vAlign w:val="center"/>
            <w:hideMark/>
          </w:tcPr>
          <w:p w14:paraId="1EA2DC64" w14:textId="77777777" w:rsidR="00703FA9" w:rsidRPr="00C02F6F" w:rsidRDefault="00703FA9" w:rsidP="00B72882">
            <w:pPr>
              <w:jc w:val="center"/>
              <w:rPr>
                <w:rFonts w:ascii="Myriad Pro" w:hAnsi="Myriad Pro" w:cs="Arial"/>
                <w:color w:val="000000"/>
                <w:sz w:val="20"/>
                <w:szCs w:val="20"/>
              </w:rPr>
            </w:pPr>
            <w:r w:rsidRPr="00C02F6F">
              <w:rPr>
                <w:rFonts w:ascii="Myriad Pro" w:hAnsi="Myriad Pro" w:cs="Arial"/>
                <w:color w:val="000000"/>
                <w:sz w:val="20"/>
                <w:szCs w:val="20"/>
              </w:rPr>
              <w:t>тыс. руб.</w:t>
            </w:r>
          </w:p>
        </w:tc>
        <w:tc>
          <w:tcPr>
            <w:tcW w:w="1774" w:type="dxa"/>
            <w:shd w:val="clear" w:color="000000" w:fill="FFFFFF"/>
            <w:noWrap/>
            <w:vAlign w:val="center"/>
            <w:hideMark/>
          </w:tcPr>
          <w:p w14:paraId="68EDB308" w14:textId="77777777" w:rsidR="00703FA9" w:rsidRPr="00C02F6F" w:rsidRDefault="00703FA9" w:rsidP="00703FA9">
            <w:pPr>
              <w:jc w:val="center"/>
              <w:rPr>
                <w:rFonts w:ascii="Myriad Pro" w:hAnsi="Myriad Pro" w:cs="Arial"/>
                <w:i/>
                <w:iCs/>
                <w:color w:val="000000"/>
                <w:sz w:val="20"/>
                <w:szCs w:val="20"/>
              </w:rPr>
            </w:pPr>
            <w:r>
              <w:rPr>
                <w:rFonts w:ascii="Myriad Pro" w:hAnsi="Myriad Pro" w:cs="Arial"/>
                <w:i/>
                <w:iCs/>
                <w:color w:val="000000"/>
                <w:sz w:val="20"/>
                <w:szCs w:val="20"/>
              </w:rPr>
              <w:t>3 275 122,6</w:t>
            </w:r>
          </w:p>
        </w:tc>
      </w:tr>
      <w:tr w:rsidR="00703FA9" w:rsidRPr="00C02F6F" w14:paraId="4B7CB591" w14:textId="77777777" w:rsidTr="00703FA9">
        <w:trPr>
          <w:trHeight w:val="297"/>
        </w:trPr>
        <w:tc>
          <w:tcPr>
            <w:tcW w:w="1109" w:type="dxa"/>
            <w:shd w:val="clear" w:color="000000" w:fill="FFFFFF"/>
            <w:noWrap/>
            <w:vAlign w:val="center"/>
            <w:hideMark/>
          </w:tcPr>
          <w:p w14:paraId="726131B8" w14:textId="77777777" w:rsidR="00703FA9" w:rsidRPr="00C02F6F" w:rsidRDefault="00703FA9" w:rsidP="00B72882">
            <w:pPr>
              <w:jc w:val="center"/>
              <w:rPr>
                <w:rFonts w:ascii="Myriad Pro" w:hAnsi="Myriad Pro" w:cs="Arial"/>
                <w:b/>
                <w:bCs/>
                <w:color w:val="000000"/>
                <w:sz w:val="20"/>
                <w:szCs w:val="20"/>
              </w:rPr>
            </w:pPr>
            <w:r w:rsidRPr="00C02F6F">
              <w:rPr>
                <w:rFonts w:ascii="Myriad Pro" w:hAnsi="Myriad Pro" w:cs="Arial"/>
                <w:b/>
                <w:bCs/>
                <w:color w:val="000000"/>
                <w:sz w:val="20"/>
                <w:szCs w:val="20"/>
              </w:rPr>
              <w:t>6</w:t>
            </w:r>
          </w:p>
        </w:tc>
        <w:tc>
          <w:tcPr>
            <w:tcW w:w="4783" w:type="dxa"/>
            <w:shd w:val="clear" w:color="000000" w:fill="FFFFFF"/>
            <w:noWrap/>
            <w:vAlign w:val="center"/>
            <w:hideMark/>
          </w:tcPr>
          <w:p w14:paraId="15BD557D" w14:textId="77777777" w:rsidR="00703FA9" w:rsidRPr="00C02F6F" w:rsidRDefault="00703FA9" w:rsidP="00B72882">
            <w:pPr>
              <w:rPr>
                <w:rFonts w:ascii="Myriad Pro" w:hAnsi="Myriad Pro" w:cs="Arial"/>
                <w:b/>
                <w:bCs/>
                <w:color w:val="000000"/>
                <w:sz w:val="20"/>
                <w:szCs w:val="20"/>
              </w:rPr>
            </w:pPr>
            <w:r w:rsidRPr="00C02F6F">
              <w:rPr>
                <w:rFonts w:ascii="Myriad Pro" w:hAnsi="Myriad Pro" w:cs="Arial"/>
                <w:b/>
                <w:bCs/>
                <w:color w:val="000000"/>
                <w:sz w:val="20"/>
                <w:szCs w:val="20"/>
              </w:rPr>
              <w:t>НВВ филиала, всего</w:t>
            </w:r>
          </w:p>
        </w:tc>
        <w:tc>
          <w:tcPr>
            <w:tcW w:w="1502" w:type="dxa"/>
            <w:shd w:val="clear" w:color="000000" w:fill="FFFFFF"/>
            <w:vAlign w:val="center"/>
            <w:hideMark/>
          </w:tcPr>
          <w:p w14:paraId="1B854759" w14:textId="77777777" w:rsidR="00703FA9" w:rsidRPr="00C02F6F" w:rsidRDefault="00703FA9" w:rsidP="00B72882">
            <w:pPr>
              <w:jc w:val="center"/>
              <w:rPr>
                <w:rFonts w:ascii="Myriad Pro" w:hAnsi="Myriad Pro" w:cs="Arial"/>
                <w:b/>
                <w:bCs/>
                <w:color w:val="000000"/>
                <w:sz w:val="20"/>
                <w:szCs w:val="20"/>
              </w:rPr>
            </w:pPr>
            <w:r w:rsidRPr="00C02F6F">
              <w:rPr>
                <w:rFonts w:ascii="Myriad Pro" w:hAnsi="Myriad Pro" w:cs="Arial"/>
                <w:b/>
                <w:bCs/>
                <w:color w:val="000000"/>
                <w:sz w:val="20"/>
                <w:szCs w:val="20"/>
              </w:rPr>
              <w:t>тыс. руб.</w:t>
            </w:r>
          </w:p>
        </w:tc>
        <w:tc>
          <w:tcPr>
            <w:tcW w:w="1774" w:type="dxa"/>
            <w:shd w:val="clear" w:color="000000" w:fill="FFFFFF"/>
            <w:noWrap/>
            <w:vAlign w:val="center"/>
            <w:hideMark/>
          </w:tcPr>
          <w:p w14:paraId="630ED7E1" w14:textId="77777777" w:rsidR="00703FA9" w:rsidRPr="00C02F6F" w:rsidRDefault="00703FA9" w:rsidP="00703FA9">
            <w:pPr>
              <w:jc w:val="center"/>
              <w:rPr>
                <w:rFonts w:ascii="Myriad Pro" w:hAnsi="Myriad Pro" w:cs="Arial"/>
                <w:b/>
                <w:bCs/>
                <w:color w:val="000000"/>
                <w:sz w:val="20"/>
                <w:szCs w:val="20"/>
              </w:rPr>
            </w:pPr>
            <w:r>
              <w:rPr>
                <w:rFonts w:ascii="Myriad Pro" w:hAnsi="Myriad Pro" w:cs="Arial"/>
                <w:b/>
                <w:bCs/>
                <w:color w:val="000000"/>
                <w:sz w:val="20"/>
                <w:szCs w:val="20"/>
              </w:rPr>
              <w:t>37 392 036,9</w:t>
            </w:r>
          </w:p>
        </w:tc>
      </w:tr>
    </w:tbl>
    <w:p w14:paraId="0A4E6BEC" w14:textId="77777777" w:rsidR="00703FA9" w:rsidRPr="00C02F6F" w:rsidRDefault="00703FA9" w:rsidP="00703FA9">
      <w:pPr>
        <w:spacing w:line="360" w:lineRule="auto"/>
        <w:jc w:val="both"/>
        <w:rPr>
          <w:rFonts w:ascii="Myriad Pro" w:hAnsi="Myriad Pro"/>
          <w:b/>
          <w:bCs/>
          <w:sz w:val="26"/>
          <w:szCs w:val="26"/>
        </w:rPr>
      </w:pPr>
    </w:p>
    <w:p w14:paraId="7D8EF3F4" w14:textId="77777777" w:rsidR="00744410" w:rsidRPr="008C3D12" w:rsidRDefault="00744410" w:rsidP="00744410">
      <w:pPr>
        <w:spacing w:line="360" w:lineRule="auto"/>
        <w:ind w:firstLine="567"/>
        <w:jc w:val="both"/>
        <w:rPr>
          <w:rFonts w:ascii="Myriad Pro" w:eastAsia="Calibri" w:hAnsi="Myriad Pro"/>
          <w:sz w:val="26"/>
          <w:szCs w:val="26"/>
        </w:rPr>
      </w:pPr>
      <w:r w:rsidRPr="008C3D12">
        <w:rPr>
          <w:rFonts w:ascii="Myriad Pro" w:eastAsia="Calibri" w:hAnsi="Myriad Pro"/>
          <w:sz w:val="26"/>
          <w:szCs w:val="26"/>
        </w:rPr>
        <w:t xml:space="preserve">Исполнитель отмечает, что в расчете </w:t>
      </w:r>
      <w:r>
        <w:rPr>
          <w:rFonts w:ascii="Myriad Pro" w:eastAsia="Calibri" w:hAnsi="Myriad Pro"/>
          <w:sz w:val="26"/>
          <w:szCs w:val="26"/>
        </w:rPr>
        <w:t>НВВ</w:t>
      </w:r>
      <w:r w:rsidRPr="008C3D12">
        <w:rPr>
          <w:rFonts w:ascii="Myriad Pro" w:eastAsia="Calibri" w:hAnsi="Myriad Pro"/>
          <w:sz w:val="26"/>
          <w:szCs w:val="26"/>
        </w:rPr>
        <w:t xml:space="preserve"> на 201</w:t>
      </w:r>
      <w:r>
        <w:rPr>
          <w:rFonts w:ascii="Myriad Pro" w:eastAsia="Calibri" w:hAnsi="Myriad Pro"/>
          <w:sz w:val="26"/>
          <w:szCs w:val="26"/>
        </w:rPr>
        <w:t>8</w:t>
      </w:r>
      <w:r w:rsidRPr="008C3D12">
        <w:rPr>
          <w:rFonts w:ascii="Myriad Pro" w:eastAsia="Calibri" w:hAnsi="Myriad Pro"/>
          <w:sz w:val="26"/>
          <w:szCs w:val="26"/>
        </w:rPr>
        <w:t xml:space="preserve"> год </w:t>
      </w:r>
      <w:r w:rsidRPr="005659CA">
        <w:rPr>
          <w:rFonts w:ascii="Myriad Pro" w:hAnsi="Myriad Pro"/>
          <w:sz w:val="26"/>
          <w:szCs w:val="26"/>
        </w:rPr>
        <w:t>филиал</w:t>
      </w:r>
      <w:r>
        <w:rPr>
          <w:rFonts w:ascii="Myriad Pro" w:hAnsi="Myriad Pro"/>
          <w:sz w:val="26"/>
          <w:szCs w:val="26"/>
        </w:rPr>
        <w:t>ом</w:t>
      </w:r>
      <w:r w:rsidRPr="005659CA">
        <w:rPr>
          <w:rFonts w:ascii="Myriad Pro" w:hAnsi="Myriad Pro"/>
          <w:sz w:val="26"/>
          <w:szCs w:val="26"/>
        </w:rPr>
        <w:t xml:space="preserve"> ПАО «МРСК Сибири» - «Красноярскэнерго»</w:t>
      </w:r>
      <w:r>
        <w:rPr>
          <w:rFonts w:ascii="Myriad Pro" w:hAnsi="Myriad Pro"/>
          <w:sz w:val="26"/>
          <w:szCs w:val="26"/>
        </w:rPr>
        <w:t xml:space="preserve"> </w:t>
      </w:r>
      <w:r>
        <w:rPr>
          <w:rFonts w:ascii="Myriad Pro" w:eastAsia="Calibri" w:hAnsi="Myriad Pro"/>
          <w:sz w:val="26"/>
          <w:szCs w:val="26"/>
        </w:rPr>
        <w:t>не была учтена сумма 4 125,94 тыс. руб. по статье «Транспортный налог»</w:t>
      </w:r>
      <w:r w:rsidRPr="008C3D12">
        <w:rPr>
          <w:rFonts w:ascii="Myriad Pro" w:eastAsia="Calibri" w:hAnsi="Myriad Pro"/>
          <w:sz w:val="26"/>
          <w:szCs w:val="26"/>
        </w:rPr>
        <w:t xml:space="preserve">, из-за которой заявляемый размер </w:t>
      </w:r>
      <w:r>
        <w:rPr>
          <w:rFonts w:ascii="Myriad Pro" w:eastAsia="Calibri" w:hAnsi="Myriad Pro"/>
          <w:sz w:val="26"/>
          <w:szCs w:val="26"/>
        </w:rPr>
        <w:t>НВВ был занижен</w:t>
      </w:r>
      <w:r w:rsidRPr="008C3D12">
        <w:rPr>
          <w:rFonts w:ascii="Myriad Pro" w:eastAsia="Calibri" w:hAnsi="Myriad Pro"/>
          <w:sz w:val="26"/>
          <w:szCs w:val="26"/>
        </w:rPr>
        <w:t>.</w:t>
      </w:r>
    </w:p>
    <w:p w14:paraId="7031D2D2" w14:textId="77777777" w:rsidR="007978F6" w:rsidRPr="00A5616A" w:rsidRDefault="007978F6" w:rsidP="007978F6">
      <w:pPr>
        <w:spacing w:line="360" w:lineRule="auto"/>
        <w:ind w:firstLine="567"/>
        <w:jc w:val="both"/>
        <w:rPr>
          <w:rFonts w:ascii="Myriad Pro" w:hAnsi="Myriad Pro"/>
          <w:color w:val="FF0000"/>
          <w:sz w:val="26"/>
          <w:szCs w:val="26"/>
        </w:rPr>
      </w:pPr>
    </w:p>
    <w:p w14:paraId="4271B3CE" w14:textId="77777777" w:rsidR="00B72882" w:rsidRPr="00C02F6F" w:rsidRDefault="00B72882" w:rsidP="00B72882">
      <w:pPr>
        <w:spacing w:line="360" w:lineRule="auto"/>
        <w:contextualSpacing/>
        <w:jc w:val="both"/>
        <w:rPr>
          <w:rFonts w:ascii="Myriad Pro" w:hAnsi="Myriad Pro"/>
          <w:b/>
          <w:bCs/>
          <w:sz w:val="26"/>
          <w:szCs w:val="26"/>
        </w:rPr>
      </w:pPr>
      <w:r w:rsidRPr="00C02F6F">
        <w:rPr>
          <w:rFonts w:ascii="Myriad Pro" w:hAnsi="Myriad Pro"/>
          <w:b/>
          <w:bCs/>
          <w:sz w:val="26"/>
          <w:szCs w:val="26"/>
        </w:rPr>
        <w:t>ПОЗИЦИЯ ОРГАНА РЕГУЛИРОВАНИЯ</w:t>
      </w:r>
    </w:p>
    <w:p w14:paraId="1F0BC6DF" w14:textId="77777777" w:rsidR="00B72882" w:rsidRDefault="00B72882" w:rsidP="00B72882">
      <w:pPr>
        <w:spacing w:line="360" w:lineRule="auto"/>
        <w:ind w:firstLine="567"/>
        <w:jc w:val="both"/>
        <w:rPr>
          <w:rFonts w:ascii="Myriad Pro" w:hAnsi="Myriad Pro"/>
          <w:sz w:val="26"/>
          <w:szCs w:val="26"/>
        </w:rPr>
      </w:pPr>
      <w:r w:rsidRPr="00C367F0">
        <w:rPr>
          <w:rFonts w:ascii="Myriad Pro" w:hAnsi="Myriad Pro"/>
          <w:sz w:val="26"/>
          <w:szCs w:val="26"/>
        </w:rPr>
        <w:t>НВВ</w:t>
      </w:r>
      <w:r w:rsidRPr="005659CA">
        <w:rPr>
          <w:rFonts w:ascii="Myriad Pro" w:hAnsi="Myriad Pro"/>
          <w:sz w:val="26"/>
          <w:szCs w:val="26"/>
        </w:rPr>
        <w:t xml:space="preserve"> филиала ПАО «МРСК Сибири» - «Красноярскэнерго» на 201</w:t>
      </w:r>
      <w:r>
        <w:rPr>
          <w:rFonts w:ascii="Myriad Pro" w:hAnsi="Myriad Pro"/>
          <w:sz w:val="26"/>
          <w:szCs w:val="26"/>
        </w:rPr>
        <w:t>8</w:t>
      </w:r>
      <w:r w:rsidRPr="005659CA">
        <w:rPr>
          <w:rFonts w:ascii="Myriad Pro" w:hAnsi="Myriad Pro"/>
          <w:sz w:val="26"/>
          <w:szCs w:val="26"/>
        </w:rPr>
        <w:t xml:space="preserve"> год определена </w:t>
      </w:r>
      <w:r w:rsidRPr="00B75710">
        <w:rPr>
          <w:rFonts w:ascii="Myriad Pro" w:hAnsi="Myriad Pro"/>
          <w:sz w:val="26"/>
          <w:szCs w:val="26"/>
        </w:rPr>
        <w:t xml:space="preserve">с применением </w:t>
      </w:r>
      <w:r w:rsidRPr="00897FA0">
        <w:rPr>
          <w:rFonts w:ascii="Myriad Pro" w:hAnsi="Myriad Pro"/>
          <w:sz w:val="26"/>
          <w:szCs w:val="26"/>
        </w:rPr>
        <w:t>метод</w:t>
      </w:r>
      <w:r w:rsidRPr="00985076">
        <w:rPr>
          <w:rFonts w:ascii="Myriad Pro" w:hAnsi="Myriad Pro"/>
          <w:sz w:val="26"/>
          <w:szCs w:val="26"/>
        </w:rPr>
        <w:t>а</w:t>
      </w:r>
      <w:r w:rsidRPr="00901057">
        <w:rPr>
          <w:rFonts w:ascii="Myriad Pro" w:hAnsi="Myriad Pro"/>
          <w:sz w:val="26"/>
          <w:szCs w:val="26"/>
        </w:rPr>
        <w:t xml:space="preserve"> долгосрочной индексации.</w:t>
      </w:r>
      <w:r w:rsidRPr="00E17399">
        <w:rPr>
          <w:rFonts w:ascii="Myriad Pro" w:hAnsi="Myriad Pro"/>
          <w:sz w:val="26"/>
          <w:szCs w:val="26"/>
        </w:rPr>
        <w:t xml:space="preserve"> Приказом </w:t>
      </w:r>
      <w:r>
        <w:rPr>
          <w:rFonts w:ascii="Myriad Pro" w:hAnsi="Myriad Pro"/>
          <w:sz w:val="26"/>
          <w:szCs w:val="26"/>
        </w:rPr>
        <w:t>РЭК</w:t>
      </w:r>
      <w:r w:rsidRPr="00E17399">
        <w:rPr>
          <w:rFonts w:ascii="Myriad Pro" w:hAnsi="Myriad Pro"/>
          <w:sz w:val="26"/>
          <w:szCs w:val="26"/>
        </w:rPr>
        <w:t xml:space="preserve"> Красноярского края от </w:t>
      </w:r>
      <w:r>
        <w:rPr>
          <w:rFonts w:ascii="Myriad Pro" w:hAnsi="Myriad Pro"/>
          <w:sz w:val="26"/>
          <w:szCs w:val="26"/>
        </w:rPr>
        <w:t>27</w:t>
      </w:r>
      <w:r w:rsidRPr="00E17399">
        <w:rPr>
          <w:rFonts w:ascii="Myriad Pro" w:hAnsi="Myriad Pro"/>
          <w:sz w:val="26"/>
          <w:szCs w:val="26"/>
        </w:rPr>
        <w:t>.12.201</w:t>
      </w:r>
      <w:r>
        <w:rPr>
          <w:rFonts w:ascii="Myriad Pro" w:hAnsi="Myriad Pro"/>
          <w:sz w:val="26"/>
          <w:szCs w:val="26"/>
        </w:rPr>
        <w:t>7</w:t>
      </w:r>
      <w:r w:rsidRPr="00E17399">
        <w:rPr>
          <w:rFonts w:ascii="Myriad Pro" w:hAnsi="Myriad Pro"/>
          <w:sz w:val="26"/>
          <w:szCs w:val="26"/>
        </w:rPr>
        <w:t xml:space="preserve"> № </w:t>
      </w:r>
      <w:r>
        <w:rPr>
          <w:rFonts w:ascii="Myriad Pro" w:hAnsi="Myriad Pro"/>
          <w:sz w:val="26"/>
          <w:szCs w:val="26"/>
        </w:rPr>
        <w:t>640</w:t>
      </w:r>
      <w:r w:rsidRPr="00E17399">
        <w:rPr>
          <w:rFonts w:ascii="Myriad Pro" w:hAnsi="Myriad Pro"/>
          <w:sz w:val="26"/>
          <w:szCs w:val="26"/>
        </w:rPr>
        <w:t xml:space="preserve">-п «О внесении изменений в приказ Региональной энергетической комиссии Красноярского края от </w:t>
      </w:r>
      <w:r>
        <w:rPr>
          <w:rFonts w:ascii="Myriad Pro" w:hAnsi="Myriad Pro"/>
          <w:sz w:val="26"/>
          <w:szCs w:val="26"/>
        </w:rPr>
        <w:t>19</w:t>
      </w:r>
      <w:r w:rsidRPr="00E17399">
        <w:rPr>
          <w:rFonts w:ascii="Myriad Pro" w:hAnsi="Myriad Pro"/>
          <w:sz w:val="26"/>
          <w:szCs w:val="26"/>
        </w:rPr>
        <w:t>.1</w:t>
      </w:r>
      <w:r>
        <w:rPr>
          <w:rFonts w:ascii="Myriad Pro" w:hAnsi="Myriad Pro"/>
          <w:sz w:val="26"/>
          <w:szCs w:val="26"/>
        </w:rPr>
        <w:t>2</w:t>
      </w:r>
      <w:r w:rsidRPr="00E17399">
        <w:rPr>
          <w:rFonts w:ascii="Myriad Pro" w:hAnsi="Myriad Pro"/>
          <w:sz w:val="26"/>
          <w:szCs w:val="26"/>
        </w:rPr>
        <w:t>.201</w:t>
      </w:r>
      <w:r>
        <w:rPr>
          <w:rFonts w:ascii="Myriad Pro" w:hAnsi="Myriad Pro"/>
          <w:sz w:val="26"/>
          <w:szCs w:val="26"/>
        </w:rPr>
        <w:t>1</w:t>
      </w:r>
      <w:r w:rsidRPr="00E17399">
        <w:rPr>
          <w:rFonts w:ascii="Myriad Pro" w:hAnsi="Myriad Pro"/>
          <w:sz w:val="26"/>
          <w:szCs w:val="26"/>
        </w:rPr>
        <w:t xml:space="preserve"> № </w:t>
      </w:r>
      <w:r>
        <w:rPr>
          <w:rFonts w:ascii="Myriad Pro" w:hAnsi="Myriad Pro"/>
          <w:sz w:val="26"/>
          <w:szCs w:val="26"/>
        </w:rPr>
        <w:t>565</w:t>
      </w:r>
      <w:r w:rsidRPr="00E17399">
        <w:rPr>
          <w:rFonts w:ascii="Myriad Pro" w:hAnsi="Myriad Pro"/>
          <w:sz w:val="26"/>
          <w:szCs w:val="26"/>
        </w:rPr>
        <w:t xml:space="preserve">-п «Об утверждении необходимой валовой выручки </w:t>
      </w:r>
      <w:r>
        <w:rPr>
          <w:rFonts w:ascii="Myriad Pro" w:hAnsi="Myriad Pro"/>
          <w:sz w:val="26"/>
          <w:szCs w:val="26"/>
        </w:rPr>
        <w:t>сетевых организаций, оказывающих услуги по передаче электрической энергии на территории Красноярского края, на долгосрочный период регулирования 2018-2022 годы (</w:t>
      </w:r>
      <w:r w:rsidRPr="00E17399">
        <w:rPr>
          <w:rFonts w:ascii="Myriad Pro" w:hAnsi="Myriad Pro"/>
          <w:sz w:val="26"/>
          <w:szCs w:val="26"/>
        </w:rPr>
        <w:t>без учета оплаты потерь)</w:t>
      </w:r>
      <w:r>
        <w:rPr>
          <w:rFonts w:ascii="Myriad Pro" w:hAnsi="Myriad Pro"/>
          <w:sz w:val="26"/>
          <w:szCs w:val="26"/>
        </w:rPr>
        <w:t xml:space="preserve">» </w:t>
      </w:r>
      <w:r w:rsidRPr="00E17399">
        <w:rPr>
          <w:rFonts w:ascii="Myriad Pro" w:hAnsi="Myriad Pro"/>
          <w:sz w:val="26"/>
          <w:szCs w:val="26"/>
        </w:rPr>
        <w:t xml:space="preserve">НВВ </w:t>
      </w:r>
      <w:r>
        <w:rPr>
          <w:rFonts w:ascii="Myriad Pro" w:hAnsi="Myriad Pro"/>
          <w:sz w:val="26"/>
          <w:szCs w:val="26"/>
        </w:rPr>
        <w:t xml:space="preserve">на 2018 год утверждена </w:t>
      </w:r>
      <w:r w:rsidRPr="00E17399">
        <w:rPr>
          <w:rFonts w:ascii="Myriad Pro" w:hAnsi="Myriad Pro"/>
          <w:sz w:val="26"/>
          <w:szCs w:val="26"/>
        </w:rPr>
        <w:t xml:space="preserve">в размере </w:t>
      </w:r>
      <w:r>
        <w:rPr>
          <w:rFonts w:ascii="Myriad Pro" w:hAnsi="Myriad Pro"/>
          <w:sz w:val="26"/>
          <w:szCs w:val="26"/>
        </w:rPr>
        <w:t>10 730 226,50</w:t>
      </w:r>
      <w:r w:rsidRPr="00E17399">
        <w:rPr>
          <w:rFonts w:ascii="Myriad Pro" w:hAnsi="Myriad Pro"/>
          <w:sz w:val="26"/>
          <w:szCs w:val="26"/>
        </w:rPr>
        <w:t xml:space="preserve"> тыс. </w:t>
      </w:r>
      <w:r w:rsidRPr="00E17399">
        <w:rPr>
          <w:rFonts w:ascii="Myriad Pro" w:hAnsi="Myriad Pro"/>
          <w:sz w:val="26"/>
          <w:szCs w:val="26"/>
        </w:rPr>
        <w:lastRenderedPageBreak/>
        <w:t>руб.</w:t>
      </w:r>
      <w:r w:rsidR="001505B8">
        <w:rPr>
          <w:rFonts w:ascii="Myriad Pro" w:hAnsi="Myriad Pro"/>
          <w:sz w:val="26"/>
          <w:szCs w:val="26"/>
        </w:rPr>
        <w:t xml:space="preserve"> </w:t>
      </w:r>
      <w:r w:rsidR="001505B8" w:rsidRPr="00C02F6F">
        <w:rPr>
          <w:rFonts w:ascii="Myriad Pro" w:hAnsi="Myriad Pro"/>
          <w:sz w:val="26"/>
          <w:szCs w:val="26"/>
        </w:rPr>
        <w:t xml:space="preserve">со следующей разбивкой по статьям затрат согласно выписке из протокола заседания правления </w:t>
      </w:r>
      <w:r w:rsidR="001505B8">
        <w:rPr>
          <w:rFonts w:ascii="Myriad Pro" w:hAnsi="Myriad Pro"/>
          <w:sz w:val="26"/>
          <w:szCs w:val="26"/>
        </w:rPr>
        <w:t>РЭК</w:t>
      </w:r>
      <w:r w:rsidR="001505B8" w:rsidRPr="00C02F6F">
        <w:rPr>
          <w:rFonts w:ascii="Myriad Pro" w:hAnsi="Myriad Pro"/>
          <w:sz w:val="26"/>
          <w:szCs w:val="26"/>
        </w:rPr>
        <w:t xml:space="preserve"> Красноярского края от 2</w:t>
      </w:r>
      <w:r w:rsidR="001505B8">
        <w:rPr>
          <w:rFonts w:ascii="Myriad Pro" w:hAnsi="Myriad Pro"/>
          <w:sz w:val="26"/>
          <w:szCs w:val="26"/>
        </w:rPr>
        <w:t>7</w:t>
      </w:r>
      <w:r w:rsidR="001505B8" w:rsidRPr="00C02F6F">
        <w:rPr>
          <w:rFonts w:ascii="Myriad Pro" w:hAnsi="Myriad Pro"/>
          <w:sz w:val="26"/>
          <w:szCs w:val="26"/>
        </w:rPr>
        <w:t>.12.20</w:t>
      </w:r>
      <w:r w:rsidR="001505B8">
        <w:rPr>
          <w:rFonts w:ascii="Myriad Pro" w:hAnsi="Myriad Pro"/>
          <w:sz w:val="26"/>
          <w:szCs w:val="26"/>
        </w:rPr>
        <w:t>17</w:t>
      </w:r>
      <w:r w:rsidR="001505B8" w:rsidRPr="00C02F6F">
        <w:rPr>
          <w:rFonts w:ascii="Myriad Pro" w:hAnsi="Myriad Pro"/>
          <w:sz w:val="26"/>
          <w:szCs w:val="26"/>
        </w:rPr>
        <w:t xml:space="preserve"> № </w:t>
      </w:r>
      <w:r w:rsidR="001505B8">
        <w:rPr>
          <w:rFonts w:ascii="Myriad Pro" w:hAnsi="Myriad Pro"/>
          <w:sz w:val="26"/>
          <w:szCs w:val="26"/>
        </w:rPr>
        <w:t>101</w:t>
      </w:r>
      <w:r w:rsidR="001505B8" w:rsidRPr="00E17399">
        <w:rPr>
          <w:rFonts w:ascii="Myriad Pro" w:hAnsi="Myriad Pro"/>
          <w:sz w:val="26"/>
          <w:szCs w:val="26"/>
        </w:rPr>
        <w:t>.</w:t>
      </w:r>
    </w:p>
    <w:tbl>
      <w:tblPr>
        <w:tblW w:w="9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970"/>
        <w:gridCol w:w="1603"/>
      </w:tblGrid>
      <w:tr w:rsidR="001505B8" w:rsidRPr="00C02F6F" w14:paraId="337B295C" w14:textId="77777777" w:rsidTr="00031F4F">
        <w:trPr>
          <w:trHeight w:val="675"/>
          <w:tblHeader/>
        </w:trPr>
        <w:tc>
          <w:tcPr>
            <w:tcW w:w="8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1D9151B" w14:textId="77777777" w:rsidR="001505B8" w:rsidRPr="00C02F6F" w:rsidRDefault="001505B8" w:rsidP="00031F4F">
            <w:pPr>
              <w:jc w:val="center"/>
              <w:rPr>
                <w:rFonts w:ascii="Myriad Pro" w:hAnsi="Myriad Pro" w:cs="Calibri"/>
                <w:color w:val="FFFFFF"/>
                <w:sz w:val="20"/>
                <w:szCs w:val="20"/>
              </w:rPr>
            </w:pPr>
            <w:r w:rsidRPr="00C02F6F">
              <w:rPr>
                <w:rFonts w:ascii="Myriad Pro" w:hAnsi="Myriad Pro" w:cs="Calibri"/>
                <w:color w:val="FFFFFF"/>
                <w:sz w:val="20"/>
                <w:szCs w:val="20"/>
              </w:rPr>
              <w:t>№ п/п</w:t>
            </w:r>
          </w:p>
        </w:tc>
        <w:tc>
          <w:tcPr>
            <w:tcW w:w="69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0B7A36" w14:textId="77777777" w:rsidR="001505B8" w:rsidRPr="00C02F6F" w:rsidRDefault="001505B8" w:rsidP="00031F4F">
            <w:pPr>
              <w:jc w:val="center"/>
              <w:rPr>
                <w:rFonts w:ascii="Myriad Pro" w:hAnsi="Myriad Pro" w:cs="Calibri"/>
                <w:color w:val="FFFFFF"/>
                <w:sz w:val="20"/>
                <w:szCs w:val="20"/>
              </w:rPr>
            </w:pPr>
            <w:r w:rsidRPr="00C02F6F">
              <w:rPr>
                <w:rFonts w:ascii="Myriad Pro" w:hAnsi="Myriad Pro" w:cs="Calibri"/>
                <w:color w:val="FFFFFF"/>
                <w:sz w:val="20"/>
                <w:szCs w:val="20"/>
              </w:rPr>
              <w:t>Наименование статьи расходов</w:t>
            </w:r>
          </w:p>
        </w:tc>
        <w:tc>
          <w:tcPr>
            <w:tcW w:w="16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5C3571" w14:textId="77777777" w:rsidR="001505B8" w:rsidRPr="00C02F6F" w:rsidRDefault="001505B8" w:rsidP="00031F4F">
            <w:pPr>
              <w:jc w:val="center"/>
              <w:rPr>
                <w:rFonts w:ascii="Myriad Pro" w:hAnsi="Myriad Pro" w:cs="Calibri"/>
                <w:color w:val="FFFFFF"/>
                <w:sz w:val="20"/>
                <w:szCs w:val="20"/>
              </w:rPr>
            </w:pPr>
            <w:r w:rsidRPr="00C02F6F">
              <w:rPr>
                <w:rFonts w:ascii="Myriad Pro" w:hAnsi="Myriad Pro" w:cs="Calibri"/>
                <w:color w:val="FFFFFF"/>
                <w:sz w:val="20"/>
                <w:szCs w:val="20"/>
              </w:rPr>
              <w:t>Утверждено Министерством на 201</w:t>
            </w:r>
            <w:r>
              <w:rPr>
                <w:rFonts w:ascii="Myriad Pro" w:hAnsi="Myriad Pro" w:cs="Calibri"/>
                <w:color w:val="FFFFFF"/>
                <w:sz w:val="20"/>
                <w:szCs w:val="20"/>
              </w:rPr>
              <w:t>8</w:t>
            </w:r>
            <w:r w:rsidRPr="00C02F6F">
              <w:rPr>
                <w:rFonts w:ascii="Myriad Pro" w:hAnsi="Myriad Pro" w:cs="Calibri"/>
                <w:color w:val="FFFFFF"/>
                <w:sz w:val="20"/>
                <w:szCs w:val="20"/>
              </w:rPr>
              <w:t xml:space="preserve"> год</w:t>
            </w:r>
          </w:p>
        </w:tc>
      </w:tr>
      <w:tr w:rsidR="001505B8" w:rsidRPr="00C02F6F" w14:paraId="1A6FC506" w14:textId="77777777" w:rsidTr="00031F4F">
        <w:trPr>
          <w:trHeight w:val="285"/>
          <w:tblHeader/>
        </w:trPr>
        <w:tc>
          <w:tcPr>
            <w:tcW w:w="8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EE8B43" w14:textId="77777777" w:rsidR="001505B8" w:rsidRPr="00C02F6F" w:rsidRDefault="001505B8" w:rsidP="00031F4F">
            <w:pPr>
              <w:rPr>
                <w:rFonts w:ascii="Myriad Pro" w:hAnsi="Myriad Pro" w:cs="Calibri"/>
                <w:color w:val="FFFFFF"/>
                <w:sz w:val="20"/>
                <w:szCs w:val="20"/>
              </w:rPr>
            </w:pPr>
          </w:p>
        </w:tc>
        <w:tc>
          <w:tcPr>
            <w:tcW w:w="69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613ED6" w14:textId="77777777" w:rsidR="001505B8" w:rsidRPr="00C02F6F" w:rsidRDefault="001505B8" w:rsidP="00031F4F">
            <w:pPr>
              <w:rPr>
                <w:rFonts w:ascii="Myriad Pro" w:hAnsi="Myriad Pro" w:cs="Calibri"/>
                <w:color w:val="FFFFFF"/>
                <w:sz w:val="20"/>
                <w:szCs w:val="20"/>
              </w:rPr>
            </w:pPr>
          </w:p>
        </w:tc>
        <w:tc>
          <w:tcPr>
            <w:tcW w:w="16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B48C1C" w14:textId="77777777" w:rsidR="001505B8" w:rsidRPr="00C02F6F" w:rsidRDefault="001505B8" w:rsidP="00031F4F">
            <w:pPr>
              <w:jc w:val="center"/>
              <w:rPr>
                <w:rFonts w:ascii="Myriad Pro" w:hAnsi="Myriad Pro" w:cs="Calibri"/>
                <w:color w:val="FFFFFF"/>
                <w:sz w:val="20"/>
                <w:szCs w:val="20"/>
              </w:rPr>
            </w:pPr>
            <w:r w:rsidRPr="00C02F6F">
              <w:rPr>
                <w:rFonts w:ascii="Myriad Pro" w:hAnsi="Myriad Pro" w:cs="Calibri"/>
                <w:color w:val="FFFFFF"/>
                <w:sz w:val="20"/>
                <w:szCs w:val="20"/>
              </w:rPr>
              <w:t>тыс. руб.</w:t>
            </w:r>
          </w:p>
        </w:tc>
      </w:tr>
      <w:tr w:rsidR="001505B8" w:rsidRPr="00C02F6F" w14:paraId="6E810CD3" w14:textId="77777777" w:rsidTr="00031F4F">
        <w:trPr>
          <w:trHeight w:val="285"/>
          <w:tblHeader/>
        </w:trPr>
        <w:tc>
          <w:tcPr>
            <w:tcW w:w="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E62928" w14:textId="77777777" w:rsidR="001505B8" w:rsidRPr="00C02F6F" w:rsidRDefault="001505B8" w:rsidP="00031F4F">
            <w:pPr>
              <w:jc w:val="center"/>
              <w:rPr>
                <w:rFonts w:ascii="Myriad Pro" w:hAnsi="Myriad Pro" w:cs="Calibri"/>
                <w:color w:val="FFFFFF"/>
                <w:sz w:val="20"/>
                <w:szCs w:val="20"/>
              </w:rPr>
            </w:pPr>
            <w:r w:rsidRPr="00C02F6F">
              <w:rPr>
                <w:rFonts w:ascii="Myriad Pro" w:hAnsi="Myriad Pro" w:cs="Calibri"/>
                <w:color w:val="FFFFFF"/>
                <w:sz w:val="20"/>
                <w:szCs w:val="20"/>
              </w:rPr>
              <w:t>1</w:t>
            </w:r>
          </w:p>
        </w:tc>
        <w:tc>
          <w:tcPr>
            <w:tcW w:w="6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C5C34A" w14:textId="77777777" w:rsidR="001505B8" w:rsidRPr="00C02F6F" w:rsidRDefault="001505B8" w:rsidP="00031F4F">
            <w:pPr>
              <w:jc w:val="center"/>
              <w:rPr>
                <w:rFonts w:ascii="Myriad Pro" w:hAnsi="Myriad Pro" w:cs="Calibri"/>
                <w:color w:val="FFFFFF"/>
                <w:sz w:val="20"/>
                <w:szCs w:val="20"/>
              </w:rPr>
            </w:pPr>
            <w:r w:rsidRPr="00C02F6F">
              <w:rPr>
                <w:rFonts w:ascii="Myriad Pro" w:hAnsi="Myriad Pro" w:cs="Calibri"/>
                <w:color w:val="FFFFFF"/>
                <w:sz w:val="20"/>
                <w:szCs w:val="20"/>
              </w:rPr>
              <w:t>2</w:t>
            </w:r>
          </w:p>
        </w:tc>
        <w:tc>
          <w:tcPr>
            <w:tcW w:w="16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E1CCF8" w14:textId="77777777" w:rsidR="001505B8" w:rsidRPr="00C02F6F" w:rsidRDefault="001505B8" w:rsidP="00031F4F">
            <w:pPr>
              <w:jc w:val="center"/>
              <w:rPr>
                <w:rFonts w:ascii="Myriad Pro" w:hAnsi="Myriad Pro" w:cs="Calibri"/>
                <w:color w:val="FFFFFF"/>
                <w:sz w:val="20"/>
                <w:szCs w:val="20"/>
              </w:rPr>
            </w:pPr>
            <w:r w:rsidRPr="00C02F6F">
              <w:rPr>
                <w:rFonts w:ascii="Myriad Pro" w:hAnsi="Myriad Pro" w:cs="Calibri"/>
                <w:color w:val="FFFFFF"/>
                <w:sz w:val="20"/>
                <w:szCs w:val="20"/>
              </w:rPr>
              <w:t>3</w:t>
            </w:r>
          </w:p>
        </w:tc>
      </w:tr>
      <w:tr w:rsidR="001505B8" w:rsidRPr="00C02F6F" w14:paraId="13F7987C" w14:textId="77777777" w:rsidTr="00031F4F">
        <w:trPr>
          <w:trHeight w:val="300"/>
        </w:trPr>
        <w:tc>
          <w:tcPr>
            <w:tcW w:w="9419" w:type="dxa"/>
            <w:gridSpan w:val="3"/>
            <w:tcBorders>
              <w:top w:val="single" w:sz="4" w:space="0" w:color="FFFFFF" w:themeColor="background1"/>
            </w:tcBorders>
            <w:shd w:val="clear" w:color="auto" w:fill="auto"/>
            <w:vAlign w:val="center"/>
            <w:hideMark/>
          </w:tcPr>
          <w:p w14:paraId="67D5E679" w14:textId="77777777" w:rsidR="001505B8" w:rsidRPr="00C02F6F" w:rsidRDefault="001505B8" w:rsidP="00031F4F">
            <w:pPr>
              <w:rPr>
                <w:rFonts w:ascii="Myriad Pro" w:hAnsi="Myriad Pro" w:cs="Calibri"/>
                <w:b/>
                <w:bCs/>
                <w:color w:val="000000"/>
                <w:sz w:val="20"/>
                <w:szCs w:val="20"/>
              </w:rPr>
            </w:pPr>
            <w:r w:rsidRPr="00C02F6F">
              <w:rPr>
                <w:rFonts w:ascii="Myriad Pro" w:hAnsi="Myriad Pro" w:cs="Calibri"/>
                <w:b/>
                <w:bCs/>
                <w:color w:val="000000"/>
                <w:sz w:val="20"/>
                <w:szCs w:val="20"/>
              </w:rPr>
              <w:t>1. Подконтрольные расходы</w:t>
            </w:r>
          </w:p>
        </w:tc>
      </w:tr>
      <w:tr w:rsidR="001505B8" w:rsidRPr="00C02F6F" w14:paraId="5881C691" w14:textId="77777777" w:rsidTr="00031F4F">
        <w:trPr>
          <w:trHeight w:val="285"/>
        </w:trPr>
        <w:tc>
          <w:tcPr>
            <w:tcW w:w="846" w:type="dxa"/>
            <w:shd w:val="clear" w:color="auto" w:fill="auto"/>
            <w:vAlign w:val="center"/>
            <w:hideMark/>
          </w:tcPr>
          <w:p w14:paraId="1CA18F70"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1.1.</w:t>
            </w:r>
          </w:p>
        </w:tc>
        <w:tc>
          <w:tcPr>
            <w:tcW w:w="6970" w:type="dxa"/>
            <w:shd w:val="clear" w:color="auto" w:fill="auto"/>
            <w:vAlign w:val="center"/>
            <w:hideMark/>
          </w:tcPr>
          <w:p w14:paraId="7D086C9D"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Сырье и материалы</w:t>
            </w:r>
          </w:p>
        </w:tc>
        <w:tc>
          <w:tcPr>
            <w:tcW w:w="1603" w:type="dxa"/>
            <w:shd w:val="clear" w:color="auto" w:fill="auto"/>
            <w:noWrap/>
            <w:vAlign w:val="center"/>
            <w:hideMark/>
          </w:tcPr>
          <w:p w14:paraId="473BB454" w14:textId="77777777" w:rsidR="001505B8" w:rsidRPr="00C02F6F" w:rsidRDefault="001505B8" w:rsidP="00031F4F">
            <w:pPr>
              <w:jc w:val="center"/>
              <w:rPr>
                <w:rFonts w:ascii="Myriad Pro" w:hAnsi="Myriad Pro" w:cs="Calibri"/>
                <w:color w:val="000000"/>
                <w:sz w:val="20"/>
                <w:szCs w:val="20"/>
              </w:rPr>
            </w:pPr>
            <w:r>
              <w:rPr>
                <w:rFonts w:ascii="Myriad Pro" w:hAnsi="Myriad Pro" w:cs="Calibri"/>
                <w:color w:val="000000"/>
                <w:sz w:val="20"/>
                <w:szCs w:val="20"/>
              </w:rPr>
              <w:t>270 842,04</w:t>
            </w:r>
          </w:p>
        </w:tc>
      </w:tr>
      <w:tr w:rsidR="001505B8" w:rsidRPr="00C02F6F" w14:paraId="1C087E19" w14:textId="77777777" w:rsidTr="00031F4F">
        <w:trPr>
          <w:trHeight w:val="285"/>
        </w:trPr>
        <w:tc>
          <w:tcPr>
            <w:tcW w:w="846" w:type="dxa"/>
            <w:shd w:val="clear" w:color="auto" w:fill="auto"/>
            <w:vAlign w:val="center"/>
            <w:hideMark/>
          </w:tcPr>
          <w:p w14:paraId="05AB9088"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1.2.</w:t>
            </w:r>
          </w:p>
        </w:tc>
        <w:tc>
          <w:tcPr>
            <w:tcW w:w="6970" w:type="dxa"/>
            <w:shd w:val="clear" w:color="auto" w:fill="auto"/>
            <w:vAlign w:val="center"/>
            <w:hideMark/>
          </w:tcPr>
          <w:p w14:paraId="21D45B71"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Ремонт основных фондов</w:t>
            </w:r>
          </w:p>
        </w:tc>
        <w:tc>
          <w:tcPr>
            <w:tcW w:w="1603" w:type="dxa"/>
            <w:shd w:val="clear" w:color="auto" w:fill="auto"/>
            <w:noWrap/>
            <w:vAlign w:val="center"/>
            <w:hideMark/>
          </w:tcPr>
          <w:p w14:paraId="6AC4D411" w14:textId="77777777" w:rsidR="001505B8" w:rsidRPr="00C02F6F" w:rsidRDefault="001505B8" w:rsidP="00031F4F">
            <w:pPr>
              <w:jc w:val="center"/>
              <w:rPr>
                <w:rFonts w:ascii="Myriad Pro" w:hAnsi="Myriad Pro" w:cs="Calibri"/>
                <w:color w:val="000000"/>
                <w:sz w:val="20"/>
                <w:szCs w:val="20"/>
              </w:rPr>
            </w:pPr>
            <w:r>
              <w:rPr>
                <w:rFonts w:ascii="Myriad Pro" w:hAnsi="Myriad Pro" w:cs="Calibri"/>
                <w:color w:val="000000"/>
                <w:sz w:val="20"/>
                <w:szCs w:val="20"/>
              </w:rPr>
              <w:t>474 937,94</w:t>
            </w:r>
          </w:p>
        </w:tc>
      </w:tr>
      <w:tr w:rsidR="001505B8" w:rsidRPr="00C02F6F" w14:paraId="7C083F0E" w14:textId="77777777" w:rsidTr="00031F4F">
        <w:trPr>
          <w:trHeight w:val="285"/>
        </w:trPr>
        <w:tc>
          <w:tcPr>
            <w:tcW w:w="846" w:type="dxa"/>
            <w:shd w:val="clear" w:color="auto" w:fill="auto"/>
            <w:vAlign w:val="center"/>
            <w:hideMark/>
          </w:tcPr>
          <w:p w14:paraId="0CDA4A8B"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1.3.</w:t>
            </w:r>
          </w:p>
        </w:tc>
        <w:tc>
          <w:tcPr>
            <w:tcW w:w="6970" w:type="dxa"/>
            <w:shd w:val="clear" w:color="auto" w:fill="auto"/>
            <w:vAlign w:val="center"/>
            <w:hideMark/>
          </w:tcPr>
          <w:p w14:paraId="2D6A7896"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Расходы на оплату труда</w:t>
            </w:r>
          </w:p>
        </w:tc>
        <w:tc>
          <w:tcPr>
            <w:tcW w:w="1603" w:type="dxa"/>
            <w:shd w:val="clear" w:color="auto" w:fill="auto"/>
            <w:noWrap/>
            <w:vAlign w:val="center"/>
            <w:hideMark/>
          </w:tcPr>
          <w:p w14:paraId="68A0CDE8" w14:textId="77777777" w:rsidR="001505B8" w:rsidRPr="00C02F6F" w:rsidRDefault="001505B8" w:rsidP="00031F4F">
            <w:pPr>
              <w:jc w:val="center"/>
              <w:rPr>
                <w:rFonts w:ascii="Myriad Pro" w:hAnsi="Myriad Pro" w:cs="Calibri"/>
                <w:color w:val="000000"/>
                <w:sz w:val="20"/>
                <w:szCs w:val="20"/>
              </w:rPr>
            </w:pPr>
            <w:r>
              <w:rPr>
                <w:rFonts w:ascii="Myriad Pro" w:hAnsi="Myriad Pro" w:cs="Calibri"/>
                <w:color w:val="000000"/>
                <w:sz w:val="20"/>
                <w:szCs w:val="20"/>
              </w:rPr>
              <w:t>2 308 324,76</w:t>
            </w:r>
          </w:p>
        </w:tc>
      </w:tr>
      <w:tr w:rsidR="001505B8" w:rsidRPr="00C02F6F" w14:paraId="3AC37993" w14:textId="77777777" w:rsidTr="00031F4F">
        <w:trPr>
          <w:trHeight w:val="482"/>
        </w:trPr>
        <w:tc>
          <w:tcPr>
            <w:tcW w:w="846" w:type="dxa"/>
            <w:shd w:val="clear" w:color="auto" w:fill="auto"/>
            <w:vAlign w:val="center"/>
            <w:hideMark/>
          </w:tcPr>
          <w:p w14:paraId="6367ED00"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1.4.</w:t>
            </w:r>
          </w:p>
        </w:tc>
        <w:tc>
          <w:tcPr>
            <w:tcW w:w="6970" w:type="dxa"/>
            <w:shd w:val="clear" w:color="auto" w:fill="auto"/>
            <w:vAlign w:val="center"/>
            <w:hideMark/>
          </w:tcPr>
          <w:p w14:paraId="24FC0F04"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Другие подконтрольные расходы, в том числе расходы на обслуживание заемных средств, а также расходы по коллективным договорам и другие расходы, осуществляемые из прибыли регулируемой организации</w:t>
            </w:r>
          </w:p>
        </w:tc>
        <w:tc>
          <w:tcPr>
            <w:tcW w:w="1603" w:type="dxa"/>
            <w:shd w:val="clear" w:color="auto" w:fill="auto"/>
            <w:noWrap/>
            <w:vAlign w:val="center"/>
            <w:hideMark/>
          </w:tcPr>
          <w:p w14:paraId="74D8C326" w14:textId="77777777" w:rsidR="001505B8" w:rsidRPr="00C02F6F" w:rsidRDefault="001505B8" w:rsidP="00031F4F">
            <w:pPr>
              <w:jc w:val="center"/>
              <w:rPr>
                <w:rFonts w:ascii="Myriad Pro" w:hAnsi="Myriad Pro" w:cs="Calibri"/>
                <w:color w:val="000000"/>
                <w:sz w:val="20"/>
                <w:szCs w:val="20"/>
              </w:rPr>
            </w:pPr>
            <w:r>
              <w:rPr>
                <w:rFonts w:ascii="Myriad Pro" w:hAnsi="Myriad Pro" w:cs="Calibri"/>
                <w:color w:val="000000"/>
                <w:sz w:val="20"/>
                <w:szCs w:val="20"/>
              </w:rPr>
              <w:t>244 412,67</w:t>
            </w:r>
          </w:p>
        </w:tc>
      </w:tr>
      <w:tr w:rsidR="001505B8" w:rsidRPr="00C02F6F" w14:paraId="4535F985" w14:textId="77777777" w:rsidTr="00031F4F">
        <w:trPr>
          <w:trHeight w:val="285"/>
        </w:trPr>
        <w:tc>
          <w:tcPr>
            <w:tcW w:w="846" w:type="dxa"/>
            <w:shd w:val="clear" w:color="auto" w:fill="auto"/>
            <w:vAlign w:val="center"/>
            <w:hideMark/>
          </w:tcPr>
          <w:p w14:paraId="781BBE1D"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1.4.1.</w:t>
            </w:r>
          </w:p>
        </w:tc>
        <w:tc>
          <w:tcPr>
            <w:tcW w:w="6970" w:type="dxa"/>
            <w:shd w:val="clear" w:color="auto" w:fill="auto"/>
            <w:vAlign w:val="center"/>
            <w:hideMark/>
          </w:tcPr>
          <w:p w14:paraId="5B5943D6" w14:textId="77777777" w:rsidR="001505B8" w:rsidRPr="00C02F6F" w:rsidRDefault="001505B8" w:rsidP="00031F4F">
            <w:pPr>
              <w:ind w:firstLineChars="100" w:firstLine="200"/>
              <w:rPr>
                <w:rFonts w:ascii="Myriad Pro" w:hAnsi="Myriad Pro" w:cs="Calibri"/>
                <w:color w:val="000000"/>
                <w:sz w:val="20"/>
                <w:szCs w:val="20"/>
              </w:rPr>
            </w:pPr>
            <w:r w:rsidRPr="00C02F6F">
              <w:rPr>
                <w:rFonts w:ascii="Myriad Pro" w:hAnsi="Myriad Pro" w:cs="Calibri"/>
                <w:color w:val="000000"/>
                <w:sz w:val="20"/>
                <w:szCs w:val="20"/>
              </w:rPr>
              <w:t>Работы и услуги производственного характера</w:t>
            </w:r>
          </w:p>
        </w:tc>
        <w:tc>
          <w:tcPr>
            <w:tcW w:w="1603" w:type="dxa"/>
            <w:shd w:val="clear" w:color="auto" w:fill="auto"/>
            <w:noWrap/>
            <w:vAlign w:val="center"/>
            <w:hideMark/>
          </w:tcPr>
          <w:p w14:paraId="0A8C58C3" w14:textId="77777777" w:rsidR="001505B8" w:rsidRPr="00C02F6F" w:rsidRDefault="001505B8" w:rsidP="00031F4F">
            <w:pPr>
              <w:jc w:val="center"/>
              <w:rPr>
                <w:rFonts w:ascii="Myriad Pro" w:hAnsi="Myriad Pro" w:cs="Calibri"/>
                <w:color w:val="000000"/>
                <w:sz w:val="20"/>
                <w:szCs w:val="20"/>
              </w:rPr>
            </w:pPr>
            <w:r>
              <w:rPr>
                <w:rFonts w:ascii="Myriad Pro" w:hAnsi="Myriad Pro" w:cs="Calibri"/>
                <w:color w:val="000000"/>
                <w:sz w:val="20"/>
                <w:szCs w:val="20"/>
              </w:rPr>
              <w:t>10 711,61</w:t>
            </w:r>
          </w:p>
        </w:tc>
      </w:tr>
      <w:tr w:rsidR="001505B8" w:rsidRPr="00C02F6F" w14:paraId="6E9E6140" w14:textId="77777777" w:rsidTr="00031F4F">
        <w:trPr>
          <w:trHeight w:val="285"/>
        </w:trPr>
        <w:tc>
          <w:tcPr>
            <w:tcW w:w="846" w:type="dxa"/>
            <w:shd w:val="clear" w:color="auto" w:fill="auto"/>
            <w:vAlign w:val="center"/>
            <w:hideMark/>
          </w:tcPr>
          <w:p w14:paraId="42B24480"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1.4.2.</w:t>
            </w:r>
          </w:p>
        </w:tc>
        <w:tc>
          <w:tcPr>
            <w:tcW w:w="6970" w:type="dxa"/>
            <w:shd w:val="clear" w:color="auto" w:fill="auto"/>
            <w:vAlign w:val="center"/>
            <w:hideMark/>
          </w:tcPr>
          <w:p w14:paraId="4BFAAC87" w14:textId="77777777" w:rsidR="001505B8" w:rsidRPr="00C02F6F" w:rsidRDefault="001505B8" w:rsidP="00031F4F">
            <w:pPr>
              <w:ind w:firstLineChars="100" w:firstLine="200"/>
              <w:rPr>
                <w:rFonts w:ascii="Myriad Pro" w:hAnsi="Myriad Pro" w:cs="Calibri"/>
                <w:color w:val="000000"/>
                <w:sz w:val="20"/>
                <w:szCs w:val="20"/>
              </w:rPr>
            </w:pPr>
            <w:r w:rsidRPr="00C02F6F">
              <w:rPr>
                <w:rFonts w:ascii="Myriad Pro" w:hAnsi="Myriad Pro" w:cs="Calibri"/>
                <w:color w:val="000000"/>
                <w:sz w:val="20"/>
                <w:szCs w:val="20"/>
              </w:rPr>
              <w:t>Работа и услуги непроизводственного характера</w:t>
            </w:r>
          </w:p>
        </w:tc>
        <w:tc>
          <w:tcPr>
            <w:tcW w:w="1603" w:type="dxa"/>
            <w:shd w:val="clear" w:color="auto" w:fill="auto"/>
            <w:noWrap/>
            <w:vAlign w:val="center"/>
            <w:hideMark/>
          </w:tcPr>
          <w:p w14:paraId="6AB9A290" w14:textId="77777777" w:rsidR="001505B8" w:rsidRPr="00C02F6F" w:rsidRDefault="001505B8" w:rsidP="00031F4F">
            <w:pPr>
              <w:jc w:val="center"/>
              <w:rPr>
                <w:rFonts w:ascii="Myriad Pro" w:hAnsi="Myriad Pro" w:cs="Calibri"/>
                <w:color w:val="000000"/>
                <w:sz w:val="20"/>
                <w:szCs w:val="20"/>
              </w:rPr>
            </w:pPr>
            <w:r>
              <w:rPr>
                <w:rFonts w:ascii="Myriad Pro" w:hAnsi="Myriad Pro" w:cs="Calibri"/>
                <w:color w:val="000000"/>
                <w:sz w:val="20"/>
                <w:szCs w:val="20"/>
              </w:rPr>
              <w:t>214 837,61</w:t>
            </w:r>
          </w:p>
        </w:tc>
      </w:tr>
      <w:tr w:rsidR="001505B8" w:rsidRPr="00C02F6F" w14:paraId="79B5260A" w14:textId="77777777" w:rsidTr="00031F4F">
        <w:trPr>
          <w:trHeight w:val="285"/>
        </w:trPr>
        <w:tc>
          <w:tcPr>
            <w:tcW w:w="846" w:type="dxa"/>
            <w:shd w:val="clear" w:color="auto" w:fill="auto"/>
            <w:vAlign w:val="center"/>
            <w:hideMark/>
          </w:tcPr>
          <w:p w14:paraId="4D05C684"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1.4.3.</w:t>
            </w:r>
          </w:p>
        </w:tc>
        <w:tc>
          <w:tcPr>
            <w:tcW w:w="6970" w:type="dxa"/>
            <w:shd w:val="clear" w:color="auto" w:fill="auto"/>
            <w:vAlign w:val="center"/>
            <w:hideMark/>
          </w:tcPr>
          <w:p w14:paraId="719D8FF0" w14:textId="77777777" w:rsidR="001505B8" w:rsidRPr="00C02F6F" w:rsidRDefault="001505B8" w:rsidP="00031F4F">
            <w:pPr>
              <w:ind w:firstLineChars="100" w:firstLine="200"/>
              <w:rPr>
                <w:rFonts w:ascii="Myriad Pro" w:hAnsi="Myriad Pro" w:cs="Calibri"/>
                <w:color w:val="000000"/>
                <w:sz w:val="20"/>
                <w:szCs w:val="20"/>
              </w:rPr>
            </w:pPr>
            <w:r w:rsidRPr="00C02F6F">
              <w:rPr>
                <w:rFonts w:ascii="Myriad Pro" w:hAnsi="Myriad Pro" w:cs="Calibri"/>
                <w:color w:val="000000"/>
                <w:sz w:val="20"/>
                <w:szCs w:val="20"/>
              </w:rPr>
              <w:t>Внереализационные расходы</w:t>
            </w:r>
          </w:p>
        </w:tc>
        <w:tc>
          <w:tcPr>
            <w:tcW w:w="1603" w:type="dxa"/>
            <w:shd w:val="clear" w:color="auto" w:fill="auto"/>
            <w:noWrap/>
            <w:vAlign w:val="center"/>
            <w:hideMark/>
          </w:tcPr>
          <w:p w14:paraId="44A7F029" w14:textId="77777777" w:rsidR="001505B8" w:rsidRPr="00C02F6F" w:rsidRDefault="001505B8" w:rsidP="001505B8">
            <w:pPr>
              <w:jc w:val="center"/>
              <w:rPr>
                <w:rFonts w:ascii="Myriad Pro" w:hAnsi="Myriad Pro" w:cs="Calibri"/>
                <w:color w:val="000000"/>
                <w:sz w:val="20"/>
                <w:szCs w:val="20"/>
              </w:rPr>
            </w:pPr>
            <w:r>
              <w:rPr>
                <w:rFonts w:ascii="Myriad Pro" w:hAnsi="Myriad Pro" w:cs="Calibri"/>
                <w:color w:val="000000"/>
                <w:sz w:val="20"/>
                <w:szCs w:val="20"/>
              </w:rPr>
              <w:t>143,32</w:t>
            </w:r>
          </w:p>
        </w:tc>
      </w:tr>
      <w:tr w:rsidR="001505B8" w:rsidRPr="00C02F6F" w14:paraId="1438572A" w14:textId="77777777" w:rsidTr="00031F4F">
        <w:trPr>
          <w:trHeight w:val="285"/>
        </w:trPr>
        <w:tc>
          <w:tcPr>
            <w:tcW w:w="846" w:type="dxa"/>
            <w:shd w:val="clear" w:color="auto" w:fill="auto"/>
            <w:vAlign w:val="center"/>
            <w:hideMark/>
          </w:tcPr>
          <w:p w14:paraId="358142F9"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1.4.3.1.</w:t>
            </w:r>
          </w:p>
        </w:tc>
        <w:tc>
          <w:tcPr>
            <w:tcW w:w="6970" w:type="dxa"/>
            <w:shd w:val="clear" w:color="auto" w:fill="auto"/>
            <w:vAlign w:val="center"/>
            <w:hideMark/>
          </w:tcPr>
          <w:p w14:paraId="3AF30F51" w14:textId="77777777" w:rsidR="001505B8" w:rsidRPr="00C02F6F" w:rsidRDefault="001505B8" w:rsidP="00031F4F">
            <w:pPr>
              <w:ind w:firstLineChars="200" w:firstLine="400"/>
              <w:rPr>
                <w:rFonts w:ascii="Myriad Pro" w:hAnsi="Myriad Pro" w:cs="Calibri"/>
                <w:color w:val="000000"/>
                <w:sz w:val="20"/>
                <w:szCs w:val="20"/>
              </w:rPr>
            </w:pPr>
            <w:r w:rsidRPr="00C02F6F">
              <w:rPr>
                <w:rFonts w:ascii="Myriad Pro" w:hAnsi="Myriad Pro" w:cs="Calibri"/>
                <w:color w:val="000000"/>
                <w:sz w:val="20"/>
                <w:szCs w:val="20"/>
              </w:rPr>
              <w:t>расходы на услуги банков</w:t>
            </w:r>
          </w:p>
        </w:tc>
        <w:tc>
          <w:tcPr>
            <w:tcW w:w="1603" w:type="dxa"/>
            <w:shd w:val="clear" w:color="auto" w:fill="auto"/>
            <w:noWrap/>
            <w:vAlign w:val="center"/>
            <w:hideMark/>
          </w:tcPr>
          <w:p w14:paraId="199F6D7F" w14:textId="77777777" w:rsidR="001505B8" w:rsidRPr="00C02F6F" w:rsidRDefault="001505B8" w:rsidP="00031F4F">
            <w:pPr>
              <w:jc w:val="center"/>
              <w:rPr>
                <w:rFonts w:ascii="Myriad Pro" w:hAnsi="Myriad Pro" w:cs="Calibri"/>
                <w:color w:val="000000"/>
                <w:sz w:val="20"/>
                <w:szCs w:val="20"/>
              </w:rPr>
            </w:pPr>
            <w:r>
              <w:rPr>
                <w:rFonts w:ascii="Myriad Pro" w:hAnsi="Myriad Pro" w:cs="Calibri"/>
                <w:color w:val="000000"/>
                <w:sz w:val="20"/>
                <w:szCs w:val="20"/>
              </w:rPr>
              <w:t>143,32</w:t>
            </w:r>
          </w:p>
        </w:tc>
      </w:tr>
      <w:tr w:rsidR="001505B8" w:rsidRPr="00C02F6F" w14:paraId="47D9286B" w14:textId="77777777" w:rsidTr="00031F4F">
        <w:trPr>
          <w:trHeight w:val="285"/>
        </w:trPr>
        <w:tc>
          <w:tcPr>
            <w:tcW w:w="846" w:type="dxa"/>
            <w:shd w:val="clear" w:color="auto" w:fill="auto"/>
            <w:vAlign w:val="center"/>
            <w:hideMark/>
          </w:tcPr>
          <w:p w14:paraId="5074984F"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1.4.3.2.</w:t>
            </w:r>
          </w:p>
        </w:tc>
        <w:tc>
          <w:tcPr>
            <w:tcW w:w="6970" w:type="dxa"/>
            <w:shd w:val="clear" w:color="auto" w:fill="auto"/>
            <w:vAlign w:val="center"/>
            <w:hideMark/>
          </w:tcPr>
          <w:p w14:paraId="2403F56E" w14:textId="77777777" w:rsidR="001505B8" w:rsidRPr="00C02F6F" w:rsidRDefault="001505B8" w:rsidP="00031F4F">
            <w:pPr>
              <w:ind w:firstLineChars="200" w:firstLine="400"/>
              <w:rPr>
                <w:rFonts w:ascii="Myriad Pro" w:hAnsi="Myriad Pro" w:cs="Calibri"/>
                <w:color w:val="000000"/>
                <w:sz w:val="20"/>
                <w:szCs w:val="20"/>
              </w:rPr>
            </w:pPr>
            <w:r w:rsidRPr="00C02F6F">
              <w:rPr>
                <w:rFonts w:ascii="Myriad Pro" w:hAnsi="Myriad Pro" w:cs="Calibri"/>
                <w:color w:val="000000"/>
                <w:sz w:val="20"/>
                <w:szCs w:val="20"/>
              </w:rPr>
              <w:t>% за пользование кредитом</w:t>
            </w:r>
          </w:p>
        </w:tc>
        <w:tc>
          <w:tcPr>
            <w:tcW w:w="1603" w:type="dxa"/>
            <w:shd w:val="clear" w:color="auto" w:fill="auto"/>
            <w:noWrap/>
            <w:vAlign w:val="center"/>
            <w:hideMark/>
          </w:tcPr>
          <w:p w14:paraId="46EB318F" w14:textId="77777777" w:rsidR="001505B8" w:rsidRPr="00C02F6F" w:rsidRDefault="001505B8" w:rsidP="00031F4F">
            <w:pPr>
              <w:jc w:val="center"/>
              <w:rPr>
                <w:rFonts w:ascii="Myriad Pro" w:hAnsi="Myriad Pro" w:cs="Calibri"/>
                <w:color w:val="000000"/>
                <w:sz w:val="20"/>
                <w:szCs w:val="20"/>
              </w:rPr>
            </w:pPr>
            <w:r>
              <w:rPr>
                <w:rFonts w:ascii="Myriad Pro" w:hAnsi="Myriad Pro" w:cs="Calibri"/>
                <w:color w:val="000000"/>
                <w:sz w:val="20"/>
                <w:szCs w:val="20"/>
              </w:rPr>
              <w:t>0,00</w:t>
            </w:r>
          </w:p>
        </w:tc>
      </w:tr>
      <w:tr w:rsidR="001505B8" w:rsidRPr="00C02F6F" w14:paraId="56CAD829" w14:textId="77777777" w:rsidTr="00031F4F">
        <w:trPr>
          <w:trHeight w:val="285"/>
        </w:trPr>
        <w:tc>
          <w:tcPr>
            <w:tcW w:w="846" w:type="dxa"/>
            <w:shd w:val="clear" w:color="auto" w:fill="auto"/>
            <w:vAlign w:val="center"/>
            <w:hideMark/>
          </w:tcPr>
          <w:p w14:paraId="70F0792B"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1.4.3.3.</w:t>
            </w:r>
          </w:p>
        </w:tc>
        <w:tc>
          <w:tcPr>
            <w:tcW w:w="6970" w:type="dxa"/>
            <w:shd w:val="clear" w:color="auto" w:fill="auto"/>
            <w:vAlign w:val="center"/>
            <w:hideMark/>
          </w:tcPr>
          <w:p w14:paraId="546560D4" w14:textId="77777777" w:rsidR="001505B8" w:rsidRPr="00C02F6F" w:rsidRDefault="001505B8" w:rsidP="00031F4F">
            <w:pPr>
              <w:ind w:firstLineChars="200" w:firstLine="400"/>
              <w:rPr>
                <w:rFonts w:ascii="Myriad Pro" w:hAnsi="Myriad Pro" w:cs="Calibri"/>
                <w:color w:val="000000"/>
                <w:sz w:val="20"/>
                <w:szCs w:val="20"/>
              </w:rPr>
            </w:pPr>
            <w:r w:rsidRPr="00C02F6F">
              <w:rPr>
                <w:rFonts w:ascii="Myriad Pro" w:hAnsi="Myriad Pro" w:cs="Calibri"/>
                <w:color w:val="000000"/>
                <w:sz w:val="20"/>
                <w:szCs w:val="20"/>
              </w:rPr>
              <w:t>Расходы на формирование резервов по сомнительным долгам</w:t>
            </w:r>
          </w:p>
        </w:tc>
        <w:tc>
          <w:tcPr>
            <w:tcW w:w="1603" w:type="dxa"/>
            <w:shd w:val="clear" w:color="auto" w:fill="auto"/>
            <w:noWrap/>
            <w:vAlign w:val="center"/>
            <w:hideMark/>
          </w:tcPr>
          <w:p w14:paraId="504088BF"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1505B8" w:rsidRPr="00C02F6F" w14:paraId="2ECEB967" w14:textId="77777777" w:rsidTr="00031F4F">
        <w:trPr>
          <w:trHeight w:val="285"/>
        </w:trPr>
        <w:tc>
          <w:tcPr>
            <w:tcW w:w="846" w:type="dxa"/>
            <w:shd w:val="clear" w:color="auto" w:fill="auto"/>
            <w:vAlign w:val="center"/>
            <w:hideMark/>
          </w:tcPr>
          <w:p w14:paraId="3ED36F64"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1.4.3.4.</w:t>
            </w:r>
          </w:p>
        </w:tc>
        <w:tc>
          <w:tcPr>
            <w:tcW w:w="6970" w:type="dxa"/>
            <w:shd w:val="clear" w:color="auto" w:fill="auto"/>
            <w:vAlign w:val="center"/>
            <w:hideMark/>
          </w:tcPr>
          <w:p w14:paraId="506528A4" w14:textId="77777777" w:rsidR="001505B8" w:rsidRPr="00C02F6F" w:rsidRDefault="001505B8" w:rsidP="00031F4F">
            <w:pPr>
              <w:ind w:firstLineChars="200" w:firstLine="400"/>
              <w:rPr>
                <w:rFonts w:ascii="Myriad Pro" w:hAnsi="Myriad Pro" w:cs="Calibri"/>
                <w:color w:val="000000"/>
                <w:sz w:val="20"/>
                <w:szCs w:val="20"/>
              </w:rPr>
            </w:pPr>
            <w:r w:rsidRPr="00C02F6F">
              <w:rPr>
                <w:rFonts w:ascii="Myriad Pro" w:hAnsi="Myriad Pro" w:cs="Calibri"/>
                <w:color w:val="000000"/>
                <w:sz w:val="20"/>
                <w:szCs w:val="20"/>
              </w:rPr>
              <w:t>Другие обоснованные внереализационные расходы</w:t>
            </w:r>
          </w:p>
        </w:tc>
        <w:tc>
          <w:tcPr>
            <w:tcW w:w="1603" w:type="dxa"/>
            <w:shd w:val="clear" w:color="auto" w:fill="auto"/>
            <w:noWrap/>
            <w:vAlign w:val="center"/>
            <w:hideMark/>
          </w:tcPr>
          <w:p w14:paraId="53D50933"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1505B8" w:rsidRPr="00C02F6F" w14:paraId="00ECBC5E" w14:textId="77777777" w:rsidTr="00031F4F">
        <w:trPr>
          <w:trHeight w:val="285"/>
        </w:trPr>
        <w:tc>
          <w:tcPr>
            <w:tcW w:w="846" w:type="dxa"/>
            <w:shd w:val="clear" w:color="auto" w:fill="auto"/>
            <w:vAlign w:val="center"/>
            <w:hideMark/>
          </w:tcPr>
          <w:p w14:paraId="4BAB7005"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1.4.4.</w:t>
            </w:r>
          </w:p>
        </w:tc>
        <w:tc>
          <w:tcPr>
            <w:tcW w:w="6970" w:type="dxa"/>
            <w:shd w:val="clear" w:color="auto" w:fill="auto"/>
            <w:vAlign w:val="center"/>
            <w:hideMark/>
          </w:tcPr>
          <w:p w14:paraId="0AF55439" w14:textId="77777777" w:rsidR="001505B8" w:rsidRPr="00C02F6F" w:rsidRDefault="001505B8" w:rsidP="00031F4F">
            <w:pPr>
              <w:ind w:firstLineChars="100" w:firstLine="200"/>
              <w:rPr>
                <w:rFonts w:ascii="Myriad Pro" w:hAnsi="Myriad Pro" w:cs="Calibri"/>
                <w:color w:val="000000"/>
                <w:sz w:val="20"/>
                <w:szCs w:val="20"/>
              </w:rPr>
            </w:pPr>
            <w:r w:rsidRPr="00C02F6F">
              <w:rPr>
                <w:rFonts w:ascii="Myriad Pro" w:hAnsi="Myriad Pro" w:cs="Calibri"/>
                <w:color w:val="000000"/>
                <w:sz w:val="20"/>
                <w:szCs w:val="20"/>
              </w:rPr>
              <w:t>Расходы, не учитываемые в целях налогообложения</w:t>
            </w:r>
          </w:p>
        </w:tc>
        <w:tc>
          <w:tcPr>
            <w:tcW w:w="1603" w:type="dxa"/>
            <w:shd w:val="clear" w:color="auto" w:fill="auto"/>
            <w:noWrap/>
            <w:vAlign w:val="center"/>
            <w:hideMark/>
          </w:tcPr>
          <w:p w14:paraId="00ACD179" w14:textId="77777777" w:rsidR="001505B8" w:rsidRPr="00C02F6F" w:rsidRDefault="001505B8" w:rsidP="00031F4F">
            <w:pPr>
              <w:jc w:val="center"/>
              <w:rPr>
                <w:rFonts w:ascii="Myriad Pro" w:hAnsi="Myriad Pro" w:cs="Calibri"/>
                <w:color w:val="000000"/>
                <w:sz w:val="20"/>
                <w:szCs w:val="20"/>
              </w:rPr>
            </w:pPr>
            <w:r>
              <w:rPr>
                <w:rFonts w:ascii="Myriad Pro" w:hAnsi="Myriad Pro" w:cs="Calibri"/>
                <w:color w:val="000000"/>
                <w:sz w:val="20"/>
                <w:szCs w:val="20"/>
              </w:rPr>
              <w:t>18 720,14</w:t>
            </w:r>
          </w:p>
        </w:tc>
      </w:tr>
      <w:tr w:rsidR="001505B8" w:rsidRPr="00C02F6F" w14:paraId="141B955A" w14:textId="77777777" w:rsidTr="00031F4F">
        <w:trPr>
          <w:trHeight w:val="285"/>
        </w:trPr>
        <w:tc>
          <w:tcPr>
            <w:tcW w:w="846" w:type="dxa"/>
            <w:shd w:val="clear" w:color="auto" w:fill="auto"/>
            <w:vAlign w:val="center"/>
            <w:hideMark/>
          </w:tcPr>
          <w:p w14:paraId="1503187A"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1.4.4.1.</w:t>
            </w:r>
          </w:p>
        </w:tc>
        <w:tc>
          <w:tcPr>
            <w:tcW w:w="6970" w:type="dxa"/>
            <w:shd w:val="clear" w:color="auto" w:fill="auto"/>
            <w:vAlign w:val="center"/>
            <w:hideMark/>
          </w:tcPr>
          <w:p w14:paraId="32CEB362" w14:textId="77777777" w:rsidR="001505B8" w:rsidRPr="00C02F6F" w:rsidRDefault="001505B8" w:rsidP="00031F4F">
            <w:pPr>
              <w:ind w:firstLineChars="200" w:firstLine="400"/>
              <w:rPr>
                <w:rFonts w:ascii="Myriad Pro" w:hAnsi="Myriad Pro" w:cs="Calibri"/>
                <w:color w:val="000000"/>
                <w:sz w:val="20"/>
                <w:szCs w:val="20"/>
              </w:rPr>
            </w:pPr>
            <w:r w:rsidRPr="00C02F6F">
              <w:rPr>
                <w:rFonts w:ascii="Myriad Pro" w:hAnsi="Myriad Pro" w:cs="Calibri"/>
                <w:color w:val="000000"/>
                <w:sz w:val="20"/>
                <w:szCs w:val="20"/>
              </w:rPr>
              <w:t>Дивиденды</w:t>
            </w:r>
          </w:p>
        </w:tc>
        <w:tc>
          <w:tcPr>
            <w:tcW w:w="1603" w:type="dxa"/>
            <w:shd w:val="clear" w:color="auto" w:fill="auto"/>
            <w:noWrap/>
            <w:vAlign w:val="center"/>
            <w:hideMark/>
          </w:tcPr>
          <w:p w14:paraId="3EC4847D"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1505B8" w:rsidRPr="00C02F6F" w14:paraId="57262DA4" w14:textId="77777777" w:rsidTr="00031F4F">
        <w:trPr>
          <w:trHeight w:val="236"/>
        </w:trPr>
        <w:tc>
          <w:tcPr>
            <w:tcW w:w="846" w:type="dxa"/>
            <w:shd w:val="clear" w:color="auto" w:fill="auto"/>
            <w:vAlign w:val="center"/>
            <w:hideMark/>
          </w:tcPr>
          <w:p w14:paraId="013D6914"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1.4.4.2.</w:t>
            </w:r>
          </w:p>
        </w:tc>
        <w:tc>
          <w:tcPr>
            <w:tcW w:w="6970" w:type="dxa"/>
            <w:shd w:val="clear" w:color="auto" w:fill="auto"/>
            <w:vAlign w:val="center"/>
            <w:hideMark/>
          </w:tcPr>
          <w:p w14:paraId="2BF4CD67" w14:textId="77777777" w:rsidR="001505B8" w:rsidRPr="00C02F6F" w:rsidRDefault="001505B8" w:rsidP="00031F4F">
            <w:pPr>
              <w:ind w:firstLineChars="200" w:firstLine="400"/>
              <w:rPr>
                <w:rFonts w:ascii="Myriad Pro" w:hAnsi="Myriad Pro" w:cs="Calibri"/>
                <w:color w:val="000000"/>
                <w:sz w:val="20"/>
                <w:szCs w:val="20"/>
              </w:rPr>
            </w:pPr>
            <w:r w:rsidRPr="00C02F6F">
              <w:rPr>
                <w:rFonts w:ascii="Myriad Pro" w:hAnsi="Myriad Pro" w:cs="Calibri"/>
                <w:color w:val="000000"/>
                <w:sz w:val="20"/>
                <w:szCs w:val="20"/>
              </w:rPr>
              <w:t>Денежные выплаты социального характера (по коллективному договору)</w:t>
            </w:r>
          </w:p>
        </w:tc>
        <w:tc>
          <w:tcPr>
            <w:tcW w:w="1603" w:type="dxa"/>
            <w:shd w:val="clear" w:color="auto" w:fill="auto"/>
            <w:noWrap/>
            <w:vAlign w:val="center"/>
            <w:hideMark/>
          </w:tcPr>
          <w:p w14:paraId="6978B78B" w14:textId="77777777" w:rsidR="001505B8" w:rsidRPr="00C02F6F" w:rsidRDefault="001505B8" w:rsidP="00031F4F">
            <w:pPr>
              <w:jc w:val="center"/>
              <w:rPr>
                <w:rFonts w:ascii="Myriad Pro" w:hAnsi="Myriad Pro" w:cs="Calibri"/>
                <w:color w:val="000000"/>
                <w:sz w:val="20"/>
                <w:szCs w:val="20"/>
              </w:rPr>
            </w:pPr>
            <w:r>
              <w:rPr>
                <w:rFonts w:ascii="Myriad Pro" w:hAnsi="Myriad Pro" w:cs="Calibri"/>
                <w:color w:val="000000"/>
                <w:sz w:val="20"/>
                <w:szCs w:val="20"/>
              </w:rPr>
              <w:t>18 720,14</w:t>
            </w:r>
          </w:p>
        </w:tc>
      </w:tr>
      <w:tr w:rsidR="001505B8" w:rsidRPr="00C02F6F" w14:paraId="45A70F99" w14:textId="77777777" w:rsidTr="00031F4F">
        <w:trPr>
          <w:trHeight w:val="285"/>
        </w:trPr>
        <w:tc>
          <w:tcPr>
            <w:tcW w:w="846" w:type="dxa"/>
            <w:shd w:val="clear" w:color="auto" w:fill="auto"/>
            <w:vAlign w:val="center"/>
            <w:hideMark/>
          </w:tcPr>
          <w:p w14:paraId="6EB1E283"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1.4.4.3.</w:t>
            </w:r>
          </w:p>
        </w:tc>
        <w:tc>
          <w:tcPr>
            <w:tcW w:w="6970" w:type="dxa"/>
            <w:shd w:val="clear" w:color="auto" w:fill="auto"/>
            <w:vAlign w:val="center"/>
            <w:hideMark/>
          </w:tcPr>
          <w:p w14:paraId="394BB80C" w14:textId="77777777" w:rsidR="001505B8" w:rsidRPr="00C02F6F" w:rsidRDefault="001505B8" w:rsidP="00031F4F">
            <w:pPr>
              <w:ind w:firstLineChars="200" w:firstLine="400"/>
              <w:rPr>
                <w:rFonts w:ascii="Myriad Pro" w:hAnsi="Myriad Pro" w:cs="Calibri"/>
                <w:color w:val="000000"/>
                <w:sz w:val="20"/>
                <w:szCs w:val="20"/>
              </w:rPr>
            </w:pPr>
            <w:r w:rsidRPr="00C02F6F">
              <w:rPr>
                <w:rFonts w:ascii="Myriad Pro" w:hAnsi="Myriad Pro" w:cs="Calibri"/>
                <w:color w:val="000000"/>
                <w:sz w:val="20"/>
                <w:szCs w:val="20"/>
              </w:rPr>
              <w:t>Резервный фонд</w:t>
            </w:r>
          </w:p>
        </w:tc>
        <w:tc>
          <w:tcPr>
            <w:tcW w:w="1603" w:type="dxa"/>
            <w:shd w:val="clear" w:color="auto" w:fill="auto"/>
            <w:noWrap/>
            <w:vAlign w:val="center"/>
            <w:hideMark/>
          </w:tcPr>
          <w:p w14:paraId="28E072F6"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1505B8" w:rsidRPr="00C02F6F" w14:paraId="5F9D0A54" w14:textId="77777777" w:rsidTr="00031F4F">
        <w:trPr>
          <w:trHeight w:val="285"/>
        </w:trPr>
        <w:tc>
          <w:tcPr>
            <w:tcW w:w="846" w:type="dxa"/>
            <w:shd w:val="clear" w:color="auto" w:fill="auto"/>
            <w:vAlign w:val="center"/>
            <w:hideMark/>
          </w:tcPr>
          <w:p w14:paraId="350E3E51"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1.4.4.4.</w:t>
            </w:r>
          </w:p>
        </w:tc>
        <w:tc>
          <w:tcPr>
            <w:tcW w:w="6970" w:type="dxa"/>
            <w:shd w:val="clear" w:color="auto" w:fill="auto"/>
            <w:vAlign w:val="center"/>
            <w:hideMark/>
          </w:tcPr>
          <w:p w14:paraId="7E798C2E" w14:textId="77777777" w:rsidR="001505B8" w:rsidRPr="00C02F6F" w:rsidRDefault="001505B8" w:rsidP="00031F4F">
            <w:pPr>
              <w:ind w:firstLineChars="200" w:firstLine="400"/>
              <w:rPr>
                <w:rFonts w:ascii="Myriad Pro" w:hAnsi="Myriad Pro" w:cs="Calibri"/>
                <w:color w:val="000000"/>
                <w:sz w:val="20"/>
                <w:szCs w:val="20"/>
              </w:rPr>
            </w:pPr>
            <w:r w:rsidRPr="00C02F6F">
              <w:rPr>
                <w:rFonts w:ascii="Myriad Pro" w:hAnsi="Myriad Pro" w:cs="Calibri"/>
                <w:color w:val="000000"/>
                <w:sz w:val="20"/>
                <w:szCs w:val="20"/>
              </w:rPr>
              <w:t>Прочие расходы из прибыли</w:t>
            </w:r>
          </w:p>
        </w:tc>
        <w:tc>
          <w:tcPr>
            <w:tcW w:w="1603" w:type="dxa"/>
            <w:shd w:val="clear" w:color="auto" w:fill="auto"/>
            <w:noWrap/>
            <w:vAlign w:val="center"/>
            <w:hideMark/>
          </w:tcPr>
          <w:p w14:paraId="1803A9FD"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1505B8" w:rsidRPr="00C02F6F" w14:paraId="5FF243A2" w14:textId="77777777" w:rsidTr="0074338F">
        <w:trPr>
          <w:trHeight w:val="285"/>
        </w:trPr>
        <w:tc>
          <w:tcPr>
            <w:tcW w:w="846" w:type="dxa"/>
            <w:shd w:val="clear" w:color="auto" w:fill="EAF1DD" w:themeFill="accent3" w:themeFillTint="33"/>
            <w:noWrap/>
            <w:vAlign w:val="center"/>
            <w:hideMark/>
          </w:tcPr>
          <w:p w14:paraId="26A213EE" w14:textId="77777777" w:rsidR="001505B8" w:rsidRPr="00C02F6F" w:rsidRDefault="001505B8" w:rsidP="00031F4F">
            <w:pPr>
              <w:jc w:val="center"/>
              <w:rPr>
                <w:rFonts w:ascii="Myriad Pro" w:hAnsi="Myriad Pro" w:cs="Calibri"/>
                <w:b/>
                <w:bCs/>
                <w:sz w:val="20"/>
                <w:szCs w:val="20"/>
              </w:rPr>
            </w:pPr>
            <w:r w:rsidRPr="00C02F6F">
              <w:rPr>
                <w:rFonts w:ascii="Myriad Pro" w:hAnsi="Myriad Pro" w:cs="Calibri"/>
                <w:b/>
                <w:bCs/>
                <w:sz w:val="20"/>
                <w:szCs w:val="20"/>
              </w:rPr>
              <w:t> </w:t>
            </w:r>
          </w:p>
        </w:tc>
        <w:tc>
          <w:tcPr>
            <w:tcW w:w="6970" w:type="dxa"/>
            <w:shd w:val="clear" w:color="auto" w:fill="EAF1DD" w:themeFill="accent3" w:themeFillTint="33"/>
            <w:vAlign w:val="center"/>
            <w:hideMark/>
          </w:tcPr>
          <w:p w14:paraId="32E35C04" w14:textId="77777777" w:rsidR="001505B8" w:rsidRPr="00C02F6F" w:rsidRDefault="001505B8" w:rsidP="00031F4F">
            <w:pPr>
              <w:rPr>
                <w:rFonts w:ascii="Myriad Pro" w:hAnsi="Myriad Pro" w:cs="Calibri"/>
                <w:b/>
                <w:bCs/>
                <w:sz w:val="20"/>
                <w:szCs w:val="20"/>
              </w:rPr>
            </w:pPr>
            <w:r w:rsidRPr="00C02F6F">
              <w:rPr>
                <w:rFonts w:ascii="Myriad Pro" w:hAnsi="Myriad Pro" w:cs="Calibri"/>
                <w:b/>
                <w:bCs/>
                <w:sz w:val="20"/>
                <w:szCs w:val="20"/>
              </w:rPr>
              <w:t>ИТОГО подконтрольные расходы</w:t>
            </w:r>
          </w:p>
        </w:tc>
        <w:tc>
          <w:tcPr>
            <w:tcW w:w="1603" w:type="dxa"/>
            <w:shd w:val="clear" w:color="auto" w:fill="EAF1DD" w:themeFill="accent3" w:themeFillTint="33"/>
            <w:vAlign w:val="center"/>
            <w:hideMark/>
          </w:tcPr>
          <w:p w14:paraId="574DD507" w14:textId="77777777" w:rsidR="001505B8" w:rsidRPr="00C02F6F" w:rsidRDefault="001505B8" w:rsidP="00031F4F">
            <w:pPr>
              <w:jc w:val="center"/>
              <w:rPr>
                <w:rFonts w:ascii="Myriad Pro" w:hAnsi="Myriad Pro" w:cs="Calibri"/>
                <w:b/>
                <w:bCs/>
                <w:sz w:val="20"/>
                <w:szCs w:val="20"/>
              </w:rPr>
            </w:pPr>
            <w:r>
              <w:rPr>
                <w:rFonts w:ascii="Myriad Pro" w:hAnsi="Myriad Pro" w:cs="Calibri"/>
                <w:b/>
                <w:bCs/>
                <w:sz w:val="20"/>
                <w:szCs w:val="20"/>
              </w:rPr>
              <w:t>3 298 517,41</w:t>
            </w:r>
          </w:p>
        </w:tc>
      </w:tr>
      <w:tr w:rsidR="001505B8" w:rsidRPr="00C02F6F" w14:paraId="2C1F444A" w14:textId="77777777" w:rsidTr="00031F4F">
        <w:trPr>
          <w:trHeight w:val="300"/>
        </w:trPr>
        <w:tc>
          <w:tcPr>
            <w:tcW w:w="9419" w:type="dxa"/>
            <w:gridSpan w:val="3"/>
            <w:shd w:val="clear" w:color="auto" w:fill="auto"/>
            <w:vAlign w:val="center"/>
            <w:hideMark/>
          </w:tcPr>
          <w:p w14:paraId="6C1992BD" w14:textId="77777777" w:rsidR="001505B8" w:rsidRPr="00C02F6F" w:rsidRDefault="001505B8" w:rsidP="00031F4F">
            <w:pPr>
              <w:rPr>
                <w:rFonts w:ascii="Myriad Pro" w:hAnsi="Myriad Pro" w:cs="Calibri"/>
                <w:b/>
                <w:bCs/>
                <w:color w:val="000000"/>
                <w:sz w:val="20"/>
                <w:szCs w:val="20"/>
              </w:rPr>
            </w:pPr>
            <w:r w:rsidRPr="00C02F6F">
              <w:rPr>
                <w:rFonts w:ascii="Myriad Pro" w:hAnsi="Myriad Pro" w:cs="Calibri"/>
                <w:b/>
                <w:bCs/>
                <w:color w:val="000000"/>
                <w:sz w:val="20"/>
                <w:szCs w:val="20"/>
              </w:rPr>
              <w:t>2. Неподконтрольные расходы</w:t>
            </w:r>
          </w:p>
        </w:tc>
      </w:tr>
      <w:tr w:rsidR="001505B8" w:rsidRPr="00C02F6F" w14:paraId="0BA46960" w14:textId="77777777" w:rsidTr="00031F4F">
        <w:trPr>
          <w:trHeight w:val="285"/>
        </w:trPr>
        <w:tc>
          <w:tcPr>
            <w:tcW w:w="846" w:type="dxa"/>
            <w:shd w:val="clear" w:color="auto" w:fill="auto"/>
            <w:vAlign w:val="center"/>
            <w:hideMark/>
          </w:tcPr>
          <w:p w14:paraId="468B8673"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2.1.</w:t>
            </w:r>
          </w:p>
        </w:tc>
        <w:tc>
          <w:tcPr>
            <w:tcW w:w="6970" w:type="dxa"/>
            <w:shd w:val="clear" w:color="auto" w:fill="auto"/>
            <w:vAlign w:val="center"/>
            <w:hideMark/>
          </w:tcPr>
          <w:p w14:paraId="71B1D320"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Расходы на финансирование капитальных вложений из прибыли</w:t>
            </w:r>
          </w:p>
        </w:tc>
        <w:tc>
          <w:tcPr>
            <w:tcW w:w="1603" w:type="dxa"/>
            <w:shd w:val="clear" w:color="auto" w:fill="auto"/>
            <w:noWrap/>
            <w:vAlign w:val="center"/>
            <w:hideMark/>
          </w:tcPr>
          <w:p w14:paraId="4DFD5B4D" w14:textId="77777777" w:rsidR="001505B8" w:rsidRPr="00C02F6F" w:rsidRDefault="0074338F" w:rsidP="00031F4F">
            <w:pPr>
              <w:jc w:val="center"/>
              <w:rPr>
                <w:rFonts w:ascii="Myriad Pro" w:hAnsi="Myriad Pro" w:cs="Calibri"/>
                <w:color w:val="000000"/>
                <w:sz w:val="20"/>
                <w:szCs w:val="20"/>
              </w:rPr>
            </w:pPr>
            <w:r>
              <w:rPr>
                <w:rFonts w:ascii="Myriad Pro" w:hAnsi="Myriad Pro" w:cs="Calibri"/>
                <w:color w:val="000000"/>
                <w:sz w:val="20"/>
                <w:szCs w:val="20"/>
              </w:rPr>
              <w:t>75 975,08</w:t>
            </w:r>
          </w:p>
        </w:tc>
      </w:tr>
      <w:tr w:rsidR="001505B8" w:rsidRPr="00C02F6F" w14:paraId="4A9DBA04" w14:textId="77777777" w:rsidTr="00031F4F">
        <w:trPr>
          <w:trHeight w:val="285"/>
        </w:trPr>
        <w:tc>
          <w:tcPr>
            <w:tcW w:w="846" w:type="dxa"/>
            <w:shd w:val="clear" w:color="auto" w:fill="auto"/>
            <w:vAlign w:val="center"/>
            <w:hideMark/>
          </w:tcPr>
          <w:p w14:paraId="3D6B3788"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2.2.</w:t>
            </w:r>
          </w:p>
        </w:tc>
        <w:tc>
          <w:tcPr>
            <w:tcW w:w="6970" w:type="dxa"/>
            <w:shd w:val="clear" w:color="auto" w:fill="auto"/>
            <w:vAlign w:val="center"/>
            <w:hideMark/>
          </w:tcPr>
          <w:p w14:paraId="553E23F6"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Оплата налогов на прибыль, имущество и иных налогов</w:t>
            </w:r>
          </w:p>
        </w:tc>
        <w:tc>
          <w:tcPr>
            <w:tcW w:w="1603" w:type="dxa"/>
            <w:shd w:val="clear" w:color="auto" w:fill="auto"/>
            <w:noWrap/>
            <w:vAlign w:val="center"/>
            <w:hideMark/>
          </w:tcPr>
          <w:p w14:paraId="4BF6801D" w14:textId="77777777" w:rsidR="001505B8" w:rsidRPr="00C02F6F" w:rsidRDefault="0074338F" w:rsidP="00031F4F">
            <w:pPr>
              <w:jc w:val="center"/>
              <w:rPr>
                <w:rFonts w:ascii="Myriad Pro" w:hAnsi="Myriad Pro" w:cs="Calibri"/>
                <w:color w:val="000000"/>
                <w:sz w:val="20"/>
                <w:szCs w:val="20"/>
              </w:rPr>
            </w:pPr>
            <w:r>
              <w:rPr>
                <w:rFonts w:ascii="Myriad Pro" w:hAnsi="Myriad Pro" w:cs="Calibri"/>
                <w:color w:val="000000"/>
                <w:sz w:val="20"/>
                <w:szCs w:val="20"/>
              </w:rPr>
              <w:t>156 820,64</w:t>
            </w:r>
          </w:p>
        </w:tc>
      </w:tr>
      <w:tr w:rsidR="001505B8" w:rsidRPr="00C02F6F" w14:paraId="1DED5EB6" w14:textId="77777777" w:rsidTr="00031F4F">
        <w:trPr>
          <w:trHeight w:val="285"/>
        </w:trPr>
        <w:tc>
          <w:tcPr>
            <w:tcW w:w="846" w:type="dxa"/>
            <w:shd w:val="clear" w:color="auto" w:fill="auto"/>
            <w:vAlign w:val="center"/>
            <w:hideMark/>
          </w:tcPr>
          <w:p w14:paraId="1FF6115C"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2.2.1.</w:t>
            </w:r>
          </w:p>
        </w:tc>
        <w:tc>
          <w:tcPr>
            <w:tcW w:w="6970" w:type="dxa"/>
            <w:shd w:val="clear" w:color="auto" w:fill="auto"/>
            <w:vAlign w:val="center"/>
            <w:hideMark/>
          </w:tcPr>
          <w:p w14:paraId="3E04AB19"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налог на прибыль</w:t>
            </w:r>
          </w:p>
        </w:tc>
        <w:tc>
          <w:tcPr>
            <w:tcW w:w="1603" w:type="dxa"/>
            <w:shd w:val="clear" w:color="auto" w:fill="auto"/>
            <w:noWrap/>
            <w:vAlign w:val="center"/>
            <w:hideMark/>
          </w:tcPr>
          <w:p w14:paraId="5424AC28" w14:textId="77777777" w:rsidR="001505B8" w:rsidRPr="00C02F6F" w:rsidRDefault="0074338F" w:rsidP="00031F4F">
            <w:pPr>
              <w:jc w:val="center"/>
              <w:rPr>
                <w:rFonts w:ascii="Myriad Pro" w:hAnsi="Myriad Pro" w:cs="Calibri"/>
                <w:color w:val="000000"/>
                <w:sz w:val="20"/>
                <w:szCs w:val="20"/>
              </w:rPr>
            </w:pPr>
            <w:r>
              <w:rPr>
                <w:rFonts w:ascii="Myriad Pro" w:hAnsi="Myriad Pro" w:cs="Calibri"/>
                <w:color w:val="000000"/>
                <w:sz w:val="20"/>
                <w:szCs w:val="20"/>
              </w:rPr>
              <w:t>23 673,80</w:t>
            </w:r>
          </w:p>
        </w:tc>
      </w:tr>
      <w:tr w:rsidR="001505B8" w:rsidRPr="00C02F6F" w14:paraId="421C822E" w14:textId="77777777" w:rsidTr="00031F4F">
        <w:trPr>
          <w:trHeight w:val="285"/>
        </w:trPr>
        <w:tc>
          <w:tcPr>
            <w:tcW w:w="846" w:type="dxa"/>
            <w:shd w:val="clear" w:color="auto" w:fill="auto"/>
            <w:vAlign w:val="center"/>
            <w:hideMark/>
          </w:tcPr>
          <w:p w14:paraId="36574056"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2.2.2.</w:t>
            </w:r>
          </w:p>
        </w:tc>
        <w:tc>
          <w:tcPr>
            <w:tcW w:w="6970" w:type="dxa"/>
            <w:shd w:val="clear" w:color="auto" w:fill="auto"/>
            <w:vAlign w:val="center"/>
            <w:hideMark/>
          </w:tcPr>
          <w:p w14:paraId="4C4C0360"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налог на имущество</w:t>
            </w:r>
          </w:p>
        </w:tc>
        <w:tc>
          <w:tcPr>
            <w:tcW w:w="1603" w:type="dxa"/>
            <w:shd w:val="clear" w:color="auto" w:fill="auto"/>
            <w:noWrap/>
            <w:vAlign w:val="center"/>
            <w:hideMark/>
          </w:tcPr>
          <w:p w14:paraId="1B2A5571" w14:textId="77777777" w:rsidR="001505B8" w:rsidRPr="00C02F6F" w:rsidRDefault="0074338F" w:rsidP="00031F4F">
            <w:pPr>
              <w:jc w:val="center"/>
              <w:rPr>
                <w:rFonts w:ascii="Myriad Pro" w:hAnsi="Myriad Pro" w:cs="Calibri"/>
                <w:color w:val="000000"/>
                <w:sz w:val="20"/>
                <w:szCs w:val="20"/>
              </w:rPr>
            </w:pPr>
            <w:r>
              <w:rPr>
                <w:rFonts w:ascii="Myriad Pro" w:hAnsi="Myriad Pro" w:cs="Calibri"/>
                <w:color w:val="000000"/>
                <w:sz w:val="20"/>
                <w:szCs w:val="20"/>
              </w:rPr>
              <w:t>127 720,50</w:t>
            </w:r>
          </w:p>
        </w:tc>
      </w:tr>
      <w:tr w:rsidR="001505B8" w:rsidRPr="00C02F6F" w14:paraId="7797DC45" w14:textId="77777777" w:rsidTr="00031F4F">
        <w:trPr>
          <w:trHeight w:val="285"/>
        </w:trPr>
        <w:tc>
          <w:tcPr>
            <w:tcW w:w="846" w:type="dxa"/>
            <w:shd w:val="clear" w:color="auto" w:fill="auto"/>
            <w:vAlign w:val="center"/>
            <w:hideMark/>
          </w:tcPr>
          <w:p w14:paraId="5ABAE60B"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2.2.3.</w:t>
            </w:r>
          </w:p>
        </w:tc>
        <w:tc>
          <w:tcPr>
            <w:tcW w:w="6970" w:type="dxa"/>
            <w:shd w:val="clear" w:color="auto" w:fill="auto"/>
            <w:vAlign w:val="center"/>
            <w:hideMark/>
          </w:tcPr>
          <w:p w14:paraId="4F180AD6"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плата за землю</w:t>
            </w:r>
          </w:p>
        </w:tc>
        <w:tc>
          <w:tcPr>
            <w:tcW w:w="1603" w:type="dxa"/>
            <w:shd w:val="clear" w:color="auto" w:fill="auto"/>
            <w:noWrap/>
            <w:vAlign w:val="center"/>
            <w:hideMark/>
          </w:tcPr>
          <w:p w14:paraId="6864A196" w14:textId="77777777" w:rsidR="001505B8" w:rsidRPr="00C02F6F" w:rsidRDefault="001505B8" w:rsidP="00031F4F">
            <w:pPr>
              <w:jc w:val="center"/>
              <w:rPr>
                <w:rFonts w:ascii="Myriad Pro" w:hAnsi="Myriad Pro" w:cs="Calibri"/>
                <w:color w:val="000000"/>
                <w:sz w:val="20"/>
                <w:szCs w:val="20"/>
              </w:rPr>
            </w:pPr>
            <w:r>
              <w:rPr>
                <w:rFonts w:ascii="Myriad Pro" w:hAnsi="Myriad Pro" w:cs="Calibri"/>
                <w:color w:val="000000"/>
                <w:sz w:val="20"/>
                <w:szCs w:val="20"/>
              </w:rPr>
              <w:t>1</w:t>
            </w:r>
            <w:r w:rsidR="0074338F">
              <w:rPr>
                <w:rFonts w:ascii="Myriad Pro" w:hAnsi="Myriad Pro" w:cs="Calibri"/>
                <w:color w:val="000000"/>
                <w:sz w:val="20"/>
                <w:szCs w:val="20"/>
              </w:rPr>
              <w:t> 849,28</w:t>
            </w:r>
          </w:p>
        </w:tc>
      </w:tr>
      <w:tr w:rsidR="001505B8" w:rsidRPr="00C02F6F" w14:paraId="6D5A3BF7" w14:textId="77777777" w:rsidTr="00031F4F">
        <w:trPr>
          <w:trHeight w:val="285"/>
        </w:trPr>
        <w:tc>
          <w:tcPr>
            <w:tcW w:w="846" w:type="dxa"/>
            <w:shd w:val="clear" w:color="auto" w:fill="auto"/>
            <w:vAlign w:val="center"/>
            <w:hideMark/>
          </w:tcPr>
          <w:p w14:paraId="17EA28AC"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2.2.4.</w:t>
            </w:r>
          </w:p>
        </w:tc>
        <w:tc>
          <w:tcPr>
            <w:tcW w:w="6970" w:type="dxa"/>
            <w:shd w:val="clear" w:color="auto" w:fill="auto"/>
            <w:vAlign w:val="center"/>
            <w:hideMark/>
          </w:tcPr>
          <w:p w14:paraId="0D270DA7"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транспортных налог</w:t>
            </w:r>
          </w:p>
        </w:tc>
        <w:tc>
          <w:tcPr>
            <w:tcW w:w="1603" w:type="dxa"/>
            <w:shd w:val="clear" w:color="auto" w:fill="auto"/>
            <w:noWrap/>
            <w:vAlign w:val="center"/>
            <w:hideMark/>
          </w:tcPr>
          <w:p w14:paraId="2E4377DE" w14:textId="77777777" w:rsidR="001505B8" w:rsidRPr="00C02F6F" w:rsidRDefault="0074338F" w:rsidP="00031F4F">
            <w:pPr>
              <w:jc w:val="center"/>
              <w:rPr>
                <w:rFonts w:ascii="Myriad Pro" w:hAnsi="Myriad Pro" w:cs="Calibri"/>
                <w:color w:val="000000"/>
                <w:sz w:val="20"/>
                <w:szCs w:val="20"/>
              </w:rPr>
            </w:pPr>
            <w:r>
              <w:rPr>
                <w:rFonts w:ascii="Myriad Pro" w:hAnsi="Myriad Pro" w:cs="Calibri"/>
                <w:color w:val="000000"/>
                <w:sz w:val="20"/>
                <w:szCs w:val="20"/>
              </w:rPr>
              <w:t>3 503,35</w:t>
            </w:r>
          </w:p>
        </w:tc>
      </w:tr>
      <w:tr w:rsidR="001505B8" w:rsidRPr="00C02F6F" w14:paraId="33AD315E" w14:textId="77777777" w:rsidTr="00031F4F">
        <w:trPr>
          <w:trHeight w:val="285"/>
        </w:trPr>
        <w:tc>
          <w:tcPr>
            <w:tcW w:w="846" w:type="dxa"/>
            <w:shd w:val="clear" w:color="auto" w:fill="auto"/>
            <w:vAlign w:val="center"/>
            <w:hideMark/>
          </w:tcPr>
          <w:p w14:paraId="39BB5509"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2.2.5.</w:t>
            </w:r>
          </w:p>
        </w:tc>
        <w:tc>
          <w:tcPr>
            <w:tcW w:w="6970" w:type="dxa"/>
            <w:shd w:val="clear" w:color="auto" w:fill="auto"/>
            <w:vAlign w:val="center"/>
            <w:hideMark/>
          </w:tcPr>
          <w:p w14:paraId="62BA2018"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прочие налоги и сборы</w:t>
            </w:r>
          </w:p>
        </w:tc>
        <w:tc>
          <w:tcPr>
            <w:tcW w:w="1603" w:type="dxa"/>
            <w:shd w:val="clear" w:color="auto" w:fill="auto"/>
            <w:noWrap/>
            <w:vAlign w:val="center"/>
            <w:hideMark/>
          </w:tcPr>
          <w:p w14:paraId="196E3327" w14:textId="77777777" w:rsidR="001505B8" w:rsidRPr="00C02F6F" w:rsidRDefault="0074338F" w:rsidP="00031F4F">
            <w:pPr>
              <w:jc w:val="center"/>
              <w:rPr>
                <w:rFonts w:ascii="Myriad Pro" w:hAnsi="Myriad Pro" w:cs="Calibri"/>
                <w:color w:val="000000"/>
                <w:sz w:val="20"/>
                <w:szCs w:val="20"/>
              </w:rPr>
            </w:pPr>
            <w:r>
              <w:rPr>
                <w:rFonts w:ascii="Myriad Pro" w:hAnsi="Myriad Pro" w:cs="Calibri"/>
                <w:color w:val="000000"/>
                <w:sz w:val="20"/>
                <w:szCs w:val="20"/>
              </w:rPr>
              <w:t>73,70</w:t>
            </w:r>
          </w:p>
        </w:tc>
      </w:tr>
      <w:tr w:rsidR="001505B8" w:rsidRPr="00C02F6F" w14:paraId="2FD9D7D8" w14:textId="77777777" w:rsidTr="00031F4F">
        <w:trPr>
          <w:trHeight w:val="285"/>
        </w:trPr>
        <w:tc>
          <w:tcPr>
            <w:tcW w:w="846" w:type="dxa"/>
            <w:shd w:val="clear" w:color="auto" w:fill="auto"/>
            <w:vAlign w:val="center"/>
            <w:hideMark/>
          </w:tcPr>
          <w:p w14:paraId="164BA098"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2.3.</w:t>
            </w:r>
          </w:p>
        </w:tc>
        <w:tc>
          <w:tcPr>
            <w:tcW w:w="6970" w:type="dxa"/>
            <w:shd w:val="clear" w:color="auto" w:fill="auto"/>
            <w:vAlign w:val="center"/>
            <w:hideMark/>
          </w:tcPr>
          <w:p w14:paraId="6E5C9898"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Амортизация основных средств</w:t>
            </w:r>
          </w:p>
        </w:tc>
        <w:tc>
          <w:tcPr>
            <w:tcW w:w="1603" w:type="dxa"/>
            <w:shd w:val="clear" w:color="auto" w:fill="auto"/>
            <w:noWrap/>
            <w:vAlign w:val="center"/>
            <w:hideMark/>
          </w:tcPr>
          <w:p w14:paraId="7156F3F4" w14:textId="77777777" w:rsidR="001505B8" w:rsidRPr="00C02F6F" w:rsidRDefault="0074338F" w:rsidP="00031F4F">
            <w:pPr>
              <w:jc w:val="center"/>
              <w:rPr>
                <w:rFonts w:ascii="Myriad Pro" w:hAnsi="Myriad Pro" w:cs="Calibri"/>
                <w:color w:val="000000"/>
                <w:sz w:val="20"/>
                <w:szCs w:val="20"/>
              </w:rPr>
            </w:pPr>
            <w:r>
              <w:rPr>
                <w:rFonts w:ascii="Myriad Pro" w:hAnsi="Myriad Pro" w:cs="Calibri"/>
                <w:color w:val="000000"/>
                <w:sz w:val="20"/>
                <w:szCs w:val="20"/>
              </w:rPr>
              <w:t>724 187,26</w:t>
            </w:r>
          </w:p>
        </w:tc>
      </w:tr>
      <w:tr w:rsidR="001505B8" w:rsidRPr="00C02F6F" w14:paraId="0151BE53" w14:textId="77777777" w:rsidTr="00031F4F">
        <w:trPr>
          <w:trHeight w:val="450"/>
        </w:trPr>
        <w:tc>
          <w:tcPr>
            <w:tcW w:w="846" w:type="dxa"/>
            <w:shd w:val="clear" w:color="auto" w:fill="auto"/>
            <w:vAlign w:val="center"/>
            <w:hideMark/>
          </w:tcPr>
          <w:p w14:paraId="533A4B37"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2.4.</w:t>
            </w:r>
          </w:p>
        </w:tc>
        <w:tc>
          <w:tcPr>
            <w:tcW w:w="6970" w:type="dxa"/>
            <w:shd w:val="clear" w:color="auto" w:fill="auto"/>
            <w:vAlign w:val="center"/>
            <w:hideMark/>
          </w:tcPr>
          <w:p w14:paraId="7E645D56"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Расходы на возврат и обслуживание долгосрочных заемных средств, направляемых на финансирование капитальных вложений</w:t>
            </w:r>
          </w:p>
        </w:tc>
        <w:tc>
          <w:tcPr>
            <w:tcW w:w="1603" w:type="dxa"/>
            <w:shd w:val="clear" w:color="auto" w:fill="auto"/>
            <w:noWrap/>
            <w:vAlign w:val="center"/>
            <w:hideMark/>
          </w:tcPr>
          <w:p w14:paraId="6B5D9CB5" w14:textId="77777777" w:rsidR="001505B8" w:rsidRPr="00C02F6F" w:rsidRDefault="001505B8" w:rsidP="00031F4F">
            <w:pPr>
              <w:jc w:val="center"/>
              <w:rPr>
                <w:rFonts w:ascii="Myriad Pro" w:hAnsi="Myriad Pro" w:cs="Calibri"/>
                <w:color w:val="000000"/>
                <w:sz w:val="20"/>
                <w:szCs w:val="20"/>
              </w:rPr>
            </w:pPr>
            <w:r>
              <w:rPr>
                <w:rFonts w:ascii="Myriad Pro" w:hAnsi="Myriad Pro" w:cs="Calibri"/>
                <w:color w:val="000000"/>
                <w:sz w:val="20"/>
                <w:szCs w:val="20"/>
              </w:rPr>
              <w:t>0,00</w:t>
            </w:r>
          </w:p>
        </w:tc>
      </w:tr>
      <w:tr w:rsidR="001505B8" w:rsidRPr="00C02F6F" w14:paraId="5CF663FA" w14:textId="77777777" w:rsidTr="00031F4F">
        <w:trPr>
          <w:trHeight w:val="372"/>
        </w:trPr>
        <w:tc>
          <w:tcPr>
            <w:tcW w:w="846" w:type="dxa"/>
            <w:shd w:val="clear" w:color="auto" w:fill="auto"/>
            <w:vAlign w:val="center"/>
            <w:hideMark/>
          </w:tcPr>
          <w:p w14:paraId="37FF1F4A"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2.5.</w:t>
            </w:r>
          </w:p>
        </w:tc>
        <w:tc>
          <w:tcPr>
            <w:tcW w:w="6970" w:type="dxa"/>
            <w:shd w:val="clear" w:color="auto" w:fill="auto"/>
            <w:vAlign w:val="center"/>
            <w:hideMark/>
          </w:tcPr>
          <w:p w14:paraId="51602902"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Расходы, связанные с компенсацией выпадающих доходов, предусмотренных пунктом 87 Основ ценообразования</w:t>
            </w:r>
          </w:p>
        </w:tc>
        <w:tc>
          <w:tcPr>
            <w:tcW w:w="1603" w:type="dxa"/>
            <w:shd w:val="clear" w:color="auto" w:fill="auto"/>
            <w:noWrap/>
            <w:vAlign w:val="center"/>
            <w:hideMark/>
          </w:tcPr>
          <w:p w14:paraId="71120FD5"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1505B8" w:rsidRPr="00C02F6F" w14:paraId="1B341BDB" w14:textId="77777777" w:rsidTr="00031F4F">
        <w:trPr>
          <w:trHeight w:val="619"/>
        </w:trPr>
        <w:tc>
          <w:tcPr>
            <w:tcW w:w="846" w:type="dxa"/>
            <w:shd w:val="clear" w:color="auto" w:fill="auto"/>
            <w:vAlign w:val="center"/>
            <w:hideMark/>
          </w:tcPr>
          <w:p w14:paraId="73664290"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2.6.</w:t>
            </w:r>
          </w:p>
        </w:tc>
        <w:tc>
          <w:tcPr>
            <w:tcW w:w="6970" w:type="dxa"/>
            <w:shd w:val="clear" w:color="auto" w:fill="auto"/>
            <w:vAlign w:val="center"/>
            <w:hideMark/>
          </w:tcPr>
          <w:p w14:paraId="351478DD"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Расходы на оплату продукции (услуг) организаций, осуществляющих регулируемые виды деятельности, рассчитанные исходя из размеров тарифов, установленных в отношении товаров и услуг указанных организаций</w:t>
            </w:r>
          </w:p>
        </w:tc>
        <w:tc>
          <w:tcPr>
            <w:tcW w:w="1603" w:type="dxa"/>
            <w:shd w:val="clear" w:color="auto" w:fill="auto"/>
            <w:noWrap/>
            <w:vAlign w:val="center"/>
            <w:hideMark/>
          </w:tcPr>
          <w:p w14:paraId="6D6D7526" w14:textId="77777777" w:rsidR="001505B8" w:rsidRPr="00C02F6F" w:rsidRDefault="001505B8" w:rsidP="00031F4F">
            <w:pPr>
              <w:jc w:val="center"/>
              <w:rPr>
                <w:rFonts w:ascii="Myriad Pro" w:hAnsi="Myriad Pro" w:cs="Calibri"/>
                <w:color w:val="000000"/>
                <w:sz w:val="20"/>
                <w:szCs w:val="20"/>
              </w:rPr>
            </w:pPr>
            <w:r>
              <w:rPr>
                <w:rFonts w:ascii="Myriad Pro" w:hAnsi="Myriad Pro" w:cs="Calibri"/>
                <w:color w:val="000000"/>
                <w:sz w:val="20"/>
                <w:szCs w:val="20"/>
              </w:rPr>
              <w:t>2</w:t>
            </w:r>
            <w:r w:rsidR="0074338F">
              <w:rPr>
                <w:rFonts w:ascii="Myriad Pro" w:hAnsi="Myriad Pro" w:cs="Calibri"/>
                <w:color w:val="000000"/>
                <w:sz w:val="20"/>
                <w:szCs w:val="20"/>
              </w:rPr>
              <w:t> 538 333,79</w:t>
            </w:r>
          </w:p>
        </w:tc>
      </w:tr>
      <w:tr w:rsidR="001505B8" w:rsidRPr="00C02F6F" w14:paraId="6E2C6CB7" w14:textId="77777777" w:rsidTr="00031F4F">
        <w:trPr>
          <w:trHeight w:val="285"/>
        </w:trPr>
        <w:tc>
          <w:tcPr>
            <w:tcW w:w="846" w:type="dxa"/>
            <w:shd w:val="clear" w:color="auto" w:fill="auto"/>
            <w:vAlign w:val="center"/>
            <w:hideMark/>
          </w:tcPr>
          <w:p w14:paraId="391D6D83"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2.6.1.</w:t>
            </w:r>
          </w:p>
        </w:tc>
        <w:tc>
          <w:tcPr>
            <w:tcW w:w="6970" w:type="dxa"/>
            <w:shd w:val="clear" w:color="auto" w:fill="auto"/>
            <w:vAlign w:val="center"/>
            <w:hideMark/>
          </w:tcPr>
          <w:p w14:paraId="38FF02F9"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Оплата услуг ПАО "ФСК ЕЭС"</w:t>
            </w:r>
          </w:p>
        </w:tc>
        <w:tc>
          <w:tcPr>
            <w:tcW w:w="1603" w:type="dxa"/>
            <w:shd w:val="clear" w:color="auto" w:fill="auto"/>
            <w:noWrap/>
            <w:vAlign w:val="center"/>
            <w:hideMark/>
          </w:tcPr>
          <w:p w14:paraId="2A21CFC4" w14:textId="77777777" w:rsidR="001505B8" w:rsidRPr="00C02F6F" w:rsidRDefault="0074338F" w:rsidP="00031F4F">
            <w:pPr>
              <w:jc w:val="center"/>
              <w:rPr>
                <w:rFonts w:ascii="Myriad Pro" w:hAnsi="Myriad Pro" w:cs="Calibri"/>
                <w:color w:val="000000"/>
                <w:sz w:val="20"/>
                <w:szCs w:val="20"/>
              </w:rPr>
            </w:pPr>
            <w:r>
              <w:rPr>
                <w:rFonts w:ascii="Myriad Pro" w:hAnsi="Myriad Pro" w:cs="Calibri"/>
                <w:color w:val="000000"/>
                <w:sz w:val="20"/>
                <w:szCs w:val="20"/>
              </w:rPr>
              <w:t>2 439 598,40</w:t>
            </w:r>
          </w:p>
        </w:tc>
      </w:tr>
      <w:tr w:rsidR="0074338F" w:rsidRPr="00C02F6F" w14:paraId="2ADEECE4" w14:textId="77777777" w:rsidTr="00031F4F">
        <w:trPr>
          <w:trHeight w:val="285"/>
        </w:trPr>
        <w:tc>
          <w:tcPr>
            <w:tcW w:w="846" w:type="dxa"/>
            <w:shd w:val="clear" w:color="auto" w:fill="auto"/>
            <w:vAlign w:val="center"/>
          </w:tcPr>
          <w:p w14:paraId="39539281" w14:textId="77777777" w:rsidR="0074338F" w:rsidRPr="00C02F6F" w:rsidRDefault="0074338F" w:rsidP="00031F4F">
            <w:pPr>
              <w:jc w:val="center"/>
              <w:rPr>
                <w:rFonts w:ascii="Myriad Pro" w:hAnsi="Myriad Pro" w:cs="Calibri"/>
                <w:color w:val="000000"/>
                <w:sz w:val="20"/>
                <w:szCs w:val="20"/>
              </w:rPr>
            </w:pPr>
            <w:r w:rsidRPr="00C02F6F">
              <w:rPr>
                <w:rFonts w:ascii="Myriad Pro" w:hAnsi="Myriad Pro" w:cs="Calibri"/>
                <w:color w:val="000000"/>
                <w:sz w:val="20"/>
                <w:szCs w:val="20"/>
              </w:rPr>
              <w:t>2.6.</w:t>
            </w:r>
            <w:r>
              <w:rPr>
                <w:rFonts w:ascii="Myriad Pro" w:hAnsi="Myriad Pro" w:cs="Calibri"/>
                <w:color w:val="000000"/>
                <w:sz w:val="20"/>
                <w:szCs w:val="20"/>
              </w:rPr>
              <w:t>2</w:t>
            </w:r>
            <w:r w:rsidRPr="00C02F6F">
              <w:rPr>
                <w:rFonts w:ascii="Myriad Pro" w:hAnsi="Myriad Pro" w:cs="Calibri"/>
                <w:color w:val="000000"/>
                <w:sz w:val="20"/>
                <w:szCs w:val="20"/>
              </w:rPr>
              <w:t>.</w:t>
            </w:r>
          </w:p>
        </w:tc>
        <w:tc>
          <w:tcPr>
            <w:tcW w:w="6970" w:type="dxa"/>
            <w:shd w:val="clear" w:color="auto" w:fill="auto"/>
            <w:vAlign w:val="center"/>
          </w:tcPr>
          <w:p w14:paraId="5628399A" w14:textId="77777777" w:rsidR="0074338F" w:rsidRPr="00C02F6F" w:rsidRDefault="0074338F" w:rsidP="00031F4F">
            <w:pPr>
              <w:rPr>
                <w:rFonts w:ascii="Myriad Pro" w:hAnsi="Myriad Pro" w:cs="Calibri"/>
                <w:color w:val="000000"/>
                <w:sz w:val="20"/>
                <w:szCs w:val="20"/>
              </w:rPr>
            </w:pPr>
            <w:r>
              <w:rPr>
                <w:rFonts w:ascii="Myriad Pro" w:hAnsi="Myriad Pro" w:cs="Calibri"/>
                <w:color w:val="000000"/>
                <w:sz w:val="20"/>
                <w:szCs w:val="20"/>
              </w:rPr>
              <w:t>Электроэнергия на хозяйственные нужды</w:t>
            </w:r>
          </w:p>
        </w:tc>
        <w:tc>
          <w:tcPr>
            <w:tcW w:w="1603" w:type="dxa"/>
            <w:shd w:val="clear" w:color="auto" w:fill="auto"/>
            <w:noWrap/>
            <w:vAlign w:val="center"/>
          </w:tcPr>
          <w:p w14:paraId="6036A182" w14:textId="77777777" w:rsidR="0074338F" w:rsidRDefault="0074338F" w:rsidP="00031F4F">
            <w:pPr>
              <w:jc w:val="center"/>
              <w:rPr>
                <w:rFonts w:ascii="Myriad Pro" w:hAnsi="Myriad Pro" w:cs="Calibri"/>
                <w:color w:val="000000"/>
                <w:sz w:val="20"/>
                <w:szCs w:val="20"/>
              </w:rPr>
            </w:pPr>
            <w:r>
              <w:rPr>
                <w:rFonts w:ascii="Myriad Pro" w:hAnsi="Myriad Pro" w:cs="Calibri"/>
                <w:color w:val="000000"/>
                <w:sz w:val="20"/>
                <w:szCs w:val="20"/>
              </w:rPr>
              <w:t>69 885,68</w:t>
            </w:r>
          </w:p>
        </w:tc>
      </w:tr>
      <w:tr w:rsidR="001505B8" w:rsidRPr="00C02F6F" w14:paraId="6E4FD3AD" w14:textId="77777777" w:rsidTr="00031F4F">
        <w:trPr>
          <w:trHeight w:val="285"/>
        </w:trPr>
        <w:tc>
          <w:tcPr>
            <w:tcW w:w="846" w:type="dxa"/>
            <w:shd w:val="clear" w:color="auto" w:fill="auto"/>
            <w:vAlign w:val="center"/>
            <w:hideMark/>
          </w:tcPr>
          <w:p w14:paraId="4532B98D"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2.6.</w:t>
            </w:r>
            <w:r w:rsidR="0074338F">
              <w:rPr>
                <w:rFonts w:ascii="Myriad Pro" w:hAnsi="Myriad Pro" w:cs="Calibri"/>
                <w:color w:val="000000"/>
                <w:sz w:val="20"/>
                <w:szCs w:val="20"/>
              </w:rPr>
              <w:t>3</w:t>
            </w:r>
            <w:r w:rsidRPr="00C02F6F">
              <w:rPr>
                <w:rFonts w:ascii="Myriad Pro" w:hAnsi="Myriad Pro" w:cs="Calibri"/>
                <w:color w:val="000000"/>
                <w:sz w:val="20"/>
                <w:szCs w:val="20"/>
              </w:rPr>
              <w:t>.</w:t>
            </w:r>
          </w:p>
        </w:tc>
        <w:tc>
          <w:tcPr>
            <w:tcW w:w="6970" w:type="dxa"/>
            <w:shd w:val="clear" w:color="auto" w:fill="auto"/>
            <w:vAlign w:val="center"/>
            <w:hideMark/>
          </w:tcPr>
          <w:p w14:paraId="46051E14"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Теплоэнергия</w:t>
            </w:r>
          </w:p>
        </w:tc>
        <w:tc>
          <w:tcPr>
            <w:tcW w:w="1603" w:type="dxa"/>
            <w:shd w:val="clear" w:color="auto" w:fill="auto"/>
            <w:noWrap/>
            <w:vAlign w:val="center"/>
            <w:hideMark/>
          </w:tcPr>
          <w:p w14:paraId="4D5FC686" w14:textId="77777777" w:rsidR="001505B8" w:rsidRPr="00C02F6F" w:rsidRDefault="0074338F" w:rsidP="00031F4F">
            <w:pPr>
              <w:jc w:val="center"/>
              <w:rPr>
                <w:rFonts w:ascii="Myriad Pro" w:hAnsi="Myriad Pro" w:cs="Calibri"/>
                <w:color w:val="000000"/>
                <w:sz w:val="20"/>
                <w:szCs w:val="20"/>
              </w:rPr>
            </w:pPr>
            <w:r>
              <w:rPr>
                <w:rFonts w:ascii="Myriad Pro" w:hAnsi="Myriad Pro" w:cs="Calibri"/>
                <w:color w:val="000000"/>
                <w:sz w:val="20"/>
                <w:szCs w:val="20"/>
              </w:rPr>
              <w:t>28 849,71</w:t>
            </w:r>
          </w:p>
        </w:tc>
      </w:tr>
      <w:tr w:rsidR="001505B8" w:rsidRPr="00C02F6F" w14:paraId="0E3D94BE" w14:textId="77777777" w:rsidTr="00031F4F">
        <w:trPr>
          <w:trHeight w:val="313"/>
        </w:trPr>
        <w:tc>
          <w:tcPr>
            <w:tcW w:w="846" w:type="dxa"/>
            <w:shd w:val="clear" w:color="auto" w:fill="auto"/>
            <w:vAlign w:val="center"/>
            <w:hideMark/>
          </w:tcPr>
          <w:p w14:paraId="07787B41"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2.7.</w:t>
            </w:r>
          </w:p>
        </w:tc>
        <w:tc>
          <w:tcPr>
            <w:tcW w:w="6970" w:type="dxa"/>
            <w:shd w:val="clear" w:color="auto" w:fill="auto"/>
            <w:vAlign w:val="center"/>
            <w:hideMark/>
          </w:tcPr>
          <w:p w14:paraId="341D1334"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Прочие расходы, учитываемые при установлении тарифов на долгосрочный период регулирования</w:t>
            </w:r>
          </w:p>
        </w:tc>
        <w:tc>
          <w:tcPr>
            <w:tcW w:w="1603" w:type="dxa"/>
            <w:shd w:val="clear" w:color="auto" w:fill="auto"/>
            <w:noWrap/>
            <w:vAlign w:val="center"/>
            <w:hideMark/>
          </w:tcPr>
          <w:p w14:paraId="5A767A45" w14:textId="77777777" w:rsidR="001505B8" w:rsidRPr="00C02F6F" w:rsidRDefault="0074338F" w:rsidP="00031F4F">
            <w:pPr>
              <w:jc w:val="center"/>
              <w:rPr>
                <w:rFonts w:ascii="Myriad Pro" w:hAnsi="Myriad Pro" w:cs="Calibri"/>
                <w:color w:val="000000"/>
                <w:sz w:val="20"/>
                <w:szCs w:val="20"/>
              </w:rPr>
            </w:pPr>
            <w:r>
              <w:rPr>
                <w:rFonts w:ascii="Myriad Pro" w:hAnsi="Myriad Pro" w:cs="Calibri"/>
                <w:color w:val="000000"/>
                <w:sz w:val="20"/>
                <w:szCs w:val="20"/>
              </w:rPr>
              <w:t>738 560,07</w:t>
            </w:r>
          </w:p>
        </w:tc>
      </w:tr>
      <w:tr w:rsidR="001505B8" w:rsidRPr="00C02F6F" w14:paraId="3AC29FCC" w14:textId="77777777" w:rsidTr="00031F4F">
        <w:trPr>
          <w:trHeight w:val="285"/>
        </w:trPr>
        <w:tc>
          <w:tcPr>
            <w:tcW w:w="846" w:type="dxa"/>
            <w:shd w:val="clear" w:color="auto" w:fill="auto"/>
            <w:vAlign w:val="center"/>
            <w:hideMark/>
          </w:tcPr>
          <w:p w14:paraId="6B7FF12C"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2.7.1.</w:t>
            </w:r>
          </w:p>
        </w:tc>
        <w:tc>
          <w:tcPr>
            <w:tcW w:w="6970" w:type="dxa"/>
            <w:shd w:val="clear" w:color="auto" w:fill="auto"/>
            <w:vAlign w:val="center"/>
            <w:hideMark/>
          </w:tcPr>
          <w:p w14:paraId="26540F03"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Отчисления на социальные нужды</w:t>
            </w:r>
          </w:p>
        </w:tc>
        <w:tc>
          <w:tcPr>
            <w:tcW w:w="1603" w:type="dxa"/>
            <w:shd w:val="clear" w:color="auto" w:fill="auto"/>
            <w:noWrap/>
            <w:vAlign w:val="center"/>
            <w:hideMark/>
          </w:tcPr>
          <w:p w14:paraId="01D09A78" w14:textId="77777777" w:rsidR="001505B8" w:rsidRPr="00C02F6F" w:rsidRDefault="0074338F" w:rsidP="00031F4F">
            <w:pPr>
              <w:jc w:val="center"/>
              <w:rPr>
                <w:rFonts w:ascii="Myriad Pro" w:hAnsi="Myriad Pro" w:cs="Calibri"/>
                <w:color w:val="000000"/>
                <w:sz w:val="20"/>
                <w:szCs w:val="20"/>
              </w:rPr>
            </w:pPr>
            <w:r>
              <w:rPr>
                <w:rFonts w:ascii="Myriad Pro" w:hAnsi="Myriad Pro" w:cs="Calibri"/>
                <w:color w:val="000000"/>
                <w:sz w:val="20"/>
                <w:szCs w:val="20"/>
              </w:rPr>
              <w:t>687 247,01</w:t>
            </w:r>
          </w:p>
        </w:tc>
      </w:tr>
      <w:tr w:rsidR="001505B8" w:rsidRPr="00C02F6F" w14:paraId="110ABB8F" w14:textId="77777777" w:rsidTr="00031F4F">
        <w:trPr>
          <w:trHeight w:val="450"/>
        </w:trPr>
        <w:tc>
          <w:tcPr>
            <w:tcW w:w="846" w:type="dxa"/>
            <w:shd w:val="clear" w:color="auto" w:fill="auto"/>
            <w:vAlign w:val="center"/>
            <w:hideMark/>
          </w:tcPr>
          <w:p w14:paraId="57792369"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lastRenderedPageBreak/>
              <w:t>2.7.2.</w:t>
            </w:r>
          </w:p>
        </w:tc>
        <w:tc>
          <w:tcPr>
            <w:tcW w:w="6970" w:type="dxa"/>
            <w:shd w:val="clear" w:color="auto" w:fill="auto"/>
            <w:vAlign w:val="center"/>
            <w:hideMark/>
          </w:tcPr>
          <w:p w14:paraId="5D505CDE"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Другие прочие расходы, учитываемые при установлении тарифов на долгосрочный период регулирования</w:t>
            </w:r>
          </w:p>
        </w:tc>
        <w:tc>
          <w:tcPr>
            <w:tcW w:w="1603" w:type="dxa"/>
            <w:shd w:val="clear" w:color="auto" w:fill="auto"/>
            <w:noWrap/>
            <w:vAlign w:val="center"/>
            <w:hideMark/>
          </w:tcPr>
          <w:p w14:paraId="6F0795CD" w14:textId="77777777" w:rsidR="001505B8" w:rsidRPr="00C02F6F" w:rsidRDefault="0074338F" w:rsidP="00031F4F">
            <w:pPr>
              <w:jc w:val="center"/>
              <w:rPr>
                <w:rFonts w:ascii="Myriad Pro" w:hAnsi="Myriad Pro" w:cs="Calibri"/>
                <w:sz w:val="20"/>
                <w:szCs w:val="20"/>
              </w:rPr>
            </w:pPr>
            <w:r>
              <w:rPr>
                <w:rFonts w:ascii="Myriad Pro" w:hAnsi="Myriad Pro" w:cs="Calibri"/>
                <w:sz w:val="20"/>
                <w:szCs w:val="20"/>
              </w:rPr>
              <w:t>51 313,06</w:t>
            </w:r>
          </w:p>
        </w:tc>
      </w:tr>
      <w:tr w:rsidR="001505B8" w:rsidRPr="00C02F6F" w14:paraId="469EBDCD" w14:textId="77777777" w:rsidTr="0074338F">
        <w:trPr>
          <w:trHeight w:val="285"/>
        </w:trPr>
        <w:tc>
          <w:tcPr>
            <w:tcW w:w="846" w:type="dxa"/>
            <w:shd w:val="clear" w:color="auto" w:fill="EAF1DD" w:themeFill="accent3" w:themeFillTint="33"/>
            <w:noWrap/>
            <w:vAlign w:val="center"/>
            <w:hideMark/>
          </w:tcPr>
          <w:p w14:paraId="63CA0795" w14:textId="77777777" w:rsidR="001505B8" w:rsidRPr="00C02F6F" w:rsidRDefault="001505B8" w:rsidP="00031F4F">
            <w:pPr>
              <w:jc w:val="center"/>
              <w:rPr>
                <w:rFonts w:ascii="Myriad Pro" w:hAnsi="Myriad Pro" w:cs="Calibri"/>
                <w:b/>
                <w:bCs/>
                <w:sz w:val="20"/>
                <w:szCs w:val="20"/>
              </w:rPr>
            </w:pPr>
            <w:r w:rsidRPr="00C02F6F">
              <w:rPr>
                <w:rFonts w:ascii="Myriad Pro" w:hAnsi="Myriad Pro" w:cs="Calibri"/>
                <w:b/>
                <w:bCs/>
                <w:sz w:val="20"/>
                <w:szCs w:val="20"/>
              </w:rPr>
              <w:t> </w:t>
            </w:r>
          </w:p>
        </w:tc>
        <w:tc>
          <w:tcPr>
            <w:tcW w:w="6970" w:type="dxa"/>
            <w:shd w:val="clear" w:color="auto" w:fill="EAF1DD" w:themeFill="accent3" w:themeFillTint="33"/>
            <w:vAlign w:val="center"/>
            <w:hideMark/>
          </w:tcPr>
          <w:p w14:paraId="5891C687" w14:textId="77777777" w:rsidR="001505B8" w:rsidRPr="00C02F6F" w:rsidRDefault="001505B8" w:rsidP="00031F4F">
            <w:pPr>
              <w:rPr>
                <w:rFonts w:ascii="Myriad Pro" w:hAnsi="Myriad Pro" w:cs="Calibri"/>
                <w:b/>
                <w:bCs/>
                <w:sz w:val="20"/>
                <w:szCs w:val="20"/>
              </w:rPr>
            </w:pPr>
            <w:r w:rsidRPr="00C02F6F">
              <w:rPr>
                <w:rFonts w:ascii="Myriad Pro" w:hAnsi="Myriad Pro" w:cs="Calibri"/>
                <w:b/>
                <w:bCs/>
                <w:sz w:val="20"/>
                <w:szCs w:val="20"/>
              </w:rPr>
              <w:t>ИТОГО неподконтрольные расходы</w:t>
            </w:r>
          </w:p>
        </w:tc>
        <w:tc>
          <w:tcPr>
            <w:tcW w:w="1603" w:type="dxa"/>
            <w:shd w:val="clear" w:color="auto" w:fill="EAF1DD" w:themeFill="accent3" w:themeFillTint="33"/>
            <w:vAlign w:val="center"/>
            <w:hideMark/>
          </w:tcPr>
          <w:p w14:paraId="6B7A1C5B" w14:textId="77777777" w:rsidR="001505B8" w:rsidRPr="00C02F6F" w:rsidRDefault="0074338F" w:rsidP="00031F4F">
            <w:pPr>
              <w:jc w:val="center"/>
              <w:rPr>
                <w:rFonts w:ascii="Myriad Pro" w:hAnsi="Myriad Pro" w:cs="Calibri"/>
                <w:b/>
                <w:bCs/>
                <w:sz w:val="20"/>
                <w:szCs w:val="20"/>
              </w:rPr>
            </w:pPr>
            <w:r>
              <w:rPr>
                <w:rFonts w:ascii="Myriad Pro" w:hAnsi="Myriad Pro" w:cs="Calibri"/>
                <w:b/>
                <w:bCs/>
                <w:sz w:val="20"/>
                <w:szCs w:val="20"/>
              </w:rPr>
              <w:t>4 233 876,84</w:t>
            </w:r>
          </w:p>
        </w:tc>
      </w:tr>
      <w:tr w:rsidR="001505B8" w:rsidRPr="00C02F6F" w14:paraId="7D7414D3" w14:textId="77777777" w:rsidTr="00031F4F">
        <w:trPr>
          <w:trHeight w:val="450"/>
        </w:trPr>
        <w:tc>
          <w:tcPr>
            <w:tcW w:w="846" w:type="dxa"/>
            <w:shd w:val="clear" w:color="auto" w:fill="auto"/>
            <w:vAlign w:val="center"/>
            <w:hideMark/>
          </w:tcPr>
          <w:p w14:paraId="52E44D4B" w14:textId="77777777" w:rsidR="001505B8" w:rsidRPr="00C02F6F" w:rsidRDefault="001505B8" w:rsidP="00031F4F">
            <w:pPr>
              <w:jc w:val="center"/>
              <w:rPr>
                <w:rFonts w:ascii="Myriad Pro" w:hAnsi="Myriad Pro" w:cs="Calibri"/>
                <w:color w:val="000000"/>
                <w:sz w:val="20"/>
                <w:szCs w:val="20"/>
              </w:rPr>
            </w:pPr>
            <w:r w:rsidRPr="00C02F6F">
              <w:rPr>
                <w:rFonts w:ascii="Myriad Pro" w:hAnsi="Myriad Pro" w:cs="Calibri"/>
                <w:color w:val="000000"/>
                <w:sz w:val="20"/>
                <w:szCs w:val="20"/>
              </w:rPr>
              <w:t>3.</w:t>
            </w:r>
          </w:p>
        </w:tc>
        <w:tc>
          <w:tcPr>
            <w:tcW w:w="6970" w:type="dxa"/>
            <w:shd w:val="clear" w:color="auto" w:fill="auto"/>
            <w:vAlign w:val="center"/>
            <w:hideMark/>
          </w:tcPr>
          <w:p w14:paraId="1B761EB3" w14:textId="77777777" w:rsidR="001505B8" w:rsidRPr="00C02F6F" w:rsidRDefault="001505B8" w:rsidP="00031F4F">
            <w:pPr>
              <w:rPr>
                <w:rFonts w:ascii="Myriad Pro" w:hAnsi="Myriad Pro" w:cs="Calibri"/>
                <w:color w:val="000000"/>
                <w:sz w:val="20"/>
                <w:szCs w:val="20"/>
              </w:rPr>
            </w:pPr>
            <w:r w:rsidRPr="00C02F6F">
              <w:rPr>
                <w:rFonts w:ascii="Myriad Pro" w:hAnsi="Myriad Pro" w:cs="Calibri"/>
                <w:color w:val="000000"/>
                <w:sz w:val="20"/>
                <w:szCs w:val="20"/>
              </w:rPr>
              <w:t>Расходы, связанные с компенсацией незапланированных расходов (со знаком "плюс") или полученного избытка (со знаком "минус")</w:t>
            </w:r>
          </w:p>
        </w:tc>
        <w:tc>
          <w:tcPr>
            <w:tcW w:w="1603" w:type="dxa"/>
            <w:shd w:val="clear" w:color="auto" w:fill="auto"/>
            <w:noWrap/>
            <w:vAlign w:val="center"/>
            <w:hideMark/>
          </w:tcPr>
          <w:p w14:paraId="1D847473" w14:textId="77777777" w:rsidR="001505B8" w:rsidRPr="00C02F6F" w:rsidRDefault="0074338F" w:rsidP="00031F4F">
            <w:pPr>
              <w:jc w:val="center"/>
              <w:rPr>
                <w:rFonts w:ascii="Myriad Pro" w:hAnsi="Myriad Pro" w:cs="Calibri"/>
                <w:color w:val="000000"/>
                <w:sz w:val="20"/>
                <w:szCs w:val="20"/>
              </w:rPr>
            </w:pPr>
            <w:r>
              <w:rPr>
                <w:rFonts w:ascii="Myriad Pro" w:hAnsi="Myriad Pro" w:cs="Calibri"/>
                <w:color w:val="000000"/>
                <w:sz w:val="20"/>
                <w:szCs w:val="20"/>
              </w:rPr>
              <w:t>3 197 832,26</w:t>
            </w:r>
          </w:p>
        </w:tc>
      </w:tr>
      <w:tr w:rsidR="001505B8" w:rsidRPr="00C02F6F" w14:paraId="59EF4267" w14:textId="77777777" w:rsidTr="0074338F">
        <w:trPr>
          <w:trHeight w:val="285"/>
        </w:trPr>
        <w:tc>
          <w:tcPr>
            <w:tcW w:w="846" w:type="dxa"/>
            <w:shd w:val="clear" w:color="auto" w:fill="EAF1DD" w:themeFill="accent3" w:themeFillTint="33"/>
            <w:vAlign w:val="center"/>
            <w:hideMark/>
          </w:tcPr>
          <w:p w14:paraId="694FD391" w14:textId="77777777" w:rsidR="001505B8" w:rsidRPr="0074338F" w:rsidRDefault="001505B8" w:rsidP="00031F4F">
            <w:pPr>
              <w:jc w:val="center"/>
              <w:rPr>
                <w:rFonts w:ascii="Myriad Pro" w:hAnsi="Myriad Pro" w:cs="Calibri"/>
                <w:b/>
                <w:bCs/>
                <w:color w:val="000000"/>
                <w:sz w:val="20"/>
                <w:szCs w:val="20"/>
              </w:rPr>
            </w:pPr>
            <w:r w:rsidRPr="0074338F">
              <w:rPr>
                <w:rFonts w:ascii="Myriad Pro" w:hAnsi="Myriad Pro" w:cs="Calibri"/>
                <w:b/>
                <w:bCs/>
                <w:color w:val="000000"/>
                <w:sz w:val="20"/>
                <w:szCs w:val="20"/>
              </w:rPr>
              <w:t>4.</w:t>
            </w:r>
          </w:p>
        </w:tc>
        <w:tc>
          <w:tcPr>
            <w:tcW w:w="6970" w:type="dxa"/>
            <w:shd w:val="clear" w:color="auto" w:fill="EAF1DD" w:themeFill="accent3" w:themeFillTint="33"/>
            <w:vAlign w:val="center"/>
            <w:hideMark/>
          </w:tcPr>
          <w:p w14:paraId="367457B0" w14:textId="77777777" w:rsidR="001505B8" w:rsidRPr="0074338F" w:rsidRDefault="001505B8" w:rsidP="00031F4F">
            <w:pPr>
              <w:rPr>
                <w:rFonts w:ascii="Myriad Pro" w:hAnsi="Myriad Pro" w:cs="Calibri"/>
                <w:b/>
                <w:bCs/>
                <w:color w:val="000000"/>
                <w:sz w:val="20"/>
                <w:szCs w:val="20"/>
              </w:rPr>
            </w:pPr>
            <w:r w:rsidRPr="0074338F">
              <w:rPr>
                <w:rFonts w:ascii="Myriad Pro" w:hAnsi="Myriad Pro" w:cs="Calibri"/>
                <w:b/>
                <w:bCs/>
                <w:color w:val="000000"/>
                <w:sz w:val="20"/>
                <w:szCs w:val="20"/>
              </w:rPr>
              <w:t>Необходимая валовая выручка, всего</w:t>
            </w:r>
          </w:p>
        </w:tc>
        <w:tc>
          <w:tcPr>
            <w:tcW w:w="1603" w:type="dxa"/>
            <w:shd w:val="clear" w:color="auto" w:fill="EAF1DD" w:themeFill="accent3" w:themeFillTint="33"/>
            <w:noWrap/>
            <w:vAlign w:val="center"/>
            <w:hideMark/>
          </w:tcPr>
          <w:p w14:paraId="2854D800" w14:textId="77777777" w:rsidR="001505B8" w:rsidRPr="0074338F" w:rsidRDefault="0074338F" w:rsidP="00031F4F">
            <w:pPr>
              <w:jc w:val="center"/>
              <w:rPr>
                <w:rFonts w:ascii="Myriad Pro" w:hAnsi="Myriad Pro" w:cs="Calibri"/>
                <w:b/>
                <w:bCs/>
                <w:color w:val="000000"/>
                <w:sz w:val="20"/>
                <w:szCs w:val="20"/>
              </w:rPr>
            </w:pPr>
            <w:r w:rsidRPr="0074338F">
              <w:rPr>
                <w:rFonts w:ascii="Myriad Pro" w:hAnsi="Myriad Pro" w:cs="Calibri"/>
                <w:b/>
                <w:bCs/>
                <w:color w:val="000000"/>
                <w:sz w:val="20"/>
                <w:szCs w:val="20"/>
              </w:rPr>
              <w:t>10 730 226,50</w:t>
            </w:r>
          </w:p>
        </w:tc>
      </w:tr>
    </w:tbl>
    <w:p w14:paraId="4AD3516B" w14:textId="77777777" w:rsidR="00B72882" w:rsidRPr="00C02F6F" w:rsidRDefault="00B72882" w:rsidP="00B72882">
      <w:pPr>
        <w:spacing w:line="360" w:lineRule="auto"/>
        <w:ind w:firstLine="567"/>
        <w:contextualSpacing/>
        <w:jc w:val="both"/>
        <w:rPr>
          <w:rFonts w:ascii="Myriad Pro" w:hAnsi="Myriad Pro"/>
          <w:sz w:val="26"/>
          <w:szCs w:val="26"/>
        </w:rPr>
      </w:pPr>
    </w:p>
    <w:p w14:paraId="27E75435" w14:textId="77777777" w:rsidR="00766CF3" w:rsidRPr="00C02F6F" w:rsidRDefault="00766CF3" w:rsidP="00766CF3">
      <w:pPr>
        <w:spacing w:line="360" w:lineRule="auto"/>
        <w:ind w:firstLine="567"/>
        <w:jc w:val="both"/>
        <w:rPr>
          <w:rFonts w:ascii="Myriad Pro" w:hAnsi="Myriad Pro"/>
          <w:b/>
          <w:bCs/>
          <w:sz w:val="26"/>
          <w:szCs w:val="26"/>
        </w:rPr>
      </w:pPr>
      <w:r w:rsidRPr="00C02F6F">
        <w:rPr>
          <w:rFonts w:ascii="Myriad Pro" w:hAnsi="Myriad Pro"/>
          <w:b/>
          <w:bCs/>
          <w:sz w:val="26"/>
          <w:szCs w:val="26"/>
        </w:rPr>
        <w:t>ПОЗИЦИЯ ИСПОЛНИТЕЛЯ</w:t>
      </w:r>
    </w:p>
    <w:p w14:paraId="70964307" w14:textId="77777777" w:rsidR="00766CF3" w:rsidRDefault="00766CF3" w:rsidP="00766CF3">
      <w:pPr>
        <w:spacing w:line="360" w:lineRule="auto"/>
        <w:ind w:firstLine="567"/>
        <w:jc w:val="both"/>
        <w:rPr>
          <w:rFonts w:ascii="Myriad Pro" w:hAnsi="Myriad Pro"/>
          <w:sz w:val="26"/>
          <w:szCs w:val="26"/>
        </w:rPr>
      </w:pPr>
      <w:r w:rsidRPr="00C02F6F">
        <w:rPr>
          <w:rFonts w:ascii="Myriad Pro" w:hAnsi="Myriad Pro"/>
          <w:sz w:val="26"/>
          <w:szCs w:val="26"/>
        </w:rPr>
        <w:t xml:space="preserve">Исполнителем был проведен анализ документов и расчетов, представленных филиалом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в составе тарифной заявки на 201</w:t>
      </w:r>
      <w:r>
        <w:rPr>
          <w:rFonts w:ascii="Myriad Pro" w:hAnsi="Myriad Pro"/>
          <w:sz w:val="26"/>
          <w:szCs w:val="26"/>
        </w:rPr>
        <w:t>8</w:t>
      </w:r>
      <w:r w:rsidRPr="00C02F6F">
        <w:rPr>
          <w:rFonts w:ascii="Myriad Pro" w:hAnsi="Myriad Pro"/>
          <w:sz w:val="26"/>
          <w:szCs w:val="26"/>
        </w:rPr>
        <w:t xml:space="preserve"> год</w:t>
      </w:r>
      <w:r>
        <w:rPr>
          <w:rFonts w:ascii="Myriad Pro" w:hAnsi="Myriad Pro"/>
          <w:sz w:val="26"/>
          <w:szCs w:val="26"/>
        </w:rPr>
        <w:t>.</w:t>
      </w:r>
    </w:p>
    <w:p w14:paraId="4F965236" w14:textId="77777777" w:rsidR="00766CF3" w:rsidRDefault="00766CF3" w:rsidP="00766CF3">
      <w:pPr>
        <w:spacing w:line="360" w:lineRule="auto"/>
        <w:ind w:firstLine="567"/>
        <w:jc w:val="center"/>
        <w:rPr>
          <w:rFonts w:ascii="Myriad Pro" w:hAnsi="Myriad Pro"/>
          <w:sz w:val="26"/>
          <w:szCs w:val="26"/>
        </w:rPr>
      </w:pPr>
      <w:r w:rsidRPr="00C02F6F">
        <w:rPr>
          <w:rFonts w:ascii="Myriad Pro" w:hAnsi="Myriad Pro"/>
          <w:sz w:val="26"/>
          <w:szCs w:val="26"/>
        </w:rPr>
        <w:t>Расчет необходимой валовой выручки</w:t>
      </w:r>
    </w:p>
    <w:tbl>
      <w:tblPr>
        <w:tblW w:w="5147" w:type="pct"/>
        <w:jc w:val="center"/>
        <w:tblLook w:val="04A0" w:firstRow="1" w:lastRow="0" w:firstColumn="1" w:lastColumn="0" w:noHBand="0" w:noVBand="1"/>
      </w:tblPr>
      <w:tblGrid>
        <w:gridCol w:w="1014"/>
        <w:gridCol w:w="2719"/>
        <w:gridCol w:w="1879"/>
        <w:gridCol w:w="1414"/>
        <w:gridCol w:w="1368"/>
        <w:gridCol w:w="1214"/>
      </w:tblGrid>
      <w:tr w:rsidR="00766CF3" w:rsidRPr="00766CF3" w14:paraId="4FE50A7D" w14:textId="77777777" w:rsidTr="000A1BE2">
        <w:trPr>
          <w:trHeight w:val="315"/>
          <w:tblHeader/>
          <w:jc w:val="center"/>
        </w:trPr>
        <w:tc>
          <w:tcPr>
            <w:tcW w:w="527" w:type="pct"/>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4DCC665" w14:textId="77777777" w:rsidR="00766CF3" w:rsidRPr="00766CF3" w:rsidRDefault="00766CF3" w:rsidP="00766CF3">
            <w:pPr>
              <w:jc w:val="center"/>
              <w:rPr>
                <w:rFonts w:ascii="Myriad Pro" w:hAnsi="Myriad Pro" w:cs="Calibri"/>
                <w:color w:val="FFFFFF"/>
                <w:sz w:val="18"/>
                <w:szCs w:val="18"/>
              </w:rPr>
            </w:pPr>
            <w:r w:rsidRPr="00766CF3">
              <w:rPr>
                <w:rFonts w:ascii="Myriad Pro" w:hAnsi="Myriad Pro" w:cs="Calibri"/>
                <w:color w:val="FFFFFF"/>
                <w:sz w:val="18"/>
                <w:szCs w:val="18"/>
              </w:rPr>
              <w:t>№ п/п</w:t>
            </w:r>
          </w:p>
        </w:tc>
        <w:tc>
          <w:tcPr>
            <w:tcW w:w="1413" w:type="pct"/>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34B3F64C" w14:textId="77777777" w:rsidR="00766CF3" w:rsidRPr="00766CF3" w:rsidRDefault="00766CF3" w:rsidP="00766CF3">
            <w:pPr>
              <w:jc w:val="center"/>
              <w:rPr>
                <w:rFonts w:ascii="Myriad Pro" w:hAnsi="Myriad Pro" w:cs="Calibri"/>
                <w:color w:val="FFFFFF"/>
                <w:sz w:val="18"/>
                <w:szCs w:val="18"/>
              </w:rPr>
            </w:pPr>
            <w:r w:rsidRPr="00766CF3">
              <w:rPr>
                <w:rFonts w:ascii="Myriad Pro" w:hAnsi="Myriad Pro" w:cs="Calibri"/>
                <w:color w:val="FFFFFF"/>
                <w:sz w:val="18"/>
                <w:szCs w:val="18"/>
              </w:rPr>
              <w:t>Наименование статьи расходов</w:t>
            </w:r>
          </w:p>
        </w:tc>
        <w:tc>
          <w:tcPr>
            <w:tcW w:w="3058" w:type="pct"/>
            <w:gridSpan w:val="4"/>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76FC80C5" w14:textId="77777777" w:rsidR="00766CF3" w:rsidRPr="00766CF3" w:rsidRDefault="00766CF3" w:rsidP="00766CF3">
            <w:pPr>
              <w:jc w:val="center"/>
              <w:rPr>
                <w:rFonts w:ascii="Myriad Pro" w:hAnsi="Myriad Pro" w:cs="Calibri"/>
                <w:color w:val="FFFFFF"/>
                <w:sz w:val="18"/>
                <w:szCs w:val="18"/>
              </w:rPr>
            </w:pPr>
            <w:r w:rsidRPr="00766CF3">
              <w:rPr>
                <w:rFonts w:ascii="Myriad Pro" w:hAnsi="Myriad Pro" w:cs="Calibri"/>
                <w:color w:val="FFFFFF"/>
                <w:sz w:val="18"/>
                <w:szCs w:val="18"/>
              </w:rPr>
              <w:t>2018 год</w:t>
            </w:r>
          </w:p>
        </w:tc>
      </w:tr>
      <w:tr w:rsidR="00766CF3" w:rsidRPr="00031F4F" w14:paraId="64993A1F" w14:textId="77777777" w:rsidTr="000A1BE2">
        <w:trPr>
          <w:trHeight w:val="1290"/>
          <w:tblHeader/>
          <w:jc w:val="center"/>
        </w:trPr>
        <w:tc>
          <w:tcPr>
            <w:tcW w:w="527" w:type="pct"/>
            <w:vMerge/>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0D0403E" w14:textId="77777777" w:rsidR="00766CF3" w:rsidRPr="00766CF3" w:rsidRDefault="00766CF3" w:rsidP="00766CF3">
            <w:pPr>
              <w:rPr>
                <w:rFonts w:ascii="Myriad Pro" w:hAnsi="Myriad Pro" w:cs="Calibri"/>
                <w:color w:val="FFFFFF"/>
                <w:sz w:val="18"/>
                <w:szCs w:val="18"/>
              </w:rPr>
            </w:pPr>
          </w:p>
        </w:tc>
        <w:tc>
          <w:tcPr>
            <w:tcW w:w="1413"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03D5466" w14:textId="77777777" w:rsidR="00766CF3" w:rsidRPr="00766CF3" w:rsidRDefault="00766CF3" w:rsidP="00766CF3">
            <w:pPr>
              <w:rPr>
                <w:rFonts w:ascii="Myriad Pro" w:hAnsi="Myriad Pro" w:cs="Calibri"/>
                <w:color w:val="FFFFFF"/>
                <w:sz w:val="18"/>
                <w:szCs w:val="18"/>
              </w:rPr>
            </w:pPr>
          </w:p>
        </w:tc>
        <w:tc>
          <w:tcPr>
            <w:tcW w:w="97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BDBD100" w14:textId="77777777" w:rsidR="00766CF3" w:rsidRPr="00766CF3" w:rsidRDefault="00766CF3" w:rsidP="00766CF3">
            <w:pPr>
              <w:jc w:val="center"/>
              <w:rPr>
                <w:rFonts w:ascii="Myriad Pro" w:hAnsi="Myriad Pro" w:cs="Calibri"/>
                <w:color w:val="FFFFFF"/>
                <w:sz w:val="18"/>
                <w:szCs w:val="18"/>
              </w:rPr>
            </w:pPr>
            <w:r w:rsidRPr="00766CF3">
              <w:rPr>
                <w:rFonts w:ascii="Myriad Pro" w:hAnsi="Myriad Pro" w:cs="Calibri"/>
                <w:color w:val="FFFFFF"/>
                <w:sz w:val="18"/>
                <w:szCs w:val="18"/>
              </w:rPr>
              <w:t>Заявлено филиалом ПАО «МРСК Сибири» - «Красноярскэнерго», тыс. руб.</w:t>
            </w:r>
          </w:p>
        </w:tc>
        <w:tc>
          <w:tcPr>
            <w:tcW w:w="73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AEDE842" w14:textId="77777777" w:rsidR="00766CF3" w:rsidRPr="00766CF3" w:rsidRDefault="00766CF3" w:rsidP="00766CF3">
            <w:pPr>
              <w:jc w:val="center"/>
              <w:rPr>
                <w:rFonts w:ascii="Myriad Pro" w:hAnsi="Myriad Pro" w:cs="Calibri"/>
                <w:color w:val="FFFFFF"/>
                <w:sz w:val="18"/>
                <w:szCs w:val="18"/>
              </w:rPr>
            </w:pPr>
            <w:r w:rsidRPr="00766CF3">
              <w:rPr>
                <w:rFonts w:ascii="Myriad Pro" w:hAnsi="Myriad Pro" w:cs="Calibri"/>
                <w:color w:val="FFFFFF"/>
                <w:sz w:val="18"/>
                <w:szCs w:val="18"/>
              </w:rPr>
              <w:t>Утверждено РЭК Красноярского края, тыс. руб.</w:t>
            </w:r>
          </w:p>
        </w:tc>
        <w:tc>
          <w:tcPr>
            <w:tcW w:w="71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3F3FE2C" w14:textId="77777777" w:rsidR="00766CF3" w:rsidRPr="00766CF3" w:rsidRDefault="00766CF3" w:rsidP="00766CF3">
            <w:pPr>
              <w:jc w:val="center"/>
              <w:rPr>
                <w:rFonts w:ascii="Myriad Pro" w:hAnsi="Myriad Pro" w:cs="Calibri"/>
                <w:color w:val="FFFFFF"/>
                <w:sz w:val="18"/>
                <w:szCs w:val="18"/>
              </w:rPr>
            </w:pPr>
            <w:r w:rsidRPr="00766CF3">
              <w:rPr>
                <w:rFonts w:ascii="Myriad Pro" w:hAnsi="Myriad Pro" w:cs="Calibri"/>
                <w:color w:val="FFFFFF"/>
                <w:sz w:val="18"/>
                <w:szCs w:val="18"/>
              </w:rPr>
              <w:t>Отклонение, тыс. руб.</w:t>
            </w:r>
          </w:p>
        </w:tc>
        <w:tc>
          <w:tcPr>
            <w:tcW w:w="632" w:type="pct"/>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526AC1CA" w14:textId="77777777" w:rsidR="00766CF3" w:rsidRPr="00766CF3" w:rsidRDefault="00766CF3" w:rsidP="00766CF3">
            <w:pPr>
              <w:jc w:val="center"/>
              <w:rPr>
                <w:rFonts w:ascii="Myriad Pro" w:hAnsi="Myriad Pro" w:cs="Calibri"/>
                <w:color w:val="FFFFFF"/>
                <w:sz w:val="18"/>
                <w:szCs w:val="18"/>
              </w:rPr>
            </w:pPr>
            <w:r w:rsidRPr="00766CF3">
              <w:rPr>
                <w:rFonts w:ascii="Myriad Pro" w:hAnsi="Myriad Pro" w:cs="Calibri"/>
                <w:color w:val="FFFFFF"/>
                <w:sz w:val="18"/>
                <w:szCs w:val="18"/>
              </w:rPr>
              <w:t>Отклонение, %</w:t>
            </w:r>
          </w:p>
        </w:tc>
      </w:tr>
      <w:tr w:rsidR="00766CF3" w:rsidRPr="00031F4F" w14:paraId="5A273520" w14:textId="77777777" w:rsidTr="000A1BE2">
        <w:trPr>
          <w:trHeight w:val="315"/>
          <w:tblHeader/>
          <w:jc w:val="center"/>
        </w:trPr>
        <w:tc>
          <w:tcPr>
            <w:tcW w:w="527" w:type="pct"/>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557ABFF" w14:textId="77777777" w:rsidR="00766CF3" w:rsidRPr="00766CF3" w:rsidRDefault="00766CF3" w:rsidP="00766CF3">
            <w:pPr>
              <w:jc w:val="center"/>
              <w:rPr>
                <w:rFonts w:ascii="Myriad Pro" w:hAnsi="Myriad Pro" w:cs="Calibri"/>
                <w:color w:val="FFFFFF"/>
                <w:sz w:val="18"/>
                <w:szCs w:val="18"/>
              </w:rPr>
            </w:pPr>
            <w:r w:rsidRPr="00766CF3">
              <w:rPr>
                <w:rFonts w:ascii="Myriad Pro" w:hAnsi="Myriad Pro" w:cs="Calibri"/>
                <w:color w:val="FFFFFF"/>
                <w:sz w:val="18"/>
                <w:szCs w:val="18"/>
              </w:rPr>
              <w:t>1</w:t>
            </w:r>
          </w:p>
        </w:tc>
        <w:tc>
          <w:tcPr>
            <w:tcW w:w="1413"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F6E55B0" w14:textId="77777777" w:rsidR="00766CF3" w:rsidRPr="00766CF3" w:rsidRDefault="00766CF3" w:rsidP="00766CF3">
            <w:pPr>
              <w:jc w:val="center"/>
              <w:rPr>
                <w:rFonts w:ascii="Myriad Pro" w:hAnsi="Myriad Pro" w:cs="Calibri"/>
                <w:color w:val="FFFFFF"/>
                <w:sz w:val="18"/>
                <w:szCs w:val="18"/>
              </w:rPr>
            </w:pPr>
            <w:r w:rsidRPr="00766CF3">
              <w:rPr>
                <w:rFonts w:ascii="Myriad Pro" w:hAnsi="Myriad Pro" w:cs="Calibri"/>
                <w:color w:val="FFFFFF"/>
                <w:sz w:val="18"/>
                <w:szCs w:val="18"/>
              </w:rPr>
              <w:t>2</w:t>
            </w:r>
          </w:p>
        </w:tc>
        <w:tc>
          <w:tcPr>
            <w:tcW w:w="978"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6DA2B08" w14:textId="77777777" w:rsidR="00766CF3" w:rsidRPr="00766CF3" w:rsidRDefault="00766CF3" w:rsidP="00766CF3">
            <w:pPr>
              <w:jc w:val="center"/>
              <w:rPr>
                <w:rFonts w:ascii="Myriad Pro" w:hAnsi="Myriad Pro" w:cs="Calibri"/>
                <w:color w:val="FFFFFF"/>
                <w:sz w:val="18"/>
                <w:szCs w:val="18"/>
              </w:rPr>
            </w:pPr>
            <w:r w:rsidRPr="00766CF3">
              <w:rPr>
                <w:rFonts w:ascii="Myriad Pro" w:hAnsi="Myriad Pro" w:cs="Calibri"/>
                <w:color w:val="FFFFFF"/>
                <w:sz w:val="18"/>
                <w:szCs w:val="18"/>
              </w:rPr>
              <w:t>3</w:t>
            </w:r>
          </w:p>
        </w:tc>
        <w:tc>
          <w:tcPr>
            <w:tcW w:w="736"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AB1D9E7" w14:textId="77777777" w:rsidR="00766CF3" w:rsidRPr="00766CF3" w:rsidRDefault="00766CF3" w:rsidP="00766CF3">
            <w:pPr>
              <w:jc w:val="center"/>
              <w:rPr>
                <w:rFonts w:ascii="Myriad Pro" w:hAnsi="Myriad Pro" w:cs="Calibri"/>
                <w:color w:val="FFFFFF"/>
                <w:sz w:val="18"/>
                <w:szCs w:val="18"/>
              </w:rPr>
            </w:pPr>
            <w:r w:rsidRPr="00766CF3">
              <w:rPr>
                <w:rFonts w:ascii="Myriad Pro" w:hAnsi="Myriad Pro" w:cs="Calibri"/>
                <w:color w:val="FFFFFF"/>
                <w:sz w:val="18"/>
                <w:szCs w:val="18"/>
              </w:rPr>
              <w:t>4</w:t>
            </w:r>
          </w:p>
        </w:tc>
        <w:tc>
          <w:tcPr>
            <w:tcW w:w="712"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4014079" w14:textId="77777777" w:rsidR="00766CF3" w:rsidRPr="00766CF3" w:rsidRDefault="00766CF3" w:rsidP="00766CF3">
            <w:pPr>
              <w:jc w:val="center"/>
              <w:rPr>
                <w:rFonts w:ascii="Myriad Pro" w:hAnsi="Myriad Pro" w:cs="Calibri"/>
                <w:color w:val="FFFFFF"/>
                <w:sz w:val="18"/>
                <w:szCs w:val="18"/>
              </w:rPr>
            </w:pPr>
            <w:r w:rsidRPr="00766CF3">
              <w:rPr>
                <w:rFonts w:ascii="Myriad Pro" w:hAnsi="Myriad Pro" w:cs="Calibri"/>
                <w:color w:val="FFFFFF"/>
                <w:sz w:val="18"/>
                <w:szCs w:val="18"/>
              </w:rPr>
              <w:t>5</w:t>
            </w:r>
          </w:p>
        </w:tc>
        <w:tc>
          <w:tcPr>
            <w:tcW w:w="632" w:type="pct"/>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F13155C" w14:textId="77777777" w:rsidR="00766CF3" w:rsidRPr="00766CF3" w:rsidRDefault="00766CF3" w:rsidP="00766CF3">
            <w:pPr>
              <w:jc w:val="center"/>
              <w:rPr>
                <w:rFonts w:ascii="Myriad Pro" w:hAnsi="Myriad Pro" w:cs="Calibri"/>
                <w:color w:val="FFFFFF"/>
                <w:sz w:val="18"/>
                <w:szCs w:val="18"/>
              </w:rPr>
            </w:pPr>
            <w:r w:rsidRPr="00766CF3">
              <w:rPr>
                <w:rFonts w:ascii="Myriad Pro" w:hAnsi="Myriad Pro" w:cs="Calibri"/>
                <w:color w:val="FFFFFF"/>
                <w:sz w:val="18"/>
                <w:szCs w:val="18"/>
              </w:rPr>
              <w:t>6</w:t>
            </w:r>
          </w:p>
        </w:tc>
      </w:tr>
      <w:tr w:rsidR="00766CF3" w:rsidRPr="00766CF3" w14:paraId="557C0E90" w14:textId="77777777" w:rsidTr="000A1BE2">
        <w:trPr>
          <w:trHeight w:val="300"/>
          <w:jc w:val="center"/>
        </w:trPr>
        <w:tc>
          <w:tcPr>
            <w:tcW w:w="5000" w:type="pct"/>
            <w:gridSpan w:val="6"/>
            <w:tcBorders>
              <w:top w:val="single" w:sz="8" w:space="0" w:color="FFFFFF" w:themeColor="background1"/>
              <w:left w:val="single" w:sz="4" w:space="0" w:color="auto"/>
              <w:bottom w:val="single" w:sz="4" w:space="0" w:color="auto"/>
              <w:right w:val="single" w:sz="8" w:space="0" w:color="000000"/>
            </w:tcBorders>
            <w:shd w:val="clear" w:color="auto" w:fill="auto"/>
            <w:noWrap/>
            <w:vAlign w:val="center"/>
            <w:hideMark/>
          </w:tcPr>
          <w:p w14:paraId="2D2DEA23" w14:textId="77777777" w:rsidR="00766CF3" w:rsidRPr="00766CF3" w:rsidRDefault="00766CF3" w:rsidP="00766CF3">
            <w:pPr>
              <w:rPr>
                <w:rFonts w:ascii="Myriad Pro" w:hAnsi="Myriad Pro" w:cs="Calibri"/>
                <w:color w:val="000000"/>
                <w:sz w:val="18"/>
                <w:szCs w:val="18"/>
              </w:rPr>
            </w:pPr>
            <w:r w:rsidRPr="00766CF3">
              <w:rPr>
                <w:rFonts w:ascii="Myriad Pro" w:hAnsi="Myriad Pro" w:cs="Calibri"/>
                <w:color w:val="000000"/>
                <w:sz w:val="18"/>
                <w:szCs w:val="18"/>
              </w:rPr>
              <w:t>1. Подконтрольные расходы</w:t>
            </w:r>
          </w:p>
        </w:tc>
      </w:tr>
      <w:tr w:rsidR="00766CF3" w:rsidRPr="00031F4F" w14:paraId="32CA8366" w14:textId="77777777" w:rsidTr="000A1BE2">
        <w:trPr>
          <w:trHeight w:val="315"/>
          <w:jc w:val="center"/>
        </w:trPr>
        <w:tc>
          <w:tcPr>
            <w:tcW w:w="527" w:type="pct"/>
            <w:tcBorders>
              <w:top w:val="single" w:sz="4" w:space="0" w:color="auto"/>
              <w:left w:val="single" w:sz="8" w:space="0" w:color="auto"/>
              <w:bottom w:val="single" w:sz="8" w:space="0" w:color="auto"/>
              <w:right w:val="single" w:sz="8" w:space="0" w:color="auto"/>
            </w:tcBorders>
            <w:shd w:val="clear" w:color="auto" w:fill="auto"/>
            <w:vAlign w:val="center"/>
            <w:hideMark/>
          </w:tcPr>
          <w:p w14:paraId="13479FF4"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1.1.</w:t>
            </w:r>
          </w:p>
        </w:tc>
        <w:tc>
          <w:tcPr>
            <w:tcW w:w="1413" w:type="pct"/>
            <w:tcBorders>
              <w:top w:val="single" w:sz="4" w:space="0" w:color="auto"/>
              <w:left w:val="nil"/>
              <w:bottom w:val="single" w:sz="8" w:space="0" w:color="auto"/>
              <w:right w:val="single" w:sz="8" w:space="0" w:color="auto"/>
            </w:tcBorders>
            <w:shd w:val="clear" w:color="auto" w:fill="auto"/>
            <w:vAlign w:val="center"/>
            <w:hideMark/>
          </w:tcPr>
          <w:p w14:paraId="3DD00DDC" w14:textId="77777777" w:rsidR="00766CF3" w:rsidRPr="00766CF3" w:rsidRDefault="00766CF3" w:rsidP="00766CF3">
            <w:pPr>
              <w:rPr>
                <w:rFonts w:ascii="Myriad Pro" w:hAnsi="Myriad Pro" w:cs="Calibri"/>
                <w:color w:val="000000"/>
                <w:sz w:val="18"/>
                <w:szCs w:val="18"/>
              </w:rPr>
            </w:pPr>
            <w:r w:rsidRPr="00766CF3">
              <w:rPr>
                <w:rFonts w:ascii="Myriad Pro" w:hAnsi="Myriad Pro" w:cs="Calibri"/>
                <w:color w:val="000000"/>
                <w:sz w:val="18"/>
                <w:szCs w:val="18"/>
              </w:rPr>
              <w:t>Сырье и материалы</w:t>
            </w:r>
          </w:p>
        </w:tc>
        <w:tc>
          <w:tcPr>
            <w:tcW w:w="978" w:type="pct"/>
            <w:tcBorders>
              <w:top w:val="single" w:sz="4" w:space="0" w:color="auto"/>
              <w:left w:val="nil"/>
              <w:bottom w:val="single" w:sz="8" w:space="0" w:color="auto"/>
              <w:right w:val="single" w:sz="8" w:space="0" w:color="auto"/>
            </w:tcBorders>
            <w:shd w:val="clear" w:color="auto" w:fill="auto"/>
            <w:noWrap/>
            <w:vAlign w:val="center"/>
            <w:hideMark/>
          </w:tcPr>
          <w:p w14:paraId="71B08FEE"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505 122,90</w:t>
            </w:r>
          </w:p>
        </w:tc>
        <w:tc>
          <w:tcPr>
            <w:tcW w:w="736" w:type="pct"/>
            <w:tcBorders>
              <w:top w:val="single" w:sz="4" w:space="0" w:color="auto"/>
              <w:left w:val="nil"/>
              <w:bottom w:val="single" w:sz="8" w:space="0" w:color="auto"/>
              <w:right w:val="single" w:sz="8" w:space="0" w:color="auto"/>
            </w:tcBorders>
            <w:shd w:val="clear" w:color="auto" w:fill="auto"/>
            <w:noWrap/>
            <w:vAlign w:val="center"/>
            <w:hideMark/>
          </w:tcPr>
          <w:p w14:paraId="1D8E8397"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270 842,04</w:t>
            </w:r>
          </w:p>
        </w:tc>
        <w:tc>
          <w:tcPr>
            <w:tcW w:w="712" w:type="pct"/>
            <w:tcBorders>
              <w:top w:val="single" w:sz="4" w:space="0" w:color="auto"/>
              <w:left w:val="nil"/>
              <w:bottom w:val="single" w:sz="8" w:space="0" w:color="auto"/>
              <w:right w:val="single" w:sz="8" w:space="0" w:color="auto"/>
            </w:tcBorders>
            <w:shd w:val="clear" w:color="auto" w:fill="auto"/>
            <w:noWrap/>
            <w:vAlign w:val="center"/>
            <w:hideMark/>
          </w:tcPr>
          <w:p w14:paraId="7F5B0182"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-234 280,86</w:t>
            </w:r>
          </w:p>
        </w:tc>
        <w:tc>
          <w:tcPr>
            <w:tcW w:w="632" w:type="pct"/>
            <w:tcBorders>
              <w:top w:val="single" w:sz="4" w:space="0" w:color="auto"/>
              <w:left w:val="nil"/>
              <w:bottom w:val="single" w:sz="8" w:space="0" w:color="auto"/>
              <w:right w:val="single" w:sz="8" w:space="0" w:color="auto"/>
            </w:tcBorders>
            <w:shd w:val="clear" w:color="auto" w:fill="auto"/>
            <w:noWrap/>
            <w:vAlign w:val="center"/>
            <w:hideMark/>
          </w:tcPr>
          <w:p w14:paraId="6155C745"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-87%</w:t>
            </w:r>
          </w:p>
        </w:tc>
      </w:tr>
      <w:tr w:rsidR="00766CF3" w:rsidRPr="00031F4F" w14:paraId="6EE87BD2"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1E1FB806"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1.2.</w:t>
            </w:r>
          </w:p>
        </w:tc>
        <w:tc>
          <w:tcPr>
            <w:tcW w:w="1413" w:type="pct"/>
            <w:tcBorders>
              <w:top w:val="nil"/>
              <w:left w:val="nil"/>
              <w:bottom w:val="single" w:sz="8" w:space="0" w:color="auto"/>
              <w:right w:val="single" w:sz="8" w:space="0" w:color="auto"/>
            </w:tcBorders>
            <w:shd w:val="clear" w:color="auto" w:fill="auto"/>
            <w:vAlign w:val="center"/>
            <w:hideMark/>
          </w:tcPr>
          <w:p w14:paraId="41E37B19" w14:textId="77777777" w:rsidR="00766CF3" w:rsidRPr="00766CF3" w:rsidRDefault="00766CF3" w:rsidP="00766CF3">
            <w:pPr>
              <w:rPr>
                <w:rFonts w:ascii="Myriad Pro" w:hAnsi="Myriad Pro" w:cs="Calibri"/>
                <w:color w:val="000000"/>
                <w:sz w:val="18"/>
                <w:szCs w:val="18"/>
              </w:rPr>
            </w:pPr>
            <w:r w:rsidRPr="00766CF3">
              <w:rPr>
                <w:rFonts w:ascii="Myriad Pro" w:hAnsi="Myriad Pro" w:cs="Calibri"/>
                <w:color w:val="000000"/>
                <w:sz w:val="18"/>
                <w:szCs w:val="18"/>
              </w:rPr>
              <w:t>Ремонт основных фондов</w:t>
            </w:r>
          </w:p>
        </w:tc>
        <w:tc>
          <w:tcPr>
            <w:tcW w:w="978" w:type="pct"/>
            <w:tcBorders>
              <w:top w:val="nil"/>
              <w:left w:val="nil"/>
              <w:bottom w:val="single" w:sz="8" w:space="0" w:color="auto"/>
              <w:right w:val="single" w:sz="8" w:space="0" w:color="auto"/>
            </w:tcBorders>
            <w:shd w:val="clear" w:color="auto" w:fill="auto"/>
            <w:noWrap/>
            <w:vAlign w:val="center"/>
            <w:hideMark/>
          </w:tcPr>
          <w:p w14:paraId="4EF63B68"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388 115,30</w:t>
            </w:r>
          </w:p>
        </w:tc>
        <w:tc>
          <w:tcPr>
            <w:tcW w:w="736" w:type="pct"/>
            <w:tcBorders>
              <w:top w:val="nil"/>
              <w:left w:val="nil"/>
              <w:bottom w:val="single" w:sz="8" w:space="0" w:color="auto"/>
              <w:right w:val="single" w:sz="8" w:space="0" w:color="auto"/>
            </w:tcBorders>
            <w:shd w:val="clear" w:color="auto" w:fill="auto"/>
            <w:noWrap/>
            <w:vAlign w:val="center"/>
            <w:hideMark/>
          </w:tcPr>
          <w:p w14:paraId="5751F001"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474 937,94</w:t>
            </w:r>
          </w:p>
        </w:tc>
        <w:tc>
          <w:tcPr>
            <w:tcW w:w="712" w:type="pct"/>
            <w:tcBorders>
              <w:top w:val="nil"/>
              <w:left w:val="nil"/>
              <w:bottom w:val="single" w:sz="8" w:space="0" w:color="auto"/>
              <w:right w:val="single" w:sz="8" w:space="0" w:color="auto"/>
            </w:tcBorders>
            <w:shd w:val="clear" w:color="auto" w:fill="auto"/>
            <w:noWrap/>
            <w:vAlign w:val="center"/>
            <w:hideMark/>
          </w:tcPr>
          <w:p w14:paraId="7D712D6D"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86 822,64</w:t>
            </w:r>
          </w:p>
        </w:tc>
        <w:tc>
          <w:tcPr>
            <w:tcW w:w="632" w:type="pct"/>
            <w:tcBorders>
              <w:top w:val="nil"/>
              <w:left w:val="nil"/>
              <w:bottom w:val="single" w:sz="8" w:space="0" w:color="auto"/>
              <w:right w:val="single" w:sz="8" w:space="0" w:color="auto"/>
            </w:tcBorders>
            <w:shd w:val="clear" w:color="auto" w:fill="auto"/>
            <w:noWrap/>
            <w:vAlign w:val="center"/>
            <w:hideMark/>
          </w:tcPr>
          <w:p w14:paraId="79E8B158"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18%</w:t>
            </w:r>
          </w:p>
        </w:tc>
      </w:tr>
      <w:tr w:rsidR="00766CF3" w:rsidRPr="00031F4F" w14:paraId="5003E089"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67E3150F"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1.3.</w:t>
            </w:r>
          </w:p>
        </w:tc>
        <w:tc>
          <w:tcPr>
            <w:tcW w:w="1413" w:type="pct"/>
            <w:tcBorders>
              <w:top w:val="nil"/>
              <w:left w:val="nil"/>
              <w:bottom w:val="single" w:sz="8" w:space="0" w:color="auto"/>
              <w:right w:val="single" w:sz="8" w:space="0" w:color="auto"/>
            </w:tcBorders>
            <w:shd w:val="clear" w:color="auto" w:fill="auto"/>
            <w:vAlign w:val="center"/>
            <w:hideMark/>
          </w:tcPr>
          <w:p w14:paraId="0DABBE56" w14:textId="77777777" w:rsidR="00766CF3" w:rsidRPr="00766CF3" w:rsidRDefault="00766CF3" w:rsidP="00766CF3">
            <w:pPr>
              <w:rPr>
                <w:rFonts w:ascii="Myriad Pro" w:hAnsi="Myriad Pro" w:cs="Calibri"/>
                <w:color w:val="000000"/>
                <w:sz w:val="18"/>
                <w:szCs w:val="18"/>
              </w:rPr>
            </w:pPr>
            <w:r w:rsidRPr="00766CF3">
              <w:rPr>
                <w:rFonts w:ascii="Myriad Pro" w:hAnsi="Myriad Pro" w:cs="Calibri"/>
                <w:color w:val="000000"/>
                <w:sz w:val="18"/>
                <w:szCs w:val="18"/>
              </w:rPr>
              <w:t>Расходы на оплату труда</w:t>
            </w:r>
          </w:p>
        </w:tc>
        <w:tc>
          <w:tcPr>
            <w:tcW w:w="978" w:type="pct"/>
            <w:tcBorders>
              <w:top w:val="nil"/>
              <w:left w:val="nil"/>
              <w:bottom w:val="single" w:sz="8" w:space="0" w:color="auto"/>
              <w:right w:val="single" w:sz="8" w:space="0" w:color="auto"/>
            </w:tcBorders>
            <w:shd w:val="clear" w:color="auto" w:fill="auto"/>
            <w:noWrap/>
            <w:vAlign w:val="center"/>
            <w:hideMark/>
          </w:tcPr>
          <w:p w14:paraId="10B1B393"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4 640 049,95</w:t>
            </w:r>
          </w:p>
        </w:tc>
        <w:tc>
          <w:tcPr>
            <w:tcW w:w="736" w:type="pct"/>
            <w:tcBorders>
              <w:top w:val="nil"/>
              <w:left w:val="nil"/>
              <w:bottom w:val="single" w:sz="8" w:space="0" w:color="auto"/>
              <w:right w:val="single" w:sz="8" w:space="0" w:color="auto"/>
            </w:tcBorders>
            <w:shd w:val="clear" w:color="auto" w:fill="auto"/>
            <w:noWrap/>
            <w:vAlign w:val="center"/>
            <w:hideMark/>
          </w:tcPr>
          <w:p w14:paraId="0C42C913"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2 308 324,76</w:t>
            </w:r>
          </w:p>
        </w:tc>
        <w:tc>
          <w:tcPr>
            <w:tcW w:w="712" w:type="pct"/>
            <w:tcBorders>
              <w:top w:val="nil"/>
              <w:left w:val="nil"/>
              <w:bottom w:val="single" w:sz="8" w:space="0" w:color="auto"/>
              <w:right w:val="single" w:sz="8" w:space="0" w:color="auto"/>
            </w:tcBorders>
            <w:shd w:val="clear" w:color="auto" w:fill="auto"/>
            <w:noWrap/>
            <w:vAlign w:val="center"/>
            <w:hideMark/>
          </w:tcPr>
          <w:p w14:paraId="792899FE"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-2 331 725,19</w:t>
            </w:r>
          </w:p>
        </w:tc>
        <w:tc>
          <w:tcPr>
            <w:tcW w:w="632" w:type="pct"/>
            <w:tcBorders>
              <w:top w:val="nil"/>
              <w:left w:val="nil"/>
              <w:bottom w:val="single" w:sz="8" w:space="0" w:color="auto"/>
              <w:right w:val="single" w:sz="8" w:space="0" w:color="auto"/>
            </w:tcBorders>
            <w:shd w:val="clear" w:color="auto" w:fill="auto"/>
            <w:noWrap/>
            <w:vAlign w:val="center"/>
            <w:hideMark/>
          </w:tcPr>
          <w:p w14:paraId="25A8990A"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-101%</w:t>
            </w:r>
          </w:p>
        </w:tc>
      </w:tr>
      <w:tr w:rsidR="00766CF3" w:rsidRPr="00031F4F" w14:paraId="34F670A3" w14:textId="77777777" w:rsidTr="000A1BE2">
        <w:trPr>
          <w:trHeight w:val="103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3FC9C1AF"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1.4.</w:t>
            </w:r>
          </w:p>
        </w:tc>
        <w:tc>
          <w:tcPr>
            <w:tcW w:w="1413" w:type="pct"/>
            <w:tcBorders>
              <w:top w:val="nil"/>
              <w:left w:val="nil"/>
              <w:bottom w:val="single" w:sz="8" w:space="0" w:color="auto"/>
              <w:right w:val="single" w:sz="8" w:space="0" w:color="auto"/>
            </w:tcBorders>
            <w:shd w:val="clear" w:color="auto" w:fill="auto"/>
            <w:vAlign w:val="center"/>
            <w:hideMark/>
          </w:tcPr>
          <w:p w14:paraId="3A182F37" w14:textId="77777777" w:rsidR="00766CF3" w:rsidRPr="00766CF3" w:rsidRDefault="00766CF3" w:rsidP="00766CF3">
            <w:pPr>
              <w:rPr>
                <w:rFonts w:ascii="Myriad Pro" w:hAnsi="Myriad Pro" w:cs="Calibri"/>
                <w:color w:val="000000"/>
                <w:sz w:val="18"/>
                <w:szCs w:val="18"/>
              </w:rPr>
            </w:pPr>
            <w:r w:rsidRPr="00766CF3">
              <w:rPr>
                <w:rFonts w:ascii="Myriad Pro" w:hAnsi="Myriad Pro" w:cs="Calibri"/>
                <w:color w:val="000000"/>
                <w:sz w:val="18"/>
                <w:szCs w:val="18"/>
              </w:rPr>
              <w:t>Другие подконтрольные расходы, в том числе расходы на обслуживание заемных средств, а также расходы по коллективным договорам и другие расходы, осуществляемые из прибыли регулируемой организации</w:t>
            </w:r>
          </w:p>
        </w:tc>
        <w:tc>
          <w:tcPr>
            <w:tcW w:w="978" w:type="pct"/>
            <w:tcBorders>
              <w:top w:val="nil"/>
              <w:left w:val="nil"/>
              <w:bottom w:val="single" w:sz="8" w:space="0" w:color="auto"/>
              <w:right w:val="single" w:sz="8" w:space="0" w:color="auto"/>
            </w:tcBorders>
            <w:shd w:val="clear" w:color="auto" w:fill="auto"/>
            <w:noWrap/>
            <w:vAlign w:val="center"/>
            <w:hideMark/>
          </w:tcPr>
          <w:p w14:paraId="4CD82640"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2 076 958,76</w:t>
            </w:r>
          </w:p>
        </w:tc>
        <w:tc>
          <w:tcPr>
            <w:tcW w:w="736" w:type="pct"/>
            <w:tcBorders>
              <w:top w:val="nil"/>
              <w:left w:val="nil"/>
              <w:bottom w:val="single" w:sz="8" w:space="0" w:color="auto"/>
              <w:right w:val="single" w:sz="8" w:space="0" w:color="auto"/>
            </w:tcBorders>
            <w:shd w:val="clear" w:color="auto" w:fill="auto"/>
            <w:noWrap/>
            <w:vAlign w:val="center"/>
            <w:hideMark/>
          </w:tcPr>
          <w:p w14:paraId="1B4033DA"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244 412,67</w:t>
            </w:r>
          </w:p>
        </w:tc>
        <w:tc>
          <w:tcPr>
            <w:tcW w:w="712" w:type="pct"/>
            <w:tcBorders>
              <w:top w:val="nil"/>
              <w:left w:val="nil"/>
              <w:bottom w:val="single" w:sz="8" w:space="0" w:color="auto"/>
              <w:right w:val="single" w:sz="8" w:space="0" w:color="auto"/>
            </w:tcBorders>
            <w:shd w:val="clear" w:color="auto" w:fill="auto"/>
            <w:noWrap/>
            <w:vAlign w:val="center"/>
            <w:hideMark/>
          </w:tcPr>
          <w:p w14:paraId="0911FA6E"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-1 832 546,09</w:t>
            </w:r>
          </w:p>
        </w:tc>
        <w:tc>
          <w:tcPr>
            <w:tcW w:w="632" w:type="pct"/>
            <w:tcBorders>
              <w:top w:val="nil"/>
              <w:left w:val="nil"/>
              <w:bottom w:val="single" w:sz="8" w:space="0" w:color="auto"/>
              <w:right w:val="single" w:sz="8" w:space="0" w:color="auto"/>
            </w:tcBorders>
            <w:shd w:val="clear" w:color="auto" w:fill="auto"/>
            <w:noWrap/>
            <w:vAlign w:val="center"/>
            <w:hideMark/>
          </w:tcPr>
          <w:p w14:paraId="11C10556"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-750%</w:t>
            </w:r>
          </w:p>
        </w:tc>
      </w:tr>
      <w:tr w:rsidR="00766CF3" w:rsidRPr="00031F4F" w14:paraId="7471D959"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6D4BE020"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1.4.1.</w:t>
            </w:r>
          </w:p>
        </w:tc>
        <w:tc>
          <w:tcPr>
            <w:tcW w:w="1413" w:type="pct"/>
            <w:tcBorders>
              <w:top w:val="nil"/>
              <w:left w:val="nil"/>
              <w:bottom w:val="single" w:sz="8" w:space="0" w:color="auto"/>
              <w:right w:val="single" w:sz="8" w:space="0" w:color="auto"/>
            </w:tcBorders>
            <w:shd w:val="clear" w:color="auto" w:fill="auto"/>
            <w:vAlign w:val="center"/>
            <w:hideMark/>
          </w:tcPr>
          <w:p w14:paraId="12E20D56"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Работы и услуги производственного характера</w:t>
            </w:r>
          </w:p>
        </w:tc>
        <w:tc>
          <w:tcPr>
            <w:tcW w:w="978" w:type="pct"/>
            <w:tcBorders>
              <w:top w:val="nil"/>
              <w:left w:val="nil"/>
              <w:bottom w:val="single" w:sz="8" w:space="0" w:color="auto"/>
              <w:right w:val="single" w:sz="8" w:space="0" w:color="auto"/>
            </w:tcBorders>
            <w:shd w:val="clear" w:color="auto" w:fill="auto"/>
            <w:noWrap/>
            <w:vAlign w:val="center"/>
            <w:hideMark/>
          </w:tcPr>
          <w:p w14:paraId="05264A54"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30 843,30</w:t>
            </w:r>
          </w:p>
        </w:tc>
        <w:tc>
          <w:tcPr>
            <w:tcW w:w="736" w:type="pct"/>
            <w:tcBorders>
              <w:top w:val="nil"/>
              <w:left w:val="nil"/>
              <w:bottom w:val="single" w:sz="8" w:space="0" w:color="auto"/>
              <w:right w:val="single" w:sz="8" w:space="0" w:color="auto"/>
            </w:tcBorders>
            <w:shd w:val="clear" w:color="auto" w:fill="auto"/>
            <w:noWrap/>
            <w:vAlign w:val="center"/>
            <w:hideMark/>
          </w:tcPr>
          <w:p w14:paraId="28FE20D4"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10 711,61</w:t>
            </w:r>
          </w:p>
        </w:tc>
        <w:tc>
          <w:tcPr>
            <w:tcW w:w="712" w:type="pct"/>
            <w:tcBorders>
              <w:top w:val="nil"/>
              <w:left w:val="nil"/>
              <w:bottom w:val="single" w:sz="8" w:space="0" w:color="auto"/>
              <w:right w:val="single" w:sz="8" w:space="0" w:color="auto"/>
            </w:tcBorders>
            <w:shd w:val="clear" w:color="auto" w:fill="auto"/>
            <w:noWrap/>
            <w:vAlign w:val="center"/>
            <w:hideMark/>
          </w:tcPr>
          <w:p w14:paraId="383E3437"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-20 131,69</w:t>
            </w:r>
          </w:p>
        </w:tc>
        <w:tc>
          <w:tcPr>
            <w:tcW w:w="632" w:type="pct"/>
            <w:tcBorders>
              <w:top w:val="nil"/>
              <w:left w:val="nil"/>
              <w:bottom w:val="single" w:sz="8" w:space="0" w:color="auto"/>
              <w:right w:val="single" w:sz="8" w:space="0" w:color="auto"/>
            </w:tcBorders>
            <w:shd w:val="clear" w:color="auto" w:fill="auto"/>
            <w:noWrap/>
            <w:vAlign w:val="center"/>
            <w:hideMark/>
          </w:tcPr>
          <w:p w14:paraId="4565FB98"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-188%</w:t>
            </w:r>
          </w:p>
        </w:tc>
      </w:tr>
      <w:tr w:rsidR="00766CF3" w:rsidRPr="00031F4F" w14:paraId="615F27EA"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4EAC1116"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1.4.2.</w:t>
            </w:r>
          </w:p>
        </w:tc>
        <w:tc>
          <w:tcPr>
            <w:tcW w:w="1413" w:type="pct"/>
            <w:tcBorders>
              <w:top w:val="nil"/>
              <w:left w:val="nil"/>
              <w:bottom w:val="single" w:sz="8" w:space="0" w:color="auto"/>
              <w:right w:val="single" w:sz="8" w:space="0" w:color="auto"/>
            </w:tcBorders>
            <w:shd w:val="clear" w:color="auto" w:fill="auto"/>
            <w:vAlign w:val="center"/>
            <w:hideMark/>
          </w:tcPr>
          <w:p w14:paraId="3A18463E"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Работа и услуги непроизводственного характера</w:t>
            </w:r>
          </w:p>
        </w:tc>
        <w:tc>
          <w:tcPr>
            <w:tcW w:w="978" w:type="pct"/>
            <w:tcBorders>
              <w:top w:val="nil"/>
              <w:left w:val="nil"/>
              <w:bottom w:val="single" w:sz="8" w:space="0" w:color="auto"/>
              <w:right w:val="single" w:sz="8" w:space="0" w:color="auto"/>
            </w:tcBorders>
            <w:shd w:val="clear" w:color="auto" w:fill="auto"/>
            <w:noWrap/>
            <w:vAlign w:val="center"/>
            <w:hideMark/>
          </w:tcPr>
          <w:p w14:paraId="504B9CC7"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364 997,06</w:t>
            </w:r>
          </w:p>
        </w:tc>
        <w:tc>
          <w:tcPr>
            <w:tcW w:w="736" w:type="pct"/>
            <w:tcBorders>
              <w:top w:val="nil"/>
              <w:left w:val="nil"/>
              <w:bottom w:val="single" w:sz="8" w:space="0" w:color="auto"/>
              <w:right w:val="single" w:sz="8" w:space="0" w:color="auto"/>
            </w:tcBorders>
            <w:shd w:val="clear" w:color="auto" w:fill="auto"/>
            <w:noWrap/>
            <w:vAlign w:val="center"/>
            <w:hideMark/>
          </w:tcPr>
          <w:p w14:paraId="7FCA597A"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214 837,61</w:t>
            </w:r>
          </w:p>
        </w:tc>
        <w:tc>
          <w:tcPr>
            <w:tcW w:w="712" w:type="pct"/>
            <w:tcBorders>
              <w:top w:val="nil"/>
              <w:left w:val="nil"/>
              <w:bottom w:val="single" w:sz="8" w:space="0" w:color="auto"/>
              <w:right w:val="single" w:sz="8" w:space="0" w:color="auto"/>
            </w:tcBorders>
            <w:shd w:val="clear" w:color="auto" w:fill="auto"/>
            <w:noWrap/>
            <w:vAlign w:val="center"/>
            <w:hideMark/>
          </w:tcPr>
          <w:p w14:paraId="10D79FB3"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-150 159,45</w:t>
            </w:r>
          </w:p>
        </w:tc>
        <w:tc>
          <w:tcPr>
            <w:tcW w:w="632" w:type="pct"/>
            <w:tcBorders>
              <w:top w:val="nil"/>
              <w:left w:val="nil"/>
              <w:bottom w:val="single" w:sz="8" w:space="0" w:color="auto"/>
              <w:right w:val="single" w:sz="8" w:space="0" w:color="auto"/>
            </w:tcBorders>
            <w:shd w:val="clear" w:color="auto" w:fill="auto"/>
            <w:noWrap/>
            <w:vAlign w:val="center"/>
            <w:hideMark/>
          </w:tcPr>
          <w:p w14:paraId="3B164B9A"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-70%</w:t>
            </w:r>
          </w:p>
        </w:tc>
      </w:tr>
      <w:tr w:rsidR="00766CF3" w:rsidRPr="00031F4F" w14:paraId="3C15F8E5"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1A8B151A"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1.4.3.</w:t>
            </w:r>
          </w:p>
        </w:tc>
        <w:tc>
          <w:tcPr>
            <w:tcW w:w="1413" w:type="pct"/>
            <w:tcBorders>
              <w:top w:val="nil"/>
              <w:left w:val="nil"/>
              <w:bottom w:val="single" w:sz="8" w:space="0" w:color="auto"/>
              <w:right w:val="single" w:sz="8" w:space="0" w:color="auto"/>
            </w:tcBorders>
            <w:shd w:val="clear" w:color="auto" w:fill="auto"/>
            <w:vAlign w:val="center"/>
            <w:hideMark/>
          </w:tcPr>
          <w:p w14:paraId="64B538CC"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Внереализационные расходы</w:t>
            </w:r>
          </w:p>
        </w:tc>
        <w:tc>
          <w:tcPr>
            <w:tcW w:w="978" w:type="pct"/>
            <w:tcBorders>
              <w:top w:val="nil"/>
              <w:left w:val="nil"/>
              <w:bottom w:val="single" w:sz="8" w:space="0" w:color="auto"/>
              <w:right w:val="single" w:sz="8" w:space="0" w:color="auto"/>
            </w:tcBorders>
            <w:shd w:val="clear" w:color="auto" w:fill="auto"/>
            <w:noWrap/>
            <w:vAlign w:val="center"/>
            <w:hideMark/>
          </w:tcPr>
          <w:p w14:paraId="1750C659"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1 545 151,72</w:t>
            </w:r>
          </w:p>
        </w:tc>
        <w:tc>
          <w:tcPr>
            <w:tcW w:w="736" w:type="pct"/>
            <w:tcBorders>
              <w:top w:val="nil"/>
              <w:left w:val="nil"/>
              <w:bottom w:val="single" w:sz="8" w:space="0" w:color="auto"/>
              <w:right w:val="single" w:sz="8" w:space="0" w:color="auto"/>
            </w:tcBorders>
            <w:shd w:val="clear" w:color="auto" w:fill="auto"/>
            <w:noWrap/>
            <w:vAlign w:val="center"/>
            <w:hideMark/>
          </w:tcPr>
          <w:p w14:paraId="10D60ED0"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143,32</w:t>
            </w:r>
          </w:p>
        </w:tc>
        <w:tc>
          <w:tcPr>
            <w:tcW w:w="712" w:type="pct"/>
            <w:tcBorders>
              <w:top w:val="nil"/>
              <w:left w:val="nil"/>
              <w:bottom w:val="single" w:sz="8" w:space="0" w:color="auto"/>
              <w:right w:val="single" w:sz="8" w:space="0" w:color="auto"/>
            </w:tcBorders>
            <w:shd w:val="clear" w:color="auto" w:fill="auto"/>
            <w:noWrap/>
            <w:vAlign w:val="center"/>
            <w:hideMark/>
          </w:tcPr>
          <w:p w14:paraId="7F030A2A"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-1 545 008,40</w:t>
            </w:r>
          </w:p>
        </w:tc>
        <w:tc>
          <w:tcPr>
            <w:tcW w:w="632" w:type="pct"/>
            <w:tcBorders>
              <w:top w:val="nil"/>
              <w:left w:val="nil"/>
              <w:bottom w:val="single" w:sz="8" w:space="0" w:color="auto"/>
              <w:right w:val="single" w:sz="8" w:space="0" w:color="auto"/>
            </w:tcBorders>
            <w:shd w:val="clear" w:color="auto" w:fill="auto"/>
            <w:noWrap/>
            <w:vAlign w:val="center"/>
            <w:hideMark/>
          </w:tcPr>
          <w:p w14:paraId="32A9EDD6"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-1078013%</w:t>
            </w:r>
          </w:p>
        </w:tc>
      </w:tr>
      <w:tr w:rsidR="00766CF3" w:rsidRPr="00031F4F" w14:paraId="6B6192AA"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31FA2DFA"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1.4.4.</w:t>
            </w:r>
          </w:p>
        </w:tc>
        <w:tc>
          <w:tcPr>
            <w:tcW w:w="1413" w:type="pct"/>
            <w:tcBorders>
              <w:top w:val="nil"/>
              <w:left w:val="nil"/>
              <w:bottom w:val="single" w:sz="8" w:space="0" w:color="auto"/>
              <w:right w:val="single" w:sz="8" w:space="0" w:color="auto"/>
            </w:tcBorders>
            <w:shd w:val="clear" w:color="auto" w:fill="auto"/>
            <w:vAlign w:val="center"/>
            <w:hideMark/>
          </w:tcPr>
          <w:p w14:paraId="65C29FEB"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Расходы, не учитываемые в целях налогообложения</w:t>
            </w:r>
          </w:p>
        </w:tc>
        <w:tc>
          <w:tcPr>
            <w:tcW w:w="978" w:type="pct"/>
            <w:tcBorders>
              <w:top w:val="nil"/>
              <w:left w:val="nil"/>
              <w:bottom w:val="single" w:sz="8" w:space="0" w:color="auto"/>
              <w:right w:val="single" w:sz="8" w:space="0" w:color="auto"/>
            </w:tcBorders>
            <w:shd w:val="clear" w:color="auto" w:fill="auto"/>
            <w:noWrap/>
            <w:vAlign w:val="center"/>
            <w:hideMark/>
          </w:tcPr>
          <w:p w14:paraId="767DDAE0"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50 688,65</w:t>
            </w:r>
          </w:p>
        </w:tc>
        <w:tc>
          <w:tcPr>
            <w:tcW w:w="736" w:type="pct"/>
            <w:tcBorders>
              <w:top w:val="nil"/>
              <w:left w:val="nil"/>
              <w:bottom w:val="single" w:sz="8" w:space="0" w:color="auto"/>
              <w:right w:val="single" w:sz="8" w:space="0" w:color="auto"/>
            </w:tcBorders>
            <w:shd w:val="clear" w:color="auto" w:fill="auto"/>
            <w:noWrap/>
            <w:vAlign w:val="center"/>
            <w:hideMark/>
          </w:tcPr>
          <w:p w14:paraId="5542C1C7"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18 720,14</w:t>
            </w:r>
          </w:p>
        </w:tc>
        <w:tc>
          <w:tcPr>
            <w:tcW w:w="712" w:type="pct"/>
            <w:tcBorders>
              <w:top w:val="nil"/>
              <w:left w:val="nil"/>
              <w:bottom w:val="single" w:sz="8" w:space="0" w:color="auto"/>
              <w:right w:val="single" w:sz="8" w:space="0" w:color="auto"/>
            </w:tcBorders>
            <w:shd w:val="clear" w:color="auto" w:fill="auto"/>
            <w:noWrap/>
            <w:vAlign w:val="center"/>
            <w:hideMark/>
          </w:tcPr>
          <w:p w14:paraId="7D10D99D"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-31 968,51</w:t>
            </w:r>
          </w:p>
        </w:tc>
        <w:tc>
          <w:tcPr>
            <w:tcW w:w="632" w:type="pct"/>
            <w:tcBorders>
              <w:top w:val="nil"/>
              <w:left w:val="nil"/>
              <w:bottom w:val="single" w:sz="8" w:space="0" w:color="auto"/>
              <w:right w:val="single" w:sz="8" w:space="0" w:color="auto"/>
            </w:tcBorders>
            <w:shd w:val="clear" w:color="auto" w:fill="auto"/>
            <w:noWrap/>
            <w:vAlign w:val="center"/>
            <w:hideMark/>
          </w:tcPr>
          <w:p w14:paraId="0A795293"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-171%</w:t>
            </w:r>
          </w:p>
        </w:tc>
      </w:tr>
      <w:tr w:rsidR="00766CF3" w:rsidRPr="00031F4F" w14:paraId="451AF2EF"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1944659E"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1.4.4.1.</w:t>
            </w:r>
          </w:p>
        </w:tc>
        <w:tc>
          <w:tcPr>
            <w:tcW w:w="1413" w:type="pct"/>
            <w:tcBorders>
              <w:top w:val="nil"/>
              <w:left w:val="nil"/>
              <w:bottom w:val="single" w:sz="8" w:space="0" w:color="auto"/>
              <w:right w:val="single" w:sz="8" w:space="0" w:color="auto"/>
            </w:tcBorders>
            <w:shd w:val="clear" w:color="auto" w:fill="auto"/>
            <w:vAlign w:val="center"/>
            <w:hideMark/>
          </w:tcPr>
          <w:p w14:paraId="6FFB1A90"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Дивиденды</w:t>
            </w:r>
          </w:p>
        </w:tc>
        <w:tc>
          <w:tcPr>
            <w:tcW w:w="978" w:type="pct"/>
            <w:tcBorders>
              <w:top w:val="nil"/>
              <w:left w:val="nil"/>
              <w:bottom w:val="single" w:sz="8" w:space="0" w:color="auto"/>
              <w:right w:val="single" w:sz="8" w:space="0" w:color="auto"/>
            </w:tcBorders>
            <w:shd w:val="clear" w:color="auto" w:fill="auto"/>
            <w:noWrap/>
            <w:vAlign w:val="center"/>
            <w:hideMark/>
          </w:tcPr>
          <w:p w14:paraId="0F37010C"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0,00</w:t>
            </w:r>
          </w:p>
        </w:tc>
        <w:tc>
          <w:tcPr>
            <w:tcW w:w="736" w:type="pct"/>
            <w:tcBorders>
              <w:top w:val="nil"/>
              <w:left w:val="nil"/>
              <w:bottom w:val="single" w:sz="8" w:space="0" w:color="auto"/>
              <w:right w:val="single" w:sz="8" w:space="0" w:color="auto"/>
            </w:tcBorders>
            <w:shd w:val="clear" w:color="auto" w:fill="auto"/>
            <w:noWrap/>
            <w:vAlign w:val="center"/>
            <w:hideMark/>
          </w:tcPr>
          <w:p w14:paraId="4C2FF137"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0</w:t>
            </w:r>
          </w:p>
        </w:tc>
        <w:tc>
          <w:tcPr>
            <w:tcW w:w="712" w:type="pct"/>
            <w:tcBorders>
              <w:top w:val="nil"/>
              <w:left w:val="nil"/>
              <w:bottom w:val="single" w:sz="8" w:space="0" w:color="auto"/>
              <w:right w:val="single" w:sz="8" w:space="0" w:color="auto"/>
            </w:tcBorders>
            <w:shd w:val="clear" w:color="auto" w:fill="auto"/>
            <w:noWrap/>
            <w:vAlign w:val="center"/>
            <w:hideMark/>
          </w:tcPr>
          <w:p w14:paraId="6645AC3C"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0,00</w:t>
            </w:r>
          </w:p>
        </w:tc>
        <w:tc>
          <w:tcPr>
            <w:tcW w:w="632" w:type="pct"/>
            <w:tcBorders>
              <w:top w:val="nil"/>
              <w:left w:val="nil"/>
              <w:bottom w:val="single" w:sz="8" w:space="0" w:color="auto"/>
              <w:right w:val="single" w:sz="8" w:space="0" w:color="auto"/>
            </w:tcBorders>
            <w:shd w:val="clear" w:color="auto" w:fill="auto"/>
            <w:noWrap/>
            <w:vAlign w:val="center"/>
            <w:hideMark/>
          </w:tcPr>
          <w:p w14:paraId="19ED7129"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 </w:t>
            </w:r>
          </w:p>
        </w:tc>
      </w:tr>
      <w:tr w:rsidR="00766CF3" w:rsidRPr="00031F4F" w14:paraId="4A829248" w14:textId="77777777" w:rsidTr="000A1BE2">
        <w:trPr>
          <w:trHeight w:val="52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35E687C7"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1.4.4.2.</w:t>
            </w:r>
          </w:p>
        </w:tc>
        <w:tc>
          <w:tcPr>
            <w:tcW w:w="1413" w:type="pct"/>
            <w:tcBorders>
              <w:top w:val="nil"/>
              <w:left w:val="nil"/>
              <w:bottom w:val="single" w:sz="8" w:space="0" w:color="auto"/>
              <w:right w:val="single" w:sz="8" w:space="0" w:color="auto"/>
            </w:tcBorders>
            <w:shd w:val="clear" w:color="auto" w:fill="auto"/>
            <w:vAlign w:val="center"/>
            <w:hideMark/>
          </w:tcPr>
          <w:p w14:paraId="67F3A5AC"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Денежные выплаты социального характера (по коллективному договору)</w:t>
            </w:r>
          </w:p>
        </w:tc>
        <w:tc>
          <w:tcPr>
            <w:tcW w:w="978" w:type="pct"/>
            <w:tcBorders>
              <w:top w:val="nil"/>
              <w:left w:val="nil"/>
              <w:bottom w:val="single" w:sz="8" w:space="0" w:color="auto"/>
              <w:right w:val="single" w:sz="8" w:space="0" w:color="auto"/>
            </w:tcBorders>
            <w:shd w:val="clear" w:color="auto" w:fill="auto"/>
            <w:noWrap/>
            <w:vAlign w:val="center"/>
            <w:hideMark/>
          </w:tcPr>
          <w:p w14:paraId="0927A329"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50 688,65</w:t>
            </w:r>
          </w:p>
        </w:tc>
        <w:tc>
          <w:tcPr>
            <w:tcW w:w="736" w:type="pct"/>
            <w:tcBorders>
              <w:top w:val="nil"/>
              <w:left w:val="nil"/>
              <w:bottom w:val="single" w:sz="8" w:space="0" w:color="auto"/>
              <w:right w:val="single" w:sz="8" w:space="0" w:color="auto"/>
            </w:tcBorders>
            <w:shd w:val="clear" w:color="auto" w:fill="auto"/>
            <w:noWrap/>
            <w:vAlign w:val="center"/>
            <w:hideMark/>
          </w:tcPr>
          <w:p w14:paraId="50AB100B"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0,00</w:t>
            </w:r>
          </w:p>
        </w:tc>
        <w:tc>
          <w:tcPr>
            <w:tcW w:w="712" w:type="pct"/>
            <w:tcBorders>
              <w:top w:val="nil"/>
              <w:left w:val="nil"/>
              <w:bottom w:val="single" w:sz="8" w:space="0" w:color="auto"/>
              <w:right w:val="single" w:sz="8" w:space="0" w:color="auto"/>
            </w:tcBorders>
            <w:shd w:val="clear" w:color="auto" w:fill="auto"/>
            <w:noWrap/>
            <w:vAlign w:val="center"/>
            <w:hideMark/>
          </w:tcPr>
          <w:p w14:paraId="4D936005"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-50 688,65</w:t>
            </w:r>
          </w:p>
        </w:tc>
        <w:tc>
          <w:tcPr>
            <w:tcW w:w="632" w:type="pct"/>
            <w:tcBorders>
              <w:top w:val="nil"/>
              <w:left w:val="nil"/>
              <w:bottom w:val="single" w:sz="8" w:space="0" w:color="auto"/>
              <w:right w:val="single" w:sz="8" w:space="0" w:color="auto"/>
            </w:tcBorders>
            <w:shd w:val="clear" w:color="auto" w:fill="auto"/>
            <w:noWrap/>
            <w:vAlign w:val="center"/>
            <w:hideMark/>
          </w:tcPr>
          <w:p w14:paraId="29D77A7B"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 </w:t>
            </w:r>
          </w:p>
        </w:tc>
      </w:tr>
      <w:tr w:rsidR="00766CF3" w:rsidRPr="00031F4F" w14:paraId="3C99E6DB"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0E32A695"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1.4.5.</w:t>
            </w:r>
          </w:p>
        </w:tc>
        <w:tc>
          <w:tcPr>
            <w:tcW w:w="1413" w:type="pct"/>
            <w:tcBorders>
              <w:top w:val="nil"/>
              <w:left w:val="nil"/>
              <w:bottom w:val="single" w:sz="8" w:space="0" w:color="auto"/>
              <w:right w:val="single" w:sz="8" w:space="0" w:color="auto"/>
            </w:tcBorders>
            <w:shd w:val="clear" w:color="auto" w:fill="auto"/>
            <w:vAlign w:val="center"/>
            <w:hideMark/>
          </w:tcPr>
          <w:p w14:paraId="482D4E1D"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Электроэнергия на хозяйственные нужды</w:t>
            </w:r>
          </w:p>
        </w:tc>
        <w:tc>
          <w:tcPr>
            <w:tcW w:w="978" w:type="pct"/>
            <w:tcBorders>
              <w:top w:val="nil"/>
              <w:left w:val="nil"/>
              <w:bottom w:val="single" w:sz="8" w:space="0" w:color="auto"/>
              <w:right w:val="single" w:sz="8" w:space="0" w:color="auto"/>
            </w:tcBorders>
            <w:shd w:val="clear" w:color="auto" w:fill="auto"/>
            <w:noWrap/>
            <w:vAlign w:val="center"/>
            <w:hideMark/>
          </w:tcPr>
          <w:p w14:paraId="0D1A79EB"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85 278,03</w:t>
            </w:r>
          </w:p>
        </w:tc>
        <w:tc>
          <w:tcPr>
            <w:tcW w:w="736" w:type="pct"/>
            <w:tcBorders>
              <w:top w:val="nil"/>
              <w:left w:val="nil"/>
              <w:bottom w:val="single" w:sz="8" w:space="0" w:color="auto"/>
              <w:right w:val="single" w:sz="8" w:space="0" w:color="auto"/>
            </w:tcBorders>
            <w:shd w:val="clear" w:color="auto" w:fill="auto"/>
            <w:noWrap/>
            <w:vAlign w:val="center"/>
            <w:hideMark/>
          </w:tcPr>
          <w:p w14:paraId="4BC3D582"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0,00</w:t>
            </w:r>
          </w:p>
        </w:tc>
        <w:tc>
          <w:tcPr>
            <w:tcW w:w="712" w:type="pct"/>
            <w:tcBorders>
              <w:top w:val="nil"/>
              <w:left w:val="nil"/>
              <w:bottom w:val="single" w:sz="8" w:space="0" w:color="auto"/>
              <w:right w:val="single" w:sz="8" w:space="0" w:color="auto"/>
            </w:tcBorders>
            <w:shd w:val="clear" w:color="auto" w:fill="auto"/>
            <w:noWrap/>
            <w:vAlign w:val="center"/>
            <w:hideMark/>
          </w:tcPr>
          <w:p w14:paraId="32E2AB5A"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-85 278,03</w:t>
            </w:r>
          </w:p>
        </w:tc>
        <w:tc>
          <w:tcPr>
            <w:tcW w:w="632" w:type="pct"/>
            <w:tcBorders>
              <w:top w:val="nil"/>
              <w:left w:val="nil"/>
              <w:bottom w:val="single" w:sz="8" w:space="0" w:color="auto"/>
              <w:right w:val="single" w:sz="8" w:space="0" w:color="auto"/>
            </w:tcBorders>
            <w:shd w:val="clear" w:color="auto" w:fill="auto"/>
            <w:noWrap/>
            <w:vAlign w:val="center"/>
            <w:hideMark/>
          </w:tcPr>
          <w:p w14:paraId="3CD46E57"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 </w:t>
            </w:r>
          </w:p>
        </w:tc>
      </w:tr>
      <w:tr w:rsidR="00766CF3" w:rsidRPr="00031F4F" w14:paraId="77424006" w14:textId="77777777" w:rsidTr="000A1BE2">
        <w:trPr>
          <w:trHeight w:val="315"/>
          <w:jc w:val="center"/>
        </w:trPr>
        <w:tc>
          <w:tcPr>
            <w:tcW w:w="1942" w:type="pct"/>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773A44EF" w14:textId="77777777" w:rsidR="00766CF3" w:rsidRPr="00766CF3" w:rsidRDefault="00766CF3" w:rsidP="00766CF3">
            <w:pPr>
              <w:rPr>
                <w:rFonts w:ascii="Myriad Pro" w:hAnsi="Myriad Pro" w:cs="Calibri"/>
                <w:b/>
                <w:bCs/>
                <w:color w:val="000000"/>
                <w:sz w:val="18"/>
                <w:szCs w:val="18"/>
              </w:rPr>
            </w:pPr>
            <w:r w:rsidRPr="00766CF3">
              <w:rPr>
                <w:rFonts w:ascii="Myriad Pro" w:hAnsi="Myriad Pro" w:cs="Calibri"/>
                <w:b/>
                <w:bCs/>
                <w:color w:val="000000"/>
                <w:sz w:val="18"/>
                <w:szCs w:val="18"/>
              </w:rPr>
              <w:t>ИТОГО подконтрольные расходы</w:t>
            </w:r>
          </w:p>
        </w:tc>
        <w:tc>
          <w:tcPr>
            <w:tcW w:w="978" w:type="pct"/>
            <w:tcBorders>
              <w:top w:val="nil"/>
              <w:left w:val="nil"/>
              <w:bottom w:val="single" w:sz="8" w:space="0" w:color="auto"/>
              <w:right w:val="single" w:sz="8" w:space="0" w:color="auto"/>
            </w:tcBorders>
            <w:shd w:val="clear" w:color="000000" w:fill="D6E3BC"/>
            <w:noWrap/>
            <w:vAlign w:val="center"/>
            <w:hideMark/>
          </w:tcPr>
          <w:p w14:paraId="11737BD0" w14:textId="77777777" w:rsidR="00766CF3" w:rsidRPr="00766CF3" w:rsidRDefault="00766CF3" w:rsidP="00766CF3">
            <w:pPr>
              <w:jc w:val="center"/>
              <w:rPr>
                <w:rFonts w:ascii="Myriad Pro" w:hAnsi="Myriad Pro" w:cs="Calibri"/>
                <w:b/>
                <w:bCs/>
                <w:color w:val="000000"/>
                <w:sz w:val="18"/>
                <w:szCs w:val="18"/>
              </w:rPr>
            </w:pPr>
            <w:r w:rsidRPr="00766CF3">
              <w:rPr>
                <w:rFonts w:ascii="Myriad Pro" w:hAnsi="Myriad Pro" w:cs="Calibri"/>
                <w:b/>
                <w:bCs/>
                <w:color w:val="000000"/>
                <w:sz w:val="18"/>
                <w:szCs w:val="18"/>
              </w:rPr>
              <w:t>7 610 246,90</w:t>
            </w:r>
          </w:p>
        </w:tc>
        <w:tc>
          <w:tcPr>
            <w:tcW w:w="736" w:type="pct"/>
            <w:tcBorders>
              <w:top w:val="nil"/>
              <w:left w:val="nil"/>
              <w:bottom w:val="single" w:sz="8" w:space="0" w:color="auto"/>
              <w:right w:val="single" w:sz="8" w:space="0" w:color="auto"/>
            </w:tcBorders>
            <w:shd w:val="clear" w:color="000000" w:fill="D6E3BC"/>
            <w:noWrap/>
            <w:vAlign w:val="center"/>
            <w:hideMark/>
          </w:tcPr>
          <w:p w14:paraId="16619F20" w14:textId="77777777" w:rsidR="00766CF3" w:rsidRPr="00766CF3" w:rsidRDefault="00766CF3" w:rsidP="00766CF3">
            <w:pPr>
              <w:jc w:val="center"/>
              <w:rPr>
                <w:rFonts w:ascii="Myriad Pro" w:hAnsi="Myriad Pro" w:cs="Calibri"/>
                <w:b/>
                <w:bCs/>
                <w:color w:val="000000"/>
                <w:sz w:val="18"/>
                <w:szCs w:val="18"/>
              </w:rPr>
            </w:pPr>
            <w:r w:rsidRPr="00766CF3">
              <w:rPr>
                <w:rFonts w:ascii="Myriad Pro" w:hAnsi="Myriad Pro" w:cs="Calibri"/>
                <w:b/>
                <w:bCs/>
                <w:color w:val="000000"/>
                <w:sz w:val="18"/>
                <w:szCs w:val="18"/>
              </w:rPr>
              <w:t>3 298 517,41</w:t>
            </w:r>
          </w:p>
        </w:tc>
        <w:tc>
          <w:tcPr>
            <w:tcW w:w="712" w:type="pct"/>
            <w:tcBorders>
              <w:top w:val="nil"/>
              <w:left w:val="nil"/>
              <w:bottom w:val="single" w:sz="8" w:space="0" w:color="auto"/>
              <w:right w:val="single" w:sz="8" w:space="0" w:color="auto"/>
            </w:tcBorders>
            <w:shd w:val="clear" w:color="000000" w:fill="D6E3BC"/>
            <w:noWrap/>
            <w:vAlign w:val="center"/>
            <w:hideMark/>
          </w:tcPr>
          <w:p w14:paraId="3A2249D2" w14:textId="77777777" w:rsidR="00766CF3" w:rsidRPr="00766CF3" w:rsidRDefault="00766CF3" w:rsidP="00766CF3">
            <w:pPr>
              <w:jc w:val="center"/>
              <w:rPr>
                <w:rFonts w:ascii="Myriad Pro" w:hAnsi="Myriad Pro" w:cs="Calibri"/>
                <w:b/>
                <w:bCs/>
                <w:color w:val="000000"/>
                <w:sz w:val="18"/>
                <w:szCs w:val="18"/>
              </w:rPr>
            </w:pPr>
            <w:r w:rsidRPr="00766CF3">
              <w:rPr>
                <w:rFonts w:ascii="Myriad Pro" w:hAnsi="Myriad Pro" w:cs="Calibri"/>
                <w:b/>
                <w:bCs/>
                <w:color w:val="000000"/>
                <w:sz w:val="18"/>
                <w:szCs w:val="18"/>
              </w:rPr>
              <w:t>-</w:t>
            </w:r>
            <w:r w:rsidR="00031F4F">
              <w:rPr>
                <w:rFonts w:ascii="Myriad Pro" w:hAnsi="Myriad Pro" w:cs="Calibri"/>
                <w:b/>
                <w:bCs/>
                <w:color w:val="000000"/>
                <w:sz w:val="18"/>
                <w:szCs w:val="18"/>
              </w:rPr>
              <w:t>4 311 729,49</w:t>
            </w:r>
          </w:p>
        </w:tc>
        <w:tc>
          <w:tcPr>
            <w:tcW w:w="632" w:type="pct"/>
            <w:tcBorders>
              <w:top w:val="nil"/>
              <w:left w:val="nil"/>
              <w:bottom w:val="single" w:sz="8" w:space="0" w:color="auto"/>
              <w:right w:val="single" w:sz="8" w:space="0" w:color="auto"/>
            </w:tcBorders>
            <w:shd w:val="clear" w:color="000000" w:fill="D6E3BC"/>
            <w:noWrap/>
            <w:vAlign w:val="center"/>
            <w:hideMark/>
          </w:tcPr>
          <w:p w14:paraId="5076C3CC" w14:textId="77777777" w:rsidR="00766CF3" w:rsidRPr="00766CF3" w:rsidRDefault="00766CF3" w:rsidP="00766CF3">
            <w:pPr>
              <w:jc w:val="center"/>
              <w:rPr>
                <w:rFonts w:ascii="Myriad Pro" w:hAnsi="Myriad Pro" w:cs="Calibri"/>
                <w:b/>
                <w:bCs/>
                <w:color w:val="000000"/>
                <w:sz w:val="18"/>
                <w:szCs w:val="18"/>
              </w:rPr>
            </w:pPr>
            <w:r w:rsidRPr="00766CF3">
              <w:rPr>
                <w:rFonts w:ascii="Myriad Pro" w:hAnsi="Myriad Pro" w:cs="Calibri"/>
                <w:b/>
                <w:bCs/>
                <w:color w:val="000000"/>
                <w:sz w:val="18"/>
                <w:szCs w:val="18"/>
              </w:rPr>
              <w:t>-131%</w:t>
            </w:r>
          </w:p>
        </w:tc>
      </w:tr>
      <w:tr w:rsidR="00766CF3" w:rsidRPr="00766CF3" w14:paraId="49DB6301" w14:textId="77777777" w:rsidTr="000A1BE2">
        <w:trPr>
          <w:trHeight w:val="300"/>
          <w:jc w:val="center"/>
        </w:trPr>
        <w:tc>
          <w:tcPr>
            <w:tcW w:w="5000" w:type="pct"/>
            <w:gridSpan w:val="6"/>
            <w:tcBorders>
              <w:top w:val="single" w:sz="8" w:space="0" w:color="auto"/>
              <w:left w:val="single" w:sz="4" w:space="0" w:color="auto"/>
              <w:bottom w:val="single" w:sz="4" w:space="0" w:color="auto"/>
              <w:right w:val="single" w:sz="8" w:space="0" w:color="000000"/>
            </w:tcBorders>
            <w:shd w:val="clear" w:color="auto" w:fill="auto"/>
            <w:noWrap/>
            <w:vAlign w:val="center"/>
            <w:hideMark/>
          </w:tcPr>
          <w:p w14:paraId="439F1AFE" w14:textId="77777777" w:rsidR="00766CF3" w:rsidRPr="00766CF3" w:rsidRDefault="00766CF3" w:rsidP="00766CF3">
            <w:pPr>
              <w:rPr>
                <w:rFonts w:ascii="Myriad Pro" w:hAnsi="Myriad Pro" w:cs="Calibri"/>
                <w:color w:val="000000"/>
                <w:sz w:val="18"/>
                <w:szCs w:val="18"/>
              </w:rPr>
            </w:pPr>
            <w:r w:rsidRPr="00766CF3">
              <w:rPr>
                <w:rFonts w:ascii="Myriad Pro" w:hAnsi="Myriad Pro" w:cs="Calibri"/>
                <w:color w:val="000000"/>
                <w:sz w:val="18"/>
                <w:szCs w:val="18"/>
              </w:rPr>
              <w:lastRenderedPageBreak/>
              <w:t>2. Неподконтрольные расходы</w:t>
            </w:r>
          </w:p>
        </w:tc>
      </w:tr>
      <w:tr w:rsidR="00766CF3" w:rsidRPr="00031F4F" w14:paraId="01BE7AE7" w14:textId="77777777" w:rsidTr="000A1BE2">
        <w:trPr>
          <w:trHeight w:val="525"/>
          <w:jc w:val="center"/>
        </w:trPr>
        <w:tc>
          <w:tcPr>
            <w:tcW w:w="527" w:type="pct"/>
            <w:tcBorders>
              <w:top w:val="single" w:sz="4" w:space="0" w:color="auto"/>
              <w:left w:val="single" w:sz="8" w:space="0" w:color="auto"/>
              <w:bottom w:val="single" w:sz="8" w:space="0" w:color="auto"/>
              <w:right w:val="single" w:sz="8" w:space="0" w:color="auto"/>
            </w:tcBorders>
            <w:shd w:val="clear" w:color="auto" w:fill="auto"/>
            <w:vAlign w:val="center"/>
            <w:hideMark/>
          </w:tcPr>
          <w:p w14:paraId="00720A50"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2.1.</w:t>
            </w:r>
          </w:p>
        </w:tc>
        <w:tc>
          <w:tcPr>
            <w:tcW w:w="1413" w:type="pct"/>
            <w:tcBorders>
              <w:top w:val="single" w:sz="4" w:space="0" w:color="auto"/>
              <w:left w:val="nil"/>
              <w:bottom w:val="single" w:sz="8" w:space="0" w:color="auto"/>
              <w:right w:val="single" w:sz="8" w:space="0" w:color="auto"/>
            </w:tcBorders>
            <w:shd w:val="clear" w:color="auto" w:fill="auto"/>
            <w:vAlign w:val="center"/>
            <w:hideMark/>
          </w:tcPr>
          <w:p w14:paraId="32025696"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Расходы на финансирование капитальных вложений из прибыли</w:t>
            </w:r>
          </w:p>
        </w:tc>
        <w:tc>
          <w:tcPr>
            <w:tcW w:w="978" w:type="pct"/>
            <w:tcBorders>
              <w:top w:val="single" w:sz="4" w:space="0" w:color="auto"/>
              <w:left w:val="nil"/>
              <w:bottom w:val="single" w:sz="8" w:space="0" w:color="auto"/>
              <w:right w:val="single" w:sz="8" w:space="0" w:color="auto"/>
            </w:tcBorders>
            <w:shd w:val="clear" w:color="auto" w:fill="auto"/>
            <w:noWrap/>
            <w:vAlign w:val="center"/>
            <w:hideMark/>
          </w:tcPr>
          <w:p w14:paraId="1EC082D3"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75 975,08</w:t>
            </w:r>
          </w:p>
        </w:tc>
        <w:tc>
          <w:tcPr>
            <w:tcW w:w="736" w:type="pct"/>
            <w:tcBorders>
              <w:top w:val="single" w:sz="4" w:space="0" w:color="auto"/>
              <w:left w:val="nil"/>
              <w:bottom w:val="single" w:sz="8" w:space="0" w:color="auto"/>
              <w:right w:val="single" w:sz="8" w:space="0" w:color="auto"/>
            </w:tcBorders>
            <w:shd w:val="clear" w:color="auto" w:fill="auto"/>
            <w:noWrap/>
            <w:vAlign w:val="center"/>
            <w:hideMark/>
          </w:tcPr>
          <w:p w14:paraId="5A679ED2"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75 975,08</w:t>
            </w:r>
          </w:p>
        </w:tc>
        <w:tc>
          <w:tcPr>
            <w:tcW w:w="712" w:type="pct"/>
            <w:tcBorders>
              <w:top w:val="single" w:sz="4" w:space="0" w:color="auto"/>
              <w:left w:val="nil"/>
              <w:bottom w:val="single" w:sz="8" w:space="0" w:color="auto"/>
              <w:right w:val="single" w:sz="8" w:space="0" w:color="auto"/>
            </w:tcBorders>
            <w:shd w:val="clear" w:color="auto" w:fill="auto"/>
            <w:noWrap/>
            <w:vAlign w:val="center"/>
            <w:hideMark/>
          </w:tcPr>
          <w:p w14:paraId="5444CF64"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0,00</w:t>
            </w:r>
          </w:p>
        </w:tc>
        <w:tc>
          <w:tcPr>
            <w:tcW w:w="632" w:type="pct"/>
            <w:tcBorders>
              <w:top w:val="single" w:sz="4" w:space="0" w:color="auto"/>
              <w:left w:val="nil"/>
              <w:bottom w:val="single" w:sz="8" w:space="0" w:color="auto"/>
              <w:right w:val="single" w:sz="8" w:space="0" w:color="auto"/>
            </w:tcBorders>
            <w:shd w:val="clear" w:color="auto" w:fill="auto"/>
            <w:noWrap/>
            <w:vAlign w:val="center"/>
            <w:hideMark/>
          </w:tcPr>
          <w:p w14:paraId="6ED52377"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0%</w:t>
            </w:r>
          </w:p>
        </w:tc>
      </w:tr>
      <w:tr w:rsidR="00766CF3" w:rsidRPr="00031F4F" w14:paraId="48FF9C42" w14:textId="77777777" w:rsidTr="000A1BE2">
        <w:trPr>
          <w:trHeight w:val="52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037DAE56"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2.2.</w:t>
            </w:r>
          </w:p>
        </w:tc>
        <w:tc>
          <w:tcPr>
            <w:tcW w:w="1413" w:type="pct"/>
            <w:tcBorders>
              <w:top w:val="nil"/>
              <w:left w:val="nil"/>
              <w:bottom w:val="single" w:sz="8" w:space="0" w:color="auto"/>
              <w:right w:val="single" w:sz="8" w:space="0" w:color="auto"/>
            </w:tcBorders>
            <w:shd w:val="clear" w:color="auto" w:fill="auto"/>
            <w:vAlign w:val="center"/>
            <w:hideMark/>
          </w:tcPr>
          <w:p w14:paraId="0795D87D"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Оплата налогов на прибыль, имущество и иных налогов</w:t>
            </w:r>
          </w:p>
        </w:tc>
        <w:tc>
          <w:tcPr>
            <w:tcW w:w="978" w:type="pct"/>
            <w:tcBorders>
              <w:top w:val="nil"/>
              <w:left w:val="nil"/>
              <w:bottom w:val="single" w:sz="8" w:space="0" w:color="auto"/>
              <w:right w:val="single" w:sz="8" w:space="0" w:color="auto"/>
            </w:tcBorders>
            <w:shd w:val="clear" w:color="auto" w:fill="auto"/>
            <w:noWrap/>
            <w:vAlign w:val="center"/>
            <w:hideMark/>
          </w:tcPr>
          <w:p w14:paraId="1A9EE335"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171 955,68</w:t>
            </w:r>
          </w:p>
        </w:tc>
        <w:tc>
          <w:tcPr>
            <w:tcW w:w="736" w:type="pct"/>
            <w:tcBorders>
              <w:top w:val="nil"/>
              <w:left w:val="nil"/>
              <w:bottom w:val="single" w:sz="8" w:space="0" w:color="auto"/>
              <w:right w:val="single" w:sz="8" w:space="0" w:color="auto"/>
            </w:tcBorders>
            <w:shd w:val="clear" w:color="auto" w:fill="auto"/>
            <w:noWrap/>
            <w:vAlign w:val="center"/>
            <w:hideMark/>
          </w:tcPr>
          <w:p w14:paraId="5C7F2E7D"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156 820,63</w:t>
            </w:r>
          </w:p>
        </w:tc>
        <w:tc>
          <w:tcPr>
            <w:tcW w:w="712" w:type="pct"/>
            <w:tcBorders>
              <w:top w:val="nil"/>
              <w:left w:val="nil"/>
              <w:bottom w:val="single" w:sz="8" w:space="0" w:color="auto"/>
              <w:right w:val="single" w:sz="8" w:space="0" w:color="auto"/>
            </w:tcBorders>
            <w:shd w:val="clear" w:color="auto" w:fill="auto"/>
            <w:noWrap/>
            <w:vAlign w:val="center"/>
            <w:hideMark/>
          </w:tcPr>
          <w:p w14:paraId="16275A3D"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-15 135,05</w:t>
            </w:r>
          </w:p>
        </w:tc>
        <w:tc>
          <w:tcPr>
            <w:tcW w:w="632" w:type="pct"/>
            <w:tcBorders>
              <w:top w:val="nil"/>
              <w:left w:val="nil"/>
              <w:bottom w:val="single" w:sz="8" w:space="0" w:color="auto"/>
              <w:right w:val="single" w:sz="8" w:space="0" w:color="auto"/>
            </w:tcBorders>
            <w:shd w:val="clear" w:color="auto" w:fill="auto"/>
            <w:noWrap/>
            <w:vAlign w:val="center"/>
            <w:hideMark/>
          </w:tcPr>
          <w:p w14:paraId="7EBD8E0E"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-10%</w:t>
            </w:r>
          </w:p>
        </w:tc>
      </w:tr>
      <w:tr w:rsidR="00766CF3" w:rsidRPr="00031F4F" w14:paraId="3E88922A"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111A5C7B"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2.2.1.</w:t>
            </w:r>
          </w:p>
        </w:tc>
        <w:tc>
          <w:tcPr>
            <w:tcW w:w="1413" w:type="pct"/>
            <w:tcBorders>
              <w:top w:val="nil"/>
              <w:left w:val="nil"/>
              <w:bottom w:val="single" w:sz="8" w:space="0" w:color="auto"/>
              <w:right w:val="single" w:sz="8" w:space="0" w:color="auto"/>
            </w:tcBorders>
            <w:shd w:val="clear" w:color="auto" w:fill="auto"/>
            <w:vAlign w:val="center"/>
            <w:hideMark/>
          </w:tcPr>
          <w:p w14:paraId="3B5A9F9E" w14:textId="77777777" w:rsidR="00766CF3" w:rsidRPr="00766CF3" w:rsidRDefault="00766CF3" w:rsidP="00766CF3">
            <w:pPr>
              <w:ind w:firstLineChars="200" w:firstLine="360"/>
              <w:rPr>
                <w:rFonts w:ascii="Myriad Pro" w:hAnsi="Myriad Pro" w:cs="Calibri"/>
                <w:color w:val="000000"/>
                <w:sz w:val="18"/>
                <w:szCs w:val="18"/>
              </w:rPr>
            </w:pPr>
            <w:r w:rsidRPr="00766CF3">
              <w:rPr>
                <w:rFonts w:ascii="Myriad Pro" w:hAnsi="Myriad Pro" w:cs="Calibri"/>
                <w:color w:val="000000"/>
                <w:sz w:val="18"/>
                <w:szCs w:val="18"/>
              </w:rPr>
              <w:t>налог на прибыль</w:t>
            </w:r>
          </w:p>
        </w:tc>
        <w:tc>
          <w:tcPr>
            <w:tcW w:w="978" w:type="pct"/>
            <w:tcBorders>
              <w:top w:val="nil"/>
              <w:left w:val="nil"/>
              <w:bottom w:val="single" w:sz="8" w:space="0" w:color="auto"/>
              <w:right w:val="single" w:sz="8" w:space="0" w:color="auto"/>
            </w:tcBorders>
            <w:shd w:val="clear" w:color="auto" w:fill="auto"/>
            <w:noWrap/>
            <w:vAlign w:val="center"/>
            <w:hideMark/>
          </w:tcPr>
          <w:p w14:paraId="1EAA4E70"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31 665,93</w:t>
            </w:r>
          </w:p>
        </w:tc>
        <w:tc>
          <w:tcPr>
            <w:tcW w:w="736" w:type="pct"/>
            <w:tcBorders>
              <w:top w:val="nil"/>
              <w:left w:val="nil"/>
              <w:bottom w:val="single" w:sz="8" w:space="0" w:color="auto"/>
              <w:right w:val="single" w:sz="8" w:space="0" w:color="auto"/>
            </w:tcBorders>
            <w:shd w:val="clear" w:color="auto" w:fill="auto"/>
            <w:noWrap/>
            <w:vAlign w:val="center"/>
            <w:hideMark/>
          </w:tcPr>
          <w:p w14:paraId="068FD098"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23 673,80</w:t>
            </w:r>
          </w:p>
        </w:tc>
        <w:tc>
          <w:tcPr>
            <w:tcW w:w="712" w:type="pct"/>
            <w:tcBorders>
              <w:top w:val="nil"/>
              <w:left w:val="nil"/>
              <w:bottom w:val="single" w:sz="8" w:space="0" w:color="auto"/>
              <w:right w:val="single" w:sz="8" w:space="0" w:color="auto"/>
            </w:tcBorders>
            <w:shd w:val="clear" w:color="auto" w:fill="auto"/>
            <w:noWrap/>
            <w:vAlign w:val="center"/>
            <w:hideMark/>
          </w:tcPr>
          <w:p w14:paraId="564209A5"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-7 992,13</w:t>
            </w:r>
          </w:p>
        </w:tc>
        <w:tc>
          <w:tcPr>
            <w:tcW w:w="632" w:type="pct"/>
            <w:tcBorders>
              <w:top w:val="nil"/>
              <w:left w:val="nil"/>
              <w:bottom w:val="single" w:sz="8" w:space="0" w:color="auto"/>
              <w:right w:val="single" w:sz="8" w:space="0" w:color="auto"/>
            </w:tcBorders>
            <w:shd w:val="clear" w:color="auto" w:fill="auto"/>
            <w:noWrap/>
            <w:vAlign w:val="center"/>
            <w:hideMark/>
          </w:tcPr>
          <w:p w14:paraId="3E78E226"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-34%</w:t>
            </w:r>
          </w:p>
        </w:tc>
      </w:tr>
      <w:tr w:rsidR="00766CF3" w:rsidRPr="00031F4F" w14:paraId="29DDCEAD"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185C1E3E"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2.2.2.</w:t>
            </w:r>
          </w:p>
        </w:tc>
        <w:tc>
          <w:tcPr>
            <w:tcW w:w="1413" w:type="pct"/>
            <w:tcBorders>
              <w:top w:val="nil"/>
              <w:left w:val="nil"/>
              <w:bottom w:val="single" w:sz="8" w:space="0" w:color="auto"/>
              <w:right w:val="single" w:sz="8" w:space="0" w:color="auto"/>
            </w:tcBorders>
            <w:shd w:val="clear" w:color="auto" w:fill="auto"/>
            <w:vAlign w:val="center"/>
            <w:hideMark/>
          </w:tcPr>
          <w:p w14:paraId="2100E0DB" w14:textId="77777777" w:rsidR="00766CF3" w:rsidRPr="00766CF3" w:rsidRDefault="00766CF3" w:rsidP="00766CF3">
            <w:pPr>
              <w:ind w:firstLineChars="200" w:firstLine="360"/>
              <w:rPr>
                <w:rFonts w:ascii="Myriad Pro" w:hAnsi="Myriad Pro" w:cs="Calibri"/>
                <w:color w:val="000000"/>
                <w:sz w:val="18"/>
                <w:szCs w:val="18"/>
              </w:rPr>
            </w:pPr>
            <w:r w:rsidRPr="00766CF3">
              <w:rPr>
                <w:rFonts w:ascii="Myriad Pro" w:hAnsi="Myriad Pro" w:cs="Calibri"/>
                <w:color w:val="000000"/>
                <w:sz w:val="18"/>
                <w:szCs w:val="18"/>
              </w:rPr>
              <w:t>налог на имущество</w:t>
            </w:r>
          </w:p>
        </w:tc>
        <w:tc>
          <w:tcPr>
            <w:tcW w:w="978" w:type="pct"/>
            <w:tcBorders>
              <w:top w:val="nil"/>
              <w:left w:val="nil"/>
              <w:bottom w:val="single" w:sz="8" w:space="0" w:color="auto"/>
              <w:right w:val="single" w:sz="8" w:space="0" w:color="auto"/>
            </w:tcBorders>
            <w:shd w:val="clear" w:color="auto" w:fill="auto"/>
            <w:noWrap/>
            <w:vAlign w:val="center"/>
            <w:hideMark/>
          </w:tcPr>
          <w:p w14:paraId="39BEEB1B"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133 984,14</w:t>
            </w:r>
          </w:p>
        </w:tc>
        <w:tc>
          <w:tcPr>
            <w:tcW w:w="736" w:type="pct"/>
            <w:tcBorders>
              <w:top w:val="nil"/>
              <w:left w:val="nil"/>
              <w:bottom w:val="single" w:sz="8" w:space="0" w:color="auto"/>
              <w:right w:val="single" w:sz="8" w:space="0" w:color="auto"/>
            </w:tcBorders>
            <w:shd w:val="clear" w:color="auto" w:fill="auto"/>
            <w:noWrap/>
            <w:vAlign w:val="center"/>
            <w:hideMark/>
          </w:tcPr>
          <w:p w14:paraId="6C4E3177"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127 720,50</w:t>
            </w:r>
          </w:p>
        </w:tc>
        <w:tc>
          <w:tcPr>
            <w:tcW w:w="712" w:type="pct"/>
            <w:tcBorders>
              <w:top w:val="nil"/>
              <w:left w:val="nil"/>
              <w:bottom w:val="single" w:sz="8" w:space="0" w:color="auto"/>
              <w:right w:val="single" w:sz="8" w:space="0" w:color="auto"/>
            </w:tcBorders>
            <w:shd w:val="clear" w:color="auto" w:fill="auto"/>
            <w:noWrap/>
            <w:vAlign w:val="center"/>
            <w:hideMark/>
          </w:tcPr>
          <w:p w14:paraId="0ECC8716"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-6 263,64</w:t>
            </w:r>
          </w:p>
        </w:tc>
        <w:tc>
          <w:tcPr>
            <w:tcW w:w="632" w:type="pct"/>
            <w:tcBorders>
              <w:top w:val="nil"/>
              <w:left w:val="nil"/>
              <w:bottom w:val="single" w:sz="8" w:space="0" w:color="auto"/>
              <w:right w:val="single" w:sz="8" w:space="0" w:color="auto"/>
            </w:tcBorders>
            <w:shd w:val="clear" w:color="auto" w:fill="auto"/>
            <w:noWrap/>
            <w:vAlign w:val="center"/>
            <w:hideMark/>
          </w:tcPr>
          <w:p w14:paraId="57671D59"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-5%</w:t>
            </w:r>
          </w:p>
        </w:tc>
      </w:tr>
      <w:tr w:rsidR="00766CF3" w:rsidRPr="00031F4F" w14:paraId="7DD7CEF1"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3D4E998A"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2.2.3.</w:t>
            </w:r>
          </w:p>
        </w:tc>
        <w:tc>
          <w:tcPr>
            <w:tcW w:w="1413" w:type="pct"/>
            <w:tcBorders>
              <w:top w:val="nil"/>
              <w:left w:val="nil"/>
              <w:bottom w:val="single" w:sz="8" w:space="0" w:color="auto"/>
              <w:right w:val="single" w:sz="8" w:space="0" w:color="auto"/>
            </w:tcBorders>
            <w:shd w:val="clear" w:color="auto" w:fill="auto"/>
            <w:vAlign w:val="center"/>
            <w:hideMark/>
          </w:tcPr>
          <w:p w14:paraId="0B65230B" w14:textId="77777777" w:rsidR="00766CF3" w:rsidRPr="00766CF3" w:rsidRDefault="00766CF3" w:rsidP="00766CF3">
            <w:pPr>
              <w:ind w:firstLineChars="200" w:firstLine="360"/>
              <w:rPr>
                <w:rFonts w:ascii="Myriad Pro" w:hAnsi="Myriad Pro" w:cs="Calibri"/>
                <w:color w:val="000000"/>
                <w:sz w:val="18"/>
                <w:szCs w:val="18"/>
              </w:rPr>
            </w:pPr>
            <w:r w:rsidRPr="00766CF3">
              <w:rPr>
                <w:rFonts w:ascii="Myriad Pro" w:hAnsi="Myriad Pro" w:cs="Calibri"/>
                <w:color w:val="000000"/>
                <w:sz w:val="18"/>
                <w:szCs w:val="18"/>
              </w:rPr>
              <w:t>плата за землю</w:t>
            </w:r>
          </w:p>
        </w:tc>
        <w:tc>
          <w:tcPr>
            <w:tcW w:w="978" w:type="pct"/>
            <w:tcBorders>
              <w:top w:val="nil"/>
              <w:left w:val="nil"/>
              <w:bottom w:val="single" w:sz="8" w:space="0" w:color="auto"/>
              <w:right w:val="single" w:sz="8" w:space="0" w:color="auto"/>
            </w:tcBorders>
            <w:shd w:val="clear" w:color="auto" w:fill="auto"/>
            <w:noWrap/>
            <w:vAlign w:val="center"/>
            <w:hideMark/>
          </w:tcPr>
          <w:p w14:paraId="41FE23A7"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1 849,28</w:t>
            </w:r>
          </w:p>
        </w:tc>
        <w:tc>
          <w:tcPr>
            <w:tcW w:w="736" w:type="pct"/>
            <w:tcBorders>
              <w:top w:val="nil"/>
              <w:left w:val="nil"/>
              <w:bottom w:val="single" w:sz="8" w:space="0" w:color="auto"/>
              <w:right w:val="single" w:sz="8" w:space="0" w:color="auto"/>
            </w:tcBorders>
            <w:shd w:val="clear" w:color="auto" w:fill="auto"/>
            <w:noWrap/>
            <w:vAlign w:val="center"/>
            <w:hideMark/>
          </w:tcPr>
          <w:p w14:paraId="4DAAA285"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1 849,28</w:t>
            </w:r>
          </w:p>
        </w:tc>
        <w:tc>
          <w:tcPr>
            <w:tcW w:w="712" w:type="pct"/>
            <w:tcBorders>
              <w:top w:val="nil"/>
              <w:left w:val="nil"/>
              <w:bottom w:val="single" w:sz="8" w:space="0" w:color="auto"/>
              <w:right w:val="single" w:sz="8" w:space="0" w:color="auto"/>
            </w:tcBorders>
            <w:shd w:val="clear" w:color="auto" w:fill="auto"/>
            <w:noWrap/>
            <w:vAlign w:val="center"/>
            <w:hideMark/>
          </w:tcPr>
          <w:p w14:paraId="2629B4E4"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0,00</w:t>
            </w:r>
          </w:p>
        </w:tc>
        <w:tc>
          <w:tcPr>
            <w:tcW w:w="632" w:type="pct"/>
            <w:tcBorders>
              <w:top w:val="nil"/>
              <w:left w:val="nil"/>
              <w:bottom w:val="single" w:sz="8" w:space="0" w:color="auto"/>
              <w:right w:val="single" w:sz="8" w:space="0" w:color="auto"/>
            </w:tcBorders>
            <w:shd w:val="clear" w:color="auto" w:fill="auto"/>
            <w:noWrap/>
            <w:vAlign w:val="center"/>
            <w:hideMark/>
          </w:tcPr>
          <w:p w14:paraId="290D49E0"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0%</w:t>
            </w:r>
          </w:p>
        </w:tc>
      </w:tr>
      <w:tr w:rsidR="00766CF3" w:rsidRPr="00031F4F" w14:paraId="1BE476E0"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5B2AF912"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2.2.4.</w:t>
            </w:r>
          </w:p>
        </w:tc>
        <w:tc>
          <w:tcPr>
            <w:tcW w:w="1413" w:type="pct"/>
            <w:tcBorders>
              <w:top w:val="nil"/>
              <w:left w:val="nil"/>
              <w:bottom w:val="single" w:sz="8" w:space="0" w:color="auto"/>
              <w:right w:val="single" w:sz="8" w:space="0" w:color="auto"/>
            </w:tcBorders>
            <w:shd w:val="clear" w:color="auto" w:fill="auto"/>
            <w:vAlign w:val="center"/>
            <w:hideMark/>
          </w:tcPr>
          <w:p w14:paraId="1AA21BC1" w14:textId="77777777" w:rsidR="00766CF3" w:rsidRPr="00766CF3" w:rsidRDefault="00766CF3" w:rsidP="00766CF3">
            <w:pPr>
              <w:ind w:firstLineChars="200" w:firstLine="360"/>
              <w:rPr>
                <w:rFonts w:ascii="Myriad Pro" w:hAnsi="Myriad Pro" w:cs="Calibri"/>
                <w:color w:val="000000"/>
                <w:sz w:val="18"/>
                <w:szCs w:val="18"/>
              </w:rPr>
            </w:pPr>
            <w:r w:rsidRPr="00766CF3">
              <w:rPr>
                <w:rFonts w:ascii="Myriad Pro" w:hAnsi="Myriad Pro" w:cs="Calibri"/>
                <w:color w:val="000000"/>
                <w:sz w:val="18"/>
                <w:szCs w:val="18"/>
              </w:rPr>
              <w:t>транспортных налог</w:t>
            </w:r>
          </w:p>
        </w:tc>
        <w:tc>
          <w:tcPr>
            <w:tcW w:w="978" w:type="pct"/>
            <w:tcBorders>
              <w:top w:val="nil"/>
              <w:left w:val="nil"/>
              <w:bottom w:val="single" w:sz="8" w:space="0" w:color="auto"/>
              <w:right w:val="single" w:sz="8" w:space="0" w:color="auto"/>
            </w:tcBorders>
            <w:shd w:val="clear" w:color="auto" w:fill="auto"/>
            <w:noWrap/>
            <w:vAlign w:val="center"/>
            <w:hideMark/>
          </w:tcPr>
          <w:p w14:paraId="580F8A63"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4 125,94</w:t>
            </w:r>
          </w:p>
        </w:tc>
        <w:tc>
          <w:tcPr>
            <w:tcW w:w="736" w:type="pct"/>
            <w:tcBorders>
              <w:top w:val="nil"/>
              <w:left w:val="nil"/>
              <w:bottom w:val="single" w:sz="8" w:space="0" w:color="auto"/>
              <w:right w:val="single" w:sz="8" w:space="0" w:color="auto"/>
            </w:tcBorders>
            <w:shd w:val="clear" w:color="auto" w:fill="auto"/>
            <w:noWrap/>
            <w:vAlign w:val="center"/>
            <w:hideMark/>
          </w:tcPr>
          <w:p w14:paraId="673CD88C"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3 503,35</w:t>
            </w:r>
          </w:p>
        </w:tc>
        <w:tc>
          <w:tcPr>
            <w:tcW w:w="712" w:type="pct"/>
            <w:tcBorders>
              <w:top w:val="nil"/>
              <w:left w:val="nil"/>
              <w:bottom w:val="single" w:sz="8" w:space="0" w:color="auto"/>
              <w:right w:val="single" w:sz="8" w:space="0" w:color="auto"/>
            </w:tcBorders>
            <w:shd w:val="clear" w:color="auto" w:fill="auto"/>
            <w:noWrap/>
            <w:vAlign w:val="center"/>
            <w:hideMark/>
          </w:tcPr>
          <w:p w14:paraId="244C51DF"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-622,59</w:t>
            </w:r>
          </w:p>
        </w:tc>
        <w:tc>
          <w:tcPr>
            <w:tcW w:w="632" w:type="pct"/>
            <w:tcBorders>
              <w:top w:val="nil"/>
              <w:left w:val="nil"/>
              <w:bottom w:val="single" w:sz="8" w:space="0" w:color="auto"/>
              <w:right w:val="single" w:sz="8" w:space="0" w:color="auto"/>
            </w:tcBorders>
            <w:shd w:val="clear" w:color="auto" w:fill="auto"/>
            <w:noWrap/>
            <w:vAlign w:val="center"/>
            <w:hideMark/>
          </w:tcPr>
          <w:p w14:paraId="1EED97C7"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-18%</w:t>
            </w:r>
          </w:p>
        </w:tc>
      </w:tr>
      <w:tr w:rsidR="00766CF3" w:rsidRPr="00031F4F" w14:paraId="0F657D16"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26B13117"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2.2.5.</w:t>
            </w:r>
          </w:p>
        </w:tc>
        <w:tc>
          <w:tcPr>
            <w:tcW w:w="1413" w:type="pct"/>
            <w:tcBorders>
              <w:top w:val="nil"/>
              <w:left w:val="nil"/>
              <w:bottom w:val="single" w:sz="8" w:space="0" w:color="auto"/>
              <w:right w:val="single" w:sz="8" w:space="0" w:color="auto"/>
            </w:tcBorders>
            <w:shd w:val="clear" w:color="auto" w:fill="auto"/>
            <w:vAlign w:val="center"/>
            <w:hideMark/>
          </w:tcPr>
          <w:p w14:paraId="76B4FE4B" w14:textId="77777777" w:rsidR="00766CF3" w:rsidRPr="00766CF3" w:rsidRDefault="00766CF3" w:rsidP="00766CF3">
            <w:pPr>
              <w:ind w:firstLineChars="200" w:firstLine="360"/>
              <w:rPr>
                <w:rFonts w:ascii="Myriad Pro" w:hAnsi="Myriad Pro" w:cs="Calibri"/>
                <w:color w:val="000000"/>
                <w:sz w:val="18"/>
                <w:szCs w:val="18"/>
              </w:rPr>
            </w:pPr>
            <w:r w:rsidRPr="00766CF3">
              <w:rPr>
                <w:rFonts w:ascii="Myriad Pro" w:hAnsi="Myriad Pro" w:cs="Calibri"/>
                <w:color w:val="000000"/>
                <w:sz w:val="18"/>
                <w:szCs w:val="18"/>
              </w:rPr>
              <w:t>прочие налоги и сборы</w:t>
            </w:r>
          </w:p>
        </w:tc>
        <w:tc>
          <w:tcPr>
            <w:tcW w:w="978" w:type="pct"/>
            <w:tcBorders>
              <w:top w:val="nil"/>
              <w:left w:val="nil"/>
              <w:bottom w:val="single" w:sz="8" w:space="0" w:color="auto"/>
              <w:right w:val="single" w:sz="8" w:space="0" w:color="auto"/>
            </w:tcBorders>
            <w:shd w:val="clear" w:color="auto" w:fill="auto"/>
            <w:noWrap/>
            <w:vAlign w:val="center"/>
            <w:hideMark/>
          </w:tcPr>
          <w:p w14:paraId="188C7344"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4 456,33</w:t>
            </w:r>
          </w:p>
        </w:tc>
        <w:tc>
          <w:tcPr>
            <w:tcW w:w="736" w:type="pct"/>
            <w:tcBorders>
              <w:top w:val="nil"/>
              <w:left w:val="nil"/>
              <w:bottom w:val="single" w:sz="8" w:space="0" w:color="auto"/>
              <w:right w:val="single" w:sz="8" w:space="0" w:color="auto"/>
            </w:tcBorders>
            <w:shd w:val="clear" w:color="auto" w:fill="auto"/>
            <w:noWrap/>
            <w:vAlign w:val="center"/>
            <w:hideMark/>
          </w:tcPr>
          <w:p w14:paraId="5F2EC075"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73,7</w:t>
            </w:r>
          </w:p>
        </w:tc>
        <w:tc>
          <w:tcPr>
            <w:tcW w:w="712" w:type="pct"/>
            <w:tcBorders>
              <w:top w:val="nil"/>
              <w:left w:val="nil"/>
              <w:bottom w:val="single" w:sz="8" w:space="0" w:color="auto"/>
              <w:right w:val="single" w:sz="8" w:space="0" w:color="auto"/>
            </w:tcBorders>
            <w:shd w:val="clear" w:color="auto" w:fill="auto"/>
            <w:noWrap/>
            <w:vAlign w:val="center"/>
            <w:hideMark/>
          </w:tcPr>
          <w:p w14:paraId="1F9A30A8"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-4 382,63</w:t>
            </w:r>
          </w:p>
        </w:tc>
        <w:tc>
          <w:tcPr>
            <w:tcW w:w="632" w:type="pct"/>
            <w:tcBorders>
              <w:top w:val="nil"/>
              <w:left w:val="nil"/>
              <w:bottom w:val="single" w:sz="8" w:space="0" w:color="auto"/>
              <w:right w:val="single" w:sz="8" w:space="0" w:color="auto"/>
            </w:tcBorders>
            <w:shd w:val="clear" w:color="auto" w:fill="auto"/>
            <w:noWrap/>
            <w:vAlign w:val="center"/>
            <w:hideMark/>
          </w:tcPr>
          <w:p w14:paraId="794962F0"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-5947%</w:t>
            </w:r>
          </w:p>
        </w:tc>
      </w:tr>
      <w:tr w:rsidR="00766CF3" w:rsidRPr="00031F4F" w14:paraId="358AE873"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437C7E0C"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2.3.</w:t>
            </w:r>
          </w:p>
        </w:tc>
        <w:tc>
          <w:tcPr>
            <w:tcW w:w="1413" w:type="pct"/>
            <w:tcBorders>
              <w:top w:val="nil"/>
              <w:left w:val="nil"/>
              <w:bottom w:val="single" w:sz="8" w:space="0" w:color="auto"/>
              <w:right w:val="single" w:sz="8" w:space="0" w:color="auto"/>
            </w:tcBorders>
            <w:shd w:val="clear" w:color="auto" w:fill="auto"/>
            <w:vAlign w:val="center"/>
            <w:hideMark/>
          </w:tcPr>
          <w:p w14:paraId="19FC7006"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Амортизация основных средств</w:t>
            </w:r>
          </w:p>
        </w:tc>
        <w:tc>
          <w:tcPr>
            <w:tcW w:w="978" w:type="pct"/>
            <w:tcBorders>
              <w:top w:val="nil"/>
              <w:left w:val="nil"/>
              <w:bottom w:val="single" w:sz="8" w:space="0" w:color="auto"/>
              <w:right w:val="single" w:sz="8" w:space="0" w:color="auto"/>
            </w:tcBorders>
            <w:shd w:val="clear" w:color="auto" w:fill="auto"/>
            <w:noWrap/>
            <w:vAlign w:val="center"/>
            <w:hideMark/>
          </w:tcPr>
          <w:p w14:paraId="04624B9C"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923 846,08</w:t>
            </w:r>
          </w:p>
        </w:tc>
        <w:tc>
          <w:tcPr>
            <w:tcW w:w="736" w:type="pct"/>
            <w:tcBorders>
              <w:top w:val="nil"/>
              <w:left w:val="nil"/>
              <w:bottom w:val="single" w:sz="8" w:space="0" w:color="auto"/>
              <w:right w:val="single" w:sz="8" w:space="0" w:color="auto"/>
            </w:tcBorders>
            <w:shd w:val="clear" w:color="auto" w:fill="auto"/>
            <w:noWrap/>
            <w:vAlign w:val="center"/>
            <w:hideMark/>
          </w:tcPr>
          <w:p w14:paraId="49FB4057"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724 187,26</w:t>
            </w:r>
          </w:p>
        </w:tc>
        <w:tc>
          <w:tcPr>
            <w:tcW w:w="712" w:type="pct"/>
            <w:tcBorders>
              <w:top w:val="nil"/>
              <w:left w:val="nil"/>
              <w:bottom w:val="single" w:sz="8" w:space="0" w:color="auto"/>
              <w:right w:val="single" w:sz="8" w:space="0" w:color="auto"/>
            </w:tcBorders>
            <w:shd w:val="clear" w:color="auto" w:fill="auto"/>
            <w:noWrap/>
            <w:vAlign w:val="center"/>
            <w:hideMark/>
          </w:tcPr>
          <w:p w14:paraId="46E02AF0"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-199 658,82</w:t>
            </w:r>
          </w:p>
        </w:tc>
        <w:tc>
          <w:tcPr>
            <w:tcW w:w="632" w:type="pct"/>
            <w:tcBorders>
              <w:top w:val="nil"/>
              <w:left w:val="nil"/>
              <w:bottom w:val="single" w:sz="8" w:space="0" w:color="auto"/>
              <w:right w:val="single" w:sz="8" w:space="0" w:color="auto"/>
            </w:tcBorders>
            <w:shd w:val="clear" w:color="auto" w:fill="auto"/>
            <w:noWrap/>
            <w:vAlign w:val="center"/>
            <w:hideMark/>
          </w:tcPr>
          <w:p w14:paraId="20DC1128"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-28%</w:t>
            </w:r>
          </w:p>
        </w:tc>
      </w:tr>
      <w:tr w:rsidR="00766CF3" w:rsidRPr="00031F4F" w14:paraId="5DDD32E1" w14:textId="77777777" w:rsidTr="000A1BE2">
        <w:trPr>
          <w:trHeight w:val="780"/>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2D04511B"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2.4.</w:t>
            </w:r>
          </w:p>
        </w:tc>
        <w:tc>
          <w:tcPr>
            <w:tcW w:w="1413" w:type="pct"/>
            <w:tcBorders>
              <w:top w:val="nil"/>
              <w:left w:val="nil"/>
              <w:bottom w:val="single" w:sz="8" w:space="0" w:color="auto"/>
              <w:right w:val="single" w:sz="8" w:space="0" w:color="auto"/>
            </w:tcBorders>
            <w:shd w:val="clear" w:color="auto" w:fill="auto"/>
            <w:vAlign w:val="center"/>
            <w:hideMark/>
          </w:tcPr>
          <w:p w14:paraId="19A83DAC"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Расходы на возврат и обслуживание долгосрочных заемных средств, направляемых на финансирование капитальных вложений</w:t>
            </w:r>
          </w:p>
        </w:tc>
        <w:tc>
          <w:tcPr>
            <w:tcW w:w="978" w:type="pct"/>
            <w:tcBorders>
              <w:top w:val="nil"/>
              <w:left w:val="nil"/>
              <w:bottom w:val="single" w:sz="8" w:space="0" w:color="auto"/>
              <w:right w:val="single" w:sz="8" w:space="0" w:color="auto"/>
            </w:tcBorders>
            <w:shd w:val="clear" w:color="auto" w:fill="auto"/>
            <w:noWrap/>
            <w:vAlign w:val="center"/>
            <w:hideMark/>
          </w:tcPr>
          <w:p w14:paraId="6652A030"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0,00</w:t>
            </w:r>
          </w:p>
        </w:tc>
        <w:tc>
          <w:tcPr>
            <w:tcW w:w="736" w:type="pct"/>
            <w:tcBorders>
              <w:top w:val="nil"/>
              <w:left w:val="nil"/>
              <w:bottom w:val="single" w:sz="8" w:space="0" w:color="auto"/>
              <w:right w:val="single" w:sz="8" w:space="0" w:color="auto"/>
            </w:tcBorders>
            <w:shd w:val="clear" w:color="auto" w:fill="auto"/>
            <w:noWrap/>
            <w:vAlign w:val="center"/>
            <w:hideMark/>
          </w:tcPr>
          <w:p w14:paraId="0AD82DD4"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0,00</w:t>
            </w:r>
          </w:p>
        </w:tc>
        <w:tc>
          <w:tcPr>
            <w:tcW w:w="712" w:type="pct"/>
            <w:tcBorders>
              <w:top w:val="nil"/>
              <w:left w:val="nil"/>
              <w:bottom w:val="single" w:sz="8" w:space="0" w:color="auto"/>
              <w:right w:val="single" w:sz="8" w:space="0" w:color="auto"/>
            </w:tcBorders>
            <w:shd w:val="clear" w:color="auto" w:fill="auto"/>
            <w:noWrap/>
            <w:vAlign w:val="center"/>
            <w:hideMark/>
          </w:tcPr>
          <w:p w14:paraId="2262D012"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0,00</w:t>
            </w:r>
          </w:p>
        </w:tc>
        <w:tc>
          <w:tcPr>
            <w:tcW w:w="632" w:type="pct"/>
            <w:tcBorders>
              <w:top w:val="nil"/>
              <w:left w:val="nil"/>
              <w:bottom w:val="single" w:sz="8" w:space="0" w:color="auto"/>
              <w:right w:val="single" w:sz="8" w:space="0" w:color="auto"/>
            </w:tcBorders>
            <w:shd w:val="clear" w:color="auto" w:fill="auto"/>
            <w:noWrap/>
            <w:vAlign w:val="center"/>
            <w:hideMark/>
          </w:tcPr>
          <w:p w14:paraId="43D502E7"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 </w:t>
            </w:r>
          </w:p>
        </w:tc>
      </w:tr>
      <w:tr w:rsidR="00766CF3" w:rsidRPr="00031F4F" w14:paraId="285E220A" w14:textId="77777777" w:rsidTr="000A1BE2">
        <w:trPr>
          <w:trHeight w:val="780"/>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09F5CF36"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2.5.</w:t>
            </w:r>
          </w:p>
        </w:tc>
        <w:tc>
          <w:tcPr>
            <w:tcW w:w="1413" w:type="pct"/>
            <w:tcBorders>
              <w:top w:val="nil"/>
              <w:left w:val="nil"/>
              <w:bottom w:val="single" w:sz="8" w:space="0" w:color="auto"/>
              <w:right w:val="single" w:sz="8" w:space="0" w:color="auto"/>
            </w:tcBorders>
            <w:shd w:val="clear" w:color="auto" w:fill="auto"/>
            <w:vAlign w:val="center"/>
            <w:hideMark/>
          </w:tcPr>
          <w:p w14:paraId="361B0C8E"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Расходы, связанные с компенсацией выпадающих доходов, предусмотренных пунктом 87 Основ ценообразования</w:t>
            </w:r>
          </w:p>
        </w:tc>
        <w:tc>
          <w:tcPr>
            <w:tcW w:w="978" w:type="pct"/>
            <w:tcBorders>
              <w:top w:val="nil"/>
              <w:left w:val="nil"/>
              <w:bottom w:val="single" w:sz="8" w:space="0" w:color="auto"/>
              <w:right w:val="single" w:sz="8" w:space="0" w:color="auto"/>
            </w:tcBorders>
            <w:shd w:val="clear" w:color="auto" w:fill="auto"/>
            <w:noWrap/>
            <w:vAlign w:val="center"/>
            <w:hideMark/>
          </w:tcPr>
          <w:p w14:paraId="46BD776E"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0,00</w:t>
            </w:r>
          </w:p>
        </w:tc>
        <w:tc>
          <w:tcPr>
            <w:tcW w:w="736" w:type="pct"/>
            <w:tcBorders>
              <w:top w:val="nil"/>
              <w:left w:val="nil"/>
              <w:bottom w:val="single" w:sz="8" w:space="0" w:color="auto"/>
              <w:right w:val="single" w:sz="8" w:space="0" w:color="auto"/>
            </w:tcBorders>
            <w:shd w:val="clear" w:color="auto" w:fill="auto"/>
            <w:noWrap/>
            <w:vAlign w:val="center"/>
            <w:hideMark/>
          </w:tcPr>
          <w:p w14:paraId="6D9B9A9D"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0,00</w:t>
            </w:r>
          </w:p>
        </w:tc>
        <w:tc>
          <w:tcPr>
            <w:tcW w:w="712" w:type="pct"/>
            <w:tcBorders>
              <w:top w:val="nil"/>
              <w:left w:val="nil"/>
              <w:bottom w:val="single" w:sz="8" w:space="0" w:color="auto"/>
              <w:right w:val="single" w:sz="8" w:space="0" w:color="auto"/>
            </w:tcBorders>
            <w:shd w:val="clear" w:color="auto" w:fill="auto"/>
            <w:noWrap/>
            <w:vAlign w:val="center"/>
            <w:hideMark/>
          </w:tcPr>
          <w:p w14:paraId="05876935"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0,00</w:t>
            </w:r>
          </w:p>
        </w:tc>
        <w:tc>
          <w:tcPr>
            <w:tcW w:w="632" w:type="pct"/>
            <w:tcBorders>
              <w:top w:val="nil"/>
              <w:left w:val="nil"/>
              <w:bottom w:val="single" w:sz="8" w:space="0" w:color="auto"/>
              <w:right w:val="single" w:sz="8" w:space="0" w:color="auto"/>
            </w:tcBorders>
            <w:shd w:val="clear" w:color="auto" w:fill="auto"/>
            <w:noWrap/>
            <w:vAlign w:val="center"/>
            <w:hideMark/>
          </w:tcPr>
          <w:p w14:paraId="36DBC695"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 </w:t>
            </w:r>
          </w:p>
        </w:tc>
      </w:tr>
      <w:tr w:rsidR="00766CF3" w:rsidRPr="00031F4F" w14:paraId="283FB786" w14:textId="77777777" w:rsidTr="000A1BE2">
        <w:trPr>
          <w:trHeight w:val="1290"/>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3E4CA04A"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2.6.</w:t>
            </w:r>
          </w:p>
        </w:tc>
        <w:tc>
          <w:tcPr>
            <w:tcW w:w="1413" w:type="pct"/>
            <w:tcBorders>
              <w:top w:val="nil"/>
              <w:left w:val="nil"/>
              <w:bottom w:val="single" w:sz="8" w:space="0" w:color="auto"/>
              <w:right w:val="single" w:sz="8" w:space="0" w:color="auto"/>
            </w:tcBorders>
            <w:shd w:val="clear" w:color="auto" w:fill="auto"/>
            <w:vAlign w:val="center"/>
            <w:hideMark/>
          </w:tcPr>
          <w:p w14:paraId="1CAE1BBD"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Расходы на оплату продукции (услуг) организаций, осуществляющих регулируемые виды деятельности, рассчитанные исходя из размеров тарифов, установленных в отношении товаров и услуг указанных организаций</w:t>
            </w:r>
          </w:p>
        </w:tc>
        <w:tc>
          <w:tcPr>
            <w:tcW w:w="978" w:type="pct"/>
            <w:tcBorders>
              <w:top w:val="nil"/>
              <w:left w:val="nil"/>
              <w:bottom w:val="single" w:sz="8" w:space="0" w:color="auto"/>
              <w:right w:val="single" w:sz="8" w:space="0" w:color="auto"/>
            </w:tcBorders>
            <w:shd w:val="clear" w:color="auto" w:fill="auto"/>
            <w:noWrap/>
            <w:vAlign w:val="center"/>
            <w:hideMark/>
          </w:tcPr>
          <w:p w14:paraId="5E6AE7DE"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2 523 750,14</w:t>
            </w:r>
          </w:p>
        </w:tc>
        <w:tc>
          <w:tcPr>
            <w:tcW w:w="736" w:type="pct"/>
            <w:tcBorders>
              <w:top w:val="nil"/>
              <w:left w:val="nil"/>
              <w:bottom w:val="single" w:sz="8" w:space="0" w:color="auto"/>
              <w:right w:val="single" w:sz="8" w:space="0" w:color="auto"/>
            </w:tcBorders>
            <w:shd w:val="clear" w:color="auto" w:fill="auto"/>
            <w:noWrap/>
            <w:vAlign w:val="center"/>
            <w:hideMark/>
          </w:tcPr>
          <w:p w14:paraId="464E110E"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2 538 333,79</w:t>
            </w:r>
          </w:p>
        </w:tc>
        <w:tc>
          <w:tcPr>
            <w:tcW w:w="712" w:type="pct"/>
            <w:tcBorders>
              <w:top w:val="nil"/>
              <w:left w:val="nil"/>
              <w:bottom w:val="single" w:sz="8" w:space="0" w:color="auto"/>
              <w:right w:val="single" w:sz="8" w:space="0" w:color="auto"/>
            </w:tcBorders>
            <w:shd w:val="clear" w:color="auto" w:fill="auto"/>
            <w:noWrap/>
            <w:vAlign w:val="center"/>
            <w:hideMark/>
          </w:tcPr>
          <w:p w14:paraId="3BF12505"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14 583,65</w:t>
            </w:r>
          </w:p>
        </w:tc>
        <w:tc>
          <w:tcPr>
            <w:tcW w:w="632" w:type="pct"/>
            <w:tcBorders>
              <w:top w:val="nil"/>
              <w:left w:val="nil"/>
              <w:bottom w:val="single" w:sz="8" w:space="0" w:color="auto"/>
              <w:right w:val="single" w:sz="8" w:space="0" w:color="auto"/>
            </w:tcBorders>
            <w:shd w:val="clear" w:color="auto" w:fill="auto"/>
            <w:noWrap/>
            <w:vAlign w:val="center"/>
            <w:hideMark/>
          </w:tcPr>
          <w:p w14:paraId="2D260FFA"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1%</w:t>
            </w:r>
          </w:p>
        </w:tc>
      </w:tr>
      <w:tr w:rsidR="00766CF3" w:rsidRPr="00031F4F" w14:paraId="6AC97EE8"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2F705105"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2.6.1.</w:t>
            </w:r>
          </w:p>
        </w:tc>
        <w:tc>
          <w:tcPr>
            <w:tcW w:w="1413" w:type="pct"/>
            <w:tcBorders>
              <w:top w:val="nil"/>
              <w:left w:val="nil"/>
              <w:bottom w:val="single" w:sz="8" w:space="0" w:color="auto"/>
              <w:right w:val="single" w:sz="8" w:space="0" w:color="auto"/>
            </w:tcBorders>
            <w:shd w:val="clear" w:color="auto" w:fill="auto"/>
            <w:vAlign w:val="center"/>
            <w:hideMark/>
          </w:tcPr>
          <w:p w14:paraId="02E0EF48"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Оплата услуг ПАО «ФСК ЕЭС»</w:t>
            </w:r>
          </w:p>
        </w:tc>
        <w:tc>
          <w:tcPr>
            <w:tcW w:w="978" w:type="pct"/>
            <w:tcBorders>
              <w:top w:val="nil"/>
              <w:left w:val="nil"/>
              <w:bottom w:val="single" w:sz="8" w:space="0" w:color="auto"/>
              <w:right w:val="single" w:sz="8" w:space="0" w:color="auto"/>
            </w:tcBorders>
            <w:shd w:val="clear" w:color="auto" w:fill="auto"/>
            <w:noWrap/>
            <w:vAlign w:val="center"/>
            <w:hideMark/>
          </w:tcPr>
          <w:p w14:paraId="0A48550E"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2 488 998,30</w:t>
            </w:r>
          </w:p>
        </w:tc>
        <w:tc>
          <w:tcPr>
            <w:tcW w:w="736" w:type="pct"/>
            <w:tcBorders>
              <w:top w:val="nil"/>
              <w:left w:val="nil"/>
              <w:bottom w:val="single" w:sz="8" w:space="0" w:color="auto"/>
              <w:right w:val="single" w:sz="8" w:space="0" w:color="auto"/>
            </w:tcBorders>
            <w:shd w:val="clear" w:color="auto" w:fill="auto"/>
            <w:noWrap/>
            <w:vAlign w:val="center"/>
            <w:hideMark/>
          </w:tcPr>
          <w:p w14:paraId="13F3C0E6"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2 439 598,40</w:t>
            </w:r>
          </w:p>
        </w:tc>
        <w:tc>
          <w:tcPr>
            <w:tcW w:w="712" w:type="pct"/>
            <w:tcBorders>
              <w:top w:val="nil"/>
              <w:left w:val="nil"/>
              <w:bottom w:val="single" w:sz="8" w:space="0" w:color="auto"/>
              <w:right w:val="single" w:sz="8" w:space="0" w:color="auto"/>
            </w:tcBorders>
            <w:shd w:val="clear" w:color="auto" w:fill="auto"/>
            <w:noWrap/>
            <w:vAlign w:val="center"/>
            <w:hideMark/>
          </w:tcPr>
          <w:p w14:paraId="093BF49E"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-49 399,90</w:t>
            </w:r>
          </w:p>
        </w:tc>
        <w:tc>
          <w:tcPr>
            <w:tcW w:w="632" w:type="pct"/>
            <w:tcBorders>
              <w:top w:val="nil"/>
              <w:left w:val="nil"/>
              <w:bottom w:val="single" w:sz="8" w:space="0" w:color="auto"/>
              <w:right w:val="single" w:sz="8" w:space="0" w:color="auto"/>
            </w:tcBorders>
            <w:shd w:val="clear" w:color="auto" w:fill="auto"/>
            <w:noWrap/>
            <w:vAlign w:val="center"/>
            <w:hideMark/>
          </w:tcPr>
          <w:p w14:paraId="5C23F70C"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-2%</w:t>
            </w:r>
          </w:p>
        </w:tc>
      </w:tr>
      <w:tr w:rsidR="00766CF3" w:rsidRPr="00031F4F" w14:paraId="4A30D786" w14:textId="77777777" w:rsidTr="000A1BE2">
        <w:trPr>
          <w:trHeight w:val="315"/>
          <w:jc w:val="center"/>
        </w:trPr>
        <w:tc>
          <w:tcPr>
            <w:tcW w:w="527" w:type="pct"/>
            <w:tcBorders>
              <w:left w:val="single" w:sz="4" w:space="0" w:color="auto"/>
              <w:bottom w:val="single" w:sz="4" w:space="0" w:color="auto"/>
              <w:right w:val="single" w:sz="4" w:space="0" w:color="auto"/>
            </w:tcBorders>
            <w:shd w:val="clear" w:color="auto" w:fill="auto"/>
            <w:vAlign w:val="center"/>
          </w:tcPr>
          <w:p w14:paraId="4F166FE2" w14:textId="77777777" w:rsidR="00766CF3" w:rsidRPr="00031F4F" w:rsidRDefault="00766CF3" w:rsidP="00766CF3">
            <w:pPr>
              <w:rPr>
                <w:rFonts w:ascii="Myriad Pro" w:hAnsi="Myriad Pro" w:cs="Calibri"/>
                <w:color w:val="000000"/>
                <w:sz w:val="18"/>
                <w:szCs w:val="18"/>
              </w:rPr>
            </w:pPr>
            <w:r w:rsidRPr="00031F4F">
              <w:rPr>
                <w:rFonts w:ascii="Myriad Pro" w:hAnsi="Myriad Pro" w:cs="Calibri"/>
                <w:color w:val="000000"/>
                <w:sz w:val="18"/>
                <w:szCs w:val="18"/>
              </w:rPr>
              <w:t xml:space="preserve"> </w:t>
            </w:r>
            <w:r w:rsidRPr="00766CF3">
              <w:rPr>
                <w:rFonts w:ascii="Myriad Pro" w:hAnsi="Myriad Pro" w:cs="Calibri"/>
                <w:color w:val="000000"/>
                <w:sz w:val="18"/>
                <w:szCs w:val="18"/>
              </w:rPr>
              <w:t>2.6.</w:t>
            </w:r>
            <w:r w:rsidRPr="00031F4F">
              <w:rPr>
                <w:rFonts w:ascii="Myriad Pro" w:hAnsi="Myriad Pro" w:cs="Calibri"/>
                <w:color w:val="000000"/>
                <w:sz w:val="18"/>
                <w:szCs w:val="18"/>
              </w:rPr>
              <w:t>2</w:t>
            </w:r>
            <w:r w:rsidRPr="00766CF3">
              <w:rPr>
                <w:rFonts w:ascii="Myriad Pro" w:hAnsi="Myriad Pro" w:cs="Calibri"/>
                <w:color w:val="000000"/>
                <w:sz w:val="18"/>
                <w:szCs w:val="18"/>
              </w:rPr>
              <w:t>.</w:t>
            </w:r>
          </w:p>
        </w:tc>
        <w:tc>
          <w:tcPr>
            <w:tcW w:w="1413" w:type="pct"/>
            <w:tcBorders>
              <w:top w:val="nil"/>
              <w:left w:val="single" w:sz="4" w:space="0" w:color="auto"/>
              <w:bottom w:val="single" w:sz="8" w:space="0" w:color="auto"/>
              <w:right w:val="single" w:sz="8" w:space="0" w:color="auto"/>
            </w:tcBorders>
            <w:shd w:val="clear" w:color="auto" w:fill="auto"/>
            <w:vAlign w:val="center"/>
            <w:hideMark/>
          </w:tcPr>
          <w:p w14:paraId="2ACF16A2"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Электроэнергия на хозяйственные нужды</w:t>
            </w:r>
          </w:p>
        </w:tc>
        <w:tc>
          <w:tcPr>
            <w:tcW w:w="978" w:type="pct"/>
            <w:tcBorders>
              <w:top w:val="nil"/>
              <w:left w:val="nil"/>
              <w:bottom w:val="single" w:sz="8" w:space="0" w:color="auto"/>
              <w:right w:val="single" w:sz="8" w:space="0" w:color="auto"/>
            </w:tcBorders>
            <w:shd w:val="clear" w:color="auto" w:fill="auto"/>
            <w:noWrap/>
            <w:vAlign w:val="center"/>
            <w:hideMark/>
          </w:tcPr>
          <w:p w14:paraId="65A3FD0C"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 </w:t>
            </w:r>
          </w:p>
        </w:tc>
        <w:tc>
          <w:tcPr>
            <w:tcW w:w="736" w:type="pct"/>
            <w:tcBorders>
              <w:top w:val="nil"/>
              <w:left w:val="nil"/>
              <w:bottom w:val="single" w:sz="8" w:space="0" w:color="auto"/>
              <w:right w:val="single" w:sz="8" w:space="0" w:color="auto"/>
            </w:tcBorders>
            <w:shd w:val="clear" w:color="auto" w:fill="auto"/>
            <w:noWrap/>
            <w:vAlign w:val="center"/>
            <w:hideMark/>
          </w:tcPr>
          <w:p w14:paraId="5F2F980A"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69 885,68</w:t>
            </w:r>
          </w:p>
        </w:tc>
        <w:tc>
          <w:tcPr>
            <w:tcW w:w="712" w:type="pct"/>
            <w:tcBorders>
              <w:top w:val="nil"/>
              <w:left w:val="nil"/>
              <w:bottom w:val="single" w:sz="8" w:space="0" w:color="auto"/>
              <w:right w:val="single" w:sz="8" w:space="0" w:color="auto"/>
            </w:tcBorders>
            <w:shd w:val="clear" w:color="auto" w:fill="auto"/>
            <w:noWrap/>
            <w:vAlign w:val="center"/>
            <w:hideMark/>
          </w:tcPr>
          <w:p w14:paraId="3FE899F0"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69 885,68</w:t>
            </w:r>
          </w:p>
        </w:tc>
        <w:tc>
          <w:tcPr>
            <w:tcW w:w="632" w:type="pct"/>
            <w:tcBorders>
              <w:top w:val="nil"/>
              <w:left w:val="nil"/>
              <w:bottom w:val="single" w:sz="8" w:space="0" w:color="auto"/>
              <w:right w:val="single" w:sz="8" w:space="0" w:color="auto"/>
            </w:tcBorders>
            <w:shd w:val="clear" w:color="auto" w:fill="auto"/>
            <w:noWrap/>
            <w:vAlign w:val="center"/>
            <w:hideMark/>
          </w:tcPr>
          <w:p w14:paraId="59667204"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100%</w:t>
            </w:r>
          </w:p>
        </w:tc>
      </w:tr>
      <w:tr w:rsidR="00766CF3" w:rsidRPr="00031F4F" w14:paraId="1905767B" w14:textId="77777777" w:rsidTr="000A1BE2">
        <w:trPr>
          <w:trHeight w:val="315"/>
          <w:jc w:val="center"/>
        </w:trPr>
        <w:tc>
          <w:tcPr>
            <w:tcW w:w="527" w:type="pct"/>
            <w:tcBorders>
              <w:top w:val="single" w:sz="4" w:space="0" w:color="auto"/>
              <w:left w:val="single" w:sz="8" w:space="0" w:color="auto"/>
              <w:bottom w:val="single" w:sz="8" w:space="0" w:color="auto"/>
              <w:right w:val="single" w:sz="8" w:space="0" w:color="auto"/>
            </w:tcBorders>
            <w:shd w:val="clear" w:color="auto" w:fill="auto"/>
            <w:vAlign w:val="center"/>
            <w:hideMark/>
          </w:tcPr>
          <w:p w14:paraId="4EC901E0"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2.6.3.</w:t>
            </w:r>
          </w:p>
        </w:tc>
        <w:tc>
          <w:tcPr>
            <w:tcW w:w="1413" w:type="pct"/>
            <w:tcBorders>
              <w:top w:val="nil"/>
              <w:left w:val="nil"/>
              <w:bottom w:val="single" w:sz="8" w:space="0" w:color="auto"/>
              <w:right w:val="single" w:sz="8" w:space="0" w:color="auto"/>
            </w:tcBorders>
            <w:shd w:val="clear" w:color="auto" w:fill="auto"/>
            <w:vAlign w:val="center"/>
            <w:hideMark/>
          </w:tcPr>
          <w:p w14:paraId="1059D22F"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Теплоэнергия</w:t>
            </w:r>
          </w:p>
        </w:tc>
        <w:tc>
          <w:tcPr>
            <w:tcW w:w="978" w:type="pct"/>
            <w:tcBorders>
              <w:top w:val="nil"/>
              <w:left w:val="nil"/>
              <w:bottom w:val="single" w:sz="8" w:space="0" w:color="auto"/>
              <w:right w:val="single" w:sz="8" w:space="0" w:color="auto"/>
            </w:tcBorders>
            <w:shd w:val="clear" w:color="auto" w:fill="auto"/>
            <w:noWrap/>
            <w:vAlign w:val="center"/>
            <w:hideMark/>
          </w:tcPr>
          <w:p w14:paraId="60E10673"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34 751,84</w:t>
            </w:r>
          </w:p>
        </w:tc>
        <w:tc>
          <w:tcPr>
            <w:tcW w:w="736" w:type="pct"/>
            <w:tcBorders>
              <w:top w:val="nil"/>
              <w:left w:val="nil"/>
              <w:bottom w:val="single" w:sz="8" w:space="0" w:color="auto"/>
              <w:right w:val="single" w:sz="8" w:space="0" w:color="auto"/>
            </w:tcBorders>
            <w:shd w:val="clear" w:color="auto" w:fill="auto"/>
            <w:noWrap/>
            <w:vAlign w:val="center"/>
            <w:hideMark/>
          </w:tcPr>
          <w:p w14:paraId="33C15E84"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28 849,71</w:t>
            </w:r>
          </w:p>
        </w:tc>
        <w:tc>
          <w:tcPr>
            <w:tcW w:w="712" w:type="pct"/>
            <w:tcBorders>
              <w:top w:val="nil"/>
              <w:left w:val="nil"/>
              <w:bottom w:val="single" w:sz="8" w:space="0" w:color="auto"/>
              <w:right w:val="single" w:sz="8" w:space="0" w:color="auto"/>
            </w:tcBorders>
            <w:shd w:val="clear" w:color="auto" w:fill="auto"/>
            <w:noWrap/>
            <w:vAlign w:val="center"/>
            <w:hideMark/>
          </w:tcPr>
          <w:p w14:paraId="1C53C7A5"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-5 902,13</w:t>
            </w:r>
          </w:p>
        </w:tc>
        <w:tc>
          <w:tcPr>
            <w:tcW w:w="632" w:type="pct"/>
            <w:tcBorders>
              <w:top w:val="nil"/>
              <w:left w:val="nil"/>
              <w:bottom w:val="single" w:sz="8" w:space="0" w:color="auto"/>
              <w:right w:val="single" w:sz="8" w:space="0" w:color="auto"/>
            </w:tcBorders>
            <w:shd w:val="clear" w:color="auto" w:fill="auto"/>
            <w:noWrap/>
            <w:vAlign w:val="center"/>
            <w:hideMark/>
          </w:tcPr>
          <w:p w14:paraId="551EC8AD"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-20%</w:t>
            </w:r>
          </w:p>
        </w:tc>
      </w:tr>
      <w:tr w:rsidR="00766CF3" w:rsidRPr="00031F4F" w14:paraId="1384C0DF" w14:textId="77777777" w:rsidTr="000A1BE2">
        <w:trPr>
          <w:trHeight w:val="52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019F1A2A"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2.7.</w:t>
            </w:r>
          </w:p>
        </w:tc>
        <w:tc>
          <w:tcPr>
            <w:tcW w:w="1413" w:type="pct"/>
            <w:tcBorders>
              <w:top w:val="nil"/>
              <w:left w:val="nil"/>
              <w:bottom w:val="single" w:sz="8" w:space="0" w:color="auto"/>
              <w:right w:val="single" w:sz="8" w:space="0" w:color="auto"/>
            </w:tcBorders>
            <w:shd w:val="clear" w:color="auto" w:fill="auto"/>
            <w:vAlign w:val="center"/>
            <w:hideMark/>
          </w:tcPr>
          <w:p w14:paraId="4FBB69B1"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Прочие расходы, учитываемые при установлении тарифов на долгосрочный период регулирования</w:t>
            </w:r>
          </w:p>
        </w:tc>
        <w:tc>
          <w:tcPr>
            <w:tcW w:w="978" w:type="pct"/>
            <w:tcBorders>
              <w:top w:val="nil"/>
              <w:left w:val="nil"/>
              <w:bottom w:val="single" w:sz="8" w:space="0" w:color="auto"/>
              <w:right w:val="single" w:sz="8" w:space="0" w:color="auto"/>
            </w:tcBorders>
            <w:shd w:val="clear" w:color="auto" w:fill="auto"/>
            <w:noWrap/>
            <w:vAlign w:val="center"/>
            <w:hideMark/>
          </w:tcPr>
          <w:p w14:paraId="63D27A20"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2 795 469,05</w:t>
            </w:r>
          </w:p>
        </w:tc>
        <w:tc>
          <w:tcPr>
            <w:tcW w:w="736" w:type="pct"/>
            <w:tcBorders>
              <w:top w:val="nil"/>
              <w:left w:val="nil"/>
              <w:bottom w:val="single" w:sz="8" w:space="0" w:color="auto"/>
              <w:right w:val="single" w:sz="8" w:space="0" w:color="auto"/>
            </w:tcBorders>
            <w:shd w:val="clear" w:color="auto" w:fill="auto"/>
            <w:noWrap/>
            <w:vAlign w:val="center"/>
            <w:hideMark/>
          </w:tcPr>
          <w:p w14:paraId="1CA4063A"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738 560,07</w:t>
            </w:r>
          </w:p>
        </w:tc>
        <w:tc>
          <w:tcPr>
            <w:tcW w:w="712" w:type="pct"/>
            <w:tcBorders>
              <w:top w:val="nil"/>
              <w:left w:val="nil"/>
              <w:bottom w:val="single" w:sz="8" w:space="0" w:color="auto"/>
              <w:right w:val="single" w:sz="8" w:space="0" w:color="auto"/>
            </w:tcBorders>
            <w:shd w:val="clear" w:color="auto" w:fill="auto"/>
            <w:noWrap/>
            <w:vAlign w:val="center"/>
            <w:hideMark/>
          </w:tcPr>
          <w:p w14:paraId="5B8FA86C"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-2 056 908,98</w:t>
            </w:r>
          </w:p>
        </w:tc>
        <w:tc>
          <w:tcPr>
            <w:tcW w:w="632" w:type="pct"/>
            <w:tcBorders>
              <w:top w:val="nil"/>
              <w:left w:val="nil"/>
              <w:bottom w:val="single" w:sz="8" w:space="0" w:color="auto"/>
              <w:right w:val="single" w:sz="8" w:space="0" w:color="auto"/>
            </w:tcBorders>
            <w:shd w:val="clear" w:color="auto" w:fill="auto"/>
            <w:noWrap/>
            <w:vAlign w:val="center"/>
            <w:hideMark/>
          </w:tcPr>
          <w:p w14:paraId="313D30C5"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-279%</w:t>
            </w:r>
          </w:p>
        </w:tc>
      </w:tr>
      <w:tr w:rsidR="00766CF3" w:rsidRPr="00031F4F" w14:paraId="708DDE55"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66E7F38A"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2.7.1.</w:t>
            </w:r>
          </w:p>
        </w:tc>
        <w:tc>
          <w:tcPr>
            <w:tcW w:w="1413" w:type="pct"/>
            <w:tcBorders>
              <w:top w:val="nil"/>
              <w:left w:val="nil"/>
              <w:bottom w:val="single" w:sz="8" w:space="0" w:color="auto"/>
              <w:right w:val="single" w:sz="8" w:space="0" w:color="auto"/>
            </w:tcBorders>
            <w:shd w:val="clear" w:color="auto" w:fill="auto"/>
            <w:vAlign w:val="center"/>
            <w:hideMark/>
          </w:tcPr>
          <w:p w14:paraId="6B76EEBD"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Отчисления на социальные нужды</w:t>
            </w:r>
          </w:p>
        </w:tc>
        <w:tc>
          <w:tcPr>
            <w:tcW w:w="978" w:type="pct"/>
            <w:tcBorders>
              <w:top w:val="nil"/>
              <w:left w:val="nil"/>
              <w:bottom w:val="single" w:sz="8" w:space="0" w:color="auto"/>
              <w:right w:val="single" w:sz="8" w:space="0" w:color="auto"/>
            </w:tcBorders>
            <w:shd w:val="clear" w:color="auto" w:fill="auto"/>
            <w:noWrap/>
            <w:vAlign w:val="center"/>
            <w:hideMark/>
          </w:tcPr>
          <w:p w14:paraId="4CB1C14B"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1 406 570,66</w:t>
            </w:r>
          </w:p>
        </w:tc>
        <w:tc>
          <w:tcPr>
            <w:tcW w:w="736" w:type="pct"/>
            <w:tcBorders>
              <w:top w:val="nil"/>
              <w:left w:val="nil"/>
              <w:bottom w:val="single" w:sz="8" w:space="0" w:color="auto"/>
              <w:right w:val="single" w:sz="8" w:space="0" w:color="auto"/>
            </w:tcBorders>
            <w:shd w:val="clear" w:color="auto" w:fill="auto"/>
            <w:noWrap/>
            <w:vAlign w:val="center"/>
            <w:hideMark/>
          </w:tcPr>
          <w:p w14:paraId="5A51452B"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687 247,01</w:t>
            </w:r>
          </w:p>
        </w:tc>
        <w:tc>
          <w:tcPr>
            <w:tcW w:w="712" w:type="pct"/>
            <w:tcBorders>
              <w:top w:val="nil"/>
              <w:left w:val="nil"/>
              <w:bottom w:val="single" w:sz="8" w:space="0" w:color="auto"/>
              <w:right w:val="single" w:sz="8" w:space="0" w:color="auto"/>
            </w:tcBorders>
            <w:shd w:val="clear" w:color="auto" w:fill="auto"/>
            <w:noWrap/>
            <w:vAlign w:val="center"/>
            <w:hideMark/>
          </w:tcPr>
          <w:p w14:paraId="7AD7642D"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-719 323,65</w:t>
            </w:r>
          </w:p>
        </w:tc>
        <w:tc>
          <w:tcPr>
            <w:tcW w:w="632" w:type="pct"/>
            <w:tcBorders>
              <w:top w:val="nil"/>
              <w:left w:val="nil"/>
              <w:bottom w:val="single" w:sz="8" w:space="0" w:color="auto"/>
              <w:right w:val="single" w:sz="8" w:space="0" w:color="auto"/>
            </w:tcBorders>
            <w:shd w:val="clear" w:color="auto" w:fill="auto"/>
            <w:noWrap/>
            <w:vAlign w:val="center"/>
            <w:hideMark/>
          </w:tcPr>
          <w:p w14:paraId="342AFF38"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-105%</w:t>
            </w:r>
          </w:p>
        </w:tc>
      </w:tr>
      <w:tr w:rsidR="00766CF3" w:rsidRPr="00031F4F" w14:paraId="16AE78C5" w14:textId="77777777" w:rsidTr="000A1BE2">
        <w:trPr>
          <w:trHeight w:val="780"/>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0D975EAA"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2.7.2.</w:t>
            </w:r>
          </w:p>
        </w:tc>
        <w:tc>
          <w:tcPr>
            <w:tcW w:w="1413" w:type="pct"/>
            <w:tcBorders>
              <w:top w:val="nil"/>
              <w:left w:val="nil"/>
              <w:bottom w:val="single" w:sz="8" w:space="0" w:color="auto"/>
              <w:right w:val="single" w:sz="8" w:space="0" w:color="auto"/>
            </w:tcBorders>
            <w:shd w:val="clear" w:color="auto" w:fill="auto"/>
            <w:vAlign w:val="center"/>
            <w:hideMark/>
          </w:tcPr>
          <w:p w14:paraId="031755EF"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Другие прочие расходы, учитываемые при установлении тарифов на долгосрочный период регулирования</w:t>
            </w:r>
          </w:p>
        </w:tc>
        <w:tc>
          <w:tcPr>
            <w:tcW w:w="978" w:type="pct"/>
            <w:tcBorders>
              <w:top w:val="nil"/>
              <w:left w:val="nil"/>
              <w:bottom w:val="single" w:sz="8" w:space="0" w:color="auto"/>
              <w:right w:val="single" w:sz="8" w:space="0" w:color="auto"/>
            </w:tcBorders>
            <w:shd w:val="clear" w:color="auto" w:fill="auto"/>
            <w:noWrap/>
            <w:vAlign w:val="center"/>
            <w:hideMark/>
          </w:tcPr>
          <w:p w14:paraId="314871D0"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1 388 898,39</w:t>
            </w:r>
          </w:p>
        </w:tc>
        <w:tc>
          <w:tcPr>
            <w:tcW w:w="736" w:type="pct"/>
            <w:tcBorders>
              <w:top w:val="nil"/>
              <w:left w:val="nil"/>
              <w:bottom w:val="single" w:sz="8" w:space="0" w:color="auto"/>
              <w:right w:val="single" w:sz="8" w:space="0" w:color="auto"/>
            </w:tcBorders>
            <w:shd w:val="clear" w:color="auto" w:fill="auto"/>
            <w:noWrap/>
            <w:vAlign w:val="center"/>
            <w:hideMark/>
          </w:tcPr>
          <w:p w14:paraId="4343170D"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51 313,06</w:t>
            </w:r>
          </w:p>
        </w:tc>
        <w:tc>
          <w:tcPr>
            <w:tcW w:w="712" w:type="pct"/>
            <w:tcBorders>
              <w:top w:val="nil"/>
              <w:left w:val="nil"/>
              <w:bottom w:val="single" w:sz="8" w:space="0" w:color="auto"/>
              <w:right w:val="single" w:sz="8" w:space="0" w:color="auto"/>
            </w:tcBorders>
            <w:shd w:val="clear" w:color="auto" w:fill="auto"/>
            <w:noWrap/>
            <w:vAlign w:val="center"/>
            <w:hideMark/>
          </w:tcPr>
          <w:p w14:paraId="7FD81A12"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-1 337 585,33</w:t>
            </w:r>
          </w:p>
        </w:tc>
        <w:tc>
          <w:tcPr>
            <w:tcW w:w="632" w:type="pct"/>
            <w:tcBorders>
              <w:top w:val="nil"/>
              <w:left w:val="nil"/>
              <w:bottom w:val="single" w:sz="8" w:space="0" w:color="auto"/>
              <w:right w:val="single" w:sz="8" w:space="0" w:color="auto"/>
            </w:tcBorders>
            <w:shd w:val="clear" w:color="auto" w:fill="auto"/>
            <w:noWrap/>
            <w:vAlign w:val="center"/>
            <w:hideMark/>
          </w:tcPr>
          <w:p w14:paraId="206D2844"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-2607%</w:t>
            </w:r>
          </w:p>
        </w:tc>
      </w:tr>
      <w:tr w:rsidR="00766CF3" w:rsidRPr="00031F4F" w14:paraId="40EABA43"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3E5BDCA8"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2.7.2.1.</w:t>
            </w:r>
          </w:p>
        </w:tc>
        <w:tc>
          <w:tcPr>
            <w:tcW w:w="1413" w:type="pct"/>
            <w:tcBorders>
              <w:top w:val="nil"/>
              <w:left w:val="nil"/>
              <w:bottom w:val="single" w:sz="8" w:space="0" w:color="auto"/>
              <w:right w:val="single" w:sz="8" w:space="0" w:color="auto"/>
            </w:tcBorders>
            <w:shd w:val="clear" w:color="auto" w:fill="auto"/>
            <w:vAlign w:val="center"/>
            <w:hideMark/>
          </w:tcPr>
          <w:p w14:paraId="652CF09F"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Плата за аренду имущества и лизинг</w:t>
            </w:r>
          </w:p>
        </w:tc>
        <w:tc>
          <w:tcPr>
            <w:tcW w:w="978" w:type="pct"/>
            <w:tcBorders>
              <w:top w:val="nil"/>
              <w:left w:val="nil"/>
              <w:bottom w:val="single" w:sz="8" w:space="0" w:color="auto"/>
              <w:right w:val="single" w:sz="8" w:space="0" w:color="auto"/>
            </w:tcBorders>
            <w:shd w:val="clear" w:color="auto" w:fill="auto"/>
            <w:noWrap/>
            <w:vAlign w:val="center"/>
            <w:hideMark/>
          </w:tcPr>
          <w:p w14:paraId="0817EA91"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56 945,95</w:t>
            </w:r>
          </w:p>
        </w:tc>
        <w:tc>
          <w:tcPr>
            <w:tcW w:w="736" w:type="pct"/>
            <w:tcBorders>
              <w:top w:val="nil"/>
              <w:left w:val="nil"/>
              <w:bottom w:val="single" w:sz="8" w:space="0" w:color="auto"/>
              <w:right w:val="single" w:sz="8" w:space="0" w:color="auto"/>
            </w:tcBorders>
            <w:shd w:val="clear" w:color="auto" w:fill="auto"/>
            <w:noWrap/>
            <w:vAlign w:val="center"/>
            <w:hideMark/>
          </w:tcPr>
          <w:p w14:paraId="188E783F" w14:textId="5009FD49" w:rsidR="00766CF3" w:rsidRPr="00766CF3" w:rsidRDefault="00187A8A" w:rsidP="00766CF3">
            <w:pPr>
              <w:jc w:val="center"/>
              <w:rPr>
                <w:rFonts w:ascii="Myriad Pro" w:hAnsi="Myriad Pro" w:cs="Calibri"/>
                <w:color w:val="000000"/>
                <w:sz w:val="18"/>
                <w:szCs w:val="18"/>
              </w:rPr>
            </w:pPr>
            <w:r>
              <w:rPr>
                <w:rFonts w:ascii="Myriad Pro" w:hAnsi="Myriad Pro" w:cs="Calibri"/>
                <w:color w:val="000000"/>
                <w:sz w:val="18"/>
                <w:szCs w:val="18"/>
              </w:rPr>
              <w:t>48 969,09</w:t>
            </w:r>
          </w:p>
        </w:tc>
        <w:tc>
          <w:tcPr>
            <w:tcW w:w="712" w:type="pct"/>
            <w:tcBorders>
              <w:top w:val="nil"/>
              <w:left w:val="nil"/>
              <w:bottom w:val="single" w:sz="8" w:space="0" w:color="auto"/>
              <w:right w:val="single" w:sz="8" w:space="0" w:color="auto"/>
            </w:tcBorders>
            <w:shd w:val="clear" w:color="auto" w:fill="auto"/>
            <w:noWrap/>
            <w:vAlign w:val="center"/>
            <w:hideMark/>
          </w:tcPr>
          <w:p w14:paraId="2CA7CBE0"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-56 945,95</w:t>
            </w:r>
          </w:p>
        </w:tc>
        <w:tc>
          <w:tcPr>
            <w:tcW w:w="632" w:type="pct"/>
            <w:tcBorders>
              <w:top w:val="nil"/>
              <w:left w:val="nil"/>
              <w:bottom w:val="single" w:sz="8" w:space="0" w:color="auto"/>
              <w:right w:val="single" w:sz="8" w:space="0" w:color="auto"/>
            </w:tcBorders>
            <w:shd w:val="clear" w:color="auto" w:fill="auto"/>
            <w:noWrap/>
            <w:vAlign w:val="center"/>
            <w:hideMark/>
          </w:tcPr>
          <w:p w14:paraId="3C4512B0"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 </w:t>
            </w:r>
          </w:p>
        </w:tc>
      </w:tr>
      <w:tr w:rsidR="00766CF3" w:rsidRPr="00031F4F" w14:paraId="2555DC7F" w14:textId="77777777" w:rsidTr="000A1BE2">
        <w:trPr>
          <w:trHeight w:val="315"/>
          <w:jc w:val="center"/>
        </w:trPr>
        <w:tc>
          <w:tcPr>
            <w:tcW w:w="527" w:type="pct"/>
            <w:tcBorders>
              <w:top w:val="nil"/>
              <w:left w:val="single" w:sz="8" w:space="0" w:color="auto"/>
              <w:bottom w:val="single" w:sz="8" w:space="0" w:color="auto"/>
              <w:right w:val="single" w:sz="8" w:space="0" w:color="auto"/>
            </w:tcBorders>
            <w:shd w:val="clear" w:color="auto" w:fill="auto"/>
            <w:vAlign w:val="center"/>
            <w:hideMark/>
          </w:tcPr>
          <w:p w14:paraId="07F86B65"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2.7.2.2.</w:t>
            </w:r>
          </w:p>
        </w:tc>
        <w:tc>
          <w:tcPr>
            <w:tcW w:w="1413" w:type="pct"/>
            <w:tcBorders>
              <w:top w:val="nil"/>
              <w:left w:val="nil"/>
              <w:bottom w:val="single" w:sz="8" w:space="0" w:color="auto"/>
              <w:right w:val="single" w:sz="8" w:space="0" w:color="auto"/>
            </w:tcBorders>
            <w:shd w:val="clear" w:color="auto" w:fill="auto"/>
            <w:vAlign w:val="center"/>
            <w:hideMark/>
          </w:tcPr>
          <w:p w14:paraId="603CA701"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Другие прочие неподконтрольные расходы</w:t>
            </w:r>
          </w:p>
        </w:tc>
        <w:tc>
          <w:tcPr>
            <w:tcW w:w="978" w:type="pct"/>
            <w:tcBorders>
              <w:top w:val="nil"/>
              <w:left w:val="nil"/>
              <w:bottom w:val="single" w:sz="8" w:space="0" w:color="auto"/>
              <w:right w:val="single" w:sz="8" w:space="0" w:color="auto"/>
            </w:tcBorders>
            <w:shd w:val="clear" w:color="auto" w:fill="auto"/>
            <w:noWrap/>
            <w:vAlign w:val="center"/>
            <w:hideMark/>
          </w:tcPr>
          <w:p w14:paraId="11DFBCBD"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1 331 952,43</w:t>
            </w:r>
          </w:p>
        </w:tc>
        <w:tc>
          <w:tcPr>
            <w:tcW w:w="736" w:type="pct"/>
            <w:tcBorders>
              <w:top w:val="nil"/>
              <w:left w:val="nil"/>
              <w:bottom w:val="single" w:sz="8" w:space="0" w:color="auto"/>
              <w:right w:val="single" w:sz="8" w:space="0" w:color="auto"/>
            </w:tcBorders>
            <w:shd w:val="clear" w:color="auto" w:fill="auto"/>
            <w:noWrap/>
            <w:vAlign w:val="center"/>
            <w:hideMark/>
          </w:tcPr>
          <w:p w14:paraId="4F585D4D" w14:textId="2A46BEC0" w:rsidR="00766CF3" w:rsidRPr="00766CF3" w:rsidRDefault="00187A8A" w:rsidP="00766CF3">
            <w:pPr>
              <w:jc w:val="center"/>
              <w:rPr>
                <w:rFonts w:ascii="Myriad Pro" w:hAnsi="Myriad Pro" w:cs="Calibri"/>
                <w:color w:val="000000"/>
                <w:sz w:val="18"/>
                <w:szCs w:val="18"/>
              </w:rPr>
            </w:pPr>
            <w:r>
              <w:rPr>
                <w:rFonts w:ascii="Myriad Pro" w:hAnsi="Myriad Pro" w:cs="Calibri"/>
                <w:color w:val="000000"/>
                <w:sz w:val="18"/>
                <w:szCs w:val="18"/>
              </w:rPr>
              <w:t>н/д</w:t>
            </w:r>
          </w:p>
        </w:tc>
        <w:tc>
          <w:tcPr>
            <w:tcW w:w="712" w:type="pct"/>
            <w:tcBorders>
              <w:top w:val="nil"/>
              <w:left w:val="nil"/>
              <w:bottom w:val="single" w:sz="8" w:space="0" w:color="auto"/>
              <w:right w:val="single" w:sz="8" w:space="0" w:color="auto"/>
            </w:tcBorders>
            <w:shd w:val="clear" w:color="auto" w:fill="auto"/>
            <w:noWrap/>
            <w:vAlign w:val="center"/>
            <w:hideMark/>
          </w:tcPr>
          <w:p w14:paraId="0C00271F"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-1 331 952,43</w:t>
            </w:r>
          </w:p>
        </w:tc>
        <w:tc>
          <w:tcPr>
            <w:tcW w:w="632" w:type="pct"/>
            <w:tcBorders>
              <w:top w:val="nil"/>
              <w:left w:val="nil"/>
              <w:bottom w:val="single" w:sz="8" w:space="0" w:color="auto"/>
              <w:right w:val="single" w:sz="8" w:space="0" w:color="auto"/>
            </w:tcBorders>
            <w:shd w:val="clear" w:color="auto" w:fill="auto"/>
            <w:noWrap/>
            <w:vAlign w:val="center"/>
            <w:hideMark/>
          </w:tcPr>
          <w:p w14:paraId="7CE9830F"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 </w:t>
            </w:r>
          </w:p>
        </w:tc>
      </w:tr>
      <w:tr w:rsidR="00766CF3" w:rsidRPr="00031F4F" w14:paraId="5396A222" w14:textId="77777777" w:rsidTr="000A1BE2">
        <w:trPr>
          <w:trHeight w:val="525"/>
          <w:jc w:val="center"/>
        </w:trPr>
        <w:tc>
          <w:tcPr>
            <w:tcW w:w="527" w:type="pct"/>
            <w:tcBorders>
              <w:left w:val="single" w:sz="4" w:space="0" w:color="auto"/>
              <w:right w:val="single" w:sz="4" w:space="0" w:color="auto"/>
            </w:tcBorders>
            <w:shd w:val="clear" w:color="auto" w:fill="auto"/>
          </w:tcPr>
          <w:p w14:paraId="69F8CC53" w14:textId="77777777" w:rsidR="00766CF3" w:rsidRPr="00031F4F" w:rsidRDefault="00766CF3" w:rsidP="00766CF3">
            <w:pPr>
              <w:ind w:firstLineChars="200" w:firstLine="360"/>
              <w:rPr>
                <w:rFonts w:ascii="Myriad Pro" w:hAnsi="Myriad Pro" w:cs="Calibri"/>
                <w:color w:val="000000"/>
                <w:sz w:val="18"/>
                <w:szCs w:val="18"/>
              </w:rPr>
            </w:pPr>
          </w:p>
        </w:tc>
        <w:tc>
          <w:tcPr>
            <w:tcW w:w="1413" w:type="pct"/>
            <w:tcBorders>
              <w:top w:val="nil"/>
              <w:left w:val="single" w:sz="4" w:space="0" w:color="auto"/>
              <w:bottom w:val="single" w:sz="8" w:space="0" w:color="auto"/>
              <w:right w:val="single" w:sz="8" w:space="0" w:color="auto"/>
            </w:tcBorders>
            <w:shd w:val="clear" w:color="auto" w:fill="auto"/>
            <w:vAlign w:val="center"/>
            <w:hideMark/>
          </w:tcPr>
          <w:p w14:paraId="08C38457" w14:textId="77777777" w:rsidR="00766CF3" w:rsidRPr="00766CF3" w:rsidRDefault="00766CF3" w:rsidP="000719E4">
            <w:pPr>
              <w:rPr>
                <w:rFonts w:ascii="Myriad Pro" w:hAnsi="Myriad Pro" w:cs="Calibri"/>
                <w:color w:val="000000"/>
                <w:sz w:val="18"/>
                <w:szCs w:val="18"/>
              </w:rPr>
            </w:pPr>
            <w:r w:rsidRPr="00766CF3">
              <w:rPr>
                <w:rFonts w:ascii="Myriad Pro" w:hAnsi="Myriad Pro" w:cs="Calibri"/>
                <w:color w:val="000000"/>
                <w:sz w:val="18"/>
                <w:szCs w:val="18"/>
              </w:rPr>
              <w:t>Выпадающие доходы от технологического присоединения</w:t>
            </w:r>
          </w:p>
        </w:tc>
        <w:tc>
          <w:tcPr>
            <w:tcW w:w="978" w:type="pct"/>
            <w:tcBorders>
              <w:top w:val="nil"/>
              <w:left w:val="nil"/>
              <w:bottom w:val="single" w:sz="8" w:space="0" w:color="auto"/>
              <w:right w:val="single" w:sz="8" w:space="0" w:color="auto"/>
            </w:tcBorders>
            <w:shd w:val="clear" w:color="auto" w:fill="auto"/>
            <w:noWrap/>
            <w:vAlign w:val="center"/>
            <w:hideMark/>
          </w:tcPr>
          <w:p w14:paraId="4FB8BE91"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707 855,00</w:t>
            </w:r>
          </w:p>
        </w:tc>
        <w:tc>
          <w:tcPr>
            <w:tcW w:w="736" w:type="pct"/>
            <w:tcBorders>
              <w:top w:val="nil"/>
              <w:left w:val="nil"/>
              <w:bottom w:val="single" w:sz="8" w:space="0" w:color="auto"/>
              <w:right w:val="single" w:sz="8" w:space="0" w:color="auto"/>
            </w:tcBorders>
            <w:shd w:val="clear" w:color="auto" w:fill="auto"/>
            <w:noWrap/>
            <w:vAlign w:val="center"/>
            <w:hideMark/>
          </w:tcPr>
          <w:p w14:paraId="7D73AD05" w14:textId="5BCE2BB0" w:rsidR="00766CF3" w:rsidRPr="00766CF3" w:rsidRDefault="00187A8A" w:rsidP="00766CF3">
            <w:pPr>
              <w:jc w:val="center"/>
              <w:rPr>
                <w:rFonts w:ascii="Myriad Pro" w:hAnsi="Myriad Pro" w:cs="Calibri"/>
                <w:color w:val="000000"/>
                <w:sz w:val="18"/>
                <w:szCs w:val="18"/>
              </w:rPr>
            </w:pPr>
            <w:r>
              <w:rPr>
                <w:rFonts w:ascii="Myriad Pro" w:hAnsi="Myriad Pro" w:cs="Calibri"/>
                <w:color w:val="000000"/>
                <w:sz w:val="18"/>
                <w:szCs w:val="18"/>
              </w:rPr>
              <w:t>н/д</w:t>
            </w:r>
            <w:r w:rsidR="00766CF3" w:rsidRPr="00766CF3">
              <w:rPr>
                <w:rFonts w:ascii="Myriad Pro" w:hAnsi="Myriad Pro" w:cs="Calibri"/>
                <w:color w:val="000000"/>
                <w:sz w:val="18"/>
                <w:szCs w:val="18"/>
              </w:rPr>
              <w:t> </w:t>
            </w:r>
          </w:p>
        </w:tc>
        <w:tc>
          <w:tcPr>
            <w:tcW w:w="712" w:type="pct"/>
            <w:tcBorders>
              <w:top w:val="nil"/>
              <w:left w:val="nil"/>
              <w:bottom w:val="single" w:sz="8" w:space="0" w:color="auto"/>
              <w:right w:val="single" w:sz="8" w:space="0" w:color="auto"/>
            </w:tcBorders>
            <w:shd w:val="clear" w:color="auto" w:fill="auto"/>
            <w:noWrap/>
            <w:vAlign w:val="center"/>
            <w:hideMark/>
          </w:tcPr>
          <w:p w14:paraId="59C18BAE" w14:textId="77777777" w:rsidR="00766CF3" w:rsidRPr="00766CF3" w:rsidRDefault="00766CF3" w:rsidP="00766CF3">
            <w:pPr>
              <w:jc w:val="center"/>
              <w:rPr>
                <w:rFonts w:ascii="Myriad Pro" w:hAnsi="Myriad Pro" w:cs="Calibri"/>
                <w:color w:val="000000"/>
                <w:sz w:val="18"/>
                <w:szCs w:val="18"/>
              </w:rPr>
            </w:pPr>
            <w:r w:rsidRPr="00766CF3">
              <w:rPr>
                <w:rFonts w:ascii="Myriad Pro" w:hAnsi="Myriad Pro" w:cs="Calibri"/>
                <w:color w:val="000000"/>
                <w:sz w:val="18"/>
                <w:szCs w:val="18"/>
              </w:rPr>
              <w:t>-707 855,00</w:t>
            </w:r>
          </w:p>
        </w:tc>
        <w:tc>
          <w:tcPr>
            <w:tcW w:w="632" w:type="pct"/>
            <w:tcBorders>
              <w:top w:val="nil"/>
              <w:left w:val="nil"/>
              <w:bottom w:val="single" w:sz="8" w:space="0" w:color="auto"/>
              <w:right w:val="single" w:sz="8" w:space="0" w:color="auto"/>
            </w:tcBorders>
            <w:shd w:val="clear" w:color="auto" w:fill="auto"/>
            <w:noWrap/>
            <w:vAlign w:val="center"/>
            <w:hideMark/>
          </w:tcPr>
          <w:p w14:paraId="71187D95" w14:textId="77777777" w:rsidR="00766CF3" w:rsidRPr="00766CF3" w:rsidRDefault="00766CF3" w:rsidP="00766CF3">
            <w:pPr>
              <w:jc w:val="center"/>
              <w:rPr>
                <w:rFonts w:ascii="Myriad Pro" w:hAnsi="Myriad Pro" w:cs="Calibri"/>
                <w:sz w:val="18"/>
                <w:szCs w:val="18"/>
              </w:rPr>
            </w:pPr>
            <w:r w:rsidRPr="00766CF3">
              <w:rPr>
                <w:rFonts w:ascii="Myriad Pro" w:hAnsi="Myriad Pro" w:cs="Calibri"/>
                <w:sz w:val="18"/>
                <w:szCs w:val="18"/>
              </w:rPr>
              <w:t> </w:t>
            </w:r>
          </w:p>
        </w:tc>
      </w:tr>
      <w:tr w:rsidR="00766CF3" w:rsidRPr="00031F4F" w14:paraId="621D1D8D" w14:textId="77777777" w:rsidTr="000A1BE2">
        <w:trPr>
          <w:trHeight w:val="315"/>
          <w:jc w:val="center"/>
        </w:trPr>
        <w:tc>
          <w:tcPr>
            <w:tcW w:w="1942" w:type="pct"/>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54D6C67F" w14:textId="77777777" w:rsidR="00766CF3" w:rsidRPr="00766CF3" w:rsidRDefault="00766CF3" w:rsidP="00766CF3">
            <w:pPr>
              <w:rPr>
                <w:rFonts w:ascii="Myriad Pro" w:hAnsi="Myriad Pro" w:cs="Calibri"/>
                <w:b/>
                <w:bCs/>
                <w:color w:val="000000"/>
                <w:sz w:val="18"/>
                <w:szCs w:val="18"/>
              </w:rPr>
            </w:pPr>
            <w:r w:rsidRPr="00766CF3">
              <w:rPr>
                <w:rFonts w:ascii="Myriad Pro" w:hAnsi="Myriad Pro" w:cs="Calibri"/>
                <w:b/>
                <w:bCs/>
                <w:color w:val="000000"/>
                <w:sz w:val="18"/>
                <w:szCs w:val="18"/>
              </w:rPr>
              <w:t xml:space="preserve"> ИТОГО </w:t>
            </w:r>
            <w:proofErr w:type="spellStart"/>
            <w:r w:rsidRPr="00766CF3">
              <w:rPr>
                <w:rFonts w:ascii="Myriad Pro" w:hAnsi="Myriad Pro" w:cs="Calibri"/>
                <w:b/>
                <w:bCs/>
                <w:color w:val="000000"/>
                <w:sz w:val="18"/>
                <w:szCs w:val="18"/>
              </w:rPr>
              <w:t>неподкотрольные</w:t>
            </w:r>
            <w:proofErr w:type="spellEnd"/>
            <w:r w:rsidRPr="00766CF3">
              <w:rPr>
                <w:rFonts w:ascii="Myriad Pro" w:hAnsi="Myriad Pro" w:cs="Calibri"/>
                <w:b/>
                <w:bCs/>
                <w:color w:val="000000"/>
                <w:sz w:val="18"/>
                <w:szCs w:val="18"/>
              </w:rPr>
              <w:t xml:space="preserve"> расходы</w:t>
            </w:r>
          </w:p>
        </w:tc>
        <w:tc>
          <w:tcPr>
            <w:tcW w:w="978" w:type="pct"/>
            <w:tcBorders>
              <w:top w:val="nil"/>
              <w:left w:val="nil"/>
              <w:bottom w:val="single" w:sz="8" w:space="0" w:color="auto"/>
              <w:right w:val="single" w:sz="8" w:space="0" w:color="auto"/>
            </w:tcBorders>
            <w:shd w:val="clear" w:color="000000" w:fill="D6E3BC"/>
            <w:noWrap/>
            <w:vAlign w:val="center"/>
            <w:hideMark/>
          </w:tcPr>
          <w:p w14:paraId="4E89CF4D" w14:textId="77777777" w:rsidR="00766CF3" w:rsidRPr="00766CF3" w:rsidRDefault="00766CF3" w:rsidP="00766CF3">
            <w:pPr>
              <w:jc w:val="center"/>
              <w:rPr>
                <w:rFonts w:ascii="Myriad Pro" w:hAnsi="Myriad Pro" w:cs="Calibri"/>
                <w:b/>
                <w:bCs/>
                <w:color w:val="000000"/>
                <w:sz w:val="18"/>
                <w:szCs w:val="18"/>
              </w:rPr>
            </w:pPr>
            <w:r w:rsidRPr="00766CF3">
              <w:rPr>
                <w:rFonts w:ascii="Myriad Pro" w:hAnsi="Myriad Pro" w:cs="Calibri"/>
                <w:b/>
                <w:bCs/>
                <w:color w:val="000000"/>
                <w:sz w:val="18"/>
                <w:szCs w:val="18"/>
              </w:rPr>
              <w:t>7 198 851,03</w:t>
            </w:r>
          </w:p>
        </w:tc>
        <w:tc>
          <w:tcPr>
            <w:tcW w:w="736" w:type="pct"/>
            <w:tcBorders>
              <w:top w:val="nil"/>
              <w:left w:val="nil"/>
              <w:bottom w:val="single" w:sz="8" w:space="0" w:color="auto"/>
              <w:right w:val="single" w:sz="8" w:space="0" w:color="auto"/>
            </w:tcBorders>
            <w:shd w:val="clear" w:color="000000" w:fill="D6E3BC"/>
            <w:noWrap/>
            <w:vAlign w:val="center"/>
            <w:hideMark/>
          </w:tcPr>
          <w:p w14:paraId="17E29CA9" w14:textId="77777777" w:rsidR="00766CF3" w:rsidRPr="00766CF3" w:rsidRDefault="00766CF3" w:rsidP="00766CF3">
            <w:pPr>
              <w:jc w:val="center"/>
              <w:rPr>
                <w:rFonts w:ascii="Myriad Pro" w:hAnsi="Myriad Pro" w:cs="Calibri"/>
                <w:b/>
                <w:bCs/>
                <w:color w:val="000000"/>
                <w:sz w:val="18"/>
                <w:szCs w:val="18"/>
              </w:rPr>
            </w:pPr>
            <w:r w:rsidRPr="00766CF3">
              <w:rPr>
                <w:rFonts w:ascii="Myriad Pro" w:hAnsi="Myriad Pro" w:cs="Calibri"/>
                <w:b/>
                <w:bCs/>
                <w:color w:val="000000"/>
                <w:sz w:val="18"/>
                <w:szCs w:val="18"/>
              </w:rPr>
              <w:t>4 233 876,84</w:t>
            </w:r>
          </w:p>
        </w:tc>
        <w:tc>
          <w:tcPr>
            <w:tcW w:w="712" w:type="pct"/>
            <w:tcBorders>
              <w:top w:val="nil"/>
              <w:left w:val="nil"/>
              <w:bottom w:val="single" w:sz="8" w:space="0" w:color="auto"/>
              <w:right w:val="single" w:sz="8" w:space="0" w:color="auto"/>
            </w:tcBorders>
            <w:shd w:val="clear" w:color="000000" w:fill="D6E3BC"/>
            <w:noWrap/>
            <w:vAlign w:val="center"/>
            <w:hideMark/>
          </w:tcPr>
          <w:p w14:paraId="6BA0B125" w14:textId="77777777" w:rsidR="00766CF3" w:rsidRPr="00766CF3" w:rsidRDefault="00766CF3" w:rsidP="00766CF3">
            <w:pPr>
              <w:jc w:val="center"/>
              <w:rPr>
                <w:rFonts w:ascii="Myriad Pro" w:hAnsi="Myriad Pro" w:cs="Calibri"/>
                <w:b/>
                <w:bCs/>
                <w:color w:val="000000"/>
                <w:sz w:val="18"/>
                <w:szCs w:val="18"/>
              </w:rPr>
            </w:pPr>
            <w:r w:rsidRPr="00766CF3">
              <w:rPr>
                <w:rFonts w:ascii="Myriad Pro" w:hAnsi="Myriad Pro" w:cs="Calibri"/>
                <w:b/>
                <w:bCs/>
                <w:color w:val="000000"/>
                <w:sz w:val="18"/>
                <w:szCs w:val="18"/>
              </w:rPr>
              <w:t>-</w:t>
            </w:r>
            <w:r w:rsidR="00031F4F">
              <w:rPr>
                <w:rFonts w:ascii="Myriad Pro" w:hAnsi="Myriad Pro" w:cs="Calibri"/>
                <w:b/>
                <w:bCs/>
                <w:color w:val="000000"/>
                <w:sz w:val="18"/>
                <w:szCs w:val="18"/>
              </w:rPr>
              <w:t>2 964 974,19</w:t>
            </w:r>
          </w:p>
        </w:tc>
        <w:tc>
          <w:tcPr>
            <w:tcW w:w="632" w:type="pct"/>
            <w:tcBorders>
              <w:top w:val="nil"/>
              <w:left w:val="nil"/>
              <w:bottom w:val="single" w:sz="8" w:space="0" w:color="auto"/>
              <w:right w:val="single" w:sz="8" w:space="0" w:color="auto"/>
            </w:tcBorders>
            <w:shd w:val="clear" w:color="000000" w:fill="D6E3BC"/>
            <w:noWrap/>
            <w:vAlign w:val="center"/>
            <w:hideMark/>
          </w:tcPr>
          <w:p w14:paraId="0EB8C9A9" w14:textId="77777777" w:rsidR="00766CF3" w:rsidRPr="00766CF3" w:rsidRDefault="00766CF3" w:rsidP="00766CF3">
            <w:pPr>
              <w:jc w:val="center"/>
              <w:rPr>
                <w:rFonts w:ascii="Myriad Pro" w:hAnsi="Myriad Pro" w:cs="Calibri"/>
                <w:b/>
                <w:bCs/>
                <w:color w:val="000000"/>
                <w:sz w:val="18"/>
                <w:szCs w:val="18"/>
              </w:rPr>
            </w:pPr>
            <w:r w:rsidRPr="00766CF3">
              <w:rPr>
                <w:rFonts w:ascii="Myriad Pro" w:hAnsi="Myriad Pro" w:cs="Calibri"/>
                <w:b/>
                <w:bCs/>
                <w:color w:val="000000"/>
                <w:sz w:val="18"/>
                <w:szCs w:val="18"/>
              </w:rPr>
              <w:t>-70%</w:t>
            </w:r>
          </w:p>
        </w:tc>
      </w:tr>
      <w:tr w:rsidR="0069221B" w:rsidRPr="0069221B" w14:paraId="304A857A" w14:textId="77777777" w:rsidTr="000A1BE2">
        <w:trPr>
          <w:trHeight w:val="510"/>
          <w:jc w:val="center"/>
        </w:trPr>
        <w:tc>
          <w:tcPr>
            <w:tcW w:w="1942"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2039D2A" w14:textId="77777777" w:rsidR="00766CF3" w:rsidRPr="0069221B" w:rsidRDefault="00766CF3" w:rsidP="00766CF3">
            <w:pPr>
              <w:rPr>
                <w:rFonts w:ascii="Myriad Pro" w:hAnsi="Myriad Pro" w:cs="Calibri"/>
                <w:b/>
                <w:bCs/>
                <w:sz w:val="18"/>
                <w:szCs w:val="18"/>
              </w:rPr>
            </w:pPr>
            <w:r w:rsidRPr="0069221B">
              <w:rPr>
                <w:rFonts w:ascii="Myriad Pro" w:hAnsi="Myriad Pro" w:cs="Calibri"/>
                <w:b/>
                <w:bCs/>
                <w:sz w:val="18"/>
                <w:szCs w:val="18"/>
              </w:rPr>
              <w:t>3.Расходы, связанные с компенсацией незапланированных расходов или полученного избытка</w:t>
            </w:r>
          </w:p>
        </w:tc>
        <w:tc>
          <w:tcPr>
            <w:tcW w:w="978" w:type="pct"/>
            <w:tcBorders>
              <w:top w:val="nil"/>
              <w:left w:val="nil"/>
              <w:bottom w:val="single" w:sz="8" w:space="0" w:color="auto"/>
              <w:right w:val="single" w:sz="8" w:space="0" w:color="auto"/>
            </w:tcBorders>
            <w:shd w:val="clear" w:color="auto" w:fill="auto"/>
            <w:noWrap/>
            <w:vAlign w:val="center"/>
            <w:hideMark/>
          </w:tcPr>
          <w:p w14:paraId="2FB12029" w14:textId="77777777" w:rsidR="00766CF3" w:rsidRPr="0069221B" w:rsidRDefault="00766CF3" w:rsidP="00766CF3">
            <w:pPr>
              <w:jc w:val="center"/>
              <w:rPr>
                <w:rFonts w:ascii="Myriad Pro" w:hAnsi="Myriad Pro" w:cs="Calibri"/>
                <w:b/>
                <w:bCs/>
                <w:sz w:val="18"/>
                <w:szCs w:val="18"/>
              </w:rPr>
            </w:pPr>
            <w:r w:rsidRPr="0069221B">
              <w:rPr>
                <w:rFonts w:ascii="Myriad Pro" w:hAnsi="Myriad Pro" w:cs="Calibri"/>
                <w:b/>
                <w:bCs/>
                <w:sz w:val="18"/>
                <w:szCs w:val="18"/>
              </w:rPr>
              <w:t>19</w:t>
            </w:r>
            <w:r w:rsidR="000719E4" w:rsidRPr="0069221B">
              <w:rPr>
                <w:rFonts w:ascii="Myriad Pro" w:hAnsi="Myriad Pro" w:cs="Calibri"/>
                <w:b/>
                <w:bCs/>
                <w:sz w:val="18"/>
                <w:szCs w:val="18"/>
              </w:rPr>
              <w:t xml:space="preserve"> </w:t>
            </w:r>
            <w:r w:rsidRPr="0069221B">
              <w:rPr>
                <w:rFonts w:ascii="Myriad Pro" w:hAnsi="Myriad Pro" w:cs="Calibri"/>
                <w:b/>
                <w:bCs/>
                <w:sz w:val="18"/>
                <w:szCs w:val="18"/>
              </w:rPr>
              <w:t>307</w:t>
            </w:r>
            <w:r w:rsidR="000719E4" w:rsidRPr="0069221B">
              <w:rPr>
                <w:rFonts w:ascii="Myriad Pro" w:hAnsi="Myriad Pro" w:cs="Calibri"/>
                <w:b/>
                <w:bCs/>
                <w:sz w:val="18"/>
                <w:szCs w:val="18"/>
              </w:rPr>
              <w:t xml:space="preserve"> </w:t>
            </w:r>
            <w:r w:rsidRPr="0069221B">
              <w:rPr>
                <w:rFonts w:ascii="Myriad Pro" w:hAnsi="Myriad Pro" w:cs="Calibri"/>
                <w:b/>
                <w:bCs/>
                <w:sz w:val="18"/>
                <w:szCs w:val="18"/>
              </w:rPr>
              <w:t>816,45</w:t>
            </w:r>
          </w:p>
        </w:tc>
        <w:tc>
          <w:tcPr>
            <w:tcW w:w="736" w:type="pct"/>
            <w:tcBorders>
              <w:top w:val="nil"/>
              <w:left w:val="nil"/>
              <w:bottom w:val="single" w:sz="8" w:space="0" w:color="auto"/>
              <w:right w:val="single" w:sz="8" w:space="0" w:color="auto"/>
            </w:tcBorders>
            <w:shd w:val="clear" w:color="auto" w:fill="auto"/>
            <w:noWrap/>
            <w:vAlign w:val="center"/>
            <w:hideMark/>
          </w:tcPr>
          <w:p w14:paraId="392B9ECF" w14:textId="77777777" w:rsidR="00766CF3" w:rsidRPr="0069221B" w:rsidRDefault="00766CF3" w:rsidP="00766CF3">
            <w:pPr>
              <w:jc w:val="center"/>
              <w:rPr>
                <w:rFonts w:ascii="Myriad Pro" w:hAnsi="Myriad Pro" w:cs="Calibri"/>
                <w:b/>
                <w:bCs/>
                <w:sz w:val="18"/>
                <w:szCs w:val="18"/>
              </w:rPr>
            </w:pPr>
            <w:r w:rsidRPr="0069221B">
              <w:rPr>
                <w:rFonts w:ascii="Myriad Pro" w:hAnsi="Myriad Pro" w:cs="Calibri"/>
                <w:b/>
                <w:bCs/>
                <w:sz w:val="18"/>
                <w:szCs w:val="18"/>
              </w:rPr>
              <w:t>3</w:t>
            </w:r>
            <w:r w:rsidR="000719E4" w:rsidRPr="0069221B">
              <w:rPr>
                <w:rFonts w:ascii="Myriad Pro" w:hAnsi="Myriad Pro" w:cs="Calibri"/>
                <w:b/>
                <w:bCs/>
                <w:sz w:val="18"/>
                <w:szCs w:val="18"/>
              </w:rPr>
              <w:t xml:space="preserve"> </w:t>
            </w:r>
            <w:r w:rsidRPr="0069221B">
              <w:rPr>
                <w:rFonts w:ascii="Myriad Pro" w:hAnsi="Myriad Pro" w:cs="Calibri"/>
                <w:b/>
                <w:bCs/>
                <w:sz w:val="18"/>
                <w:szCs w:val="18"/>
              </w:rPr>
              <w:t>197</w:t>
            </w:r>
            <w:r w:rsidR="000719E4" w:rsidRPr="0069221B">
              <w:rPr>
                <w:rFonts w:ascii="Myriad Pro" w:hAnsi="Myriad Pro" w:cs="Calibri"/>
                <w:b/>
                <w:bCs/>
                <w:sz w:val="18"/>
                <w:szCs w:val="18"/>
              </w:rPr>
              <w:t xml:space="preserve"> </w:t>
            </w:r>
            <w:r w:rsidRPr="0069221B">
              <w:rPr>
                <w:rFonts w:ascii="Myriad Pro" w:hAnsi="Myriad Pro" w:cs="Calibri"/>
                <w:b/>
                <w:bCs/>
                <w:sz w:val="18"/>
                <w:szCs w:val="18"/>
              </w:rPr>
              <w:t>832,26</w:t>
            </w:r>
          </w:p>
        </w:tc>
        <w:tc>
          <w:tcPr>
            <w:tcW w:w="712" w:type="pct"/>
            <w:tcBorders>
              <w:top w:val="nil"/>
              <w:left w:val="nil"/>
              <w:bottom w:val="single" w:sz="8" w:space="0" w:color="auto"/>
              <w:right w:val="single" w:sz="8" w:space="0" w:color="auto"/>
            </w:tcBorders>
            <w:shd w:val="clear" w:color="auto" w:fill="auto"/>
            <w:noWrap/>
            <w:vAlign w:val="center"/>
            <w:hideMark/>
          </w:tcPr>
          <w:p w14:paraId="597843D7" w14:textId="77777777" w:rsidR="00766CF3" w:rsidRPr="0069221B" w:rsidRDefault="00766CF3" w:rsidP="00766CF3">
            <w:pPr>
              <w:jc w:val="center"/>
              <w:rPr>
                <w:rFonts w:ascii="Myriad Pro" w:hAnsi="Myriad Pro" w:cs="Calibri"/>
                <w:sz w:val="18"/>
                <w:szCs w:val="18"/>
              </w:rPr>
            </w:pPr>
            <w:r w:rsidRPr="0069221B">
              <w:rPr>
                <w:rFonts w:ascii="Myriad Pro" w:hAnsi="Myriad Pro" w:cs="Calibri"/>
                <w:sz w:val="18"/>
                <w:szCs w:val="18"/>
              </w:rPr>
              <w:t>-16 109 984,19</w:t>
            </w:r>
          </w:p>
        </w:tc>
        <w:tc>
          <w:tcPr>
            <w:tcW w:w="632" w:type="pct"/>
            <w:tcBorders>
              <w:top w:val="nil"/>
              <w:left w:val="nil"/>
              <w:bottom w:val="single" w:sz="8" w:space="0" w:color="auto"/>
              <w:right w:val="single" w:sz="8" w:space="0" w:color="auto"/>
            </w:tcBorders>
            <w:shd w:val="clear" w:color="auto" w:fill="auto"/>
            <w:noWrap/>
            <w:vAlign w:val="center"/>
            <w:hideMark/>
          </w:tcPr>
          <w:p w14:paraId="75CF645F" w14:textId="77777777" w:rsidR="00766CF3" w:rsidRPr="0069221B" w:rsidRDefault="00766CF3" w:rsidP="00766CF3">
            <w:pPr>
              <w:jc w:val="center"/>
              <w:rPr>
                <w:rFonts w:ascii="Myriad Pro" w:hAnsi="Myriad Pro" w:cs="Calibri"/>
                <w:sz w:val="18"/>
                <w:szCs w:val="18"/>
              </w:rPr>
            </w:pPr>
            <w:r w:rsidRPr="0069221B">
              <w:rPr>
                <w:rFonts w:ascii="Myriad Pro" w:hAnsi="Myriad Pro" w:cs="Calibri"/>
                <w:sz w:val="18"/>
                <w:szCs w:val="18"/>
              </w:rPr>
              <w:t>-504%</w:t>
            </w:r>
          </w:p>
        </w:tc>
      </w:tr>
      <w:tr w:rsidR="00766CF3" w:rsidRPr="00031F4F" w14:paraId="260085DB" w14:textId="77777777" w:rsidTr="000A1BE2">
        <w:trPr>
          <w:trHeight w:val="555"/>
          <w:jc w:val="center"/>
        </w:trPr>
        <w:tc>
          <w:tcPr>
            <w:tcW w:w="1942" w:type="pct"/>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35EF61A1" w14:textId="77777777" w:rsidR="00766CF3" w:rsidRPr="00766CF3" w:rsidRDefault="00766CF3" w:rsidP="00766CF3">
            <w:pPr>
              <w:rPr>
                <w:rFonts w:ascii="Myriad Pro" w:hAnsi="Myriad Pro" w:cs="Calibri"/>
                <w:color w:val="000000"/>
                <w:sz w:val="18"/>
                <w:szCs w:val="18"/>
              </w:rPr>
            </w:pPr>
            <w:r w:rsidRPr="00766CF3">
              <w:rPr>
                <w:rFonts w:ascii="Myriad Pro" w:hAnsi="Myriad Pro" w:cs="Calibri"/>
                <w:color w:val="000000"/>
                <w:sz w:val="18"/>
                <w:szCs w:val="18"/>
              </w:rPr>
              <w:t>Необходимая валовая выручка, всего (без учета затрат на компенсацию потерь)</w:t>
            </w:r>
          </w:p>
        </w:tc>
        <w:tc>
          <w:tcPr>
            <w:tcW w:w="978" w:type="pct"/>
            <w:tcBorders>
              <w:top w:val="nil"/>
              <w:left w:val="nil"/>
              <w:bottom w:val="single" w:sz="8" w:space="0" w:color="auto"/>
              <w:right w:val="single" w:sz="8" w:space="0" w:color="auto"/>
            </w:tcBorders>
            <w:shd w:val="clear" w:color="000000" w:fill="D6E3BC"/>
            <w:noWrap/>
            <w:vAlign w:val="center"/>
            <w:hideMark/>
          </w:tcPr>
          <w:p w14:paraId="3B811BD4" w14:textId="77777777" w:rsidR="00766CF3" w:rsidRPr="00766CF3" w:rsidRDefault="00766CF3" w:rsidP="00766CF3">
            <w:pPr>
              <w:jc w:val="center"/>
              <w:rPr>
                <w:rFonts w:ascii="Myriad Pro" w:hAnsi="Myriad Pro" w:cs="Calibri"/>
                <w:b/>
                <w:bCs/>
                <w:color w:val="000000"/>
                <w:sz w:val="18"/>
                <w:szCs w:val="18"/>
              </w:rPr>
            </w:pPr>
            <w:r w:rsidRPr="00766CF3">
              <w:rPr>
                <w:rFonts w:ascii="Myriad Pro" w:hAnsi="Myriad Pro" w:cs="Calibri"/>
                <w:b/>
                <w:bCs/>
                <w:color w:val="000000"/>
                <w:sz w:val="18"/>
                <w:szCs w:val="18"/>
              </w:rPr>
              <w:t>34 116 914,37</w:t>
            </w:r>
          </w:p>
        </w:tc>
        <w:tc>
          <w:tcPr>
            <w:tcW w:w="736" w:type="pct"/>
            <w:tcBorders>
              <w:top w:val="nil"/>
              <w:left w:val="nil"/>
              <w:bottom w:val="single" w:sz="8" w:space="0" w:color="auto"/>
              <w:right w:val="single" w:sz="8" w:space="0" w:color="auto"/>
            </w:tcBorders>
            <w:shd w:val="clear" w:color="000000" w:fill="D6E3BC"/>
            <w:noWrap/>
            <w:vAlign w:val="center"/>
            <w:hideMark/>
          </w:tcPr>
          <w:p w14:paraId="631572A6" w14:textId="77777777" w:rsidR="00766CF3" w:rsidRPr="00766CF3" w:rsidRDefault="00766CF3" w:rsidP="00766CF3">
            <w:pPr>
              <w:jc w:val="center"/>
              <w:rPr>
                <w:rFonts w:ascii="Myriad Pro" w:hAnsi="Myriad Pro" w:cs="Calibri"/>
                <w:b/>
                <w:bCs/>
                <w:color w:val="000000"/>
                <w:sz w:val="18"/>
                <w:szCs w:val="18"/>
              </w:rPr>
            </w:pPr>
            <w:r w:rsidRPr="00766CF3">
              <w:rPr>
                <w:rFonts w:ascii="Myriad Pro" w:hAnsi="Myriad Pro" w:cs="Calibri"/>
                <w:b/>
                <w:bCs/>
                <w:color w:val="000000"/>
                <w:sz w:val="18"/>
                <w:szCs w:val="18"/>
              </w:rPr>
              <w:t>10 730 226,50</w:t>
            </w:r>
          </w:p>
        </w:tc>
        <w:tc>
          <w:tcPr>
            <w:tcW w:w="712" w:type="pct"/>
            <w:tcBorders>
              <w:top w:val="nil"/>
              <w:left w:val="nil"/>
              <w:bottom w:val="single" w:sz="8" w:space="0" w:color="auto"/>
              <w:right w:val="single" w:sz="8" w:space="0" w:color="auto"/>
            </w:tcBorders>
            <w:shd w:val="clear" w:color="000000" w:fill="D6E3BC"/>
            <w:noWrap/>
            <w:vAlign w:val="center"/>
            <w:hideMark/>
          </w:tcPr>
          <w:p w14:paraId="48DC33F4" w14:textId="77777777" w:rsidR="00766CF3" w:rsidRPr="00766CF3" w:rsidRDefault="00766CF3" w:rsidP="00766CF3">
            <w:pPr>
              <w:jc w:val="center"/>
              <w:rPr>
                <w:rFonts w:ascii="Myriad Pro" w:hAnsi="Myriad Pro" w:cs="Calibri"/>
                <w:b/>
                <w:bCs/>
                <w:color w:val="000000"/>
                <w:sz w:val="18"/>
                <w:szCs w:val="18"/>
              </w:rPr>
            </w:pPr>
            <w:r w:rsidRPr="00766CF3">
              <w:rPr>
                <w:rFonts w:ascii="Myriad Pro" w:hAnsi="Myriad Pro" w:cs="Calibri"/>
                <w:b/>
                <w:bCs/>
                <w:color w:val="000000"/>
                <w:sz w:val="18"/>
                <w:szCs w:val="18"/>
              </w:rPr>
              <w:t>-23 386 687,87</w:t>
            </w:r>
          </w:p>
        </w:tc>
        <w:tc>
          <w:tcPr>
            <w:tcW w:w="632" w:type="pct"/>
            <w:tcBorders>
              <w:top w:val="nil"/>
              <w:left w:val="nil"/>
              <w:bottom w:val="single" w:sz="8" w:space="0" w:color="auto"/>
              <w:right w:val="single" w:sz="8" w:space="0" w:color="auto"/>
            </w:tcBorders>
            <w:shd w:val="clear" w:color="000000" w:fill="D6E3BC"/>
            <w:noWrap/>
            <w:vAlign w:val="center"/>
            <w:hideMark/>
          </w:tcPr>
          <w:p w14:paraId="42C1F5D3" w14:textId="77777777" w:rsidR="00766CF3" w:rsidRPr="00766CF3" w:rsidRDefault="00766CF3" w:rsidP="00766CF3">
            <w:pPr>
              <w:jc w:val="center"/>
              <w:rPr>
                <w:rFonts w:ascii="Myriad Pro" w:hAnsi="Myriad Pro" w:cs="Calibri"/>
                <w:b/>
                <w:bCs/>
                <w:color w:val="000000"/>
                <w:sz w:val="18"/>
                <w:szCs w:val="18"/>
              </w:rPr>
            </w:pPr>
            <w:r w:rsidRPr="00766CF3">
              <w:rPr>
                <w:rFonts w:ascii="Myriad Pro" w:hAnsi="Myriad Pro" w:cs="Calibri"/>
                <w:b/>
                <w:bCs/>
                <w:color w:val="000000"/>
                <w:sz w:val="18"/>
                <w:szCs w:val="18"/>
              </w:rPr>
              <w:t>-218%</w:t>
            </w:r>
          </w:p>
        </w:tc>
      </w:tr>
    </w:tbl>
    <w:p w14:paraId="7D1BF31A" w14:textId="77777777" w:rsidR="00766CF3" w:rsidRDefault="00766CF3" w:rsidP="007978F6">
      <w:pPr>
        <w:rPr>
          <w:rFonts w:ascii="Myriad Pro" w:hAnsi="Myriad Pro"/>
          <w:sz w:val="26"/>
          <w:szCs w:val="26"/>
        </w:rPr>
      </w:pPr>
    </w:p>
    <w:p w14:paraId="344A36C4" w14:textId="77777777" w:rsidR="00031F4F" w:rsidRDefault="00031F4F" w:rsidP="00031F4F">
      <w:pPr>
        <w:spacing w:line="360" w:lineRule="auto"/>
        <w:ind w:firstLine="567"/>
        <w:jc w:val="both"/>
        <w:rPr>
          <w:rFonts w:ascii="Myriad Pro" w:hAnsi="Myriad Pro"/>
          <w:sz w:val="26"/>
          <w:szCs w:val="26"/>
        </w:rPr>
      </w:pPr>
      <w:r w:rsidRPr="00C02F6F">
        <w:rPr>
          <w:rFonts w:ascii="Myriad Pro" w:hAnsi="Myriad Pro"/>
          <w:sz w:val="26"/>
          <w:szCs w:val="26"/>
        </w:rPr>
        <w:t xml:space="preserve">На основании проведенного постатейного анализа расходов, входящих в состав необходимой валовой выручки, заявленных филиалом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и утвержденных </w:t>
      </w:r>
      <w:r>
        <w:rPr>
          <w:rFonts w:ascii="Myriad Pro" w:hAnsi="Myriad Pro"/>
          <w:sz w:val="26"/>
          <w:szCs w:val="26"/>
        </w:rPr>
        <w:t>РЭК Красноярского края</w:t>
      </w:r>
      <w:r w:rsidRPr="00C02F6F">
        <w:rPr>
          <w:rFonts w:ascii="Myriad Pro" w:hAnsi="Myriad Pro"/>
          <w:sz w:val="26"/>
          <w:szCs w:val="26"/>
        </w:rPr>
        <w:t xml:space="preserve"> на 201</w:t>
      </w:r>
      <w:r>
        <w:rPr>
          <w:rFonts w:ascii="Myriad Pro" w:hAnsi="Myriad Pro"/>
          <w:sz w:val="26"/>
          <w:szCs w:val="26"/>
        </w:rPr>
        <w:t>8</w:t>
      </w:r>
      <w:r w:rsidRPr="00C02F6F">
        <w:rPr>
          <w:rFonts w:ascii="Myriad Pro" w:hAnsi="Myriad Pro"/>
          <w:sz w:val="26"/>
          <w:szCs w:val="26"/>
        </w:rPr>
        <w:t xml:space="preserve"> год, Исполнитель отмечает следующее:</w:t>
      </w:r>
    </w:p>
    <w:p w14:paraId="1E23BCAB" w14:textId="77777777" w:rsidR="00031F4F" w:rsidRPr="002C04C0" w:rsidRDefault="00031F4F" w:rsidP="009B428A">
      <w:pPr>
        <w:pStyle w:val="a5"/>
        <w:numPr>
          <w:ilvl w:val="0"/>
          <w:numId w:val="29"/>
        </w:numPr>
        <w:spacing w:after="0" w:line="360" w:lineRule="auto"/>
        <w:ind w:left="993" w:hanging="426"/>
        <w:jc w:val="both"/>
        <w:rPr>
          <w:rFonts w:ascii="Myriad Pro" w:hAnsi="Myriad Pro"/>
          <w:color w:val="FF0000"/>
          <w:sz w:val="26"/>
          <w:szCs w:val="26"/>
        </w:rPr>
      </w:pPr>
      <w:r w:rsidRPr="003C0033">
        <w:rPr>
          <w:rFonts w:ascii="Myriad Pro" w:hAnsi="Myriad Pro"/>
          <w:sz w:val="26"/>
          <w:szCs w:val="26"/>
        </w:rPr>
        <w:t xml:space="preserve">подконтрольные расходы </w:t>
      </w:r>
      <w:r>
        <w:rPr>
          <w:rFonts w:ascii="Myriad Pro" w:hAnsi="Myriad Pro"/>
          <w:sz w:val="26"/>
          <w:szCs w:val="26"/>
        </w:rPr>
        <w:t>РЭК Красноярского края были</w:t>
      </w:r>
      <w:r w:rsidRPr="003C0033">
        <w:rPr>
          <w:rFonts w:ascii="Myriad Pro" w:hAnsi="Myriad Pro"/>
          <w:sz w:val="26"/>
          <w:szCs w:val="26"/>
        </w:rPr>
        <w:t xml:space="preserve"> снижены в сравнении с Предложением на 201</w:t>
      </w:r>
      <w:r>
        <w:rPr>
          <w:rFonts w:ascii="Myriad Pro" w:hAnsi="Myriad Pro"/>
          <w:sz w:val="26"/>
          <w:szCs w:val="26"/>
        </w:rPr>
        <w:t>8</w:t>
      </w:r>
      <w:r w:rsidRPr="003C0033">
        <w:rPr>
          <w:rFonts w:ascii="Myriad Pro" w:hAnsi="Myriad Pro"/>
          <w:sz w:val="26"/>
          <w:szCs w:val="26"/>
        </w:rPr>
        <w:t xml:space="preserve"> год на </w:t>
      </w:r>
      <w:r>
        <w:rPr>
          <w:rFonts w:ascii="Myriad Pro" w:hAnsi="Myriad Pro"/>
          <w:sz w:val="26"/>
          <w:szCs w:val="26"/>
        </w:rPr>
        <w:t>4 311 729,49</w:t>
      </w:r>
      <w:r w:rsidRPr="003C0033">
        <w:rPr>
          <w:rFonts w:ascii="Myriad Pro" w:hAnsi="Myriad Pro"/>
          <w:sz w:val="26"/>
          <w:szCs w:val="26"/>
        </w:rPr>
        <w:t xml:space="preserve"> тыс. руб.</w:t>
      </w:r>
      <w:r>
        <w:rPr>
          <w:rFonts w:ascii="Myriad Pro" w:hAnsi="Myriad Pro"/>
          <w:sz w:val="26"/>
          <w:szCs w:val="26"/>
        </w:rPr>
        <w:t xml:space="preserve"> или на 1</w:t>
      </w:r>
      <w:r w:rsidR="0043510C">
        <w:rPr>
          <w:rFonts w:ascii="Myriad Pro" w:hAnsi="Myriad Pro"/>
          <w:sz w:val="26"/>
          <w:szCs w:val="26"/>
        </w:rPr>
        <w:t>31</w:t>
      </w:r>
      <w:r>
        <w:rPr>
          <w:rFonts w:ascii="Myriad Pro" w:hAnsi="Myriad Pro"/>
          <w:sz w:val="26"/>
          <w:szCs w:val="26"/>
        </w:rPr>
        <w:t>%.</w:t>
      </w:r>
    </w:p>
    <w:p w14:paraId="5C09C030" w14:textId="77777777" w:rsidR="00031F4F" w:rsidRPr="002C04C0" w:rsidRDefault="00031F4F" w:rsidP="009B428A">
      <w:pPr>
        <w:pStyle w:val="a5"/>
        <w:numPr>
          <w:ilvl w:val="0"/>
          <w:numId w:val="29"/>
        </w:numPr>
        <w:spacing w:after="0" w:line="360" w:lineRule="auto"/>
        <w:ind w:left="993" w:hanging="426"/>
        <w:jc w:val="both"/>
        <w:rPr>
          <w:rFonts w:ascii="Myriad Pro" w:hAnsi="Myriad Pro"/>
          <w:color w:val="FF0000"/>
          <w:sz w:val="26"/>
          <w:szCs w:val="26"/>
        </w:rPr>
      </w:pPr>
      <w:r>
        <w:rPr>
          <w:rFonts w:ascii="Myriad Pro" w:hAnsi="Myriad Pro"/>
          <w:sz w:val="26"/>
          <w:szCs w:val="26"/>
        </w:rPr>
        <w:t>не</w:t>
      </w:r>
      <w:r w:rsidRPr="003C0033">
        <w:rPr>
          <w:rFonts w:ascii="Myriad Pro" w:hAnsi="Myriad Pro"/>
          <w:sz w:val="26"/>
          <w:szCs w:val="26"/>
        </w:rPr>
        <w:t xml:space="preserve">подконтрольные расходы </w:t>
      </w:r>
      <w:r>
        <w:rPr>
          <w:rFonts w:ascii="Myriad Pro" w:hAnsi="Myriad Pro"/>
          <w:sz w:val="26"/>
          <w:szCs w:val="26"/>
        </w:rPr>
        <w:t>РЭК Красноярского края были</w:t>
      </w:r>
      <w:r w:rsidRPr="003C0033">
        <w:rPr>
          <w:rFonts w:ascii="Myriad Pro" w:hAnsi="Myriad Pro"/>
          <w:sz w:val="26"/>
          <w:szCs w:val="26"/>
        </w:rPr>
        <w:t xml:space="preserve"> снижены в сравнении с Предложением на 201</w:t>
      </w:r>
      <w:r w:rsidR="0043510C">
        <w:rPr>
          <w:rFonts w:ascii="Myriad Pro" w:hAnsi="Myriad Pro"/>
          <w:sz w:val="26"/>
          <w:szCs w:val="26"/>
        </w:rPr>
        <w:t>8</w:t>
      </w:r>
      <w:r w:rsidRPr="003C0033">
        <w:rPr>
          <w:rFonts w:ascii="Myriad Pro" w:hAnsi="Myriad Pro"/>
          <w:sz w:val="26"/>
          <w:szCs w:val="26"/>
        </w:rPr>
        <w:t xml:space="preserve"> год на </w:t>
      </w:r>
      <w:r w:rsidR="0043510C">
        <w:rPr>
          <w:rFonts w:ascii="Myriad Pro" w:hAnsi="Myriad Pro"/>
          <w:sz w:val="26"/>
          <w:szCs w:val="26"/>
        </w:rPr>
        <w:t>2 964 974,19</w:t>
      </w:r>
      <w:r w:rsidRPr="003C0033">
        <w:rPr>
          <w:rFonts w:ascii="Myriad Pro" w:hAnsi="Myriad Pro"/>
          <w:sz w:val="26"/>
          <w:szCs w:val="26"/>
        </w:rPr>
        <w:t xml:space="preserve"> тыс. руб.</w:t>
      </w:r>
      <w:r>
        <w:rPr>
          <w:rFonts w:ascii="Myriad Pro" w:hAnsi="Myriad Pro"/>
          <w:sz w:val="26"/>
          <w:szCs w:val="26"/>
        </w:rPr>
        <w:t xml:space="preserve"> или на </w:t>
      </w:r>
      <w:r w:rsidR="0043510C">
        <w:rPr>
          <w:rFonts w:ascii="Myriad Pro" w:hAnsi="Myriad Pro"/>
          <w:sz w:val="26"/>
          <w:szCs w:val="26"/>
        </w:rPr>
        <w:t>70</w:t>
      </w:r>
      <w:r>
        <w:rPr>
          <w:rFonts w:ascii="Myriad Pro" w:hAnsi="Myriad Pro"/>
          <w:sz w:val="26"/>
          <w:szCs w:val="26"/>
        </w:rPr>
        <w:t>%.</w:t>
      </w:r>
    </w:p>
    <w:p w14:paraId="7D1EE9FE" w14:textId="77777777" w:rsidR="00031F4F" w:rsidRPr="003C0033" w:rsidRDefault="00031F4F" w:rsidP="009B428A">
      <w:pPr>
        <w:pStyle w:val="a5"/>
        <w:numPr>
          <w:ilvl w:val="0"/>
          <w:numId w:val="29"/>
        </w:numPr>
        <w:spacing w:after="0" w:line="360" w:lineRule="auto"/>
        <w:ind w:left="993" w:hanging="426"/>
        <w:jc w:val="both"/>
        <w:rPr>
          <w:rFonts w:ascii="Myriad Pro" w:hAnsi="Myriad Pro"/>
          <w:sz w:val="26"/>
          <w:szCs w:val="26"/>
        </w:rPr>
      </w:pPr>
      <w:r>
        <w:rPr>
          <w:rFonts w:ascii="Myriad Pro" w:eastAsia="Calibri" w:hAnsi="Myriad Pro"/>
          <w:color w:val="0D0D0D" w:themeColor="text1" w:themeTint="F2"/>
          <w:sz w:val="26"/>
          <w:szCs w:val="26"/>
        </w:rPr>
        <w:t>н</w:t>
      </w:r>
      <w:r w:rsidRPr="00824B73">
        <w:rPr>
          <w:rFonts w:ascii="Myriad Pro" w:eastAsia="Calibri" w:hAnsi="Myriad Pro"/>
          <w:color w:val="0D0D0D" w:themeColor="text1" w:themeTint="F2"/>
          <w:sz w:val="26"/>
          <w:szCs w:val="26"/>
        </w:rPr>
        <w:t xml:space="preserve">еобходимая валовая выручка </w:t>
      </w:r>
      <w:r>
        <w:rPr>
          <w:rFonts w:ascii="Myriad Pro" w:eastAsia="Calibri" w:hAnsi="Myriad Pro"/>
          <w:color w:val="0D0D0D" w:themeColor="text1" w:themeTint="F2"/>
          <w:sz w:val="26"/>
          <w:szCs w:val="26"/>
        </w:rPr>
        <w:t>филиала</w:t>
      </w:r>
      <w:r w:rsidRPr="00824B73">
        <w:rPr>
          <w:rFonts w:ascii="Myriad Pro" w:eastAsia="Calibri" w:hAnsi="Myriad Pro"/>
          <w:color w:val="0D0D0D" w:themeColor="text1" w:themeTint="F2"/>
          <w:sz w:val="26"/>
          <w:szCs w:val="26"/>
        </w:rPr>
        <w:t xml:space="preserve"> ПАО «</w:t>
      </w:r>
      <w:r>
        <w:rPr>
          <w:rFonts w:ascii="Myriad Pro" w:eastAsia="Calibri" w:hAnsi="Myriad Pro"/>
          <w:color w:val="0D0D0D" w:themeColor="text1" w:themeTint="F2"/>
          <w:sz w:val="26"/>
          <w:szCs w:val="26"/>
        </w:rPr>
        <w:t>МРСК Сибири</w:t>
      </w:r>
      <w:r w:rsidRPr="00824B73">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 xml:space="preserve">- «Красноярскэнерго» </w:t>
      </w:r>
      <w:r w:rsidRPr="00824B73">
        <w:rPr>
          <w:rFonts w:ascii="Myriad Pro" w:eastAsia="Calibri" w:hAnsi="Myriad Pro"/>
          <w:color w:val="0D0D0D" w:themeColor="text1" w:themeTint="F2"/>
          <w:sz w:val="26"/>
          <w:szCs w:val="26"/>
        </w:rPr>
        <w:t xml:space="preserve">на основании утвержденных </w:t>
      </w:r>
      <w:r>
        <w:rPr>
          <w:rFonts w:ascii="Myriad Pro" w:eastAsia="Calibri" w:hAnsi="Myriad Pro"/>
          <w:color w:val="0D0D0D" w:themeColor="text1" w:themeTint="F2"/>
          <w:sz w:val="26"/>
          <w:szCs w:val="26"/>
        </w:rPr>
        <w:t>РЭК Красноярского края</w:t>
      </w:r>
      <w:r w:rsidRPr="00824B73">
        <w:rPr>
          <w:rFonts w:ascii="Myriad Pro" w:eastAsia="Calibri" w:hAnsi="Myriad Pro"/>
          <w:color w:val="0D0D0D" w:themeColor="text1" w:themeTint="F2"/>
          <w:sz w:val="26"/>
          <w:szCs w:val="26"/>
        </w:rPr>
        <w:t xml:space="preserve"> параметров </w:t>
      </w:r>
      <w:r>
        <w:rPr>
          <w:rFonts w:ascii="Myriad Pro" w:eastAsia="Calibri" w:hAnsi="Myriad Pro"/>
          <w:color w:val="0D0D0D" w:themeColor="text1" w:themeTint="F2"/>
          <w:sz w:val="26"/>
          <w:szCs w:val="26"/>
        </w:rPr>
        <w:t>на 201</w:t>
      </w:r>
      <w:r w:rsidR="0043510C">
        <w:rPr>
          <w:rFonts w:ascii="Myriad Pro" w:eastAsia="Calibri" w:hAnsi="Myriad Pro"/>
          <w:color w:val="0D0D0D" w:themeColor="text1" w:themeTint="F2"/>
          <w:sz w:val="26"/>
          <w:szCs w:val="26"/>
        </w:rPr>
        <w:t>8</w:t>
      </w:r>
      <w:r>
        <w:rPr>
          <w:rFonts w:ascii="Myriad Pro" w:eastAsia="Calibri" w:hAnsi="Myriad Pro"/>
          <w:color w:val="0D0D0D" w:themeColor="text1" w:themeTint="F2"/>
          <w:sz w:val="26"/>
          <w:szCs w:val="26"/>
        </w:rPr>
        <w:t xml:space="preserve"> год </w:t>
      </w:r>
      <w:r w:rsidRPr="00824B73">
        <w:rPr>
          <w:rFonts w:ascii="Myriad Pro" w:eastAsia="Calibri" w:hAnsi="Myriad Pro"/>
          <w:color w:val="0D0D0D" w:themeColor="text1" w:themeTint="F2"/>
          <w:sz w:val="26"/>
          <w:szCs w:val="26"/>
        </w:rPr>
        <w:t xml:space="preserve">установлена в размере </w:t>
      </w:r>
      <w:r w:rsidR="0043510C">
        <w:rPr>
          <w:rFonts w:ascii="Myriad Pro" w:eastAsia="Calibri" w:hAnsi="Myriad Pro"/>
          <w:color w:val="0D0D0D" w:themeColor="text1" w:themeTint="F2"/>
          <w:sz w:val="26"/>
          <w:szCs w:val="26"/>
        </w:rPr>
        <w:t>10 730 226,50</w:t>
      </w:r>
      <w:r w:rsidRPr="00824B73">
        <w:rPr>
          <w:rFonts w:ascii="Myriad Pro" w:eastAsia="Calibri" w:hAnsi="Myriad Pro"/>
          <w:color w:val="0D0D0D" w:themeColor="text1" w:themeTint="F2"/>
          <w:sz w:val="26"/>
          <w:szCs w:val="26"/>
        </w:rPr>
        <w:t xml:space="preserve"> тыс. руб.</w:t>
      </w:r>
      <w:r>
        <w:rPr>
          <w:rFonts w:ascii="Myriad Pro" w:eastAsia="Calibri" w:hAnsi="Myriad Pro"/>
          <w:color w:val="0D0D0D" w:themeColor="text1" w:themeTint="F2"/>
          <w:sz w:val="26"/>
          <w:szCs w:val="26"/>
        </w:rPr>
        <w:t>, что</w:t>
      </w:r>
      <w:r w:rsidRPr="00824B73">
        <w:rPr>
          <w:rFonts w:ascii="Myriad Pro" w:eastAsia="Calibri" w:hAnsi="Myriad Pro"/>
          <w:color w:val="0D0D0D" w:themeColor="text1" w:themeTint="F2"/>
          <w:sz w:val="26"/>
          <w:szCs w:val="26"/>
        </w:rPr>
        <w:t xml:space="preserve"> </w:t>
      </w:r>
      <w:r w:rsidR="0043510C">
        <w:rPr>
          <w:rFonts w:ascii="Myriad Pro" w:eastAsia="Calibri" w:hAnsi="Myriad Pro"/>
          <w:color w:val="0D0D0D" w:themeColor="text1" w:themeTint="F2"/>
          <w:sz w:val="26"/>
          <w:szCs w:val="26"/>
        </w:rPr>
        <w:t>23 386 687,87</w:t>
      </w:r>
      <w:r w:rsidRPr="00824B73">
        <w:rPr>
          <w:rFonts w:ascii="Myriad Pro" w:eastAsia="Calibri" w:hAnsi="Myriad Pro"/>
          <w:color w:val="0D0D0D" w:themeColor="text1" w:themeTint="F2"/>
          <w:sz w:val="26"/>
          <w:szCs w:val="26"/>
        </w:rPr>
        <w:t xml:space="preserve"> тыс. руб. ниже заявленного </w:t>
      </w:r>
      <w:r>
        <w:rPr>
          <w:rFonts w:ascii="Myriad Pro" w:eastAsia="Calibri" w:hAnsi="Myriad Pro"/>
          <w:color w:val="0D0D0D" w:themeColor="text1" w:themeTint="F2"/>
          <w:sz w:val="26"/>
          <w:szCs w:val="26"/>
        </w:rPr>
        <w:t>филиалом</w:t>
      </w:r>
      <w:r w:rsidRPr="00824B73">
        <w:rPr>
          <w:rFonts w:ascii="Myriad Pro" w:eastAsia="Calibri" w:hAnsi="Myriad Pro"/>
          <w:color w:val="0D0D0D" w:themeColor="text1" w:themeTint="F2"/>
          <w:sz w:val="26"/>
          <w:szCs w:val="26"/>
        </w:rPr>
        <w:t xml:space="preserve"> ПАО «</w:t>
      </w:r>
      <w:r>
        <w:rPr>
          <w:rFonts w:ascii="Myriad Pro" w:eastAsia="Calibri" w:hAnsi="Myriad Pro"/>
          <w:color w:val="0D0D0D" w:themeColor="text1" w:themeTint="F2"/>
          <w:sz w:val="26"/>
          <w:szCs w:val="26"/>
        </w:rPr>
        <w:t>МРСК Сибири</w:t>
      </w:r>
      <w:r w:rsidRPr="00824B73">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 «Красноярскэнерго»</w:t>
      </w:r>
      <w:r w:rsidRPr="00824B73">
        <w:rPr>
          <w:rFonts w:ascii="Myriad Pro" w:eastAsia="Calibri" w:hAnsi="Myriad Pro"/>
          <w:color w:val="0D0D0D" w:themeColor="text1" w:themeTint="F2"/>
          <w:sz w:val="26"/>
          <w:szCs w:val="26"/>
        </w:rPr>
        <w:t xml:space="preserve"> уровня </w:t>
      </w:r>
      <w:r>
        <w:rPr>
          <w:rFonts w:ascii="Myriad Pro" w:eastAsia="Calibri" w:hAnsi="Myriad Pro"/>
          <w:color w:val="0D0D0D" w:themeColor="text1" w:themeTint="F2"/>
          <w:sz w:val="26"/>
          <w:szCs w:val="26"/>
        </w:rPr>
        <w:t xml:space="preserve">в размере </w:t>
      </w:r>
      <w:r w:rsidR="0043510C">
        <w:rPr>
          <w:rFonts w:ascii="Myriad Pro" w:eastAsia="Calibri" w:hAnsi="Myriad Pro"/>
          <w:color w:val="0D0D0D" w:themeColor="text1" w:themeTint="F2"/>
          <w:sz w:val="26"/>
          <w:szCs w:val="26"/>
        </w:rPr>
        <w:t>34 116 914,37</w:t>
      </w:r>
      <w:r w:rsidRPr="00824B73">
        <w:rPr>
          <w:rFonts w:ascii="Myriad Pro" w:eastAsia="Calibri" w:hAnsi="Myriad Pro"/>
          <w:color w:val="0D0D0D" w:themeColor="text1" w:themeTint="F2"/>
          <w:sz w:val="26"/>
          <w:szCs w:val="26"/>
        </w:rPr>
        <w:t xml:space="preserve"> тыс. руб.</w:t>
      </w:r>
      <w:r>
        <w:rPr>
          <w:rFonts w:ascii="Myriad Pro" w:eastAsia="Calibri" w:hAnsi="Myriad Pro"/>
          <w:color w:val="0D0D0D" w:themeColor="text1" w:themeTint="F2"/>
          <w:sz w:val="26"/>
          <w:szCs w:val="26"/>
        </w:rPr>
        <w:t xml:space="preserve"> (без учета покупки потерь) в связи с нижеследующим.</w:t>
      </w:r>
    </w:p>
    <w:p w14:paraId="2603BF71" w14:textId="54DFB3E9" w:rsidR="00031F4F" w:rsidRPr="009917FF" w:rsidRDefault="00031F4F" w:rsidP="00031F4F">
      <w:pPr>
        <w:spacing w:line="360" w:lineRule="auto"/>
        <w:ind w:firstLine="567"/>
        <w:jc w:val="both"/>
        <w:rPr>
          <w:rFonts w:ascii="Myriad Pro" w:hAnsi="Myriad Pro"/>
          <w:sz w:val="26"/>
          <w:szCs w:val="26"/>
        </w:rPr>
      </w:pPr>
      <w:r w:rsidRPr="009917FF">
        <w:rPr>
          <w:rFonts w:ascii="Myriad Pro" w:hAnsi="Myriad Pro"/>
          <w:sz w:val="26"/>
          <w:szCs w:val="26"/>
        </w:rPr>
        <w:t xml:space="preserve">Заявленные филиалом ПАО «МРСК Сибири» - «Красноярскэнерго» выпадающие доходы </w:t>
      </w:r>
      <w:r w:rsidR="009917FF" w:rsidRPr="009917FF">
        <w:rPr>
          <w:rFonts w:ascii="Myriad Pro" w:hAnsi="Myriad Pro"/>
          <w:sz w:val="26"/>
          <w:szCs w:val="26"/>
        </w:rPr>
        <w:t xml:space="preserve">от технологического присоединения </w:t>
      </w:r>
      <w:r w:rsidRPr="009917FF">
        <w:rPr>
          <w:rFonts w:ascii="Myriad Pro" w:hAnsi="Myriad Pro"/>
          <w:sz w:val="26"/>
          <w:szCs w:val="26"/>
        </w:rPr>
        <w:t xml:space="preserve">в размере </w:t>
      </w:r>
      <w:r w:rsidR="009917FF" w:rsidRPr="009917FF">
        <w:rPr>
          <w:rFonts w:ascii="Myriad Pro" w:hAnsi="Myriad Pro"/>
          <w:sz w:val="26"/>
          <w:szCs w:val="26"/>
        </w:rPr>
        <w:t>707 855,00</w:t>
      </w:r>
      <w:r w:rsidRPr="009917FF">
        <w:rPr>
          <w:rFonts w:ascii="Myriad Pro" w:hAnsi="Myriad Pro"/>
          <w:sz w:val="26"/>
          <w:szCs w:val="26"/>
        </w:rPr>
        <w:t xml:space="preserve"> тыс. руб.</w:t>
      </w:r>
      <w:r w:rsidR="009917FF" w:rsidRPr="009917FF">
        <w:rPr>
          <w:rFonts w:ascii="Myriad Pro" w:hAnsi="Myriad Pro"/>
          <w:sz w:val="26"/>
          <w:szCs w:val="26"/>
        </w:rPr>
        <w:t xml:space="preserve">, а также </w:t>
      </w:r>
      <w:r w:rsidRPr="009917FF">
        <w:rPr>
          <w:rFonts w:ascii="Myriad Pro" w:hAnsi="Myriad Pro"/>
          <w:sz w:val="26"/>
          <w:szCs w:val="26"/>
        </w:rPr>
        <w:t xml:space="preserve"> </w:t>
      </w:r>
      <w:r w:rsidR="009917FF" w:rsidRPr="009917FF">
        <w:rPr>
          <w:rFonts w:ascii="Myriad Pro" w:eastAsia="Calibri" w:hAnsi="Myriad Pro"/>
          <w:sz w:val="26"/>
          <w:szCs w:val="26"/>
        </w:rPr>
        <w:t>прочие неподконтрольные расходы</w:t>
      </w:r>
      <w:r w:rsidR="009917FF" w:rsidRPr="009917FF">
        <w:rPr>
          <w:rFonts w:ascii="Myriad Pro" w:hAnsi="Myriad Pro"/>
          <w:sz w:val="26"/>
          <w:szCs w:val="26"/>
        </w:rPr>
        <w:t xml:space="preserve"> </w:t>
      </w:r>
      <w:r w:rsidR="009917FF">
        <w:rPr>
          <w:rFonts w:ascii="Myriad Pro" w:hAnsi="Myriad Pro"/>
          <w:sz w:val="26"/>
          <w:szCs w:val="26"/>
        </w:rPr>
        <w:t xml:space="preserve">(расходы на Универсиаду) </w:t>
      </w:r>
      <w:r w:rsidR="009917FF" w:rsidRPr="009917FF">
        <w:rPr>
          <w:rFonts w:ascii="Myriad Pro" w:hAnsi="Myriad Pro"/>
          <w:sz w:val="26"/>
          <w:szCs w:val="26"/>
        </w:rPr>
        <w:t xml:space="preserve">в </w:t>
      </w:r>
      <w:r w:rsidR="009917FF">
        <w:rPr>
          <w:rFonts w:ascii="Myriad Pro" w:hAnsi="Myriad Pro"/>
          <w:sz w:val="26"/>
          <w:szCs w:val="26"/>
        </w:rPr>
        <w:t xml:space="preserve">размере 1 331 952,43 тыс. руб. </w:t>
      </w:r>
      <w:r w:rsidRPr="009917FF">
        <w:rPr>
          <w:rFonts w:ascii="Myriad Pro" w:hAnsi="Myriad Pro"/>
          <w:sz w:val="26"/>
          <w:szCs w:val="26"/>
        </w:rPr>
        <w:t xml:space="preserve">РЭК Красноярского края </w:t>
      </w:r>
      <w:r w:rsidR="009917FF" w:rsidRPr="009917FF">
        <w:rPr>
          <w:rFonts w:ascii="Myriad Pro" w:hAnsi="Myriad Pro"/>
          <w:sz w:val="26"/>
          <w:szCs w:val="26"/>
        </w:rPr>
        <w:t>исключены в 100% объеме.</w:t>
      </w:r>
    </w:p>
    <w:p w14:paraId="78D429CA" w14:textId="77777777" w:rsidR="00031F4F" w:rsidRPr="00C00F6A" w:rsidRDefault="00031F4F" w:rsidP="00031F4F">
      <w:pPr>
        <w:spacing w:line="360" w:lineRule="auto"/>
        <w:ind w:firstLine="709"/>
        <w:jc w:val="both"/>
        <w:rPr>
          <w:rFonts w:ascii="Myriad Pro" w:eastAsia="Calibri" w:hAnsi="Myriad Pro"/>
          <w:color w:val="0D0D0D" w:themeColor="text1" w:themeTint="F2"/>
          <w:sz w:val="26"/>
          <w:szCs w:val="26"/>
        </w:rPr>
      </w:pPr>
      <w:r w:rsidRPr="001C5393">
        <w:rPr>
          <w:rFonts w:ascii="Myriad Pro" w:eastAsia="Calibri" w:hAnsi="Myriad Pro"/>
          <w:sz w:val="26"/>
          <w:szCs w:val="26"/>
        </w:rPr>
        <w:lastRenderedPageBreak/>
        <w:t>Подробное описание позиции Исполнителя</w:t>
      </w:r>
      <w:r>
        <w:rPr>
          <w:rFonts w:ascii="Myriad Pro" w:eastAsia="Calibri" w:hAnsi="Myriad Pro"/>
          <w:sz w:val="26"/>
          <w:szCs w:val="26"/>
        </w:rPr>
        <w:t xml:space="preserve"> по выполненной</w:t>
      </w:r>
      <w:r w:rsidRPr="000B7E10">
        <w:rPr>
          <w:rFonts w:ascii="Myriad Pro" w:eastAsia="Calibri" w:hAnsi="Myriad Pro"/>
          <w:sz w:val="26"/>
          <w:szCs w:val="26"/>
        </w:rPr>
        <w:t xml:space="preserve"> экспертизе обоснованности расчетов </w:t>
      </w:r>
      <w:r>
        <w:rPr>
          <w:rFonts w:ascii="Myriad Pro" w:eastAsia="Calibri" w:hAnsi="Myriad Pro"/>
          <w:sz w:val="26"/>
          <w:szCs w:val="26"/>
        </w:rPr>
        <w:t>РЭК Красноярского края</w:t>
      </w:r>
      <w:r w:rsidRPr="000B7E10">
        <w:rPr>
          <w:rFonts w:ascii="Myriad Pro" w:eastAsia="Calibri" w:hAnsi="Myriad Pro"/>
          <w:sz w:val="26"/>
          <w:szCs w:val="26"/>
        </w:rPr>
        <w:t xml:space="preserve"> по статьям неподконтрольных расходов</w:t>
      </w:r>
      <w:r>
        <w:rPr>
          <w:rFonts w:ascii="Myriad Pro" w:eastAsia="Calibri" w:hAnsi="Myriad Pro"/>
          <w:sz w:val="26"/>
          <w:szCs w:val="26"/>
        </w:rPr>
        <w:t xml:space="preserve"> на 201</w:t>
      </w:r>
      <w:r w:rsidR="009917FF">
        <w:rPr>
          <w:rFonts w:ascii="Myriad Pro" w:eastAsia="Calibri" w:hAnsi="Myriad Pro"/>
          <w:sz w:val="26"/>
          <w:szCs w:val="26"/>
        </w:rPr>
        <w:t>8</w:t>
      </w:r>
      <w:r>
        <w:rPr>
          <w:rFonts w:ascii="Myriad Pro" w:eastAsia="Calibri" w:hAnsi="Myriad Pro"/>
          <w:sz w:val="26"/>
          <w:szCs w:val="26"/>
        </w:rPr>
        <w:t xml:space="preserve"> г.</w:t>
      </w:r>
      <w:r w:rsidRPr="001C5393">
        <w:rPr>
          <w:rFonts w:ascii="Myriad Pro" w:eastAsia="Calibri" w:hAnsi="Myriad Pro"/>
          <w:sz w:val="26"/>
          <w:szCs w:val="26"/>
        </w:rPr>
        <w:t xml:space="preserve"> отражено в раздел</w:t>
      </w:r>
      <w:r>
        <w:rPr>
          <w:rFonts w:ascii="Myriad Pro" w:eastAsia="Calibri" w:hAnsi="Myriad Pro"/>
          <w:sz w:val="26"/>
          <w:szCs w:val="26"/>
        </w:rPr>
        <w:t>е</w:t>
      </w:r>
      <w:r w:rsidRPr="001C5393">
        <w:rPr>
          <w:rFonts w:ascii="Myriad Pro" w:eastAsia="Calibri" w:hAnsi="Myriad Pro"/>
          <w:sz w:val="26"/>
          <w:szCs w:val="26"/>
        </w:rPr>
        <w:t xml:space="preserve"> «</w:t>
      </w:r>
      <w:r w:rsidRPr="00A46588">
        <w:rPr>
          <w:rFonts w:ascii="Myriad Pro" w:eastAsia="Calibri" w:hAnsi="Myriad Pro"/>
          <w:sz w:val="26"/>
          <w:szCs w:val="26"/>
        </w:rPr>
        <w:t xml:space="preserve">Экспертиза обоснованности расчетов </w:t>
      </w:r>
      <w:r>
        <w:rPr>
          <w:rFonts w:ascii="Myriad Pro" w:eastAsia="Calibri" w:hAnsi="Myriad Pro"/>
          <w:sz w:val="26"/>
          <w:szCs w:val="26"/>
        </w:rPr>
        <w:t xml:space="preserve">РЭК Красноярского края по статьям </w:t>
      </w:r>
      <w:r w:rsidRPr="00A46588">
        <w:rPr>
          <w:rFonts w:ascii="Myriad Pro" w:eastAsia="Calibri" w:hAnsi="Myriad Pro"/>
          <w:sz w:val="26"/>
          <w:szCs w:val="26"/>
        </w:rPr>
        <w:t>неподконтрольных расходов на 201</w:t>
      </w:r>
      <w:r w:rsidR="009917FF">
        <w:rPr>
          <w:rFonts w:ascii="Myriad Pro" w:eastAsia="Calibri" w:hAnsi="Myriad Pro"/>
          <w:sz w:val="26"/>
          <w:szCs w:val="26"/>
        </w:rPr>
        <w:t>8</w:t>
      </w:r>
      <w:r w:rsidRPr="00A46588">
        <w:rPr>
          <w:rFonts w:ascii="Myriad Pro" w:eastAsia="Calibri" w:hAnsi="Myriad Pro"/>
          <w:sz w:val="26"/>
          <w:szCs w:val="26"/>
        </w:rPr>
        <w:t xml:space="preserve"> год</w:t>
      </w:r>
      <w:r w:rsidRPr="001C5393">
        <w:rPr>
          <w:rFonts w:ascii="Myriad Pro" w:eastAsia="Calibri" w:hAnsi="Myriad Pro"/>
          <w:sz w:val="26"/>
          <w:szCs w:val="26"/>
        </w:rPr>
        <w:t>» Этап №</w:t>
      </w:r>
      <w:r>
        <w:rPr>
          <w:rFonts w:ascii="Myriad Pro" w:eastAsia="Calibri" w:hAnsi="Myriad Pro"/>
          <w:sz w:val="26"/>
          <w:szCs w:val="26"/>
        </w:rPr>
        <w:t>2</w:t>
      </w:r>
      <w:r w:rsidRPr="001C5393">
        <w:rPr>
          <w:rFonts w:ascii="Myriad Pro" w:eastAsia="Calibri" w:hAnsi="Myriad Pro"/>
          <w:sz w:val="26"/>
          <w:szCs w:val="26"/>
        </w:rPr>
        <w:t>.1.1.</w:t>
      </w:r>
    </w:p>
    <w:p w14:paraId="7E541F1E" w14:textId="77777777" w:rsidR="00031F4F" w:rsidRPr="00D24D17" w:rsidRDefault="00031F4F" w:rsidP="00031F4F">
      <w:pPr>
        <w:spacing w:line="360" w:lineRule="auto"/>
        <w:ind w:firstLine="567"/>
        <w:jc w:val="both"/>
        <w:rPr>
          <w:rFonts w:ascii="Myriad Pro" w:hAnsi="Myriad Pro"/>
          <w:bCs/>
          <w:color w:val="4F6228"/>
          <w:sz w:val="26"/>
          <w:szCs w:val="26"/>
        </w:rPr>
      </w:pPr>
      <w:r w:rsidRPr="009A31DD">
        <w:rPr>
          <w:rFonts w:ascii="Myriad Pro" w:hAnsi="Myriad Pro"/>
          <w:sz w:val="26"/>
          <w:szCs w:val="26"/>
        </w:rPr>
        <w:t>Экспертиза обоснованности корректировок необходимой валовой выручки филиала ПАО «МРСК Сибири» - «</w:t>
      </w:r>
      <w:r>
        <w:rPr>
          <w:rFonts w:ascii="Myriad Pro" w:hAnsi="Myriad Pro"/>
          <w:sz w:val="26"/>
          <w:szCs w:val="26"/>
        </w:rPr>
        <w:t>Красноярскэнерго</w:t>
      </w:r>
      <w:r w:rsidRPr="009A31DD">
        <w:rPr>
          <w:rFonts w:ascii="Myriad Pro" w:hAnsi="Myriad Pro"/>
          <w:sz w:val="26"/>
          <w:szCs w:val="26"/>
        </w:rPr>
        <w:t xml:space="preserve">», принятых </w:t>
      </w:r>
      <w:r>
        <w:rPr>
          <w:rFonts w:ascii="Myriad Pro" w:hAnsi="Myriad Pro"/>
          <w:sz w:val="26"/>
          <w:szCs w:val="26"/>
        </w:rPr>
        <w:t>РЭК Красноярского края</w:t>
      </w:r>
      <w:r w:rsidRPr="009A31DD">
        <w:rPr>
          <w:rFonts w:ascii="Myriad Pro" w:hAnsi="Myriad Pro"/>
          <w:sz w:val="26"/>
          <w:szCs w:val="26"/>
        </w:rPr>
        <w:t xml:space="preserve"> при определении НВВ на 201</w:t>
      </w:r>
      <w:r w:rsidR="009917FF">
        <w:rPr>
          <w:rFonts w:ascii="Myriad Pro" w:hAnsi="Myriad Pro"/>
          <w:sz w:val="26"/>
          <w:szCs w:val="26"/>
        </w:rPr>
        <w:t>8</w:t>
      </w:r>
      <w:r w:rsidRPr="009A31DD">
        <w:rPr>
          <w:rFonts w:ascii="Myriad Pro" w:hAnsi="Myriad Pro"/>
          <w:sz w:val="26"/>
          <w:szCs w:val="26"/>
        </w:rPr>
        <w:t xml:space="preserve"> год представлена в разделе «Экспертиза обоснованности корректировок необходимой валовой выручки </w:t>
      </w:r>
      <w:r>
        <w:rPr>
          <w:rFonts w:ascii="Myriad Pro" w:hAnsi="Myriad Pro"/>
          <w:sz w:val="26"/>
          <w:szCs w:val="26"/>
        </w:rPr>
        <w:br/>
      </w:r>
      <w:r w:rsidRPr="009A31DD">
        <w:rPr>
          <w:rFonts w:ascii="Myriad Pro" w:hAnsi="Myriad Pro"/>
          <w:sz w:val="26"/>
          <w:szCs w:val="26"/>
        </w:rPr>
        <w:t>ПАО «МРСК Сибири»</w:t>
      </w:r>
      <w:r>
        <w:rPr>
          <w:rFonts w:ascii="Myriad Pro" w:hAnsi="Myriad Pro"/>
          <w:sz w:val="26"/>
          <w:szCs w:val="26"/>
        </w:rPr>
        <w:t xml:space="preserve">, проведенных РЭК Красноярского края при </w:t>
      </w:r>
      <w:r w:rsidR="00905B1A">
        <w:rPr>
          <w:rFonts w:ascii="Myriad Pro" w:hAnsi="Myriad Pro"/>
          <w:sz w:val="26"/>
          <w:szCs w:val="26"/>
        </w:rPr>
        <w:t>определении</w:t>
      </w:r>
      <w:r>
        <w:rPr>
          <w:rFonts w:ascii="Myriad Pro" w:hAnsi="Myriad Pro"/>
          <w:sz w:val="26"/>
          <w:szCs w:val="26"/>
        </w:rPr>
        <w:t xml:space="preserve"> необходимой валовой выручки на 201</w:t>
      </w:r>
      <w:r w:rsidR="009917FF">
        <w:rPr>
          <w:rFonts w:ascii="Myriad Pro" w:hAnsi="Myriad Pro"/>
          <w:sz w:val="26"/>
          <w:szCs w:val="26"/>
        </w:rPr>
        <w:t>8</w:t>
      </w:r>
      <w:r>
        <w:rPr>
          <w:rFonts w:ascii="Myriad Pro" w:hAnsi="Myriad Pro"/>
          <w:sz w:val="26"/>
          <w:szCs w:val="26"/>
        </w:rPr>
        <w:t xml:space="preserve"> год</w:t>
      </w:r>
      <w:r w:rsidRPr="009A31DD">
        <w:rPr>
          <w:rFonts w:ascii="Myriad Pro" w:hAnsi="Myriad Pro"/>
          <w:sz w:val="26"/>
          <w:szCs w:val="26"/>
        </w:rPr>
        <w:t>» настоящего Отчета.</w:t>
      </w:r>
    </w:p>
    <w:p w14:paraId="7C3AC219" w14:textId="77777777" w:rsidR="00031F4F" w:rsidRDefault="00031F4F" w:rsidP="007978F6">
      <w:pPr>
        <w:rPr>
          <w:rFonts w:ascii="Myriad Pro" w:hAnsi="Myriad Pro"/>
          <w:sz w:val="26"/>
          <w:szCs w:val="26"/>
        </w:rPr>
      </w:pPr>
    </w:p>
    <w:p w14:paraId="75353130" w14:textId="77777777" w:rsidR="00822BB6" w:rsidRDefault="00822BB6" w:rsidP="009C0533">
      <w:pPr>
        <w:pStyle w:val="20"/>
        <w:numPr>
          <w:ilvl w:val="1"/>
          <w:numId w:val="1"/>
        </w:numPr>
        <w:spacing w:line="360" w:lineRule="auto"/>
        <w:ind w:left="567" w:hanging="567"/>
        <w:jc w:val="both"/>
        <w:rPr>
          <w:rFonts w:ascii="Myriad Pro" w:hAnsi="Myriad Pro"/>
          <w:b/>
          <w:color w:val="4F6228" w:themeColor="accent3" w:themeShade="80"/>
          <w:sz w:val="28"/>
          <w:szCs w:val="28"/>
        </w:rPr>
        <w:sectPr w:rsidR="00822BB6" w:rsidSect="00866276">
          <w:pgSz w:w="11906" w:h="16838"/>
          <w:pgMar w:top="1134" w:right="851" w:bottom="1134" w:left="1701" w:header="709" w:footer="709" w:gutter="0"/>
          <w:cols w:space="708"/>
          <w:docGrid w:linePitch="360"/>
        </w:sectPr>
      </w:pPr>
    </w:p>
    <w:p w14:paraId="14AD053D" w14:textId="77777777" w:rsidR="007978F6" w:rsidRPr="00A5616A" w:rsidRDefault="007978F6" w:rsidP="009C0533">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71" w:name="_Toc64373906"/>
      <w:r w:rsidRPr="00A5616A">
        <w:rPr>
          <w:rFonts w:ascii="Myriad Pro" w:hAnsi="Myriad Pro"/>
          <w:b/>
          <w:color w:val="4F6228" w:themeColor="accent3" w:themeShade="80"/>
          <w:sz w:val="28"/>
          <w:szCs w:val="28"/>
        </w:rPr>
        <w:lastRenderedPageBreak/>
        <w:t>Анализ фактических расходов филиала ПАО «МРСК Сибири» – «Красноярскэнерго» на оплату услуг ТСО с календарной разбивкой по полугодиям 201</w:t>
      </w:r>
      <w:r w:rsidR="00324ECA">
        <w:rPr>
          <w:rFonts w:ascii="Myriad Pro" w:hAnsi="Myriad Pro"/>
          <w:b/>
          <w:color w:val="4F6228" w:themeColor="accent3" w:themeShade="80"/>
          <w:sz w:val="28"/>
          <w:szCs w:val="28"/>
        </w:rPr>
        <w:t>8</w:t>
      </w:r>
      <w:r w:rsidRPr="00A5616A">
        <w:rPr>
          <w:rFonts w:ascii="Myriad Pro" w:hAnsi="Myriad Pro"/>
          <w:b/>
          <w:color w:val="4F6228" w:themeColor="accent3" w:themeShade="80"/>
          <w:sz w:val="28"/>
          <w:szCs w:val="28"/>
        </w:rPr>
        <w:t xml:space="preserve"> года</w:t>
      </w:r>
      <w:bookmarkEnd w:id="71"/>
    </w:p>
    <w:p w14:paraId="4CAE9FF2" w14:textId="77777777" w:rsidR="00235FB4" w:rsidRPr="00C02F6F" w:rsidRDefault="00235FB4" w:rsidP="00235FB4">
      <w:pPr>
        <w:spacing w:line="360" w:lineRule="auto"/>
        <w:ind w:firstLine="567"/>
        <w:jc w:val="both"/>
        <w:rPr>
          <w:rFonts w:ascii="Myriad Pro" w:hAnsi="Myriad Pro"/>
          <w:sz w:val="26"/>
          <w:szCs w:val="26"/>
        </w:rPr>
      </w:pPr>
      <w:r w:rsidRPr="00C02F6F">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623AD5E3" w14:textId="77777777" w:rsidR="00235FB4" w:rsidRPr="00AE4A49" w:rsidRDefault="00235FB4" w:rsidP="00235FB4">
      <w:pPr>
        <w:spacing w:line="360" w:lineRule="auto"/>
        <w:ind w:firstLine="567"/>
        <w:jc w:val="both"/>
        <w:rPr>
          <w:rFonts w:ascii="Myriad Pro" w:hAnsi="Myriad Pro"/>
          <w:color w:val="000000" w:themeColor="text1"/>
          <w:sz w:val="26"/>
          <w:szCs w:val="26"/>
        </w:rPr>
      </w:pPr>
      <w:r w:rsidRPr="00C02F6F">
        <w:rPr>
          <w:rFonts w:ascii="Myriad Pro" w:hAnsi="Myriad Pro"/>
          <w:sz w:val="26"/>
          <w:szCs w:val="26"/>
        </w:rPr>
        <w:t xml:space="preserve">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20-э/2, для расчета единых (котловых) тарифов на территории субъекта </w:t>
      </w:r>
      <w:r w:rsidRPr="00AE4A49">
        <w:rPr>
          <w:rFonts w:ascii="Myriad Pro" w:hAnsi="Myriad Pro"/>
          <w:color w:val="000000" w:themeColor="text1"/>
          <w:sz w:val="26"/>
          <w:szCs w:val="26"/>
        </w:rPr>
        <w:t>Российской Федерации на каждом уровне напряжения суммируется необходимая валовая выручка всех сетевых организаций по соответствующему уровню напряжения.</w:t>
      </w:r>
    </w:p>
    <w:p w14:paraId="062C508B" w14:textId="77777777" w:rsidR="00235FB4" w:rsidRPr="00C02F6F" w:rsidRDefault="00235FB4" w:rsidP="00235FB4">
      <w:pPr>
        <w:autoSpaceDE w:val="0"/>
        <w:autoSpaceDN w:val="0"/>
        <w:adjustRightInd w:val="0"/>
        <w:spacing w:line="360" w:lineRule="auto"/>
        <w:ind w:firstLine="567"/>
        <w:jc w:val="both"/>
        <w:rPr>
          <w:rFonts w:ascii="Myriad Pro" w:hAnsi="Myriad Pro" w:cs="Myriad Pro"/>
          <w:sz w:val="26"/>
          <w:szCs w:val="26"/>
        </w:rPr>
      </w:pPr>
      <w:r w:rsidRPr="00C02F6F">
        <w:rPr>
          <w:rFonts w:ascii="Myriad Pro" w:hAnsi="Myriad Pro"/>
          <w:color w:val="000000" w:themeColor="text1"/>
          <w:sz w:val="26"/>
          <w:szCs w:val="26"/>
        </w:rPr>
        <w:t xml:space="preserve">Согласно пункту 52 Методических указаний </w:t>
      </w:r>
      <w:r w:rsidRPr="00C02F6F">
        <w:rPr>
          <w:rFonts w:ascii="Myriad Pro" w:hAnsi="Myriad Pro" w:cs="Myriad Pro"/>
          <w:sz w:val="26"/>
          <w:szCs w:val="26"/>
        </w:rPr>
        <w:t>№ 20-э/2 НВВ любой сетевой организации региона должна суммарно обеспечиваться за счет платежей от потребителей, а также от сетевых организаций. Таким образом, в</w:t>
      </w:r>
      <w:r w:rsidRPr="00C02F6F">
        <w:rPr>
          <w:rFonts w:ascii="Myriad Pro" w:hAnsi="Myriad Pro"/>
          <w:color w:val="000000" w:themeColor="text1"/>
          <w:sz w:val="26"/>
          <w:szCs w:val="26"/>
        </w:rPr>
        <w:t xml:space="preserve"> состав необходимой валовой выручки филиала ПАО </w:t>
      </w:r>
      <w:r>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должны включаться расходы на оплату услуг ТСО в размере, определяемом исходя из планового объема полезного отпуска по каждой ТСО и индивидуальных </w:t>
      </w:r>
      <w:r w:rsidRPr="00C02F6F">
        <w:rPr>
          <w:rFonts w:ascii="Myriad Pro" w:hAnsi="Myriad Pro" w:cs="Myriad Pro"/>
          <w:sz w:val="26"/>
          <w:szCs w:val="26"/>
        </w:rPr>
        <w:t xml:space="preserve">цен (тарифов) на услуги по передаче электрической энергии для взаиморасчетов между двумя сетевыми организациями, установленных </w:t>
      </w:r>
      <w:r>
        <w:rPr>
          <w:rFonts w:ascii="Myriad Pro" w:hAnsi="Myriad Pro" w:cs="Myriad Pro"/>
          <w:sz w:val="26"/>
          <w:szCs w:val="26"/>
        </w:rPr>
        <w:t>РЭК</w:t>
      </w:r>
      <w:r w:rsidRPr="00C02F6F">
        <w:rPr>
          <w:rFonts w:ascii="Myriad Pro" w:hAnsi="Myriad Pro" w:cs="Myriad Pro"/>
          <w:sz w:val="26"/>
          <w:szCs w:val="26"/>
        </w:rPr>
        <w:t xml:space="preserve"> Красноярского края. </w:t>
      </w:r>
    </w:p>
    <w:p w14:paraId="6D1A8743" w14:textId="77777777" w:rsidR="00235FB4" w:rsidRPr="00C02F6F" w:rsidRDefault="00235FB4" w:rsidP="00235FB4">
      <w:pPr>
        <w:spacing w:after="5" w:line="360" w:lineRule="auto"/>
        <w:ind w:firstLine="567"/>
        <w:jc w:val="both"/>
        <w:rPr>
          <w:rFonts w:ascii="Myriad Pro" w:hAnsi="Myriad Pro"/>
          <w:sz w:val="26"/>
          <w:szCs w:val="26"/>
        </w:rPr>
      </w:pPr>
      <w:r>
        <w:rPr>
          <w:rFonts w:ascii="Myriad Pro" w:hAnsi="Myriad Pro"/>
          <w:sz w:val="26"/>
          <w:szCs w:val="26"/>
        </w:rPr>
        <w:t>В</w:t>
      </w:r>
      <w:r w:rsidRPr="00C02F6F">
        <w:rPr>
          <w:rFonts w:ascii="Myriad Pro" w:hAnsi="Myriad Pro"/>
          <w:sz w:val="26"/>
          <w:szCs w:val="26"/>
        </w:rPr>
        <w:t xml:space="preserve"> выписк</w:t>
      </w:r>
      <w:r>
        <w:rPr>
          <w:rFonts w:ascii="Myriad Pro" w:hAnsi="Myriad Pro"/>
          <w:sz w:val="26"/>
          <w:szCs w:val="26"/>
        </w:rPr>
        <w:t>е</w:t>
      </w:r>
      <w:r w:rsidRPr="00C02F6F">
        <w:rPr>
          <w:rFonts w:ascii="Myriad Pro" w:hAnsi="Myriad Pro"/>
          <w:sz w:val="26"/>
          <w:szCs w:val="26"/>
        </w:rPr>
        <w:t xml:space="preserve"> из </w:t>
      </w:r>
      <w:r>
        <w:rPr>
          <w:rFonts w:ascii="Myriad Pro" w:hAnsi="Myriad Pro"/>
          <w:sz w:val="26"/>
          <w:szCs w:val="26"/>
        </w:rPr>
        <w:t>протокола заседания правления РЭК Красноярского края от 2</w:t>
      </w:r>
      <w:r w:rsidR="003B6386">
        <w:rPr>
          <w:rFonts w:ascii="Myriad Pro" w:hAnsi="Myriad Pro"/>
          <w:sz w:val="26"/>
          <w:szCs w:val="26"/>
        </w:rPr>
        <w:t>7</w:t>
      </w:r>
      <w:r>
        <w:rPr>
          <w:rFonts w:ascii="Myriad Pro" w:hAnsi="Myriad Pro"/>
          <w:sz w:val="26"/>
          <w:szCs w:val="26"/>
        </w:rPr>
        <w:t>.12.201</w:t>
      </w:r>
      <w:r w:rsidR="003B6386">
        <w:rPr>
          <w:rFonts w:ascii="Myriad Pro" w:hAnsi="Myriad Pro"/>
          <w:sz w:val="26"/>
          <w:szCs w:val="26"/>
        </w:rPr>
        <w:t>7</w:t>
      </w:r>
      <w:r>
        <w:rPr>
          <w:rFonts w:ascii="Myriad Pro" w:hAnsi="Myriad Pro"/>
          <w:sz w:val="26"/>
          <w:szCs w:val="26"/>
        </w:rPr>
        <w:t xml:space="preserve"> №10</w:t>
      </w:r>
      <w:r w:rsidR="003B6386">
        <w:rPr>
          <w:rFonts w:ascii="Myriad Pro" w:hAnsi="Myriad Pro"/>
          <w:sz w:val="26"/>
          <w:szCs w:val="26"/>
        </w:rPr>
        <w:t>1</w:t>
      </w:r>
      <w:r w:rsidRPr="00C02F6F">
        <w:rPr>
          <w:rFonts w:ascii="Myriad Pro" w:hAnsi="Myriad Pro"/>
          <w:sz w:val="26"/>
          <w:szCs w:val="26"/>
        </w:rPr>
        <w:t xml:space="preserve"> о корректировке тарифов на услуги по передаче электрической </w:t>
      </w:r>
      <w:r w:rsidRPr="00C02F6F">
        <w:rPr>
          <w:rFonts w:ascii="Myriad Pro" w:hAnsi="Myriad Pro"/>
          <w:sz w:val="26"/>
          <w:szCs w:val="26"/>
        </w:rPr>
        <w:lastRenderedPageBreak/>
        <w:t xml:space="preserve">энергии по сетям филиала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на 201</w:t>
      </w:r>
      <w:r w:rsidR="003B6386">
        <w:rPr>
          <w:rFonts w:ascii="Myriad Pro" w:hAnsi="Myriad Pro"/>
          <w:sz w:val="26"/>
          <w:szCs w:val="26"/>
        </w:rPr>
        <w:t>8</w:t>
      </w:r>
      <w:r w:rsidRPr="00C02F6F">
        <w:rPr>
          <w:rFonts w:ascii="Myriad Pro" w:hAnsi="Myriad Pro"/>
          <w:sz w:val="26"/>
          <w:szCs w:val="26"/>
        </w:rPr>
        <w:t xml:space="preserve"> год</w:t>
      </w:r>
      <w:r>
        <w:rPr>
          <w:rFonts w:ascii="Myriad Pro" w:hAnsi="Myriad Pro"/>
          <w:sz w:val="26"/>
          <w:szCs w:val="26"/>
        </w:rPr>
        <w:t xml:space="preserve"> </w:t>
      </w:r>
      <w:r w:rsidRPr="00C02F6F">
        <w:rPr>
          <w:rFonts w:ascii="Myriad Pro" w:hAnsi="Myriad Pro"/>
          <w:sz w:val="26"/>
          <w:szCs w:val="26"/>
        </w:rPr>
        <w:t>не содержит</w:t>
      </w:r>
      <w:r>
        <w:rPr>
          <w:rFonts w:ascii="Myriad Pro" w:hAnsi="Myriad Pro"/>
          <w:sz w:val="26"/>
          <w:szCs w:val="26"/>
        </w:rPr>
        <w:t>ся</w:t>
      </w:r>
      <w:r w:rsidRPr="00C02F6F">
        <w:rPr>
          <w:rFonts w:ascii="Myriad Pro" w:hAnsi="Myriad Pro"/>
          <w:sz w:val="26"/>
          <w:szCs w:val="26"/>
        </w:rPr>
        <w:t xml:space="preserve"> информации об учтенных расходах на оплату услуг ТСО.</w:t>
      </w:r>
    </w:p>
    <w:p w14:paraId="2DC3F9F8" w14:textId="77777777" w:rsidR="00235FB4" w:rsidRPr="00AE4A49" w:rsidRDefault="003B6386" w:rsidP="00235FB4">
      <w:pPr>
        <w:spacing w:line="360" w:lineRule="auto"/>
        <w:ind w:firstLine="567"/>
        <w:jc w:val="both"/>
        <w:rPr>
          <w:rFonts w:ascii="Myriad Pro" w:hAnsi="Myriad Pro"/>
          <w:color w:val="000000" w:themeColor="text1"/>
          <w:sz w:val="26"/>
          <w:szCs w:val="26"/>
        </w:rPr>
      </w:pPr>
      <w:r w:rsidRPr="00C02F6F">
        <w:rPr>
          <w:rFonts w:ascii="Myriad Pro" w:hAnsi="Myriad Pro"/>
          <w:sz w:val="26"/>
          <w:szCs w:val="26"/>
        </w:rPr>
        <w:t>Индивидуальные цены на услуги по передаче электрической энергии для взаиморасчетов между сетевыми организациями на 201</w:t>
      </w:r>
      <w:r>
        <w:rPr>
          <w:rFonts w:ascii="Myriad Pro" w:hAnsi="Myriad Pro"/>
          <w:sz w:val="26"/>
          <w:szCs w:val="26"/>
        </w:rPr>
        <w:t>8</w:t>
      </w:r>
      <w:r w:rsidRPr="00C02F6F">
        <w:rPr>
          <w:rFonts w:ascii="Myriad Pro" w:hAnsi="Myriad Pro"/>
          <w:sz w:val="26"/>
          <w:szCs w:val="26"/>
        </w:rPr>
        <w:t xml:space="preserve"> год установлены </w:t>
      </w:r>
      <w:r w:rsidRPr="00C02F6F">
        <w:rPr>
          <w:rFonts w:ascii="Myriad Pro" w:hAnsi="Myriad Pro"/>
          <w:color w:val="000000" w:themeColor="text1"/>
          <w:sz w:val="26"/>
          <w:szCs w:val="26"/>
        </w:rPr>
        <w:t xml:space="preserve">приказом </w:t>
      </w:r>
      <w:r>
        <w:rPr>
          <w:rFonts w:ascii="Myriad Pro" w:hAnsi="Myriad Pro"/>
          <w:color w:val="000000" w:themeColor="text1"/>
          <w:sz w:val="26"/>
          <w:szCs w:val="26"/>
        </w:rPr>
        <w:t>РЭК</w:t>
      </w:r>
      <w:r w:rsidRPr="00C02F6F">
        <w:rPr>
          <w:rFonts w:ascii="Myriad Pro" w:hAnsi="Myriad Pro"/>
          <w:color w:val="000000" w:themeColor="text1"/>
          <w:sz w:val="26"/>
          <w:szCs w:val="26"/>
        </w:rPr>
        <w:t xml:space="preserve"> Кра</w:t>
      </w:r>
      <w:r>
        <w:rPr>
          <w:rFonts w:ascii="Myriad Pro" w:hAnsi="Myriad Pro"/>
          <w:color w:val="000000" w:themeColor="text1"/>
          <w:sz w:val="26"/>
          <w:szCs w:val="26"/>
        </w:rPr>
        <w:t>сноярского края от 27.12.2017 № 644</w:t>
      </w:r>
      <w:r w:rsidRPr="00C02F6F">
        <w:rPr>
          <w:rFonts w:ascii="Myriad Pro" w:hAnsi="Myriad Pro"/>
          <w:color w:val="000000" w:themeColor="text1"/>
          <w:sz w:val="26"/>
          <w:szCs w:val="26"/>
        </w:rPr>
        <w:t xml:space="preserve">-п «О внесении изменений в приказ Региональной энергетической комиссии Красноярского края от 19.12.2013 № 445-п «Об установлении (пересмотре) индивидуальных тарифов на услуги по передаче электрической энергии для взаиморасчетов между сетевыми организациями», приказом </w:t>
      </w:r>
      <w:r>
        <w:rPr>
          <w:rFonts w:ascii="Myriad Pro" w:hAnsi="Myriad Pro"/>
          <w:color w:val="000000" w:themeColor="text1"/>
          <w:sz w:val="26"/>
          <w:szCs w:val="26"/>
        </w:rPr>
        <w:t>РЭК</w:t>
      </w:r>
      <w:r w:rsidRPr="00C02F6F">
        <w:rPr>
          <w:rFonts w:ascii="Myriad Pro" w:hAnsi="Myriad Pro"/>
          <w:color w:val="000000" w:themeColor="text1"/>
          <w:sz w:val="26"/>
          <w:szCs w:val="26"/>
        </w:rPr>
        <w:t xml:space="preserve"> Красноярского края от </w:t>
      </w:r>
      <w:r>
        <w:rPr>
          <w:rFonts w:ascii="Myriad Pro" w:hAnsi="Myriad Pro"/>
          <w:color w:val="000000" w:themeColor="text1"/>
          <w:sz w:val="26"/>
          <w:szCs w:val="26"/>
        </w:rPr>
        <w:t>30</w:t>
      </w:r>
      <w:r w:rsidRPr="00C02F6F">
        <w:rPr>
          <w:rFonts w:ascii="Myriad Pro" w:hAnsi="Myriad Pro"/>
          <w:color w:val="000000" w:themeColor="text1"/>
          <w:sz w:val="26"/>
          <w:szCs w:val="26"/>
        </w:rPr>
        <w:t>.01.201</w:t>
      </w:r>
      <w:r>
        <w:rPr>
          <w:rFonts w:ascii="Myriad Pro" w:hAnsi="Myriad Pro"/>
          <w:color w:val="000000" w:themeColor="text1"/>
          <w:sz w:val="26"/>
          <w:szCs w:val="26"/>
        </w:rPr>
        <w:t>8</w:t>
      </w:r>
      <w:r w:rsidRPr="00C02F6F">
        <w:rPr>
          <w:rFonts w:ascii="Myriad Pro" w:hAnsi="Myriad Pro"/>
          <w:color w:val="000000" w:themeColor="text1"/>
          <w:sz w:val="26"/>
          <w:szCs w:val="26"/>
        </w:rPr>
        <w:t xml:space="preserve"> № </w:t>
      </w:r>
      <w:r>
        <w:rPr>
          <w:rFonts w:ascii="Myriad Pro" w:hAnsi="Myriad Pro"/>
          <w:color w:val="000000" w:themeColor="text1"/>
          <w:sz w:val="26"/>
          <w:szCs w:val="26"/>
        </w:rPr>
        <w:t>4</w:t>
      </w:r>
      <w:r w:rsidRPr="00C02F6F">
        <w:rPr>
          <w:rFonts w:ascii="Myriad Pro" w:hAnsi="Myriad Pro"/>
          <w:color w:val="000000" w:themeColor="text1"/>
          <w:sz w:val="26"/>
          <w:szCs w:val="26"/>
        </w:rPr>
        <w:t xml:space="preserve">-п «Об исправлении технических ошибок в приказе </w:t>
      </w:r>
      <w:r>
        <w:rPr>
          <w:rFonts w:ascii="Myriad Pro" w:hAnsi="Myriad Pro"/>
          <w:color w:val="000000" w:themeColor="text1"/>
          <w:sz w:val="26"/>
          <w:szCs w:val="26"/>
        </w:rPr>
        <w:t>Региональной энергетической комиссии</w:t>
      </w:r>
      <w:r w:rsidRPr="00C02F6F">
        <w:rPr>
          <w:rFonts w:ascii="Myriad Pro" w:hAnsi="Myriad Pro"/>
          <w:color w:val="000000" w:themeColor="text1"/>
          <w:sz w:val="26"/>
          <w:szCs w:val="26"/>
        </w:rPr>
        <w:t xml:space="preserve"> Красноярского края от 27.12.201</w:t>
      </w:r>
      <w:r>
        <w:rPr>
          <w:rFonts w:ascii="Myriad Pro" w:hAnsi="Myriad Pro"/>
          <w:color w:val="000000" w:themeColor="text1"/>
          <w:sz w:val="26"/>
          <w:szCs w:val="26"/>
        </w:rPr>
        <w:t>7</w:t>
      </w:r>
      <w:r w:rsidRPr="00C02F6F">
        <w:rPr>
          <w:rFonts w:ascii="Myriad Pro" w:hAnsi="Myriad Pro"/>
          <w:color w:val="000000" w:themeColor="text1"/>
          <w:sz w:val="26"/>
          <w:szCs w:val="26"/>
        </w:rPr>
        <w:t xml:space="preserve"> № </w:t>
      </w:r>
      <w:r>
        <w:rPr>
          <w:rFonts w:ascii="Myriad Pro" w:hAnsi="Myriad Pro"/>
          <w:color w:val="000000" w:themeColor="text1"/>
          <w:sz w:val="26"/>
          <w:szCs w:val="26"/>
        </w:rPr>
        <w:t>644</w:t>
      </w:r>
      <w:r w:rsidRPr="00C02F6F">
        <w:rPr>
          <w:rFonts w:ascii="Myriad Pro" w:hAnsi="Myriad Pro"/>
          <w:color w:val="000000" w:themeColor="text1"/>
          <w:sz w:val="26"/>
          <w:szCs w:val="26"/>
        </w:rPr>
        <w:t xml:space="preserve">-п «О внесении изменений в приказ Региональной энергетической комиссии Красноярского края от 19.12.2013 № 445-п «Об установлении (пересмотре) индивидуальных тарифов на услуги по передаче электрической энергии для взаиморасчетов между сетевыми организациями», приказом </w:t>
      </w:r>
      <w:r>
        <w:rPr>
          <w:rFonts w:ascii="Myriad Pro" w:hAnsi="Myriad Pro"/>
          <w:color w:val="000000" w:themeColor="text1"/>
          <w:sz w:val="26"/>
          <w:szCs w:val="26"/>
        </w:rPr>
        <w:t>РЭК</w:t>
      </w:r>
      <w:r w:rsidRPr="00C02F6F">
        <w:rPr>
          <w:rFonts w:ascii="Myriad Pro" w:hAnsi="Myriad Pro"/>
          <w:color w:val="000000" w:themeColor="text1"/>
          <w:sz w:val="26"/>
          <w:szCs w:val="26"/>
        </w:rPr>
        <w:t xml:space="preserve"> Кра</w:t>
      </w:r>
      <w:r>
        <w:rPr>
          <w:rFonts w:ascii="Myriad Pro" w:hAnsi="Myriad Pro"/>
          <w:color w:val="000000" w:themeColor="text1"/>
          <w:sz w:val="26"/>
          <w:szCs w:val="26"/>
        </w:rPr>
        <w:t>сноярского края от 07.03.2018 № 21</w:t>
      </w:r>
      <w:r w:rsidRPr="00C02F6F">
        <w:rPr>
          <w:rFonts w:ascii="Myriad Pro" w:hAnsi="Myriad Pro"/>
          <w:color w:val="000000" w:themeColor="text1"/>
          <w:sz w:val="26"/>
          <w:szCs w:val="26"/>
        </w:rPr>
        <w:t xml:space="preserve">-п «О внесении дополнений в приказ Региональной энергетической комиссии Красноярского края от 19.12.2013 № 445-п «Об установлении (пересмотре) индивидуальных тарифов на услуги по передаче электрической энергии для взаиморасчетов между сетевыми организациями», приказом </w:t>
      </w:r>
      <w:r>
        <w:rPr>
          <w:rFonts w:ascii="Myriad Pro" w:hAnsi="Myriad Pro"/>
          <w:color w:val="000000" w:themeColor="text1"/>
          <w:sz w:val="26"/>
          <w:szCs w:val="26"/>
        </w:rPr>
        <w:t>РЭК</w:t>
      </w:r>
      <w:r w:rsidRPr="00C02F6F">
        <w:rPr>
          <w:rFonts w:ascii="Myriad Pro" w:hAnsi="Myriad Pro"/>
          <w:color w:val="000000" w:themeColor="text1"/>
          <w:sz w:val="26"/>
          <w:szCs w:val="26"/>
        </w:rPr>
        <w:t xml:space="preserve"> Красноярского края от 1</w:t>
      </w:r>
      <w:r>
        <w:rPr>
          <w:rFonts w:ascii="Myriad Pro" w:hAnsi="Myriad Pro"/>
          <w:color w:val="000000" w:themeColor="text1"/>
          <w:sz w:val="26"/>
          <w:szCs w:val="26"/>
        </w:rPr>
        <w:t>2</w:t>
      </w:r>
      <w:r w:rsidRPr="00C02F6F">
        <w:rPr>
          <w:rFonts w:ascii="Myriad Pro" w:hAnsi="Myriad Pro"/>
          <w:color w:val="000000" w:themeColor="text1"/>
          <w:sz w:val="26"/>
          <w:szCs w:val="26"/>
        </w:rPr>
        <w:t>.0</w:t>
      </w:r>
      <w:r>
        <w:rPr>
          <w:rFonts w:ascii="Myriad Pro" w:hAnsi="Myriad Pro"/>
          <w:color w:val="000000" w:themeColor="text1"/>
          <w:sz w:val="26"/>
          <w:szCs w:val="26"/>
        </w:rPr>
        <w:t>4</w:t>
      </w:r>
      <w:r w:rsidRPr="00C02F6F">
        <w:rPr>
          <w:rFonts w:ascii="Myriad Pro" w:hAnsi="Myriad Pro"/>
          <w:color w:val="000000" w:themeColor="text1"/>
          <w:sz w:val="26"/>
          <w:szCs w:val="26"/>
        </w:rPr>
        <w:t>.201</w:t>
      </w:r>
      <w:r>
        <w:rPr>
          <w:rFonts w:ascii="Myriad Pro" w:hAnsi="Myriad Pro"/>
          <w:color w:val="000000" w:themeColor="text1"/>
          <w:sz w:val="26"/>
          <w:szCs w:val="26"/>
        </w:rPr>
        <w:t>8</w:t>
      </w:r>
      <w:r w:rsidRPr="00C02F6F">
        <w:rPr>
          <w:rFonts w:ascii="Myriad Pro" w:hAnsi="Myriad Pro"/>
          <w:color w:val="000000" w:themeColor="text1"/>
          <w:sz w:val="26"/>
          <w:szCs w:val="26"/>
        </w:rPr>
        <w:t xml:space="preserve"> № </w:t>
      </w:r>
      <w:r>
        <w:rPr>
          <w:rFonts w:ascii="Myriad Pro" w:hAnsi="Myriad Pro"/>
          <w:color w:val="000000" w:themeColor="text1"/>
          <w:sz w:val="26"/>
          <w:szCs w:val="26"/>
        </w:rPr>
        <w:t>36</w:t>
      </w:r>
      <w:r w:rsidRPr="00C02F6F">
        <w:rPr>
          <w:rFonts w:ascii="Myriad Pro" w:hAnsi="Myriad Pro"/>
          <w:color w:val="000000" w:themeColor="text1"/>
          <w:sz w:val="26"/>
          <w:szCs w:val="26"/>
        </w:rPr>
        <w:t>-п «О внесении дополнений в приказ Региональной энергетической комиссии Красноярского края от 19.12.2013 № 445-п «Об установлении (пересмотре) индивидуальных тарифов на услуги по передаче электрической энергии для взаиморасчетов между сетевыми организациями»</w:t>
      </w:r>
      <w:r w:rsidRPr="00C02F6F">
        <w:rPr>
          <w:rFonts w:ascii="Myriad Pro" w:hAnsi="Myriad Pro"/>
          <w:sz w:val="26"/>
          <w:szCs w:val="26"/>
        </w:rPr>
        <w:t>.</w:t>
      </w:r>
    </w:p>
    <w:p w14:paraId="525976D6" w14:textId="77777777" w:rsidR="00235FB4" w:rsidRPr="00C02F6F" w:rsidRDefault="00235FB4" w:rsidP="00235FB4">
      <w:pPr>
        <w:autoSpaceDE w:val="0"/>
        <w:autoSpaceDN w:val="0"/>
        <w:adjustRightInd w:val="0"/>
        <w:spacing w:line="360" w:lineRule="auto"/>
        <w:ind w:firstLine="567"/>
        <w:jc w:val="both"/>
        <w:rPr>
          <w:rFonts w:ascii="Myriad Pro" w:hAnsi="Myriad Pro" w:cs="Myriad Pro"/>
          <w:sz w:val="26"/>
          <w:szCs w:val="26"/>
        </w:rPr>
      </w:pPr>
      <w:r w:rsidRPr="00C02F6F">
        <w:rPr>
          <w:rFonts w:ascii="Myriad Pro" w:hAnsi="Myriad Pro" w:cs="Myriad Pro"/>
          <w:sz w:val="26"/>
          <w:szCs w:val="26"/>
        </w:rPr>
        <w:t xml:space="preserve">На основании индивидуальных тарифов на услуги по передаче электрической энергии, утвержденных </w:t>
      </w:r>
      <w:r>
        <w:rPr>
          <w:rFonts w:ascii="Myriad Pro" w:hAnsi="Myriad Pro" w:cs="Myriad Pro"/>
          <w:sz w:val="26"/>
          <w:szCs w:val="26"/>
        </w:rPr>
        <w:t>указанным приказом</w:t>
      </w:r>
      <w:r w:rsidRPr="00C02F6F">
        <w:rPr>
          <w:rFonts w:ascii="Myriad Pro" w:hAnsi="Myriad Pro" w:cs="Myriad Pro"/>
          <w:sz w:val="26"/>
          <w:szCs w:val="26"/>
        </w:rPr>
        <w:t xml:space="preserve">, а также плановых величин сальдированного перетока электрической энергии по данным филиала ПАО </w:t>
      </w:r>
      <w:r>
        <w:rPr>
          <w:rFonts w:ascii="Myriad Pro" w:hAnsi="Myriad Pro" w:cs="Myriad Pro"/>
          <w:sz w:val="26"/>
          <w:szCs w:val="26"/>
        </w:rPr>
        <w:t>«МРСК Сибири»</w:t>
      </w:r>
      <w:r w:rsidRPr="00C02F6F">
        <w:rPr>
          <w:rFonts w:ascii="Myriad Pro" w:hAnsi="Myriad Pro" w:cs="Myriad Pro"/>
          <w:sz w:val="26"/>
          <w:szCs w:val="26"/>
        </w:rPr>
        <w:t xml:space="preserve"> - </w:t>
      </w:r>
      <w:r>
        <w:rPr>
          <w:rFonts w:ascii="Myriad Pro" w:hAnsi="Myriad Pro" w:cs="Myriad Pro"/>
          <w:sz w:val="26"/>
          <w:szCs w:val="26"/>
        </w:rPr>
        <w:t>«Красноярскэнерго»</w:t>
      </w:r>
      <w:r w:rsidRPr="00C02F6F">
        <w:rPr>
          <w:rFonts w:ascii="Myriad Pro" w:hAnsi="Myriad Pro" w:cs="Myriad Pro"/>
          <w:sz w:val="26"/>
          <w:szCs w:val="26"/>
        </w:rPr>
        <w:t>, Исполнителем проведен расчет расходов на оплату услуг сетевых организаций на 201</w:t>
      </w:r>
      <w:r w:rsidR="00B43CFB">
        <w:rPr>
          <w:rFonts w:ascii="Myriad Pro" w:hAnsi="Myriad Pro" w:cs="Myriad Pro"/>
          <w:sz w:val="26"/>
          <w:szCs w:val="26"/>
        </w:rPr>
        <w:t>8</w:t>
      </w:r>
      <w:r w:rsidRPr="00C02F6F">
        <w:rPr>
          <w:rFonts w:ascii="Myriad Pro" w:hAnsi="Myriad Pro" w:cs="Myriad Pro"/>
          <w:sz w:val="26"/>
          <w:szCs w:val="26"/>
        </w:rPr>
        <w:t xml:space="preserve"> год.</w:t>
      </w:r>
    </w:p>
    <w:p w14:paraId="4D30BE1E" w14:textId="77777777" w:rsidR="00235FB4" w:rsidRPr="00B43CFB" w:rsidRDefault="00235FB4" w:rsidP="00235FB4">
      <w:pPr>
        <w:spacing w:after="5" w:line="360" w:lineRule="auto"/>
        <w:ind w:right="120" w:firstLine="567"/>
        <w:jc w:val="both"/>
        <w:rPr>
          <w:rFonts w:ascii="Myriad Pro" w:hAnsi="Myriad Pro"/>
          <w:sz w:val="26"/>
          <w:szCs w:val="26"/>
        </w:rPr>
      </w:pPr>
      <w:r w:rsidRPr="00B43CFB">
        <w:rPr>
          <w:rFonts w:ascii="Myriad Pro" w:hAnsi="Myriad Pro"/>
          <w:sz w:val="26"/>
          <w:szCs w:val="26"/>
        </w:rPr>
        <w:t xml:space="preserve">Величина расходов на оплату услуг сетевых организаций </w:t>
      </w:r>
      <w:r w:rsidR="00905B1A">
        <w:rPr>
          <w:rFonts w:ascii="Myriad Pro" w:hAnsi="Myriad Pro"/>
          <w:sz w:val="26"/>
          <w:szCs w:val="26"/>
        </w:rPr>
        <w:t>в 2018 году планировалась в размере -</w:t>
      </w:r>
      <w:r w:rsidRPr="00B43CFB">
        <w:rPr>
          <w:rFonts w:ascii="Myriad Pro" w:hAnsi="Myriad Pro"/>
          <w:sz w:val="26"/>
          <w:szCs w:val="26"/>
        </w:rPr>
        <w:t xml:space="preserve"> </w:t>
      </w:r>
      <w:r w:rsidR="00905B1A">
        <w:rPr>
          <w:rFonts w:ascii="Myriad Pro" w:hAnsi="Myriad Pro"/>
          <w:sz w:val="26"/>
          <w:szCs w:val="26"/>
        </w:rPr>
        <w:t xml:space="preserve">439 738,13 </w:t>
      </w:r>
      <w:r w:rsidRPr="00B43CFB">
        <w:rPr>
          <w:rFonts w:ascii="Myriad Pro" w:hAnsi="Myriad Pro"/>
          <w:sz w:val="26"/>
          <w:szCs w:val="26"/>
        </w:rPr>
        <w:t>тыс. руб. Подробный расчет представлен в таблице.</w:t>
      </w:r>
    </w:p>
    <w:tbl>
      <w:tblPr>
        <w:tblW w:w="9062" w:type="dxa"/>
        <w:tblLook w:val="04A0" w:firstRow="1" w:lastRow="0" w:firstColumn="1" w:lastColumn="0" w:noHBand="0" w:noVBand="1"/>
      </w:tblPr>
      <w:tblGrid>
        <w:gridCol w:w="557"/>
        <w:gridCol w:w="2410"/>
        <w:gridCol w:w="2126"/>
        <w:gridCol w:w="2126"/>
        <w:gridCol w:w="1843"/>
      </w:tblGrid>
      <w:tr w:rsidR="00AE4A49" w:rsidRPr="00905B1A" w14:paraId="45431CE3" w14:textId="77777777" w:rsidTr="000A1BE2">
        <w:trPr>
          <w:trHeight w:val="315"/>
          <w:tblHeader/>
        </w:trPr>
        <w:tc>
          <w:tcPr>
            <w:tcW w:w="557"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1FA5E96" w14:textId="77777777" w:rsidR="00AE4A49" w:rsidRPr="00905B1A" w:rsidRDefault="00AE4A49" w:rsidP="00AE4A49">
            <w:pPr>
              <w:jc w:val="center"/>
              <w:rPr>
                <w:rFonts w:ascii="Myriad Pro" w:hAnsi="Myriad Pro" w:cs="Calibri"/>
                <w:color w:val="FFFFFF"/>
                <w:sz w:val="20"/>
                <w:szCs w:val="20"/>
              </w:rPr>
            </w:pPr>
            <w:r w:rsidRPr="00905B1A">
              <w:rPr>
                <w:rFonts w:ascii="Myriad Pro" w:hAnsi="Myriad Pro" w:cs="Calibri"/>
                <w:color w:val="FFFFFF"/>
                <w:sz w:val="20"/>
                <w:szCs w:val="20"/>
              </w:rPr>
              <w:lastRenderedPageBreak/>
              <w:t>№ п/п</w:t>
            </w:r>
          </w:p>
        </w:tc>
        <w:tc>
          <w:tcPr>
            <w:tcW w:w="241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D0B8A97" w14:textId="77777777" w:rsidR="00AE4A49" w:rsidRPr="00905B1A" w:rsidRDefault="00AE4A49" w:rsidP="00AE4A49">
            <w:pPr>
              <w:jc w:val="center"/>
              <w:rPr>
                <w:rFonts w:ascii="Myriad Pro" w:hAnsi="Myriad Pro" w:cs="Calibri"/>
                <w:color w:val="FFFFFF"/>
                <w:sz w:val="20"/>
                <w:szCs w:val="20"/>
              </w:rPr>
            </w:pPr>
            <w:r w:rsidRPr="00905B1A">
              <w:rPr>
                <w:rFonts w:ascii="Myriad Pro" w:hAnsi="Myriad Pro" w:cs="Calibri"/>
                <w:color w:val="FFFFFF"/>
                <w:sz w:val="20"/>
                <w:szCs w:val="20"/>
              </w:rPr>
              <w:t>Наименование ТСО</w:t>
            </w:r>
          </w:p>
        </w:tc>
        <w:tc>
          <w:tcPr>
            <w:tcW w:w="6095"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ED0A47D" w14:textId="77777777" w:rsidR="00AE4A49" w:rsidRPr="00905B1A" w:rsidRDefault="00AE4A49" w:rsidP="00AE4A49">
            <w:pPr>
              <w:jc w:val="center"/>
              <w:rPr>
                <w:rFonts w:ascii="Myriad Pro" w:hAnsi="Myriad Pro" w:cs="Calibri"/>
                <w:color w:val="FFFFFF"/>
                <w:sz w:val="20"/>
                <w:szCs w:val="20"/>
              </w:rPr>
            </w:pPr>
            <w:r w:rsidRPr="00905B1A">
              <w:rPr>
                <w:rFonts w:ascii="Myriad Pro" w:hAnsi="Myriad Pro" w:cs="Calibri"/>
                <w:color w:val="FFFFFF"/>
                <w:sz w:val="20"/>
                <w:szCs w:val="20"/>
              </w:rPr>
              <w:t>Показатели</w:t>
            </w:r>
          </w:p>
        </w:tc>
      </w:tr>
      <w:tr w:rsidR="00AE4A49" w:rsidRPr="00905B1A" w14:paraId="1AC63603" w14:textId="77777777" w:rsidTr="000A1BE2">
        <w:trPr>
          <w:trHeight w:val="816"/>
          <w:tblHeader/>
        </w:trPr>
        <w:tc>
          <w:tcPr>
            <w:tcW w:w="557"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AB80343" w14:textId="77777777" w:rsidR="00AE4A49" w:rsidRPr="00905B1A" w:rsidRDefault="00AE4A49" w:rsidP="00AE4A49">
            <w:pPr>
              <w:rPr>
                <w:rFonts w:ascii="Myriad Pro" w:hAnsi="Myriad Pro" w:cs="Calibri"/>
                <w:color w:val="FFFFFF"/>
                <w:sz w:val="20"/>
                <w:szCs w:val="20"/>
              </w:rPr>
            </w:pPr>
          </w:p>
        </w:tc>
        <w:tc>
          <w:tcPr>
            <w:tcW w:w="241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061F02A" w14:textId="77777777" w:rsidR="00AE4A49" w:rsidRPr="00905B1A" w:rsidRDefault="00AE4A49" w:rsidP="00AE4A49">
            <w:pPr>
              <w:rPr>
                <w:rFonts w:ascii="Myriad Pro" w:hAnsi="Myriad Pro" w:cs="Calibri"/>
                <w:color w:val="FFFFFF"/>
                <w:sz w:val="20"/>
                <w:szCs w:val="20"/>
              </w:rPr>
            </w:pP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8475866" w14:textId="77777777" w:rsidR="00AE4A49" w:rsidRPr="00905B1A" w:rsidRDefault="00AE4A49" w:rsidP="00AE4A49">
            <w:pPr>
              <w:jc w:val="center"/>
              <w:rPr>
                <w:rFonts w:ascii="Myriad Pro" w:hAnsi="Myriad Pro" w:cs="Calibri"/>
                <w:color w:val="FFFFFF"/>
                <w:sz w:val="20"/>
                <w:szCs w:val="20"/>
              </w:rPr>
            </w:pPr>
            <w:r w:rsidRPr="00905B1A">
              <w:rPr>
                <w:rFonts w:ascii="Myriad Pro" w:hAnsi="Myriad Pro" w:cs="Calibri"/>
                <w:color w:val="FFFFFF"/>
                <w:sz w:val="20"/>
                <w:szCs w:val="20"/>
              </w:rPr>
              <w:t>Полезный отпуск э/э, тыс. кВт*ч</w:t>
            </w: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416EC11" w14:textId="77777777" w:rsidR="00AE4A49" w:rsidRPr="00905B1A" w:rsidRDefault="00AE4A49" w:rsidP="00AE4A49">
            <w:pPr>
              <w:jc w:val="center"/>
              <w:rPr>
                <w:rFonts w:ascii="Myriad Pro" w:hAnsi="Myriad Pro" w:cs="Calibri"/>
                <w:color w:val="FFFFFF"/>
                <w:sz w:val="20"/>
                <w:szCs w:val="20"/>
              </w:rPr>
            </w:pPr>
            <w:r w:rsidRPr="00905B1A">
              <w:rPr>
                <w:rFonts w:ascii="Myriad Pro" w:hAnsi="Myriad Pro" w:cs="Calibri"/>
                <w:color w:val="FFFFFF"/>
                <w:sz w:val="20"/>
                <w:szCs w:val="20"/>
              </w:rPr>
              <w:t>Заявленная мощность, МВт</w:t>
            </w:r>
          </w:p>
        </w:tc>
        <w:tc>
          <w:tcPr>
            <w:tcW w:w="18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E6B05B0" w14:textId="77777777" w:rsidR="00AE4A49" w:rsidRPr="00905B1A" w:rsidRDefault="00AE4A49" w:rsidP="00AE4A49">
            <w:pPr>
              <w:jc w:val="center"/>
              <w:rPr>
                <w:rFonts w:ascii="Myriad Pro" w:hAnsi="Myriad Pro" w:cs="Calibri"/>
                <w:color w:val="FFFFFF"/>
                <w:sz w:val="20"/>
                <w:szCs w:val="20"/>
              </w:rPr>
            </w:pPr>
            <w:r w:rsidRPr="00905B1A">
              <w:rPr>
                <w:rFonts w:ascii="Myriad Pro" w:hAnsi="Myriad Pro" w:cs="Calibri"/>
                <w:color w:val="FFFFFF"/>
                <w:sz w:val="20"/>
                <w:szCs w:val="20"/>
              </w:rPr>
              <w:t>Затраты, всего, тыс. руб.</w:t>
            </w:r>
          </w:p>
        </w:tc>
      </w:tr>
      <w:tr w:rsidR="00AE4A49" w:rsidRPr="00905B1A" w14:paraId="4913DEE0" w14:textId="77777777" w:rsidTr="000A1BE2">
        <w:trPr>
          <w:trHeight w:val="300"/>
          <w:tblHeader/>
        </w:trPr>
        <w:tc>
          <w:tcPr>
            <w:tcW w:w="557"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noWrap/>
            <w:vAlign w:val="center"/>
            <w:hideMark/>
          </w:tcPr>
          <w:p w14:paraId="4112DB58" w14:textId="77777777" w:rsidR="00AE4A49" w:rsidRPr="00905B1A" w:rsidRDefault="00AE4A49" w:rsidP="00AE4A49">
            <w:pPr>
              <w:jc w:val="center"/>
              <w:rPr>
                <w:rFonts w:ascii="Myriad Pro" w:hAnsi="Myriad Pro" w:cs="Calibri"/>
                <w:color w:val="FFFFFF"/>
                <w:sz w:val="20"/>
                <w:szCs w:val="20"/>
              </w:rPr>
            </w:pPr>
            <w:r w:rsidRPr="00905B1A">
              <w:rPr>
                <w:rFonts w:ascii="Myriad Pro" w:hAnsi="Myriad Pro" w:cs="Calibri"/>
                <w:color w:val="FFFFFF"/>
                <w:sz w:val="20"/>
                <w:szCs w:val="20"/>
              </w:rPr>
              <w:t>1</w:t>
            </w:r>
          </w:p>
        </w:tc>
        <w:tc>
          <w:tcPr>
            <w:tcW w:w="2410"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noWrap/>
            <w:vAlign w:val="center"/>
            <w:hideMark/>
          </w:tcPr>
          <w:p w14:paraId="0B759909" w14:textId="77777777" w:rsidR="00AE4A49" w:rsidRPr="00905B1A" w:rsidRDefault="00AE4A49" w:rsidP="00AE4A49">
            <w:pPr>
              <w:jc w:val="center"/>
              <w:rPr>
                <w:rFonts w:ascii="Myriad Pro" w:hAnsi="Myriad Pro" w:cs="Calibri"/>
                <w:color w:val="FFFFFF"/>
                <w:sz w:val="20"/>
                <w:szCs w:val="20"/>
              </w:rPr>
            </w:pPr>
            <w:r w:rsidRPr="00905B1A">
              <w:rPr>
                <w:rFonts w:ascii="Myriad Pro" w:hAnsi="Myriad Pro" w:cs="Calibri"/>
                <w:color w:val="FFFFFF"/>
                <w:sz w:val="20"/>
                <w:szCs w:val="20"/>
              </w:rPr>
              <w:t>2</w:t>
            </w:r>
          </w:p>
        </w:tc>
        <w:tc>
          <w:tcPr>
            <w:tcW w:w="2126"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noWrap/>
            <w:vAlign w:val="center"/>
            <w:hideMark/>
          </w:tcPr>
          <w:p w14:paraId="397CAE7C" w14:textId="77777777" w:rsidR="00AE4A49" w:rsidRPr="00905B1A" w:rsidRDefault="00AE4A49" w:rsidP="00AE4A49">
            <w:pPr>
              <w:jc w:val="center"/>
              <w:rPr>
                <w:rFonts w:ascii="Myriad Pro" w:hAnsi="Myriad Pro" w:cs="Calibri"/>
                <w:color w:val="FFFFFF"/>
                <w:sz w:val="20"/>
                <w:szCs w:val="20"/>
              </w:rPr>
            </w:pPr>
            <w:r w:rsidRPr="00905B1A">
              <w:rPr>
                <w:rFonts w:ascii="Myriad Pro" w:hAnsi="Myriad Pro" w:cs="Calibri"/>
                <w:color w:val="FFFFFF"/>
                <w:sz w:val="20"/>
                <w:szCs w:val="20"/>
              </w:rPr>
              <w:t>3</w:t>
            </w:r>
          </w:p>
        </w:tc>
        <w:tc>
          <w:tcPr>
            <w:tcW w:w="2126"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noWrap/>
            <w:vAlign w:val="center"/>
            <w:hideMark/>
          </w:tcPr>
          <w:p w14:paraId="7F3E9812" w14:textId="77777777" w:rsidR="00AE4A49" w:rsidRPr="00905B1A" w:rsidRDefault="00AE4A49" w:rsidP="00AE4A49">
            <w:pPr>
              <w:jc w:val="center"/>
              <w:rPr>
                <w:rFonts w:ascii="Myriad Pro" w:hAnsi="Myriad Pro" w:cs="Calibri"/>
                <w:color w:val="FFFFFF"/>
                <w:sz w:val="20"/>
                <w:szCs w:val="20"/>
              </w:rPr>
            </w:pPr>
            <w:r w:rsidRPr="00905B1A">
              <w:rPr>
                <w:rFonts w:ascii="Myriad Pro" w:hAnsi="Myriad Pro" w:cs="Calibri"/>
                <w:color w:val="FFFFFF"/>
                <w:sz w:val="20"/>
                <w:szCs w:val="20"/>
              </w:rPr>
              <w:t>4</w:t>
            </w:r>
          </w:p>
        </w:tc>
        <w:tc>
          <w:tcPr>
            <w:tcW w:w="1843"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noWrap/>
            <w:vAlign w:val="center"/>
            <w:hideMark/>
          </w:tcPr>
          <w:p w14:paraId="1F5CE041" w14:textId="77777777" w:rsidR="00AE4A49" w:rsidRPr="00905B1A" w:rsidRDefault="00AE4A49" w:rsidP="00AE4A49">
            <w:pPr>
              <w:jc w:val="center"/>
              <w:rPr>
                <w:rFonts w:ascii="Myriad Pro" w:hAnsi="Myriad Pro" w:cs="Calibri"/>
                <w:color w:val="FFFFFF"/>
                <w:sz w:val="20"/>
                <w:szCs w:val="20"/>
              </w:rPr>
            </w:pPr>
            <w:r w:rsidRPr="00905B1A">
              <w:rPr>
                <w:rFonts w:ascii="Myriad Pro" w:hAnsi="Myriad Pro" w:cs="Calibri"/>
                <w:color w:val="FFFFFF"/>
                <w:sz w:val="20"/>
                <w:szCs w:val="20"/>
              </w:rPr>
              <w:t>5</w:t>
            </w:r>
          </w:p>
        </w:tc>
      </w:tr>
      <w:tr w:rsidR="00905B1A" w:rsidRPr="00905B1A" w14:paraId="54823FE9" w14:textId="77777777" w:rsidTr="000A1BE2">
        <w:trPr>
          <w:trHeight w:val="285"/>
        </w:trPr>
        <w:tc>
          <w:tcPr>
            <w:tcW w:w="55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5A193C" w14:textId="77777777" w:rsidR="00905B1A" w:rsidRPr="00905B1A" w:rsidRDefault="00905B1A" w:rsidP="00905B1A">
            <w:pPr>
              <w:jc w:val="center"/>
              <w:rPr>
                <w:rFonts w:ascii="Myriad Pro" w:hAnsi="Myriad Pro" w:cs="Calibri"/>
                <w:sz w:val="20"/>
                <w:szCs w:val="20"/>
              </w:rPr>
            </w:pPr>
            <w:r w:rsidRPr="00905B1A">
              <w:rPr>
                <w:rFonts w:ascii="Myriad Pro" w:hAnsi="Myriad Pro" w:cs="Calibri"/>
                <w:b/>
                <w:bCs/>
                <w:sz w:val="20"/>
                <w:szCs w:val="20"/>
              </w:rPr>
              <w:t>1</w:t>
            </w:r>
          </w:p>
        </w:tc>
        <w:tc>
          <w:tcPr>
            <w:tcW w:w="241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D86CED1" w14:textId="77777777" w:rsidR="00905B1A" w:rsidRPr="00905B1A" w:rsidRDefault="00905B1A" w:rsidP="00905B1A">
            <w:pPr>
              <w:rPr>
                <w:rFonts w:ascii="Myriad Pro" w:hAnsi="Myriad Pro" w:cs="Calibri"/>
                <w:sz w:val="20"/>
                <w:szCs w:val="20"/>
              </w:rPr>
            </w:pPr>
            <w:r w:rsidRPr="00905B1A">
              <w:rPr>
                <w:rFonts w:ascii="Myriad Pro" w:hAnsi="Myriad Pro" w:cs="Calibri"/>
                <w:sz w:val="20"/>
                <w:szCs w:val="20"/>
              </w:rPr>
              <w:t xml:space="preserve">ОАО </w:t>
            </w:r>
            <w:r>
              <w:rPr>
                <w:rFonts w:ascii="Myriad Pro" w:hAnsi="Myriad Pro" w:cs="Calibri"/>
                <w:sz w:val="20"/>
                <w:szCs w:val="20"/>
              </w:rPr>
              <w:t>«</w:t>
            </w:r>
            <w:r w:rsidRPr="00905B1A">
              <w:rPr>
                <w:rFonts w:ascii="Myriad Pro" w:hAnsi="Myriad Pro" w:cs="Calibri"/>
                <w:sz w:val="20"/>
                <w:szCs w:val="20"/>
              </w:rPr>
              <w:t>РЖД</w:t>
            </w:r>
            <w:r>
              <w:rPr>
                <w:rFonts w:ascii="Myriad Pro" w:hAnsi="Myriad Pro" w:cs="Calibri"/>
                <w:sz w:val="20"/>
                <w:szCs w:val="20"/>
              </w:rPr>
              <w:t>»</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7B8EE5D"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sz w:val="20"/>
                <w:szCs w:val="20"/>
              </w:rPr>
              <w:t>3 482 737,97</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C9D0F5E"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sz w:val="20"/>
                <w:szCs w:val="20"/>
              </w:rPr>
              <w:t>462,89</w:t>
            </w:r>
          </w:p>
        </w:tc>
        <w:tc>
          <w:tcPr>
            <w:tcW w:w="18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0638216"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361 862,43</w:t>
            </w:r>
          </w:p>
        </w:tc>
      </w:tr>
      <w:tr w:rsidR="00905B1A" w:rsidRPr="00905B1A" w14:paraId="0F8CB240" w14:textId="77777777" w:rsidTr="000A1BE2">
        <w:trPr>
          <w:trHeight w:val="285"/>
        </w:trPr>
        <w:tc>
          <w:tcPr>
            <w:tcW w:w="55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DAB725" w14:textId="77777777" w:rsidR="00905B1A" w:rsidRPr="00905B1A" w:rsidRDefault="00905B1A" w:rsidP="00905B1A">
            <w:pPr>
              <w:jc w:val="center"/>
              <w:rPr>
                <w:rFonts w:ascii="Myriad Pro" w:hAnsi="Myriad Pro" w:cs="Calibri"/>
                <w:sz w:val="20"/>
                <w:szCs w:val="20"/>
              </w:rPr>
            </w:pPr>
            <w:r w:rsidRPr="00905B1A">
              <w:rPr>
                <w:rFonts w:ascii="Myriad Pro" w:hAnsi="Myriad Pro" w:cs="Calibri"/>
                <w:b/>
                <w:bCs/>
                <w:sz w:val="20"/>
                <w:szCs w:val="20"/>
              </w:rPr>
              <w:t>2</w:t>
            </w:r>
          </w:p>
        </w:tc>
        <w:tc>
          <w:tcPr>
            <w:tcW w:w="241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8B0D6B1" w14:textId="77777777" w:rsidR="00905B1A" w:rsidRPr="00905B1A" w:rsidRDefault="00905B1A" w:rsidP="00905B1A">
            <w:pPr>
              <w:rPr>
                <w:rFonts w:ascii="Myriad Pro" w:hAnsi="Myriad Pro" w:cs="Calibri"/>
                <w:sz w:val="20"/>
                <w:szCs w:val="20"/>
              </w:rPr>
            </w:pPr>
            <w:r w:rsidRPr="00905B1A">
              <w:rPr>
                <w:rFonts w:ascii="Myriad Pro" w:hAnsi="Myriad Pro" w:cs="Calibri"/>
                <w:sz w:val="20"/>
                <w:szCs w:val="20"/>
              </w:rPr>
              <w:t xml:space="preserve">ООО </w:t>
            </w:r>
            <w:r>
              <w:rPr>
                <w:rFonts w:ascii="Myriad Pro" w:hAnsi="Myriad Pro" w:cs="Calibri"/>
                <w:sz w:val="20"/>
                <w:szCs w:val="20"/>
              </w:rPr>
              <w:t>«</w:t>
            </w:r>
            <w:r w:rsidRPr="00905B1A">
              <w:rPr>
                <w:rFonts w:ascii="Myriad Pro" w:hAnsi="Myriad Pro" w:cs="Calibri"/>
                <w:sz w:val="20"/>
                <w:szCs w:val="20"/>
              </w:rPr>
              <w:t>Электрические сети КРАСТЯЖМАШ</w:t>
            </w:r>
            <w:r>
              <w:rPr>
                <w:rFonts w:ascii="Myriad Pro" w:hAnsi="Myriad Pro" w:cs="Calibri"/>
                <w:sz w:val="20"/>
                <w:szCs w:val="20"/>
              </w:rPr>
              <w:t>»</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3290C62"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sz w:val="20"/>
                <w:szCs w:val="20"/>
              </w:rPr>
              <w:t>20 794,70</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8CCDB66"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sz w:val="20"/>
                <w:szCs w:val="20"/>
              </w:rPr>
              <w:t> </w:t>
            </w:r>
          </w:p>
        </w:tc>
        <w:tc>
          <w:tcPr>
            <w:tcW w:w="18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609C30E"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25 207,65</w:t>
            </w:r>
          </w:p>
        </w:tc>
      </w:tr>
      <w:tr w:rsidR="00905B1A" w:rsidRPr="00905B1A" w14:paraId="6B271F94" w14:textId="77777777" w:rsidTr="000A1BE2">
        <w:trPr>
          <w:trHeight w:val="300"/>
        </w:trPr>
        <w:tc>
          <w:tcPr>
            <w:tcW w:w="55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9F03A3" w14:textId="77777777" w:rsidR="00905B1A" w:rsidRPr="00905B1A" w:rsidRDefault="00905B1A" w:rsidP="00905B1A">
            <w:pPr>
              <w:jc w:val="center"/>
              <w:rPr>
                <w:rFonts w:ascii="Myriad Pro" w:hAnsi="Myriad Pro" w:cs="Calibri"/>
                <w:sz w:val="20"/>
                <w:szCs w:val="20"/>
              </w:rPr>
            </w:pPr>
            <w:r w:rsidRPr="00905B1A">
              <w:rPr>
                <w:rFonts w:ascii="Myriad Pro" w:hAnsi="Myriad Pro" w:cs="Calibri"/>
                <w:b/>
                <w:bCs/>
                <w:sz w:val="20"/>
                <w:szCs w:val="20"/>
              </w:rPr>
              <w:t>3</w:t>
            </w:r>
          </w:p>
        </w:tc>
        <w:tc>
          <w:tcPr>
            <w:tcW w:w="241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65B5B82" w14:textId="77777777" w:rsidR="00905B1A" w:rsidRPr="00905B1A" w:rsidRDefault="00905B1A" w:rsidP="00905B1A">
            <w:pPr>
              <w:rPr>
                <w:rFonts w:ascii="Myriad Pro" w:hAnsi="Myriad Pro" w:cs="Calibri"/>
                <w:sz w:val="20"/>
                <w:szCs w:val="20"/>
              </w:rPr>
            </w:pPr>
            <w:r w:rsidRPr="00905B1A">
              <w:rPr>
                <w:rFonts w:ascii="Myriad Pro" w:hAnsi="Myriad Pro" w:cs="Calibri"/>
                <w:sz w:val="20"/>
                <w:szCs w:val="20"/>
              </w:rPr>
              <w:t xml:space="preserve">ООО </w:t>
            </w:r>
            <w:r>
              <w:rPr>
                <w:rFonts w:ascii="Myriad Pro" w:hAnsi="Myriad Pro" w:cs="Calibri"/>
                <w:sz w:val="20"/>
                <w:szCs w:val="20"/>
              </w:rPr>
              <w:t>«</w:t>
            </w:r>
            <w:r w:rsidRPr="00905B1A">
              <w:rPr>
                <w:rFonts w:ascii="Myriad Pro" w:hAnsi="Myriad Pro" w:cs="Calibri"/>
                <w:sz w:val="20"/>
                <w:szCs w:val="20"/>
              </w:rPr>
              <w:t>Искра энергосети</w:t>
            </w:r>
            <w:r>
              <w:rPr>
                <w:rFonts w:ascii="Myriad Pro" w:hAnsi="Myriad Pro" w:cs="Calibri"/>
                <w:sz w:val="20"/>
                <w:szCs w:val="20"/>
              </w:rPr>
              <w:t>»</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9D25528"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sz w:val="20"/>
                <w:szCs w:val="20"/>
              </w:rPr>
              <w:t>40 746,21</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519AB96"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sz w:val="20"/>
                <w:szCs w:val="20"/>
              </w:rPr>
              <w:t> </w:t>
            </w:r>
          </w:p>
        </w:tc>
        <w:tc>
          <w:tcPr>
            <w:tcW w:w="18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4D85AFB"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20 702,41</w:t>
            </w:r>
          </w:p>
        </w:tc>
      </w:tr>
      <w:tr w:rsidR="00905B1A" w:rsidRPr="00905B1A" w14:paraId="77E5363D" w14:textId="77777777" w:rsidTr="000A1BE2">
        <w:trPr>
          <w:trHeight w:val="300"/>
        </w:trPr>
        <w:tc>
          <w:tcPr>
            <w:tcW w:w="55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6F36D25" w14:textId="77777777" w:rsidR="00905B1A" w:rsidRPr="00905B1A" w:rsidRDefault="00905B1A" w:rsidP="00905B1A">
            <w:pPr>
              <w:jc w:val="center"/>
              <w:rPr>
                <w:rFonts w:ascii="Myriad Pro" w:hAnsi="Myriad Pro" w:cs="Calibri"/>
                <w:sz w:val="20"/>
                <w:szCs w:val="20"/>
              </w:rPr>
            </w:pPr>
            <w:r w:rsidRPr="00905B1A">
              <w:rPr>
                <w:rFonts w:ascii="Myriad Pro" w:hAnsi="Myriad Pro" w:cs="Calibri"/>
                <w:b/>
                <w:bCs/>
                <w:sz w:val="20"/>
                <w:szCs w:val="20"/>
              </w:rPr>
              <w:t>4</w:t>
            </w:r>
          </w:p>
        </w:tc>
        <w:tc>
          <w:tcPr>
            <w:tcW w:w="2410" w:type="dxa"/>
            <w:tcBorders>
              <w:top w:val="single" w:sz="8" w:space="0" w:color="auto"/>
              <w:left w:val="single" w:sz="8" w:space="0" w:color="auto"/>
              <w:bottom w:val="single" w:sz="8" w:space="0" w:color="auto"/>
              <w:right w:val="single" w:sz="8" w:space="0" w:color="auto"/>
            </w:tcBorders>
            <w:shd w:val="clear" w:color="auto" w:fill="auto"/>
            <w:vAlign w:val="center"/>
          </w:tcPr>
          <w:p w14:paraId="53AF125C" w14:textId="77777777" w:rsidR="00905B1A" w:rsidRPr="00905B1A" w:rsidRDefault="00905B1A" w:rsidP="00905B1A">
            <w:pPr>
              <w:rPr>
                <w:rFonts w:ascii="Myriad Pro" w:hAnsi="Myriad Pro" w:cs="Calibri"/>
                <w:sz w:val="20"/>
                <w:szCs w:val="20"/>
              </w:rPr>
            </w:pPr>
            <w:r w:rsidRPr="00905B1A">
              <w:rPr>
                <w:rFonts w:ascii="Myriad Pro" w:hAnsi="Myriad Pro" w:cs="Calibri"/>
                <w:sz w:val="20"/>
                <w:szCs w:val="20"/>
              </w:rPr>
              <w:t>ЭТС</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E603F2A"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sz w:val="20"/>
                <w:szCs w:val="20"/>
              </w:rPr>
              <w:t>4 459,74</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D64361A"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sz w:val="20"/>
                <w:szCs w:val="20"/>
              </w:rPr>
              <w:t> </w:t>
            </w:r>
          </w:p>
        </w:tc>
        <w:tc>
          <w:tcPr>
            <w:tcW w:w="18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87C696D"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165,87</w:t>
            </w:r>
          </w:p>
        </w:tc>
      </w:tr>
      <w:tr w:rsidR="00905B1A" w:rsidRPr="00905B1A" w14:paraId="18FC802E" w14:textId="77777777" w:rsidTr="000A1BE2">
        <w:trPr>
          <w:trHeight w:val="300"/>
        </w:trPr>
        <w:tc>
          <w:tcPr>
            <w:tcW w:w="55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F5EB27B" w14:textId="77777777" w:rsidR="00905B1A" w:rsidRPr="00905B1A" w:rsidRDefault="00905B1A" w:rsidP="00905B1A">
            <w:pPr>
              <w:jc w:val="center"/>
              <w:rPr>
                <w:rFonts w:ascii="Myriad Pro" w:hAnsi="Myriad Pro" w:cs="Calibri"/>
                <w:sz w:val="20"/>
                <w:szCs w:val="20"/>
              </w:rPr>
            </w:pPr>
            <w:r w:rsidRPr="00905B1A">
              <w:rPr>
                <w:rFonts w:ascii="Myriad Pro" w:hAnsi="Myriad Pro" w:cs="Calibri"/>
                <w:b/>
                <w:bCs/>
                <w:sz w:val="20"/>
                <w:szCs w:val="20"/>
              </w:rPr>
              <w:t>5</w:t>
            </w:r>
          </w:p>
        </w:tc>
        <w:tc>
          <w:tcPr>
            <w:tcW w:w="2410" w:type="dxa"/>
            <w:tcBorders>
              <w:top w:val="single" w:sz="8" w:space="0" w:color="auto"/>
              <w:left w:val="single" w:sz="8" w:space="0" w:color="auto"/>
              <w:bottom w:val="single" w:sz="8" w:space="0" w:color="auto"/>
              <w:right w:val="single" w:sz="8" w:space="0" w:color="auto"/>
            </w:tcBorders>
            <w:shd w:val="clear" w:color="auto" w:fill="auto"/>
            <w:vAlign w:val="center"/>
          </w:tcPr>
          <w:p w14:paraId="5EF1D6F3" w14:textId="77777777" w:rsidR="00905B1A" w:rsidRPr="00905B1A" w:rsidRDefault="00905B1A" w:rsidP="00905B1A">
            <w:pPr>
              <w:rPr>
                <w:rFonts w:ascii="Myriad Pro" w:hAnsi="Myriad Pro" w:cs="Calibri"/>
                <w:sz w:val="20"/>
                <w:szCs w:val="20"/>
              </w:rPr>
            </w:pPr>
            <w:r w:rsidRPr="00905B1A">
              <w:rPr>
                <w:rFonts w:ascii="Myriad Pro" w:hAnsi="Myriad Pro" w:cs="Calibri"/>
                <w:sz w:val="20"/>
                <w:szCs w:val="20"/>
              </w:rPr>
              <w:t xml:space="preserve">АО </w:t>
            </w:r>
            <w:r>
              <w:rPr>
                <w:rFonts w:ascii="Myriad Pro" w:hAnsi="Myriad Pro" w:cs="Calibri"/>
                <w:sz w:val="20"/>
                <w:szCs w:val="20"/>
              </w:rPr>
              <w:t>«</w:t>
            </w:r>
            <w:proofErr w:type="spellStart"/>
            <w:r w:rsidRPr="00905B1A">
              <w:rPr>
                <w:rFonts w:ascii="Myriad Pro" w:hAnsi="Myriad Pro" w:cs="Calibri"/>
                <w:sz w:val="20"/>
                <w:szCs w:val="20"/>
              </w:rPr>
              <w:t>Красмаш</w:t>
            </w:r>
            <w:proofErr w:type="spellEnd"/>
            <w:r>
              <w:rPr>
                <w:rFonts w:ascii="Myriad Pro" w:hAnsi="Myriad Pro" w:cs="Calibri"/>
                <w:sz w:val="20"/>
                <w:szCs w:val="20"/>
              </w:rPr>
              <w:t>»</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ECFFFF1"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sz w:val="20"/>
                <w:szCs w:val="20"/>
              </w:rPr>
              <w:t>199 773,07</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C9AAE53"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sz w:val="20"/>
                <w:szCs w:val="20"/>
              </w:rPr>
              <w:t> </w:t>
            </w:r>
          </w:p>
        </w:tc>
        <w:tc>
          <w:tcPr>
            <w:tcW w:w="18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51E5DAD"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31 799,77</w:t>
            </w:r>
          </w:p>
        </w:tc>
      </w:tr>
      <w:tr w:rsidR="00905B1A" w:rsidRPr="00905B1A" w14:paraId="47A2214F" w14:textId="77777777" w:rsidTr="000A1BE2">
        <w:trPr>
          <w:trHeight w:val="315"/>
        </w:trPr>
        <w:tc>
          <w:tcPr>
            <w:tcW w:w="2967"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CE1F62" w14:textId="77777777" w:rsidR="00905B1A" w:rsidRPr="00905B1A" w:rsidRDefault="00905B1A" w:rsidP="00905B1A">
            <w:pPr>
              <w:jc w:val="right"/>
              <w:rPr>
                <w:rFonts w:ascii="Myriad Pro" w:hAnsi="Myriad Pro" w:cs="Calibri"/>
                <w:b/>
                <w:bCs/>
                <w:sz w:val="20"/>
                <w:szCs w:val="20"/>
              </w:rPr>
            </w:pPr>
            <w:r w:rsidRPr="00905B1A">
              <w:rPr>
                <w:rFonts w:ascii="Myriad Pro" w:hAnsi="Myriad Pro" w:cs="Calibri"/>
                <w:b/>
                <w:bCs/>
                <w:sz w:val="20"/>
                <w:szCs w:val="20"/>
              </w:rPr>
              <w:t xml:space="preserve">ИТОГО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396AEB1" w14:textId="77777777" w:rsidR="00905B1A" w:rsidRPr="00905B1A" w:rsidRDefault="00905B1A" w:rsidP="00905B1A">
            <w:pPr>
              <w:jc w:val="center"/>
              <w:rPr>
                <w:rFonts w:ascii="Myriad Pro" w:hAnsi="Myriad Pro" w:cs="Calibri"/>
                <w:b/>
                <w:bCs/>
                <w:color w:val="000000"/>
                <w:sz w:val="20"/>
                <w:szCs w:val="20"/>
              </w:rPr>
            </w:pPr>
            <w:r w:rsidRPr="00905B1A">
              <w:rPr>
                <w:rFonts w:ascii="Myriad Pro" w:hAnsi="Myriad Pro"/>
                <w:b/>
                <w:bCs/>
                <w:sz w:val="20"/>
                <w:szCs w:val="20"/>
              </w:rPr>
              <w:t>3 748 511,70</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B8B011" w14:textId="77777777" w:rsidR="00905B1A" w:rsidRPr="00905B1A" w:rsidRDefault="00905B1A" w:rsidP="00905B1A">
            <w:pPr>
              <w:jc w:val="center"/>
              <w:rPr>
                <w:rFonts w:ascii="Myriad Pro" w:hAnsi="Myriad Pro" w:cs="Calibri"/>
                <w:b/>
                <w:bCs/>
                <w:color w:val="000000"/>
                <w:sz w:val="20"/>
                <w:szCs w:val="20"/>
              </w:rPr>
            </w:pPr>
            <w:r w:rsidRPr="00905B1A">
              <w:rPr>
                <w:rFonts w:ascii="Myriad Pro" w:hAnsi="Myriad Pro"/>
                <w:b/>
                <w:bCs/>
                <w:sz w:val="20"/>
                <w:szCs w:val="20"/>
              </w:rPr>
              <w:t>462,89</w:t>
            </w:r>
          </w:p>
        </w:tc>
        <w:tc>
          <w:tcPr>
            <w:tcW w:w="18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6474802" w14:textId="77777777" w:rsidR="00905B1A" w:rsidRPr="00905B1A" w:rsidRDefault="00905B1A" w:rsidP="00905B1A">
            <w:pPr>
              <w:jc w:val="center"/>
              <w:rPr>
                <w:rFonts w:ascii="Myriad Pro" w:hAnsi="Myriad Pro"/>
                <w:b/>
                <w:bCs/>
                <w:color w:val="000000"/>
                <w:sz w:val="20"/>
                <w:szCs w:val="20"/>
              </w:rPr>
            </w:pPr>
            <w:r w:rsidRPr="00905B1A">
              <w:rPr>
                <w:rFonts w:ascii="Myriad Pro" w:hAnsi="Myriad Pro"/>
                <w:b/>
                <w:bCs/>
                <w:color w:val="000000"/>
                <w:sz w:val="20"/>
                <w:szCs w:val="20"/>
              </w:rPr>
              <w:t>439 738,13</w:t>
            </w:r>
          </w:p>
        </w:tc>
      </w:tr>
    </w:tbl>
    <w:p w14:paraId="31E4B076" w14:textId="77777777" w:rsidR="00235FB4" w:rsidRPr="00B43CFB" w:rsidRDefault="00235FB4" w:rsidP="00235FB4">
      <w:pPr>
        <w:spacing w:line="360" w:lineRule="auto"/>
        <w:ind w:firstLine="567"/>
        <w:jc w:val="both"/>
        <w:rPr>
          <w:rFonts w:ascii="Myriad Pro" w:hAnsi="Myriad Pro"/>
          <w:sz w:val="26"/>
          <w:szCs w:val="26"/>
        </w:rPr>
      </w:pPr>
    </w:p>
    <w:p w14:paraId="2D5273C3" w14:textId="77777777" w:rsidR="00905B1A" w:rsidRPr="005F4394" w:rsidRDefault="00905B1A" w:rsidP="00905B1A">
      <w:pPr>
        <w:spacing w:line="360" w:lineRule="auto"/>
        <w:ind w:firstLine="567"/>
        <w:jc w:val="both"/>
        <w:rPr>
          <w:rFonts w:ascii="Myriad Pro" w:hAnsi="Myriad Pro"/>
          <w:sz w:val="26"/>
          <w:szCs w:val="26"/>
        </w:rPr>
      </w:pPr>
      <w:r>
        <w:rPr>
          <w:rFonts w:ascii="Myriad Pro" w:hAnsi="Myriad Pro"/>
          <w:sz w:val="26"/>
          <w:szCs w:val="26"/>
        </w:rPr>
        <w:t>Исполнителем проведен анализ фактических расходов на оплату услуг смежных ТСО за оказанные услуги по передаче электрической энергии в 2018 году. В результате выявлено увеличение объема полезного отпуска электрической энергии потребителям смежных ТСО на 131 309,71 тыс. кВт*ч (3,5%). Следовательно, увеличились расходы на оплату услуг по передаче электрической энергии на сумму 18 023,93 тыс. руб. Информация приведена в таблице ниже.</w:t>
      </w:r>
    </w:p>
    <w:p w14:paraId="4F2FD1F6" w14:textId="77777777" w:rsidR="00905B1A" w:rsidRPr="00905B1A" w:rsidRDefault="00905B1A" w:rsidP="00905B1A">
      <w:pPr>
        <w:tabs>
          <w:tab w:val="left" w:pos="1020"/>
        </w:tabs>
        <w:spacing w:line="360" w:lineRule="auto"/>
        <w:jc w:val="center"/>
        <w:rPr>
          <w:rFonts w:ascii="Myriad Pro" w:eastAsia="Calibri" w:hAnsi="Myriad Pro"/>
          <w:b/>
          <w:bCs/>
          <w:sz w:val="26"/>
          <w:szCs w:val="26"/>
        </w:rPr>
      </w:pPr>
      <w:r w:rsidRPr="00905B1A">
        <w:rPr>
          <w:rFonts w:ascii="Myriad Pro" w:eastAsia="Calibri" w:hAnsi="Myriad Pro"/>
          <w:b/>
          <w:bCs/>
          <w:sz w:val="26"/>
          <w:szCs w:val="26"/>
        </w:rPr>
        <w:t>Расшифровка фактических затрат на услуги ТСО по филиалу ПАО «МРСК Сибири» - «Красноярскэнерго» за 2018 год</w:t>
      </w:r>
    </w:p>
    <w:tbl>
      <w:tblPr>
        <w:tblW w:w="9204" w:type="dxa"/>
        <w:tblLook w:val="04A0" w:firstRow="1" w:lastRow="0" w:firstColumn="1" w:lastColumn="0" w:noHBand="0" w:noVBand="1"/>
      </w:tblPr>
      <w:tblGrid>
        <w:gridCol w:w="557"/>
        <w:gridCol w:w="2552"/>
        <w:gridCol w:w="2126"/>
        <w:gridCol w:w="2126"/>
        <w:gridCol w:w="1843"/>
      </w:tblGrid>
      <w:tr w:rsidR="00905B1A" w:rsidRPr="00905B1A" w14:paraId="3909207D" w14:textId="77777777" w:rsidTr="000A1BE2">
        <w:trPr>
          <w:trHeight w:val="315"/>
          <w:tblHeader/>
        </w:trPr>
        <w:tc>
          <w:tcPr>
            <w:tcW w:w="557"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896A733" w14:textId="77777777" w:rsidR="00905B1A" w:rsidRPr="00905B1A" w:rsidRDefault="00905B1A" w:rsidP="00637754">
            <w:pPr>
              <w:jc w:val="center"/>
              <w:rPr>
                <w:rFonts w:ascii="Myriad Pro" w:hAnsi="Myriad Pro" w:cs="Calibri"/>
                <w:color w:val="FFFFFF"/>
                <w:sz w:val="20"/>
                <w:szCs w:val="20"/>
              </w:rPr>
            </w:pPr>
            <w:r w:rsidRPr="00905B1A">
              <w:rPr>
                <w:rFonts w:ascii="Myriad Pro" w:hAnsi="Myriad Pro" w:cs="Calibri"/>
                <w:color w:val="FFFFFF"/>
                <w:sz w:val="20"/>
                <w:szCs w:val="20"/>
              </w:rPr>
              <w:t>№ п/п</w:t>
            </w:r>
          </w:p>
        </w:tc>
        <w:tc>
          <w:tcPr>
            <w:tcW w:w="2552"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69951C1" w14:textId="77777777" w:rsidR="00905B1A" w:rsidRPr="00905B1A" w:rsidRDefault="00905B1A" w:rsidP="00637754">
            <w:pPr>
              <w:jc w:val="center"/>
              <w:rPr>
                <w:rFonts w:ascii="Myriad Pro" w:hAnsi="Myriad Pro" w:cs="Calibri"/>
                <w:color w:val="FFFFFF"/>
                <w:sz w:val="20"/>
                <w:szCs w:val="20"/>
              </w:rPr>
            </w:pPr>
            <w:r w:rsidRPr="00905B1A">
              <w:rPr>
                <w:rFonts w:ascii="Myriad Pro" w:hAnsi="Myriad Pro" w:cs="Calibri"/>
                <w:color w:val="FFFFFF"/>
                <w:sz w:val="20"/>
                <w:szCs w:val="20"/>
              </w:rPr>
              <w:t>Наименование ТСО</w:t>
            </w:r>
          </w:p>
        </w:tc>
        <w:tc>
          <w:tcPr>
            <w:tcW w:w="6095"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2E22744" w14:textId="77777777" w:rsidR="00905B1A" w:rsidRPr="00905B1A" w:rsidRDefault="00905B1A" w:rsidP="00637754">
            <w:pPr>
              <w:jc w:val="center"/>
              <w:rPr>
                <w:rFonts w:ascii="Myriad Pro" w:hAnsi="Myriad Pro" w:cs="Calibri"/>
                <w:color w:val="FFFFFF"/>
                <w:sz w:val="20"/>
                <w:szCs w:val="20"/>
              </w:rPr>
            </w:pPr>
            <w:r w:rsidRPr="00905B1A">
              <w:rPr>
                <w:rFonts w:ascii="Myriad Pro" w:hAnsi="Myriad Pro" w:cs="Calibri"/>
                <w:color w:val="FFFFFF"/>
                <w:sz w:val="20"/>
                <w:szCs w:val="20"/>
              </w:rPr>
              <w:t>Показатели</w:t>
            </w:r>
          </w:p>
        </w:tc>
      </w:tr>
      <w:tr w:rsidR="00905B1A" w:rsidRPr="00905B1A" w14:paraId="278C8DB3" w14:textId="77777777" w:rsidTr="000A1BE2">
        <w:trPr>
          <w:trHeight w:val="816"/>
          <w:tblHeader/>
        </w:trPr>
        <w:tc>
          <w:tcPr>
            <w:tcW w:w="557"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E302B83" w14:textId="77777777" w:rsidR="00905B1A" w:rsidRPr="00905B1A" w:rsidRDefault="00905B1A" w:rsidP="00637754">
            <w:pPr>
              <w:rPr>
                <w:rFonts w:ascii="Myriad Pro" w:hAnsi="Myriad Pro" w:cs="Calibri"/>
                <w:color w:val="FFFFFF"/>
                <w:sz w:val="20"/>
                <w:szCs w:val="20"/>
              </w:rPr>
            </w:pPr>
          </w:p>
        </w:tc>
        <w:tc>
          <w:tcPr>
            <w:tcW w:w="2552"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90211BE" w14:textId="77777777" w:rsidR="00905B1A" w:rsidRPr="00905B1A" w:rsidRDefault="00905B1A" w:rsidP="00637754">
            <w:pPr>
              <w:rPr>
                <w:rFonts w:ascii="Myriad Pro" w:hAnsi="Myriad Pro" w:cs="Calibri"/>
                <w:color w:val="FFFFFF"/>
                <w:sz w:val="20"/>
                <w:szCs w:val="20"/>
              </w:rPr>
            </w:pP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F6F4EA3" w14:textId="77777777" w:rsidR="00905B1A" w:rsidRPr="00905B1A" w:rsidRDefault="00905B1A" w:rsidP="00637754">
            <w:pPr>
              <w:jc w:val="center"/>
              <w:rPr>
                <w:rFonts w:ascii="Myriad Pro" w:hAnsi="Myriad Pro" w:cs="Calibri"/>
                <w:color w:val="FFFFFF"/>
                <w:sz w:val="20"/>
                <w:szCs w:val="20"/>
              </w:rPr>
            </w:pPr>
            <w:r w:rsidRPr="00905B1A">
              <w:rPr>
                <w:rFonts w:ascii="Myriad Pro" w:hAnsi="Myriad Pro" w:cs="Calibri"/>
                <w:color w:val="FFFFFF"/>
                <w:sz w:val="20"/>
                <w:szCs w:val="20"/>
              </w:rPr>
              <w:t xml:space="preserve">Полезный отпуск э/э, тыс. </w:t>
            </w:r>
            <w:proofErr w:type="spellStart"/>
            <w:r w:rsidRPr="00905B1A">
              <w:rPr>
                <w:rFonts w:ascii="Myriad Pro" w:hAnsi="Myriad Pro" w:cs="Calibri"/>
                <w:color w:val="FFFFFF"/>
                <w:sz w:val="20"/>
                <w:szCs w:val="20"/>
              </w:rPr>
              <w:t>кВтч</w:t>
            </w:r>
            <w:proofErr w:type="spellEnd"/>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C2887EC" w14:textId="77777777" w:rsidR="00905B1A" w:rsidRPr="00905B1A" w:rsidRDefault="00905B1A" w:rsidP="00637754">
            <w:pPr>
              <w:jc w:val="center"/>
              <w:rPr>
                <w:rFonts w:ascii="Myriad Pro" w:hAnsi="Myriad Pro" w:cs="Calibri"/>
                <w:color w:val="FFFFFF"/>
                <w:sz w:val="20"/>
                <w:szCs w:val="20"/>
              </w:rPr>
            </w:pPr>
            <w:r w:rsidRPr="00905B1A">
              <w:rPr>
                <w:rFonts w:ascii="Myriad Pro" w:hAnsi="Myriad Pro" w:cs="Calibri"/>
                <w:color w:val="FFFFFF"/>
                <w:sz w:val="20"/>
                <w:szCs w:val="20"/>
              </w:rPr>
              <w:t>Заявленная мощность, МВт</w:t>
            </w:r>
          </w:p>
        </w:tc>
        <w:tc>
          <w:tcPr>
            <w:tcW w:w="18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9F3583B" w14:textId="77777777" w:rsidR="00905B1A" w:rsidRPr="00905B1A" w:rsidRDefault="00905B1A" w:rsidP="00637754">
            <w:pPr>
              <w:jc w:val="center"/>
              <w:rPr>
                <w:rFonts w:ascii="Myriad Pro" w:hAnsi="Myriad Pro" w:cs="Calibri"/>
                <w:color w:val="FFFFFF"/>
                <w:sz w:val="20"/>
                <w:szCs w:val="20"/>
              </w:rPr>
            </w:pPr>
            <w:r w:rsidRPr="00905B1A">
              <w:rPr>
                <w:rFonts w:ascii="Myriad Pro" w:hAnsi="Myriad Pro" w:cs="Calibri"/>
                <w:color w:val="FFFFFF"/>
                <w:sz w:val="20"/>
                <w:szCs w:val="20"/>
              </w:rPr>
              <w:t>Затраты, всего, тыс. руб.</w:t>
            </w:r>
          </w:p>
        </w:tc>
      </w:tr>
      <w:tr w:rsidR="00905B1A" w:rsidRPr="00905B1A" w14:paraId="1DA2373E" w14:textId="77777777" w:rsidTr="000A1BE2">
        <w:trPr>
          <w:trHeight w:val="300"/>
          <w:tblHeader/>
        </w:trPr>
        <w:tc>
          <w:tcPr>
            <w:tcW w:w="55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5624E3B1" w14:textId="77777777" w:rsidR="00905B1A" w:rsidRPr="00905B1A" w:rsidRDefault="00905B1A" w:rsidP="00637754">
            <w:pPr>
              <w:jc w:val="center"/>
              <w:rPr>
                <w:rFonts w:ascii="Myriad Pro" w:hAnsi="Myriad Pro" w:cs="Calibri"/>
                <w:color w:val="FFFFFF"/>
                <w:sz w:val="20"/>
                <w:szCs w:val="20"/>
              </w:rPr>
            </w:pPr>
            <w:r w:rsidRPr="00905B1A">
              <w:rPr>
                <w:rFonts w:ascii="Myriad Pro" w:hAnsi="Myriad Pro" w:cs="Calibri"/>
                <w:color w:val="FFFFFF"/>
                <w:sz w:val="20"/>
                <w:szCs w:val="20"/>
              </w:rPr>
              <w:t>1</w:t>
            </w:r>
          </w:p>
        </w:tc>
        <w:tc>
          <w:tcPr>
            <w:tcW w:w="25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603FEB12" w14:textId="77777777" w:rsidR="00905B1A" w:rsidRPr="00905B1A" w:rsidRDefault="00905B1A" w:rsidP="00637754">
            <w:pPr>
              <w:jc w:val="center"/>
              <w:rPr>
                <w:rFonts w:ascii="Myriad Pro" w:hAnsi="Myriad Pro" w:cs="Calibri"/>
                <w:color w:val="FFFFFF"/>
                <w:sz w:val="20"/>
                <w:szCs w:val="20"/>
              </w:rPr>
            </w:pPr>
            <w:r w:rsidRPr="00905B1A">
              <w:rPr>
                <w:rFonts w:ascii="Myriad Pro" w:hAnsi="Myriad Pro" w:cs="Calibri"/>
                <w:color w:val="FFFFFF"/>
                <w:sz w:val="20"/>
                <w:szCs w:val="20"/>
              </w:rPr>
              <w:t>2</w:t>
            </w: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0F29EF5A" w14:textId="77777777" w:rsidR="00905B1A" w:rsidRPr="00905B1A" w:rsidRDefault="00905B1A" w:rsidP="00637754">
            <w:pPr>
              <w:jc w:val="center"/>
              <w:rPr>
                <w:rFonts w:ascii="Myriad Pro" w:hAnsi="Myriad Pro" w:cs="Calibri"/>
                <w:color w:val="FFFFFF"/>
                <w:sz w:val="20"/>
                <w:szCs w:val="20"/>
              </w:rPr>
            </w:pPr>
            <w:r w:rsidRPr="00905B1A">
              <w:rPr>
                <w:rFonts w:ascii="Myriad Pro" w:hAnsi="Myriad Pro" w:cs="Calibri"/>
                <w:color w:val="FFFFFF"/>
                <w:sz w:val="20"/>
                <w:szCs w:val="20"/>
              </w:rPr>
              <w:t>3</w:t>
            </w: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56D0130E" w14:textId="77777777" w:rsidR="00905B1A" w:rsidRPr="00905B1A" w:rsidRDefault="00905B1A" w:rsidP="00637754">
            <w:pPr>
              <w:jc w:val="center"/>
              <w:rPr>
                <w:rFonts w:ascii="Myriad Pro" w:hAnsi="Myriad Pro" w:cs="Calibri"/>
                <w:color w:val="FFFFFF"/>
                <w:sz w:val="20"/>
                <w:szCs w:val="20"/>
              </w:rPr>
            </w:pPr>
            <w:r w:rsidRPr="00905B1A">
              <w:rPr>
                <w:rFonts w:ascii="Myriad Pro" w:hAnsi="Myriad Pro" w:cs="Calibri"/>
                <w:color w:val="FFFFFF"/>
                <w:sz w:val="20"/>
                <w:szCs w:val="20"/>
              </w:rPr>
              <w:t>4</w:t>
            </w:r>
          </w:p>
        </w:tc>
        <w:tc>
          <w:tcPr>
            <w:tcW w:w="18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0777E53E" w14:textId="77777777" w:rsidR="00905B1A" w:rsidRPr="00905B1A" w:rsidRDefault="00905B1A" w:rsidP="00637754">
            <w:pPr>
              <w:jc w:val="center"/>
              <w:rPr>
                <w:rFonts w:ascii="Myriad Pro" w:hAnsi="Myriad Pro" w:cs="Calibri"/>
                <w:color w:val="FFFFFF"/>
                <w:sz w:val="20"/>
                <w:szCs w:val="20"/>
              </w:rPr>
            </w:pPr>
            <w:r w:rsidRPr="00905B1A">
              <w:rPr>
                <w:rFonts w:ascii="Myriad Pro" w:hAnsi="Myriad Pro" w:cs="Calibri"/>
                <w:color w:val="FFFFFF"/>
                <w:sz w:val="20"/>
                <w:szCs w:val="20"/>
              </w:rPr>
              <w:t>5</w:t>
            </w:r>
          </w:p>
        </w:tc>
      </w:tr>
      <w:tr w:rsidR="00905B1A" w:rsidRPr="00905B1A" w14:paraId="28108071" w14:textId="77777777" w:rsidTr="000A1BE2">
        <w:trPr>
          <w:trHeight w:val="285"/>
        </w:trPr>
        <w:tc>
          <w:tcPr>
            <w:tcW w:w="557" w:type="dxa"/>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732E1671" w14:textId="77777777" w:rsidR="00905B1A" w:rsidRPr="00905B1A" w:rsidRDefault="00905B1A" w:rsidP="00905B1A">
            <w:pPr>
              <w:jc w:val="center"/>
              <w:rPr>
                <w:rFonts w:ascii="Myriad Pro" w:hAnsi="Myriad Pro" w:cs="Calibri"/>
                <w:sz w:val="20"/>
                <w:szCs w:val="20"/>
              </w:rPr>
            </w:pPr>
            <w:r w:rsidRPr="00905B1A">
              <w:rPr>
                <w:rFonts w:ascii="Myriad Pro" w:hAnsi="Myriad Pro" w:cs="Calibri"/>
                <w:b/>
                <w:bCs/>
                <w:sz w:val="20"/>
                <w:szCs w:val="20"/>
              </w:rPr>
              <w:t>1</w:t>
            </w:r>
          </w:p>
        </w:tc>
        <w:tc>
          <w:tcPr>
            <w:tcW w:w="2552" w:type="dxa"/>
            <w:tcBorders>
              <w:top w:val="single" w:sz="8" w:space="0" w:color="FFFFFF" w:themeColor="background1"/>
              <w:left w:val="nil"/>
              <w:bottom w:val="single" w:sz="4" w:space="0" w:color="auto"/>
              <w:right w:val="single" w:sz="4" w:space="0" w:color="auto"/>
            </w:tcBorders>
            <w:shd w:val="clear" w:color="auto" w:fill="auto"/>
            <w:vAlign w:val="center"/>
            <w:hideMark/>
          </w:tcPr>
          <w:p w14:paraId="4A1FF3D9" w14:textId="77777777" w:rsidR="00905B1A" w:rsidRPr="00905B1A" w:rsidRDefault="00905B1A" w:rsidP="00905B1A">
            <w:pPr>
              <w:rPr>
                <w:rFonts w:ascii="Myriad Pro" w:hAnsi="Myriad Pro" w:cs="Calibri"/>
                <w:sz w:val="20"/>
                <w:szCs w:val="20"/>
              </w:rPr>
            </w:pPr>
            <w:r w:rsidRPr="00905B1A">
              <w:rPr>
                <w:rFonts w:ascii="Myriad Pro" w:hAnsi="Myriad Pro" w:cs="Calibri"/>
                <w:sz w:val="20"/>
                <w:szCs w:val="20"/>
              </w:rPr>
              <w:t xml:space="preserve">ОАО </w:t>
            </w:r>
            <w:r>
              <w:rPr>
                <w:rFonts w:ascii="Myriad Pro" w:hAnsi="Myriad Pro" w:cs="Calibri"/>
                <w:sz w:val="20"/>
                <w:szCs w:val="20"/>
              </w:rPr>
              <w:t>«</w:t>
            </w:r>
            <w:r w:rsidRPr="00905B1A">
              <w:rPr>
                <w:rFonts w:ascii="Myriad Pro" w:hAnsi="Myriad Pro" w:cs="Calibri"/>
                <w:sz w:val="20"/>
                <w:szCs w:val="20"/>
              </w:rPr>
              <w:t>РЖД</w:t>
            </w:r>
            <w:r>
              <w:rPr>
                <w:rFonts w:ascii="Myriad Pro" w:hAnsi="Myriad Pro" w:cs="Calibri"/>
                <w:sz w:val="20"/>
                <w:szCs w:val="20"/>
              </w:rPr>
              <w:t>»</w:t>
            </w:r>
          </w:p>
        </w:tc>
        <w:tc>
          <w:tcPr>
            <w:tcW w:w="2126" w:type="dxa"/>
            <w:tcBorders>
              <w:top w:val="single" w:sz="8" w:space="0" w:color="FFFFFF" w:themeColor="background1"/>
              <w:left w:val="nil"/>
              <w:bottom w:val="single" w:sz="4" w:space="0" w:color="auto"/>
              <w:right w:val="single" w:sz="4" w:space="0" w:color="auto"/>
            </w:tcBorders>
            <w:shd w:val="clear" w:color="auto" w:fill="auto"/>
            <w:noWrap/>
            <w:vAlign w:val="center"/>
          </w:tcPr>
          <w:p w14:paraId="46DA9CFB"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3 545 970,95</w:t>
            </w:r>
          </w:p>
        </w:tc>
        <w:tc>
          <w:tcPr>
            <w:tcW w:w="2126" w:type="dxa"/>
            <w:tcBorders>
              <w:top w:val="single" w:sz="8" w:space="0" w:color="FFFFFF" w:themeColor="background1"/>
              <w:left w:val="nil"/>
              <w:bottom w:val="single" w:sz="4" w:space="0" w:color="auto"/>
              <w:right w:val="single" w:sz="4" w:space="0" w:color="auto"/>
            </w:tcBorders>
            <w:shd w:val="clear" w:color="auto" w:fill="auto"/>
            <w:noWrap/>
            <w:vAlign w:val="center"/>
          </w:tcPr>
          <w:p w14:paraId="4BC51828"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462,89</w:t>
            </w:r>
          </w:p>
        </w:tc>
        <w:tc>
          <w:tcPr>
            <w:tcW w:w="1843" w:type="dxa"/>
            <w:tcBorders>
              <w:top w:val="single" w:sz="8" w:space="0" w:color="FFFFFF" w:themeColor="background1"/>
              <w:left w:val="nil"/>
              <w:bottom w:val="single" w:sz="4" w:space="0" w:color="auto"/>
              <w:right w:val="single" w:sz="8" w:space="0" w:color="auto"/>
            </w:tcBorders>
            <w:shd w:val="clear" w:color="auto" w:fill="auto"/>
            <w:noWrap/>
            <w:vAlign w:val="center"/>
          </w:tcPr>
          <w:p w14:paraId="633CA19A"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362 649,44</w:t>
            </w:r>
          </w:p>
        </w:tc>
      </w:tr>
      <w:tr w:rsidR="00905B1A" w:rsidRPr="00905B1A" w14:paraId="071D0AA8" w14:textId="77777777" w:rsidTr="000A1BE2">
        <w:trPr>
          <w:trHeight w:val="285"/>
        </w:trPr>
        <w:tc>
          <w:tcPr>
            <w:tcW w:w="557" w:type="dxa"/>
            <w:tcBorders>
              <w:top w:val="nil"/>
              <w:left w:val="single" w:sz="8" w:space="0" w:color="auto"/>
              <w:bottom w:val="single" w:sz="4" w:space="0" w:color="auto"/>
              <w:right w:val="single" w:sz="4" w:space="0" w:color="auto"/>
            </w:tcBorders>
            <w:shd w:val="clear" w:color="auto" w:fill="auto"/>
            <w:noWrap/>
            <w:vAlign w:val="center"/>
            <w:hideMark/>
          </w:tcPr>
          <w:p w14:paraId="1C1C2D52" w14:textId="77777777" w:rsidR="00905B1A" w:rsidRPr="00905B1A" w:rsidRDefault="00905B1A" w:rsidP="00905B1A">
            <w:pPr>
              <w:jc w:val="center"/>
              <w:rPr>
                <w:rFonts w:ascii="Myriad Pro" w:hAnsi="Myriad Pro" w:cs="Calibri"/>
                <w:sz w:val="20"/>
                <w:szCs w:val="20"/>
              </w:rPr>
            </w:pPr>
            <w:r w:rsidRPr="00905B1A">
              <w:rPr>
                <w:rFonts w:ascii="Myriad Pro" w:hAnsi="Myriad Pro" w:cs="Calibri"/>
                <w:b/>
                <w:bCs/>
                <w:sz w:val="20"/>
                <w:szCs w:val="20"/>
              </w:rPr>
              <w:t>2</w:t>
            </w:r>
          </w:p>
        </w:tc>
        <w:tc>
          <w:tcPr>
            <w:tcW w:w="2552" w:type="dxa"/>
            <w:tcBorders>
              <w:top w:val="nil"/>
              <w:left w:val="nil"/>
              <w:bottom w:val="single" w:sz="4" w:space="0" w:color="auto"/>
              <w:right w:val="single" w:sz="4" w:space="0" w:color="auto"/>
            </w:tcBorders>
            <w:shd w:val="clear" w:color="auto" w:fill="auto"/>
            <w:vAlign w:val="center"/>
            <w:hideMark/>
          </w:tcPr>
          <w:p w14:paraId="00035419" w14:textId="77777777" w:rsidR="00905B1A" w:rsidRPr="00905B1A" w:rsidRDefault="00905B1A" w:rsidP="00905B1A">
            <w:pPr>
              <w:rPr>
                <w:rFonts w:ascii="Myriad Pro" w:hAnsi="Myriad Pro" w:cs="Calibri"/>
                <w:sz w:val="20"/>
                <w:szCs w:val="20"/>
              </w:rPr>
            </w:pPr>
            <w:r w:rsidRPr="00905B1A">
              <w:rPr>
                <w:rFonts w:ascii="Myriad Pro" w:hAnsi="Myriad Pro" w:cs="Calibri"/>
                <w:sz w:val="20"/>
                <w:szCs w:val="20"/>
              </w:rPr>
              <w:t xml:space="preserve">ООО </w:t>
            </w:r>
            <w:r>
              <w:rPr>
                <w:rFonts w:ascii="Myriad Pro" w:hAnsi="Myriad Pro" w:cs="Calibri"/>
                <w:sz w:val="20"/>
                <w:szCs w:val="20"/>
              </w:rPr>
              <w:t>«</w:t>
            </w:r>
            <w:r w:rsidRPr="00905B1A">
              <w:rPr>
                <w:rFonts w:ascii="Myriad Pro" w:hAnsi="Myriad Pro" w:cs="Calibri"/>
                <w:sz w:val="20"/>
                <w:szCs w:val="20"/>
              </w:rPr>
              <w:t>Электрические сети КРАСТЯЖМАШ</w:t>
            </w:r>
            <w:r>
              <w:rPr>
                <w:rFonts w:ascii="Myriad Pro" w:hAnsi="Myriad Pro" w:cs="Calibri"/>
                <w:sz w:val="20"/>
                <w:szCs w:val="20"/>
              </w:rPr>
              <w:t>»</w:t>
            </w:r>
          </w:p>
        </w:tc>
        <w:tc>
          <w:tcPr>
            <w:tcW w:w="2126" w:type="dxa"/>
            <w:tcBorders>
              <w:top w:val="nil"/>
              <w:left w:val="nil"/>
              <w:bottom w:val="single" w:sz="4" w:space="0" w:color="auto"/>
              <w:right w:val="single" w:sz="4" w:space="0" w:color="auto"/>
            </w:tcBorders>
            <w:shd w:val="clear" w:color="auto" w:fill="auto"/>
            <w:noWrap/>
            <w:vAlign w:val="center"/>
          </w:tcPr>
          <w:p w14:paraId="1ABDE421"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21 164,67</w:t>
            </w:r>
          </w:p>
        </w:tc>
        <w:tc>
          <w:tcPr>
            <w:tcW w:w="2126" w:type="dxa"/>
            <w:tcBorders>
              <w:top w:val="nil"/>
              <w:left w:val="nil"/>
              <w:bottom w:val="single" w:sz="4" w:space="0" w:color="auto"/>
              <w:right w:val="single" w:sz="4" w:space="0" w:color="auto"/>
            </w:tcBorders>
            <w:shd w:val="clear" w:color="auto" w:fill="auto"/>
            <w:noWrap/>
            <w:vAlign w:val="center"/>
          </w:tcPr>
          <w:p w14:paraId="01E57D71"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0,00</w:t>
            </w:r>
          </w:p>
        </w:tc>
        <w:tc>
          <w:tcPr>
            <w:tcW w:w="1843" w:type="dxa"/>
            <w:tcBorders>
              <w:top w:val="nil"/>
              <w:left w:val="nil"/>
              <w:bottom w:val="single" w:sz="4" w:space="0" w:color="auto"/>
              <w:right w:val="single" w:sz="8" w:space="0" w:color="auto"/>
            </w:tcBorders>
            <w:shd w:val="clear" w:color="auto" w:fill="auto"/>
            <w:noWrap/>
            <w:vAlign w:val="center"/>
          </w:tcPr>
          <w:p w14:paraId="5C0A02DF"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25 463,20</w:t>
            </w:r>
          </w:p>
        </w:tc>
      </w:tr>
      <w:tr w:rsidR="00905B1A" w:rsidRPr="00905B1A" w14:paraId="0CECE731" w14:textId="77777777" w:rsidTr="000A1BE2">
        <w:trPr>
          <w:trHeight w:val="300"/>
        </w:trPr>
        <w:tc>
          <w:tcPr>
            <w:tcW w:w="557" w:type="dxa"/>
            <w:tcBorders>
              <w:top w:val="nil"/>
              <w:left w:val="single" w:sz="8" w:space="0" w:color="auto"/>
              <w:bottom w:val="single" w:sz="4" w:space="0" w:color="auto"/>
              <w:right w:val="single" w:sz="4" w:space="0" w:color="auto"/>
            </w:tcBorders>
            <w:shd w:val="clear" w:color="auto" w:fill="auto"/>
            <w:noWrap/>
            <w:vAlign w:val="center"/>
            <w:hideMark/>
          </w:tcPr>
          <w:p w14:paraId="002E9578" w14:textId="77777777" w:rsidR="00905B1A" w:rsidRPr="00905B1A" w:rsidRDefault="00905B1A" w:rsidP="00905B1A">
            <w:pPr>
              <w:jc w:val="center"/>
              <w:rPr>
                <w:rFonts w:ascii="Myriad Pro" w:hAnsi="Myriad Pro" w:cs="Calibri"/>
                <w:sz w:val="20"/>
                <w:szCs w:val="20"/>
              </w:rPr>
            </w:pPr>
            <w:r w:rsidRPr="00905B1A">
              <w:rPr>
                <w:rFonts w:ascii="Myriad Pro" w:hAnsi="Myriad Pro" w:cs="Calibri"/>
                <w:b/>
                <w:bCs/>
                <w:sz w:val="20"/>
                <w:szCs w:val="20"/>
              </w:rPr>
              <w:t>3</w:t>
            </w:r>
          </w:p>
        </w:tc>
        <w:tc>
          <w:tcPr>
            <w:tcW w:w="2552" w:type="dxa"/>
            <w:tcBorders>
              <w:top w:val="nil"/>
              <w:left w:val="nil"/>
              <w:bottom w:val="single" w:sz="4" w:space="0" w:color="auto"/>
              <w:right w:val="single" w:sz="4" w:space="0" w:color="auto"/>
            </w:tcBorders>
            <w:shd w:val="clear" w:color="auto" w:fill="auto"/>
            <w:vAlign w:val="center"/>
            <w:hideMark/>
          </w:tcPr>
          <w:p w14:paraId="1628C62F" w14:textId="77777777" w:rsidR="00905B1A" w:rsidRPr="00905B1A" w:rsidRDefault="00905B1A" w:rsidP="00905B1A">
            <w:pPr>
              <w:rPr>
                <w:rFonts w:ascii="Myriad Pro" w:hAnsi="Myriad Pro" w:cs="Calibri"/>
                <w:sz w:val="20"/>
                <w:szCs w:val="20"/>
              </w:rPr>
            </w:pPr>
            <w:r w:rsidRPr="00905B1A">
              <w:rPr>
                <w:rFonts w:ascii="Myriad Pro" w:hAnsi="Myriad Pro" w:cs="Calibri"/>
                <w:sz w:val="20"/>
                <w:szCs w:val="20"/>
              </w:rPr>
              <w:t xml:space="preserve">ООО </w:t>
            </w:r>
            <w:r>
              <w:rPr>
                <w:rFonts w:ascii="Myriad Pro" w:hAnsi="Myriad Pro" w:cs="Calibri"/>
                <w:sz w:val="20"/>
                <w:szCs w:val="20"/>
              </w:rPr>
              <w:t>«</w:t>
            </w:r>
            <w:r w:rsidRPr="00905B1A">
              <w:rPr>
                <w:rFonts w:ascii="Myriad Pro" w:hAnsi="Myriad Pro" w:cs="Calibri"/>
                <w:sz w:val="20"/>
                <w:szCs w:val="20"/>
              </w:rPr>
              <w:t>Искра энергосети</w:t>
            </w:r>
            <w:r>
              <w:rPr>
                <w:rFonts w:ascii="Myriad Pro" w:hAnsi="Myriad Pro" w:cs="Calibri"/>
                <w:sz w:val="20"/>
                <w:szCs w:val="20"/>
              </w:rPr>
              <w:t>»</w:t>
            </w:r>
          </w:p>
        </w:tc>
        <w:tc>
          <w:tcPr>
            <w:tcW w:w="2126" w:type="dxa"/>
            <w:tcBorders>
              <w:top w:val="nil"/>
              <w:left w:val="nil"/>
              <w:bottom w:val="single" w:sz="4" w:space="0" w:color="auto"/>
              <w:right w:val="single" w:sz="4" w:space="0" w:color="auto"/>
            </w:tcBorders>
            <w:shd w:val="clear" w:color="auto" w:fill="auto"/>
            <w:noWrap/>
            <w:vAlign w:val="center"/>
          </w:tcPr>
          <w:p w14:paraId="3547A549"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55 185,58</w:t>
            </w:r>
          </w:p>
        </w:tc>
        <w:tc>
          <w:tcPr>
            <w:tcW w:w="2126" w:type="dxa"/>
            <w:tcBorders>
              <w:top w:val="nil"/>
              <w:left w:val="nil"/>
              <w:bottom w:val="single" w:sz="4" w:space="0" w:color="auto"/>
              <w:right w:val="single" w:sz="4" w:space="0" w:color="auto"/>
            </w:tcBorders>
            <w:shd w:val="clear" w:color="auto" w:fill="auto"/>
            <w:noWrap/>
            <w:vAlign w:val="center"/>
          </w:tcPr>
          <w:p w14:paraId="189CA9CF"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0,00</w:t>
            </w:r>
          </w:p>
        </w:tc>
        <w:tc>
          <w:tcPr>
            <w:tcW w:w="1843" w:type="dxa"/>
            <w:tcBorders>
              <w:top w:val="nil"/>
              <w:left w:val="nil"/>
              <w:bottom w:val="single" w:sz="4" w:space="0" w:color="auto"/>
              <w:right w:val="single" w:sz="8" w:space="0" w:color="auto"/>
            </w:tcBorders>
            <w:shd w:val="clear" w:color="auto" w:fill="auto"/>
            <w:noWrap/>
            <w:vAlign w:val="center"/>
          </w:tcPr>
          <w:p w14:paraId="4D2B3068"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28 019,67</w:t>
            </w:r>
          </w:p>
        </w:tc>
      </w:tr>
      <w:tr w:rsidR="00905B1A" w:rsidRPr="00905B1A" w14:paraId="5C097EC7" w14:textId="77777777" w:rsidTr="000A1BE2">
        <w:trPr>
          <w:trHeight w:val="300"/>
        </w:trPr>
        <w:tc>
          <w:tcPr>
            <w:tcW w:w="557" w:type="dxa"/>
            <w:tcBorders>
              <w:top w:val="nil"/>
              <w:left w:val="single" w:sz="8" w:space="0" w:color="auto"/>
              <w:bottom w:val="single" w:sz="4" w:space="0" w:color="auto"/>
              <w:right w:val="single" w:sz="4" w:space="0" w:color="auto"/>
            </w:tcBorders>
            <w:shd w:val="clear" w:color="auto" w:fill="auto"/>
            <w:noWrap/>
            <w:vAlign w:val="center"/>
          </w:tcPr>
          <w:p w14:paraId="776DFB5E" w14:textId="77777777" w:rsidR="00905B1A" w:rsidRPr="00905B1A" w:rsidRDefault="00905B1A" w:rsidP="00905B1A">
            <w:pPr>
              <w:jc w:val="center"/>
              <w:rPr>
                <w:rFonts w:ascii="Myriad Pro" w:hAnsi="Myriad Pro" w:cs="Calibri"/>
                <w:sz w:val="20"/>
                <w:szCs w:val="20"/>
              </w:rPr>
            </w:pPr>
            <w:r w:rsidRPr="00905B1A">
              <w:rPr>
                <w:rFonts w:ascii="Myriad Pro" w:hAnsi="Myriad Pro" w:cs="Calibri"/>
                <w:b/>
                <w:bCs/>
                <w:sz w:val="20"/>
                <w:szCs w:val="20"/>
              </w:rPr>
              <w:t>4</w:t>
            </w:r>
          </w:p>
        </w:tc>
        <w:tc>
          <w:tcPr>
            <w:tcW w:w="2552" w:type="dxa"/>
            <w:tcBorders>
              <w:top w:val="nil"/>
              <w:left w:val="nil"/>
              <w:bottom w:val="single" w:sz="4" w:space="0" w:color="auto"/>
              <w:right w:val="single" w:sz="4" w:space="0" w:color="auto"/>
            </w:tcBorders>
            <w:shd w:val="clear" w:color="auto" w:fill="auto"/>
            <w:vAlign w:val="center"/>
          </w:tcPr>
          <w:p w14:paraId="51514AAC" w14:textId="77777777" w:rsidR="00905B1A" w:rsidRPr="00905B1A" w:rsidRDefault="00905B1A" w:rsidP="00905B1A">
            <w:pPr>
              <w:rPr>
                <w:rFonts w:ascii="Myriad Pro" w:hAnsi="Myriad Pro" w:cs="Calibri"/>
                <w:sz w:val="20"/>
                <w:szCs w:val="20"/>
              </w:rPr>
            </w:pPr>
            <w:r w:rsidRPr="00905B1A">
              <w:rPr>
                <w:rFonts w:ascii="Myriad Pro" w:hAnsi="Myriad Pro" w:cs="Calibri"/>
                <w:sz w:val="20"/>
                <w:szCs w:val="20"/>
              </w:rPr>
              <w:t>ЭТС</w:t>
            </w:r>
          </w:p>
        </w:tc>
        <w:tc>
          <w:tcPr>
            <w:tcW w:w="2126" w:type="dxa"/>
            <w:tcBorders>
              <w:top w:val="nil"/>
              <w:left w:val="nil"/>
              <w:bottom w:val="single" w:sz="4" w:space="0" w:color="auto"/>
              <w:right w:val="single" w:sz="4" w:space="0" w:color="auto"/>
            </w:tcBorders>
            <w:shd w:val="clear" w:color="auto" w:fill="auto"/>
            <w:noWrap/>
            <w:vAlign w:val="center"/>
          </w:tcPr>
          <w:p w14:paraId="36AA7656"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6 962,40</w:t>
            </w:r>
          </w:p>
        </w:tc>
        <w:tc>
          <w:tcPr>
            <w:tcW w:w="2126" w:type="dxa"/>
            <w:tcBorders>
              <w:top w:val="nil"/>
              <w:left w:val="nil"/>
              <w:bottom w:val="single" w:sz="4" w:space="0" w:color="auto"/>
              <w:right w:val="single" w:sz="4" w:space="0" w:color="auto"/>
            </w:tcBorders>
            <w:shd w:val="clear" w:color="auto" w:fill="auto"/>
            <w:noWrap/>
            <w:vAlign w:val="center"/>
          </w:tcPr>
          <w:p w14:paraId="448A9084"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0,00</w:t>
            </w:r>
          </w:p>
        </w:tc>
        <w:tc>
          <w:tcPr>
            <w:tcW w:w="1843" w:type="dxa"/>
            <w:tcBorders>
              <w:top w:val="nil"/>
              <w:left w:val="nil"/>
              <w:bottom w:val="single" w:sz="4" w:space="0" w:color="auto"/>
              <w:right w:val="single" w:sz="8" w:space="0" w:color="auto"/>
            </w:tcBorders>
            <w:shd w:val="clear" w:color="auto" w:fill="auto"/>
            <w:noWrap/>
            <w:vAlign w:val="center"/>
          </w:tcPr>
          <w:p w14:paraId="12D6F88A"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258,04</w:t>
            </w:r>
          </w:p>
        </w:tc>
      </w:tr>
      <w:tr w:rsidR="00905B1A" w:rsidRPr="00905B1A" w14:paraId="0CD0D35D" w14:textId="77777777" w:rsidTr="000A1BE2">
        <w:trPr>
          <w:trHeight w:val="300"/>
        </w:trPr>
        <w:tc>
          <w:tcPr>
            <w:tcW w:w="557" w:type="dxa"/>
            <w:tcBorders>
              <w:top w:val="nil"/>
              <w:left w:val="single" w:sz="8" w:space="0" w:color="auto"/>
              <w:bottom w:val="single" w:sz="4" w:space="0" w:color="auto"/>
              <w:right w:val="single" w:sz="4" w:space="0" w:color="auto"/>
            </w:tcBorders>
            <w:shd w:val="clear" w:color="auto" w:fill="auto"/>
            <w:noWrap/>
            <w:vAlign w:val="center"/>
          </w:tcPr>
          <w:p w14:paraId="73517E6B" w14:textId="77777777" w:rsidR="00905B1A" w:rsidRPr="00905B1A" w:rsidRDefault="00905B1A" w:rsidP="00905B1A">
            <w:pPr>
              <w:jc w:val="center"/>
              <w:rPr>
                <w:rFonts w:ascii="Myriad Pro" w:hAnsi="Myriad Pro" w:cs="Calibri"/>
                <w:sz w:val="20"/>
                <w:szCs w:val="20"/>
              </w:rPr>
            </w:pPr>
            <w:r w:rsidRPr="00905B1A">
              <w:rPr>
                <w:rFonts w:ascii="Myriad Pro" w:hAnsi="Myriad Pro" w:cs="Calibri"/>
                <w:b/>
                <w:bCs/>
                <w:sz w:val="20"/>
                <w:szCs w:val="20"/>
              </w:rPr>
              <w:t>5</w:t>
            </w:r>
          </w:p>
        </w:tc>
        <w:tc>
          <w:tcPr>
            <w:tcW w:w="2552" w:type="dxa"/>
            <w:tcBorders>
              <w:top w:val="nil"/>
              <w:left w:val="nil"/>
              <w:bottom w:val="single" w:sz="4" w:space="0" w:color="auto"/>
              <w:right w:val="single" w:sz="4" w:space="0" w:color="auto"/>
            </w:tcBorders>
            <w:shd w:val="clear" w:color="auto" w:fill="auto"/>
            <w:vAlign w:val="center"/>
          </w:tcPr>
          <w:p w14:paraId="186BBED1" w14:textId="77777777" w:rsidR="00905B1A" w:rsidRPr="00905B1A" w:rsidRDefault="00905B1A" w:rsidP="00905B1A">
            <w:pPr>
              <w:rPr>
                <w:rFonts w:ascii="Myriad Pro" w:hAnsi="Myriad Pro" w:cs="Calibri"/>
                <w:sz w:val="20"/>
                <w:szCs w:val="20"/>
              </w:rPr>
            </w:pPr>
            <w:r w:rsidRPr="00905B1A">
              <w:rPr>
                <w:rFonts w:ascii="Myriad Pro" w:hAnsi="Myriad Pro" w:cs="Calibri"/>
                <w:sz w:val="20"/>
                <w:szCs w:val="20"/>
              </w:rPr>
              <w:t xml:space="preserve">АО </w:t>
            </w:r>
            <w:r>
              <w:rPr>
                <w:rFonts w:ascii="Myriad Pro" w:hAnsi="Myriad Pro" w:cs="Calibri"/>
                <w:sz w:val="20"/>
                <w:szCs w:val="20"/>
              </w:rPr>
              <w:t>«</w:t>
            </w:r>
            <w:proofErr w:type="spellStart"/>
            <w:r w:rsidRPr="00905B1A">
              <w:rPr>
                <w:rFonts w:ascii="Myriad Pro" w:hAnsi="Myriad Pro" w:cs="Calibri"/>
                <w:sz w:val="20"/>
                <w:szCs w:val="20"/>
              </w:rPr>
              <w:t>Красмаш</w:t>
            </w:r>
            <w:proofErr w:type="spellEnd"/>
            <w:r>
              <w:rPr>
                <w:rFonts w:ascii="Myriad Pro" w:hAnsi="Myriad Pro" w:cs="Calibri"/>
                <w:sz w:val="20"/>
                <w:szCs w:val="20"/>
              </w:rPr>
              <w:t>»</w:t>
            </w:r>
          </w:p>
        </w:tc>
        <w:tc>
          <w:tcPr>
            <w:tcW w:w="2126" w:type="dxa"/>
            <w:tcBorders>
              <w:top w:val="nil"/>
              <w:left w:val="nil"/>
              <w:bottom w:val="single" w:sz="4" w:space="0" w:color="auto"/>
              <w:right w:val="single" w:sz="4" w:space="0" w:color="auto"/>
            </w:tcBorders>
            <w:shd w:val="clear" w:color="auto" w:fill="auto"/>
            <w:noWrap/>
            <w:vAlign w:val="center"/>
          </w:tcPr>
          <w:p w14:paraId="788419C9"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250 537,81</w:t>
            </w:r>
          </w:p>
        </w:tc>
        <w:tc>
          <w:tcPr>
            <w:tcW w:w="2126" w:type="dxa"/>
            <w:tcBorders>
              <w:top w:val="nil"/>
              <w:left w:val="nil"/>
              <w:bottom w:val="single" w:sz="4" w:space="0" w:color="auto"/>
              <w:right w:val="single" w:sz="4" w:space="0" w:color="auto"/>
            </w:tcBorders>
            <w:shd w:val="clear" w:color="auto" w:fill="auto"/>
            <w:noWrap/>
            <w:vAlign w:val="center"/>
          </w:tcPr>
          <w:p w14:paraId="7EDE2741"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0,00</w:t>
            </w:r>
          </w:p>
        </w:tc>
        <w:tc>
          <w:tcPr>
            <w:tcW w:w="1843" w:type="dxa"/>
            <w:tcBorders>
              <w:top w:val="nil"/>
              <w:left w:val="nil"/>
              <w:bottom w:val="single" w:sz="4" w:space="0" w:color="auto"/>
              <w:right w:val="single" w:sz="8" w:space="0" w:color="auto"/>
            </w:tcBorders>
            <w:shd w:val="clear" w:color="auto" w:fill="auto"/>
            <w:noWrap/>
            <w:vAlign w:val="center"/>
          </w:tcPr>
          <w:p w14:paraId="2B94F6E7" w14:textId="77777777" w:rsidR="00905B1A" w:rsidRPr="00905B1A" w:rsidRDefault="00905B1A" w:rsidP="00905B1A">
            <w:pPr>
              <w:jc w:val="center"/>
              <w:rPr>
                <w:rFonts w:ascii="Myriad Pro" w:hAnsi="Myriad Pro" w:cs="Calibri"/>
                <w:color w:val="000000"/>
                <w:sz w:val="20"/>
                <w:szCs w:val="20"/>
              </w:rPr>
            </w:pPr>
            <w:r w:rsidRPr="00905B1A">
              <w:rPr>
                <w:rFonts w:ascii="Myriad Pro" w:hAnsi="Myriad Pro"/>
                <w:color w:val="000000"/>
                <w:sz w:val="20"/>
                <w:szCs w:val="20"/>
              </w:rPr>
              <w:t>41 371,71</w:t>
            </w:r>
          </w:p>
        </w:tc>
      </w:tr>
      <w:tr w:rsidR="00905B1A" w:rsidRPr="00905B1A" w14:paraId="16BFF49A" w14:textId="77777777" w:rsidTr="000A1BE2">
        <w:trPr>
          <w:trHeight w:val="315"/>
        </w:trPr>
        <w:tc>
          <w:tcPr>
            <w:tcW w:w="3109" w:type="dxa"/>
            <w:gridSpan w:val="2"/>
            <w:tcBorders>
              <w:top w:val="single" w:sz="4" w:space="0" w:color="auto"/>
              <w:left w:val="single" w:sz="8" w:space="0" w:color="auto"/>
              <w:bottom w:val="single" w:sz="8" w:space="0" w:color="auto"/>
              <w:right w:val="single" w:sz="4" w:space="0" w:color="000000"/>
            </w:tcBorders>
            <w:shd w:val="clear" w:color="auto" w:fill="auto"/>
            <w:noWrap/>
            <w:vAlign w:val="center"/>
            <w:hideMark/>
          </w:tcPr>
          <w:p w14:paraId="42494949" w14:textId="77777777" w:rsidR="00905B1A" w:rsidRPr="00905B1A" w:rsidRDefault="00905B1A" w:rsidP="00905B1A">
            <w:pPr>
              <w:jc w:val="right"/>
              <w:rPr>
                <w:rFonts w:ascii="Myriad Pro" w:hAnsi="Myriad Pro" w:cs="Calibri"/>
                <w:b/>
                <w:bCs/>
                <w:sz w:val="20"/>
                <w:szCs w:val="20"/>
              </w:rPr>
            </w:pPr>
            <w:r w:rsidRPr="00905B1A">
              <w:rPr>
                <w:rFonts w:ascii="Myriad Pro" w:hAnsi="Myriad Pro" w:cs="Calibri"/>
                <w:b/>
                <w:bCs/>
                <w:sz w:val="20"/>
                <w:szCs w:val="20"/>
              </w:rPr>
              <w:t xml:space="preserve">ИТОГО </w:t>
            </w:r>
          </w:p>
        </w:tc>
        <w:tc>
          <w:tcPr>
            <w:tcW w:w="2126" w:type="dxa"/>
            <w:tcBorders>
              <w:top w:val="nil"/>
              <w:left w:val="nil"/>
              <w:bottom w:val="single" w:sz="8" w:space="0" w:color="auto"/>
              <w:right w:val="single" w:sz="4" w:space="0" w:color="auto"/>
            </w:tcBorders>
            <w:shd w:val="clear" w:color="auto" w:fill="auto"/>
            <w:noWrap/>
            <w:vAlign w:val="center"/>
          </w:tcPr>
          <w:p w14:paraId="108D5FB2" w14:textId="77777777" w:rsidR="00905B1A" w:rsidRPr="00905B1A" w:rsidRDefault="00905B1A" w:rsidP="00905B1A">
            <w:pPr>
              <w:jc w:val="center"/>
              <w:rPr>
                <w:rFonts w:ascii="Myriad Pro" w:hAnsi="Myriad Pro"/>
                <w:b/>
                <w:bCs/>
                <w:color w:val="000000"/>
                <w:sz w:val="20"/>
                <w:szCs w:val="20"/>
              </w:rPr>
            </w:pPr>
            <w:r w:rsidRPr="00905B1A">
              <w:rPr>
                <w:rFonts w:ascii="Myriad Pro" w:hAnsi="Myriad Pro"/>
                <w:b/>
                <w:bCs/>
                <w:color w:val="000000"/>
                <w:sz w:val="20"/>
                <w:szCs w:val="20"/>
              </w:rPr>
              <w:t>3 879 821,41</w:t>
            </w:r>
          </w:p>
        </w:tc>
        <w:tc>
          <w:tcPr>
            <w:tcW w:w="2126" w:type="dxa"/>
            <w:tcBorders>
              <w:top w:val="nil"/>
              <w:left w:val="nil"/>
              <w:bottom w:val="single" w:sz="8" w:space="0" w:color="auto"/>
              <w:right w:val="single" w:sz="4" w:space="0" w:color="auto"/>
            </w:tcBorders>
            <w:shd w:val="clear" w:color="auto" w:fill="auto"/>
            <w:noWrap/>
            <w:vAlign w:val="center"/>
          </w:tcPr>
          <w:p w14:paraId="1A9CF1E7" w14:textId="77777777" w:rsidR="00905B1A" w:rsidRPr="00905B1A" w:rsidRDefault="00905B1A" w:rsidP="00905B1A">
            <w:pPr>
              <w:jc w:val="center"/>
              <w:rPr>
                <w:rFonts w:ascii="Myriad Pro" w:hAnsi="Myriad Pro" w:cs="Calibri"/>
                <w:b/>
                <w:bCs/>
                <w:color w:val="000000"/>
                <w:sz w:val="20"/>
                <w:szCs w:val="20"/>
              </w:rPr>
            </w:pPr>
            <w:r w:rsidRPr="00905B1A">
              <w:rPr>
                <w:rFonts w:ascii="Myriad Pro" w:hAnsi="Myriad Pro"/>
                <w:b/>
                <w:bCs/>
                <w:color w:val="000000"/>
                <w:sz w:val="20"/>
                <w:szCs w:val="20"/>
              </w:rPr>
              <w:t>462,89</w:t>
            </w:r>
          </w:p>
        </w:tc>
        <w:tc>
          <w:tcPr>
            <w:tcW w:w="1843" w:type="dxa"/>
            <w:tcBorders>
              <w:top w:val="nil"/>
              <w:left w:val="nil"/>
              <w:bottom w:val="single" w:sz="8" w:space="0" w:color="auto"/>
              <w:right w:val="single" w:sz="8" w:space="0" w:color="auto"/>
            </w:tcBorders>
            <w:shd w:val="clear" w:color="auto" w:fill="auto"/>
            <w:noWrap/>
            <w:vAlign w:val="center"/>
          </w:tcPr>
          <w:p w14:paraId="11F8F447" w14:textId="77777777" w:rsidR="00905B1A" w:rsidRPr="00905B1A" w:rsidRDefault="00905B1A" w:rsidP="00905B1A">
            <w:pPr>
              <w:jc w:val="center"/>
              <w:rPr>
                <w:rFonts w:ascii="Myriad Pro" w:hAnsi="Myriad Pro" w:cs="Calibri"/>
                <w:b/>
                <w:bCs/>
                <w:color w:val="000000"/>
                <w:sz w:val="20"/>
                <w:szCs w:val="20"/>
              </w:rPr>
            </w:pPr>
            <w:r w:rsidRPr="00905B1A">
              <w:rPr>
                <w:rFonts w:ascii="Myriad Pro" w:hAnsi="Myriad Pro"/>
                <w:b/>
                <w:bCs/>
                <w:color w:val="000000"/>
                <w:sz w:val="20"/>
                <w:szCs w:val="20"/>
              </w:rPr>
              <w:t>457 762,06</w:t>
            </w:r>
          </w:p>
        </w:tc>
      </w:tr>
    </w:tbl>
    <w:p w14:paraId="5D17833F" w14:textId="77777777" w:rsidR="007978F6" w:rsidRDefault="007978F6" w:rsidP="007978F6">
      <w:pPr>
        <w:rPr>
          <w:rFonts w:ascii="Myriad Pro" w:hAnsi="Myriad Pro"/>
          <w:sz w:val="26"/>
          <w:szCs w:val="26"/>
        </w:rPr>
      </w:pPr>
      <w:r>
        <w:rPr>
          <w:rFonts w:ascii="Myriad Pro" w:hAnsi="Myriad Pro"/>
          <w:sz w:val="26"/>
          <w:szCs w:val="26"/>
        </w:rPr>
        <w:br w:type="page"/>
      </w:r>
    </w:p>
    <w:p w14:paraId="6A12F6C7" w14:textId="77777777" w:rsidR="007978F6" w:rsidRPr="00A5616A" w:rsidRDefault="007978F6" w:rsidP="009C0533">
      <w:pPr>
        <w:pStyle w:val="1"/>
        <w:numPr>
          <w:ilvl w:val="0"/>
          <w:numId w:val="1"/>
        </w:numPr>
        <w:spacing w:line="360" w:lineRule="auto"/>
        <w:jc w:val="both"/>
        <w:rPr>
          <w:rFonts w:ascii="Myriad Pro" w:hAnsi="Myriad Pro"/>
          <w:color w:val="4F6228"/>
        </w:rPr>
      </w:pPr>
      <w:bookmarkStart w:id="72" w:name="_Toc64373907"/>
      <w:r w:rsidRPr="00C02F6F">
        <w:rPr>
          <w:rFonts w:ascii="Myriad Pro" w:hAnsi="Myriad Pro"/>
          <w:color w:val="4F6228"/>
        </w:rPr>
        <w:lastRenderedPageBreak/>
        <w:t>Эксперт</w:t>
      </w:r>
      <w:r>
        <w:rPr>
          <w:rFonts w:ascii="Myriad Pro" w:hAnsi="Myriad Pro"/>
          <w:color w:val="4F6228"/>
        </w:rPr>
        <w:t>иза обоснованности</w:t>
      </w:r>
      <w:r w:rsidRPr="00C02F6F">
        <w:rPr>
          <w:rFonts w:ascii="Myriad Pro" w:hAnsi="Myriad Pro"/>
          <w:color w:val="4F6228"/>
        </w:rPr>
        <w:t xml:space="preserve"> корректировок необходимой валовой выручки </w:t>
      </w:r>
      <w:r w:rsidR="00822BB6">
        <w:rPr>
          <w:rFonts w:ascii="Myriad Pro" w:hAnsi="Myriad Pro"/>
          <w:color w:val="4F6228"/>
        </w:rPr>
        <w:t xml:space="preserve">филиала </w:t>
      </w:r>
      <w:r w:rsidRPr="00C02F6F">
        <w:rPr>
          <w:rFonts w:ascii="Myriad Pro" w:hAnsi="Myriad Pro"/>
          <w:color w:val="4F6228"/>
        </w:rPr>
        <w:t xml:space="preserve">ПАО </w:t>
      </w:r>
      <w:r>
        <w:rPr>
          <w:rFonts w:ascii="Myriad Pro" w:hAnsi="Myriad Pro"/>
          <w:color w:val="4F6228"/>
        </w:rPr>
        <w:t>«МРСК Сибири»</w:t>
      </w:r>
      <w:r w:rsidR="00822BB6">
        <w:rPr>
          <w:rFonts w:ascii="Myriad Pro" w:hAnsi="Myriad Pro"/>
          <w:color w:val="4F6228"/>
        </w:rPr>
        <w:t xml:space="preserve"> - «Красноярскэнерго»</w:t>
      </w:r>
      <w:r w:rsidRPr="00C02F6F">
        <w:rPr>
          <w:rFonts w:ascii="Myriad Pro" w:hAnsi="Myriad Pro"/>
          <w:color w:val="4F6228"/>
        </w:rPr>
        <w:t xml:space="preserve">, проведенных </w:t>
      </w:r>
      <w:r w:rsidR="00A52B98">
        <w:rPr>
          <w:rFonts w:ascii="Myriad Pro" w:hAnsi="Myriad Pro"/>
          <w:color w:val="4F6228"/>
        </w:rPr>
        <w:t>РЭК</w:t>
      </w:r>
      <w:r w:rsidRPr="00C31323">
        <w:rPr>
          <w:rFonts w:ascii="Myriad Pro" w:hAnsi="Myriad Pro"/>
          <w:color w:val="4F6228"/>
        </w:rPr>
        <w:t xml:space="preserve"> </w:t>
      </w:r>
      <w:r>
        <w:rPr>
          <w:rFonts w:ascii="Myriad Pro" w:hAnsi="Myriad Pro"/>
          <w:color w:val="4F6228"/>
        </w:rPr>
        <w:t xml:space="preserve">Красноярского края </w:t>
      </w:r>
      <w:r w:rsidRPr="00C02F6F">
        <w:rPr>
          <w:rFonts w:ascii="Myriad Pro" w:hAnsi="Myriad Pro"/>
          <w:color w:val="4F6228"/>
        </w:rPr>
        <w:t>при определении необходимой валовой выручки на 201</w:t>
      </w:r>
      <w:r>
        <w:rPr>
          <w:rFonts w:ascii="Myriad Pro" w:hAnsi="Myriad Pro"/>
          <w:color w:val="4F6228"/>
        </w:rPr>
        <w:t>8</w:t>
      </w:r>
      <w:r w:rsidRPr="00C02F6F">
        <w:rPr>
          <w:rFonts w:ascii="Myriad Pro" w:hAnsi="Myriad Pro"/>
          <w:color w:val="4F6228"/>
        </w:rPr>
        <w:t xml:space="preserve"> год</w:t>
      </w:r>
      <w:bookmarkEnd w:id="72"/>
      <w:r w:rsidRPr="00C02F6F">
        <w:rPr>
          <w:rFonts w:ascii="Myriad Pro" w:hAnsi="Myriad Pro"/>
          <w:color w:val="4F6228"/>
        </w:rPr>
        <w:t xml:space="preserve"> </w:t>
      </w:r>
    </w:p>
    <w:p w14:paraId="749229E6" w14:textId="77777777" w:rsidR="00A371C2" w:rsidRPr="00C02F6F" w:rsidRDefault="00A371C2" w:rsidP="00A371C2">
      <w:pPr>
        <w:pStyle w:val="ConsPlusNormal"/>
        <w:spacing w:line="360" w:lineRule="auto"/>
        <w:ind w:firstLine="709"/>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В соответствии с пунктом 9 Методических указаний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 </w:t>
      </w:r>
    </w:p>
    <w:p w14:paraId="265E5531" w14:textId="77777777" w:rsidR="00A371C2" w:rsidRPr="00C02F6F" w:rsidRDefault="00A371C2" w:rsidP="00A371C2">
      <w:pPr>
        <w:pStyle w:val="ConsPlusNormal"/>
        <w:spacing w:line="360" w:lineRule="auto"/>
        <w:ind w:firstLine="709"/>
        <w:jc w:val="both"/>
        <w:rPr>
          <w:rFonts w:ascii="Myriad Pro" w:eastAsia="Calibri" w:hAnsi="Myriad Pro"/>
          <w:sz w:val="26"/>
          <w:szCs w:val="26"/>
          <w:lang w:eastAsia="en-US"/>
        </w:rPr>
      </w:pPr>
      <w:r w:rsidRPr="00C02F6F">
        <w:rPr>
          <w:rFonts w:ascii="Myriad Pro" w:eastAsia="Calibri" w:hAnsi="Myriad Pro"/>
          <w:sz w:val="26"/>
          <w:szCs w:val="26"/>
          <w:lang w:eastAsia="en-US"/>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w:t>
      </w:r>
      <w:r>
        <w:rPr>
          <w:rFonts w:ascii="Myriad Pro" w:eastAsia="Calibri" w:hAnsi="Myriad Pro"/>
          <w:sz w:val="26"/>
          <w:szCs w:val="26"/>
          <w:lang w:eastAsia="en-US"/>
        </w:rPr>
        <w:t>.</w:t>
      </w:r>
    </w:p>
    <w:p w14:paraId="0BF6FD5D" w14:textId="77777777" w:rsidR="00A371C2" w:rsidRPr="00C02F6F" w:rsidRDefault="00A371C2" w:rsidP="00A371C2">
      <w:pPr>
        <w:pStyle w:val="ConsPlusNormal"/>
        <w:spacing w:line="360" w:lineRule="auto"/>
        <w:ind w:firstLine="709"/>
        <w:jc w:val="both"/>
        <w:rPr>
          <w:rFonts w:ascii="Myriad Pro" w:eastAsia="Calibri" w:hAnsi="Myriad Pro"/>
          <w:sz w:val="26"/>
          <w:szCs w:val="26"/>
          <w:lang w:eastAsia="en-US"/>
        </w:rPr>
      </w:pPr>
      <w:r w:rsidRPr="00C02F6F">
        <w:rPr>
          <w:rFonts w:ascii="Myriad Pro" w:eastAsia="Calibri" w:hAnsi="Myriad Pro"/>
          <w:sz w:val="26"/>
          <w:szCs w:val="26"/>
        </w:rPr>
        <w:t xml:space="preserve">В </w:t>
      </w:r>
      <w:r w:rsidRPr="00C02F6F">
        <w:rPr>
          <w:rFonts w:ascii="Myriad Pro" w:eastAsia="Calibri" w:hAnsi="Myriad Pro"/>
          <w:sz w:val="26"/>
          <w:szCs w:val="26"/>
          <w:lang w:eastAsia="en-US"/>
        </w:rPr>
        <w:t xml:space="preserve">соответствии с пунктом 10 Методических указаний от 17.02.2012 №98-э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C02F6F">
          <w:rPr>
            <w:rFonts w:ascii="Myriad Pro" w:eastAsia="Calibri" w:hAnsi="Myriad Pro"/>
            <w:sz w:val="26"/>
            <w:szCs w:val="26"/>
            <w:lang w:eastAsia="en-US"/>
          </w:rPr>
          <w:t>пунктом 11</w:t>
        </w:r>
      </w:hyperlink>
      <w:r w:rsidRPr="00C02F6F">
        <w:rPr>
          <w:rFonts w:ascii="Myriad Pro" w:eastAsia="Calibri" w:hAnsi="Myriad Pro"/>
          <w:sz w:val="26"/>
          <w:szCs w:val="26"/>
          <w:lang w:eastAsia="en-US"/>
        </w:rPr>
        <w:t xml:space="preserve"> Методических указаний</w:t>
      </w:r>
      <w:r>
        <w:rPr>
          <w:rFonts w:ascii="Myriad Pro" w:eastAsia="Calibri" w:hAnsi="Myriad Pro"/>
          <w:sz w:val="26"/>
          <w:szCs w:val="26"/>
          <w:lang w:eastAsia="en-US"/>
        </w:rPr>
        <w:t xml:space="preserve"> № 98-э</w:t>
      </w:r>
      <w:r w:rsidRPr="00C02F6F">
        <w:rPr>
          <w:rFonts w:ascii="Myriad Pro" w:eastAsia="Calibri" w:hAnsi="Myriad Pro"/>
          <w:sz w:val="26"/>
          <w:szCs w:val="26"/>
          <w:lang w:eastAsia="en-US"/>
        </w:rPr>
        <w:t>.</w:t>
      </w:r>
      <w:r>
        <w:rPr>
          <w:rFonts w:ascii="Myriad Pro" w:eastAsia="Calibri" w:hAnsi="Myriad Pro"/>
          <w:sz w:val="26"/>
          <w:szCs w:val="26"/>
          <w:lang w:eastAsia="en-US"/>
        </w:rPr>
        <w:t xml:space="preserve"> по следующей формуле</w:t>
      </w:r>
    </w:p>
    <w:p w14:paraId="1D6293FB" w14:textId="77777777" w:rsidR="00A371C2" w:rsidRDefault="00A371C2" w:rsidP="00A371C2">
      <w:pPr>
        <w:spacing w:line="360" w:lineRule="auto"/>
        <w:ind w:firstLine="709"/>
        <w:jc w:val="center"/>
      </w:pPr>
      <w:r>
        <w:rPr>
          <w:noProof/>
        </w:rPr>
        <w:drawing>
          <wp:inline distT="0" distB="0" distL="0" distR="0" wp14:anchorId="496A60EB" wp14:editId="111502E5">
            <wp:extent cx="1352550" cy="323850"/>
            <wp:effectExtent l="0" t="0" r="0" b="0"/>
            <wp:docPr id="535" name="Рисунок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2550" cy="323850"/>
                    </a:xfrm>
                    <a:prstGeom prst="rect">
                      <a:avLst/>
                    </a:prstGeom>
                    <a:noFill/>
                    <a:ln>
                      <a:noFill/>
                    </a:ln>
                  </pic:spPr>
                </pic:pic>
              </a:graphicData>
            </a:graphic>
          </wp:inline>
        </w:drawing>
      </w:r>
      <w:r>
        <w:t>(3),</w:t>
      </w:r>
    </w:p>
    <w:p w14:paraId="69D3CAB0" w14:textId="77777777" w:rsidR="00A371C2" w:rsidRPr="00A371C2" w:rsidRDefault="00A371C2" w:rsidP="00A371C2">
      <w:pPr>
        <w:spacing w:line="360" w:lineRule="auto"/>
        <w:ind w:firstLine="709"/>
        <w:jc w:val="both"/>
        <w:rPr>
          <w:rFonts w:ascii="Myriad Pro" w:hAnsi="Myriad Pro"/>
          <w:sz w:val="26"/>
          <w:szCs w:val="26"/>
        </w:rPr>
      </w:pPr>
      <w:r w:rsidRPr="00A371C2">
        <w:rPr>
          <w:rFonts w:ascii="Myriad Pro" w:hAnsi="Myriad Pro"/>
          <w:sz w:val="26"/>
          <w:szCs w:val="26"/>
        </w:rPr>
        <w:t>где:</w:t>
      </w:r>
    </w:p>
    <w:p w14:paraId="7D13BF37" w14:textId="77777777" w:rsidR="00A371C2" w:rsidRPr="00A371C2" w:rsidRDefault="00A371C2" w:rsidP="00A371C2">
      <w:pPr>
        <w:spacing w:line="360" w:lineRule="auto"/>
        <w:ind w:firstLine="709"/>
        <w:jc w:val="both"/>
        <w:rPr>
          <w:rFonts w:ascii="Myriad Pro" w:hAnsi="Myriad Pro"/>
          <w:sz w:val="26"/>
          <w:szCs w:val="26"/>
        </w:rPr>
      </w:pPr>
      <w:r w:rsidRPr="000676F3">
        <w:rPr>
          <w:noProof/>
        </w:rPr>
        <w:drawing>
          <wp:inline distT="0" distB="0" distL="0" distR="0" wp14:anchorId="6E1CD7C4" wp14:editId="638E6C78">
            <wp:extent cx="600075" cy="323850"/>
            <wp:effectExtent l="0" t="0" r="0" b="0"/>
            <wp:docPr id="536" name="Рисунок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Pr="00A371C2">
        <w:rPr>
          <w:rFonts w:ascii="Myriad Pro" w:hAnsi="Myriad Pro"/>
          <w:sz w:val="26"/>
          <w:szCs w:val="26"/>
        </w:rPr>
        <w:t xml:space="preserve"> - </w:t>
      </w:r>
      <w:r w:rsidRPr="00A371C2">
        <w:rPr>
          <w:rFonts w:ascii="Myriad Pro" w:eastAsia="Calibri" w:hAnsi="Myriad Pro"/>
          <w:sz w:val="26"/>
          <w:szCs w:val="26"/>
        </w:rPr>
        <w:t>корректировка необходимой валовой выручки на i-</w:t>
      </w:r>
      <w:proofErr w:type="spellStart"/>
      <w:r w:rsidRPr="00A371C2">
        <w:rPr>
          <w:rFonts w:ascii="Myriad Pro" w:eastAsia="Calibri" w:hAnsi="Myriad Pro"/>
          <w:sz w:val="26"/>
          <w:szCs w:val="26"/>
        </w:rPr>
        <w:t>ый</w:t>
      </w:r>
      <w:proofErr w:type="spellEnd"/>
      <w:r w:rsidRPr="00A371C2">
        <w:rPr>
          <w:rFonts w:ascii="Myriad Pro" w:eastAsia="Calibri"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w:t>
      </w:r>
    </w:p>
    <w:p w14:paraId="799B95CA" w14:textId="77777777" w:rsidR="00A371C2" w:rsidRPr="00A371C2" w:rsidRDefault="00A371C2" w:rsidP="00A371C2">
      <w:pPr>
        <w:spacing w:line="360" w:lineRule="auto"/>
        <w:ind w:firstLine="709"/>
        <w:jc w:val="both"/>
        <w:rPr>
          <w:rFonts w:ascii="Myriad Pro" w:hAnsi="Myriad Pro"/>
          <w:sz w:val="26"/>
          <w:szCs w:val="26"/>
        </w:rPr>
      </w:pPr>
      <w:r w:rsidRPr="000676F3">
        <w:rPr>
          <w:noProof/>
        </w:rPr>
        <w:lastRenderedPageBreak/>
        <w:drawing>
          <wp:inline distT="0" distB="0" distL="0" distR="0" wp14:anchorId="69E41195" wp14:editId="6D8360BC">
            <wp:extent cx="361950" cy="323850"/>
            <wp:effectExtent l="0" t="0" r="0" b="0"/>
            <wp:docPr id="537" name="Рисунок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a:ln>
                      <a:noFill/>
                    </a:ln>
                  </pic:spPr>
                </pic:pic>
              </a:graphicData>
            </a:graphic>
          </wp:inline>
        </w:drawing>
      </w:r>
      <w:r w:rsidRPr="00A371C2">
        <w:rPr>
          <w:rFonts w:ascii="Myriad Pro" w:hAnsi="Myriad Pro"/>
          <w:sz w:val="26"/>
          <w:szCs w:val="26"/>
        </w:rPr>
        <w:t xml:space="preserve"> - расходы i-</w:t>
      </w:r>
      <w:proofErr w:type="spellStart"/>
      <w:r w:rsidRPr="00A371C2">
        <w:rPr>
          <w:rFonts w:ascii="Myriad Pro" w:hAnsi="Myriad Pro"/>
          <w:sz w:val="26"/>
          <w:szCs w:val="26"/>
        </w:rPr>
        <w:t>го</w:t>
      </w:r>
      <w:proofErr w:type="spellEnd"/>
      <w:r w:rsidRPr="00A371C2">
        <w:rPr>
          <w:rFonts w:ascii="Myriad Pro" w:hAnsi="Myriad Pro"/>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r w:rsidRPr="000676F3">
        <w:t>пункте 9</w:t>
      </w:r>
      <w:r w:rsidRPr="00A371C2">
        <w:rPr>
          <w:rFonts w:ascii="Myriad Pro" w:hAnsi="Myriad Pro"/>
          <w:sz w:val="26"/>
          <w:szCs w:val="26"/>
        </w:rPr>
        <w:t xml:space="preserve"> Методических указаний № 98-э, а также расходы в соответствии с </w:t>
      </w:r>
      <w:r w:rsidRPr="000676F3">
        <w:t>пунктом 10</w:t>
      </w:r>
      <w:r w:rsidRPr="00A371C2">
        <w:rPr>
          <w:rFonts w:ascii="Myriad Pro" w:hAnsi="Myriad Pro"/>
          <w:sz w:val="26"/>
          <w:szCs w:val="26"/>
        </w:rPr>
        <w:t xml:space="preserve"> Методических указаний № 98-э. Указанные расходы определяются следующим образом:</w:t>
      </w:r>
    </w:p>
    <w:p w14:paraId="60CE6D7A" w14:textId="77777777" w:rsidR="00A371C2" w:rsidRPr="00A371C2" w:rsidRDefault="00A371C2" w:rsidP="00A371C2">
      <w:pPr>
        <w:spacing w:line="360" w:lineRule="auto"/>
        <w:ind w:firstLine="709"/>
        <w:jc w:val="center"/>
        <w:rPr>
          <w:rFonts w:ascii="Myriad Pro" w:hAnsi="Myriad Pro"/>
          <w:sz w:val="26"/>
          <w:szCs w:val="26"/>
        </w:rPr>
      </w:pPr>
      <w:r w:rsidRPr="007D6EED">
        <w:rPr>
          <w:noProof/>
        </w:rPr>
        <w:drawing>
          <wp:inline distT="0" distB="0" distL="0" distR="0" wp14:anchorId="642303CE" wp14:editId="2E55EB40">
            <wp:extent cx="1828800" cy="323850"/>
            <wp:effectExtent l="0" t="0" r="0" b="0"/>
            <wp:docPr id="538" name="Рисунок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323850"/>
                    </a:xfrm>
                    <a:prstGeom prst="rect">
                      <a:avLst/>
                    </a:prstGeom>
                    <a:noFill/>
                    <a:ln>
                      <a:noFill/>
                    </a:ln>
                  </pic:spPr>
                </pic:pic>
              </a:graphicData>
            </a:graphic>
          </wp:inline>
        </w:drawing>
      </w:r>
      <w:r w:rsidRPr="00A371C2">
        <w:rPr>
          <w:rFonts w:ascii="Myriad Pro" w:hAnsi="Myriad Pro"/>
          <w:sz w:val="26"/>
          <w:szCs w:val="26"/>
        </w:rPr>
        <w:t>(4),</w:t>
      </w:r>
    </w:p>
    <w:p w14:paraId="6A4ACE57" w14:textId="77777777" w:rsidR="00A371C2" w:rsidRPr="00A371C2" w:rsidRDefault="00A371C2" w:rsidP="00A371C2">
      <w:pPr>
        <w:spacing w:line="360" w:lineRule="auto"/>
        <w:ind w:firstLine="709"/>
        <w:jc w:val="both"/>
        <w:rPr>
          <w:rFonts w:ascii="Myriad Pro" w:hAnsi="Myriad Pro"/>
          <w:sz w:val="26"/>
          <w:szCs w:val="26"/>
        </w:rPr>
      </w:pPr>
      <w:r w:rsidRPr="00A371C2">
        <w:rPr>
          <w:rFonts w:ascii="Myriad Pro" w:hAnsi="Myriad Pro"/>
          <w:sz w:val="26"/>
          <w:szCs w:val="26"/>
        </w:rPr>
        <w:t>где:</w:t>
      </w:r>
    </w:p>
    <w:p w14:paraId="52DAC475" w14:textId="77777777" w:rsidR="00A371C2" w:rsidRPr="00A371C2" w:rsidRDefault="00A371C2" w:rsidP="00A371C2">
      <w:pPr>
        <w:spacing w:line="360" w:lineRule="auto"/>
        <w:ind w:firstLine="709"/>
        <w:jc w:val="both"/>
        <w:rPr>
          <w:rFonts w:ascii="Myriad Pro" w:hAnsi="Myriad Pro"/>
          <w:sz w:val="26"/>
          <w:szCs w:val="26"/>
        </w:rPr>
      </w:pPr>
      <w:r w:rsidRPr="007D6EED">
        <w:rPr>
          <w:noProof/>
        </w:rPr>
        <w:drawing>
          <wp:inline distT="0" distB="0" distL="0" distR="0" wp14:anchorId="312EC1EE" wp14:editId="69D28C78">
            <wp:extent cx="428625" cy="266700"/>
            <wp:effectExtent l="0" t="0" r="0" b="0"/>
            <wp:docPr id="539" name="Рисунок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Pr="00A371C2">
        <w:rPr>
          <w:rFonts w:ascii="Myriad Pro" w:hAnsi="Myriad Pro"/>
          <w:sz w:val="26"/>
          <w:szCs w:val="26"/>
        </w:rPr>
        <w:t xml:space="preserve"> - корректировка подконтрольных расходов в связи с изменением планируемых параметров расчета тарифов;</w:t>
      </w:r>
    </w:p>
    <w:p w14:paraId="2DAFA914" w14:textId="77777777" w:rsidR="00A371C2" w:rsidRPr="00A371C2" w:rsidRDefault="00A371C2" w:rsidP="00A371C2">
      <w:pPr>
        <w:spacing w:line="360" w:lineRule="auto"/>
        <w:ind w:firstLine="709"/>
        <w:jc w:val="both"/>
        <w:rPr>
          <w:rFonts w:ascii="Myriad Pro" w:hAnsi="Myriad Pro"/>
          <w:sz w:val="26"/>
          <w:szCs w:val="26"/>
        </w:rPr>
      </w:pPr>
      <w:r w:rsidRPr="007D6EED">
        <w:rPr>
          <w:noProof/>
        </w:rPr>
        <w:drawing>
          <wp:inline distT="0" distB="0" distL="0" distR="0" wp14:anchorId="4D63BC99" wp14:editId="06470DBB">
            <wp:extent cx="428625" cy="266700"/>
            <wp:effectExtent l="0" t="0" r="0" b="0"/>
            <wp:docPr id="540" name="Рисунок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Pr="00A371C2">
        <w:rPr>
          <w:rFonts w:ascii="Myriad Pro" w:hAnsi="Myriad Pro"/>
          <w:sz w:val="26"/>
          <w:szCs w:val="26"/>
        </w:rPr>
        <w:t xml:space="preserve"> - корректировка неподконтрольных расходов исходя из фактических значений указанного параметра;</w:t>
      </w:r>
    </w:p>
    <w:p w14:paraId="46F61F4F" w14:textId="77777777" w:rsidR="00A371C2" w:rsidRPr="00A371C2" w:rsidRDefault="00A371C2" w:rsidP="00A371C2">
      <w:pPr>
        <w:spacing w:line="360" w:lineRule="auto"/>
        <w:ind w:firstLine="709"/>
        <w:jc w:val="both"/>
        <w:rPr>
          <w:rFonts w:ascii="Myriad Pro" w:hAnsi="Myriad Pro"/>
          <w:sz w:val="26"/>
          <w:szCs w:val="26"/>
        </w:rPr>
      </w:pPr>
      <w:r w:rsidRPr="007D6EED">
        <w:rPr>
          <w:noProof/>
        </w:rPr>
        <w:drawing>
          <wp:inline distT="0" distB="0" distL="0" distR="0" wp14:anchorId="6EE671BC" wp14:editId="19A618FC">
            <wp:extent cx="342900" cy="266700"/>
            <wp:effectExtent l="0" t="0" r="0" b="0"/>
            <wp:docPr id="541" name="Рисунок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sidRPr="00A371C2">
        <w:rPr>
          <w:rFonts w:ascii="Myriad Pro" w:hAnsi="Myriad Pro"/>
          <w:sz w:val="26"/>
          <w:szCs w:val="26"/>
        </w:rPr>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p w14:paraId="6B1BF8A2" w14:textId="77777777" w:rsidR="00A371C2" w:rsidRPr="007D6EED" w:rsidRDefault="00A371C2" w:rsidP="00A371C2">
      <w:pPr>
        <w:pStyle w:val="ConsPlusNormal"/>
        <w:spacing w:line="360" w:lineRule="auto"/>
        <w:ind w:firstLine="709"/>
        <w:jc w:val="both"/>
        <w:rPr>
          <w:rFonts w:ascii="Myriad Pro" w:eastAsia="Calibri" w:hAnsi="Myriad Pro"/>
          <w:sz w:val="26"/>
          <w:szCs w:val="26"/>
          <w:lang w:eastAsia="en-US"/>
        </w:rPr>
      </w:pPr>
      <w:r w:rsidRPr="000676F3">
        <w:rPr>
          <w:rFonts w:ascii="Myriad Pro" w:eastAsia="Calibri" w:hAnsi="Myriad Pro"/>
          <w:sz w:val="26"/>
          <w:szCs w:val="26"/>
          <w:lang w:eastAsia="en-US"/>
        </w:rPr>
        <w:t xml:space="preserve">Так же в соответствии с пунктом 11 Методических указаний №98-э в НВВ на содержание электрических сетей включается величина корректировки </w:t>
      </w:r>
      <w:r w:rsidRPr="007D6EED">
        <w:rPr>
          <w:rFonts w:ascii="Myriad Pro" w:eastAsia="Calibri" w:hAnsi="Myriad Pro"/>
          <w:sz w:val="26"/>
          <w:szCs w:val="26"/>
          <w:lang w:eastAsia="en-US"/>
        </w:rPr>
        <w:t>необходимой валовой выручки с учетом достижения показателей надежности и качества производимых (реализуемых) товаров (услуг).</w:t>
      </w:r>
    </w:p>
    <w:p w14:paraId="2B1E3E03" w14:textId="77777777" w:rsidR="00822BB6" w:rsidRDefault="00822BB6" w:rsidP="009C0533">
      <w:pPr>
        <w:pStyle w:val="20"/>
        <w:numPr>
          <w:ilvl w:val="1"/>
          <w:numId w:val="1"/>
        </w:numPr>
        <w:spacing w:line="360" w:lineRule="auto"/>
        <w:ind w:left="567" w:hanging="567"/>
        <w:jc w:val="both"/>
        <w:rPr>
          <w:rFonts w:ascii="Myriad Pro" w:hAnsi="Myriad Pro"/>
          <w:b/>
          <w:color w:val="4F6228" w:themeColor="accent3" w:themeShade="80"/>
          <w:sz w:val="28"/>
          <w:szCs w:val="28"/>
        </w:rPr>
        <w:sectPr w:rsidR="00822BB6" w:rsidSect="00866276">
          <w:pgSz w:w="11906" w:h="16838"/>
          <w:pgMar w:top="1134" w:right="851" w:bottom="1134" w:left="1701" w:header="709" w:footer="709" w:gutter="0"/>
          <w:cols w:space="708"/>
          <w:docGrid w:linePitch="360"/>
        </w:sectPr>
      </w:pPr>
    </w:p>
    <w:p w14:paraId="423DC6F1" w14:textId="77777777" w:rsidR="007978F6" w:rsidRPr="00A5616A" w:rsidRDefault="007978F6" w:rsidP="009C0533">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73" w:name="_Toc64373908"/>
      <w:r w:rsidRPr="00A5616A">
        <w:rPr>
          <w:rFonts w:ascii="Myriad Pro" w:hAnsi="Myriad Pro"/>
          <w:b/>
          <w:color w:val="4F6228" w:themeColor="accent3" w:themeShade="80"/>
          <w:sz w:val="28"/>
          <w:szCs w:val="28"/>
        </w:rPr>
        <w:lastRenderedPageBreak/>
        <w:t>Экспертиза обоснованности корректировки подконтрольных расходов в связи с изменением планируемых параметров расчета тарифов</w:t>
      </w:r>
      <w:bookmarkEnd w:id="73"/>
    </w:p>
    <w:p w14:paraId="5705DAD3" w14:textId="77777777" w:rsidR="00FA7E10" w:rsidRPr="00C02F6F" w:rsidRDefault="00FA7E10" w:rsidP="00FA7E10">
      <w:pPr>
        <w:spacing w:line="360" w:lineRule="auto"/>
        <w:ind w:firstLine="567"/>
        <w:contextualSpacing/>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16A8B13D" w14:textId="77777777" w:rsidR="00FA7E10" w:rsidRPr="00C02F6F" w:rsidRDefault="00FA7E10" w:rsidP="00FA7E10">
      <w:pPr>
        <w:pStyle w:val="ConsPlusNormal"/>
        <w:jc w:val="center"/>
        <w:rPr>
          <w:rFonts w:ascii="Myriad Pro" w:hAnsi="Myriad Pro"/>
        </w:rPr>
      </w:pPr>
      <w:r w:rsidRPr="00C02F6F">
        <w:rPr>
          <w:rFonts w:ascii="Myriad Pro" w:hAnsi="Myriad Pro"/>
          <w:noProof/>
          <w:position w:val="-13"/>
        </w:rPr>
        <w:drawing>
          <wp:inline distT="0" distB="0" distL="0" distR="0" wp14:anchorId="14192D61" wp14:editId="24EE8DB3">
            <wp:extent cx="4389120" cy="309880"/>
            <wp:effectExtent l="0" t="0" r="0" b="0"/>
            <wp:docPr id="61"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30"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C02F6F">
        <w:rPr>
          <w:rFonts w:ascii="Myriad Pro" w:hAnsi="Myriad Pro"/>
        </w:rPr>
        <w:t xml:space="preserve"> (5),</w:t>
      </w:r>
    </w:p>
    <w:p w14:paraId="60A429CE" w14:textId="77777777" w:rsidR="00FA7E10" w:rsidRPr="00C02F6F" w:rsidRDefault="00FA7E10" w:rsidP="00FA7E10">
      <w:pPr>
        <w:pStyle w:val="ConsPlusNormal"/>
        <w:spacing w:line="360" w:lineRule="auto"/>
        <w:ind w:firstLine="567"/>
        <w:contextualSpacing/>
        <w:jc w:val="both"/>
        <w:rPr>
          <w:rFonts w:ascii="Myriad Pro" w:eastAsia="Calibri" w:hAnsi="Myriad Pro" w:cs="Arial"/>
          <w:color w:val="000000" w:themeColor="text1"/>
          <w:sz w:val="26"/>
          <w:szCs w:val="26"/>
          <w:lang w:eastAsia="en-US"/>
        </w:rPr>
      </w:pPr>
      <w:r w:rsidRPr="00C02F6F">
        <w:rPr>
          <w:rFonts w:ascii="Myriad Pro" w:eastAsia="Calibri" w:hAnsi="Myriad Pro" w:cs="Arial"/>
          <w:color w:val="000000" w:themeColor="text1"/>
          <w:sz w:val="26"/>
          <w:szCs w:val="26"/>
          <w:lang w:eastAsia="en-US"/>
        </w:rPr>
        <w:t>где:</w:t>
      </w:r>
    </w:p>
    <w:p w14:paraId="14E4A9F7" w14:textId="77777777" w:rsidR="00FA7E10" w:rsidRPr="00C02F6F" w:rsidRDefault="00FA7E10" w:rsidP="00FA7E10">
      <w:pPr>
        <w:pStyle w:val="ConsPlusNormal"/>
        <w:spacing w:line="360" w:lineRule="auto"/>
        <w:ind w:firstLine="567"/>
        <w:contextualSpacing/>
        <w:jc w:val="both"/>
        <w:rPr>
          <w:rFonts w:ascii="Myriad Pro" w:eastAsia="Calibri" w:hAnsi="Myriad Pro"/>
          <w:color w:val="000000" w:themeColor="text1"/>
          <w:sz w:val="26"/>
          <w:szCs w:val="26"/>
          <w:lang w:eastAsia="en-US"/>
        </w:rPr>
      </w:pPr>
      <w:r w:rsidRPr="00C02F6F">
        <w:rPr>
          <w:rFonts w:ascii="Myriad Pro" w:eastAsia="Calibri" w:hAnsi="Myriad Pro" w:cs="Arial"/>
          <w:color w:val="000000" w:themeColor="text1"/>
          <w:sz w:val="26"/>
          <w:szCs w:val="26"/>
          <w:lang w:eastAsia="en-US"/>
        </w:rPr>
        <w:t>∆</w:t>
      </w:r>
      <w:r w:rsidRPr="00C02F6F">
        <w:rPr>
          <w:rFonts w:ascii="Myriad Pro" w:eastAsia="Calibri" w:hAnsi="Myriad Pro"/>
          <w:color w:val="000000" w:themeColor="text1"/>
          <w:sz w:val="26"/>
          <w:szCs w:val="26"/>
          <w:lang w:eastAsia="en-US"/>
        </w:rPr>
        <w:t xml:space="preserve"> ПР</w:t>
      </w:r>
      <w:proofErr w:type="spellStart"/>
      <w:r w:rsidRPr="00C02F6F">
        <w:rPr>
          <w:rFonts w:ascii="Myriad Pro" w:eastAsia="Calibri" w:hAnsi="Myriad Pro"/>
          <w:color w:val="000000" w:themeColor="text1"/>
          <w:sz w:val="26"/>
          <w:szCs w:val="26"/>
          <w:lang w:val="en-US" w:eastAsia="en-US"/>
        </w:rPr>
        <w:t>i</w:t>
      </w:r>
      <w:proofErr w:type="spellEnd"/>
      <w:r w:rsidRPr="00C02F6F">
        <w:rPr>
          <w:rFonts w:ascii="Myriad Pro" w:eastAsia="Calibri" w:hAnsi="Myriad Pro"/>
          <w:color w:val="000000" w:themeColor="text1"/>
          <w:sz w:val="26"/>
          <w:szCs w:val="26"/>
          <w:lang w:eastAsia="en-US"/>
        </w:rPr>
        <w:t>- корректировка подконтрольных расходов в связи с изменением планируемых параметров расчета тарифов</w:t>
      </w:r>
    </w:p>
    <w:p w14:paraId="23593250" w14:textId="77777777" w:rsidR="00FA7E10" w:rsidRPr="00C02F6F" w:rsidRDefault="00FA7E10" w:rsidP="00FA7E10">
      <w:pPr>
        <w:pStyle w:val="ConsPlusNormal"/>
        <w:spacing w:line="360" w:lineRule="auto"/>
        <w:ind w:firstLine="567"/>
        <w:contextualSpacing/>
        <w:jc w:val="both"/>
        <w:rPr>
          <w:rFonts w:ascii="Myriad Pro" w:eastAsia="Calibri" w:hAnsi="Myriad Pro"/>
          <w:color w:val="000000" w:themeColor="text1"/>
          <w:sz w:val="26"/>
          <w:szCs w:val="26"/>
          <w:lang w:eastAsia="en-US"/>
        </w:rPr>
      </w:pPr>
      <w:proofErr w:type="spellStart"/>
      <w:r w:rsidRPr="00C02F6F">
        <w:rPr>
          <w:rFonts w:ascii="Myriad Pro" w:eastAsia="Calibri" w:hAnsi="Myriad Pro"/>
          <w:color w:val="000000" w:themeColor="text1"/>
          <w:sz w:val="26"/>
          <w:szCs w:val="26"/>
          <w:lang w:eastAsia="en-US"/>
        </w:rPr>
        <w:t>Хi</w:t>
      </w:r>
      <w:proofErr w:type="spellEnd"/>
      <w:r w:rsidRPr="00C02F6F">
        <w:rPr>
          <w:rFonts w:ascii="Myriad Pro" w:eastAsia="Calibri" w:hAnsi="Myriad Pro"/>
          <w:color w:val="000000" w:themeColor="text1"/>
          <w:sz w:val="26"/>
          <w:szCs w:val="26"/>
          <w:lang w:eastAsia="en-US"/>
        </w:rPr>
        <w:t xml:space="preserve"> - индекс эффективности подконтрольных расходов, установленный в процентах;</w:t>
      </w:r>
    </w:p>
    <w:p w14:paraId="2FEBE8C7" w14:textId="77777777" w:rsidR="00FA7E10" w:rsidRPr="00C02F6F" w:rsidRDefault="00FA7E10" w:rsidP="00FA7E10">
      <w:pPr>
        <w:pStyle w:val="ConsPlusNormal"/>
        <w:spacing w:line="360" w:lineRule="auto"/>
        <w:ind w:firstLine="567"/>
        <w:contextualSpacing/>
        <w:jc w:val="both"/>
        <w:rPr>
          <w:rFonts w:ascii="Myriad Pro" w:eastAsia="Calibri" w:hAnsi="Myriad Pro"/>
          <w:color w:val="000000" w:themeColor="text1"/>
          <w:sz w:val="26"/>
          <w:szCs w:val="26"/>
          <w:lang w:eastAsia="en-US"/>
        </w:rPr>
      </w:pPr>
      <w:r w:rsidRPr="00C02F6F">
        <w:rPr>
          <w:rFonts w:ascii="Myriad Pro" w:eastAsia="Calibri" w:hAnsi="Myriad Pro"/>
          <w:color w:val="000000" w:themeColor="text1"/>
          <w:sz w:val="26"/>
          <w:szCs w:val="26"/>
          <w:lang w:eastAsia="en-US"/>
        </w:rPr>
        <w:t>ИПЦi-2 - фактические значения индекса потребительских цен в году i-2;</w:t>
      </w:r>
    </w:p>
    <w:p w14:paraId="084DD93D" w14:textId="77777777" w:rsidR="00FA7E10" w:rsidRPr="00C02F6F" w:rsidRDefault="00FA7E10" w:rsidP="00FA7E10">
      <w:pPr>
        <w:pStyle w:val="ConsPlusNormal"/>
        <w:spacing w:line="360" w:lineRule="auto"/>
        <w:ind w:firstLine="567"/>
        <w:contextualSpacing/>
        <w:jc w:val="both"/>
        <w:rPr>
          <w:rFonts w:ascii="Myriad Pro" w:eastAsia="Calibri" w:hAnsi="Myriad Pro"/>
          <w:color w:val="000000" w:themeColor="text1"/>
          <w:sz w:val="26"/>
          <w:szCs w:val="26"/>
          <w:lang w:eastAsia="en-US"/>
        </w:rPr>
      </w:pPr>
      <w:proofErr w:type="spellStart"/>
      <w:r w:rsidRPr="00C02F6F">
        <w:rPr>
          <w:rFonts w:ascii="Myriad Pro" w:eastAsia="Calibri" w:hAnsi="Myriad Pro"/>
          <w:color w:val="000000" w:themeColor="text1"/>
          <w:sz w:val="26"/>
          <w:szCs w:val="26"/>
          <w:lang w:eastAsia="en-US"/>
        </w:rPr>
        <w:t>ИКАi</w:t>
      </w:r>
      <w:proofErr w:type="spellEnd"/>
      <w:r w:rsidRPr="00C02F6F">
        <w:rPr>
          <w:rFonts w:ascii="Myriad Pro" w:eastAsia="Calibri" w:hAnsi="Myriad Pro"/>
          <w:color w:val="000000" w:themeColor="text1"/>
          <w:sz w:val="26"/>
          <w:szCs w:val="26"/>
          <w:lang w:eastAsia="en-US"/>
        </w:rPr>
        <w:t xml:space="preserve"> - индекс изменения количества активов, установленный в процентах на год i при расчете долгосрочных тарифов;</w:t>
      </w:r>
    </w:p>
    <w:p w14:paraId="2D939C74" w14:textId="77777777" w:rsidR="00FA7E10" w:rsidRPr="00C02F6F" w:rsidRDefault="00FA7E10" w:rsidP="00FA7E10">
      <w:pPr>
        <w:pStyle w:val="ConsPlusNormal"/>
        <w:spacing w:line="360" w:lineRule="auto"/>
        <w:ind w:firstLine="567"/>
        <w:contextualSpacing/>
        <w:jc w:val="both"/>
        <w:rPr>
          <w:rFonts w:ascii="Myriad Pro" w:eastAsia="Calibri" w:hAnsi="Myriad Pro"/>
          <w:color w:val="000000" w:themeColor="text1"/>
          <w:sz w:val="26"/>
          <w:szCs w:val="26"/>
          <w:lang w:eastAsia="en-US"/>
        </w:rPr>
      </w:pPr>
      <w:r w:rsidRPr="00C02F6F">
        <w:rPr>
          <w:rFonts w:ascii="Myriad Pro" w:eastAsia="Calibri" w:hAnsi="Myriad Pro"/>
          <w:noProof/>
          <w:color w:val="000000" w:themeColor="text1"/>
          <w:sz w:val="26"/>
          <w:szCs w:val="26"/>
        </w:rPr>
        <w:drawing>
          <wp:inline distT="0" distB="0" distL="0" distR="0" wp14:anchorId="6EBECCFD" wp14:editId="28CAF242">
            <wp:extent cx="390525" cy="266700"/>
            <wp:effectExtent l="0" t="0" r="9525" b="0"/>
            <wp:docPr id="448" name="Рисунок 448"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4" descr="base_1_287253_32785"/>
                    <pic:cNvPicPr>
                      <a:picLocks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0525" cy="266700"/>
                    </a:xfrm>
                    <a:prstGeom prst="rect">
                      <a:avLst/>
                    </a:prstGeom>
                    <a:noFill/>
                    <a:ln>
                      <a:noFill/>
                    </a:ln>
                  </pic:spPr>
                </pic:pic>
              </a:graphicData>
            </a:graphic>
          </wp:inline>
        </w:drawing>
      </w:r>
      <w:r w:rsidRPr="00C02F6F">
        <w:rPr>
          <w:rFonts w:ascii="Myriad Pro" w:eastAsia="Calibri" w:hAnsi="Myriad Pro"/>
          <w:color w:val="000000" w:themeColor="text1"/>
          <w:sz w:val="26"/>
          <w:szCs w:val="26"/>
          <w:lang w:eastAsia="en-US"/>
        </w:rPr>
        <w:t xml:space="preserve">, </w:t>
      </w:r>
      <w:r w:rsidRPr="00C02F6F">
        <w:rPr>
          <w:rFonts w:ascii="Myriad Pro" w:eastAsia="Calibri" w:hAnsi="Myriad Pro"/>
          <w:noProof/>
          <w:color w:val="000000" w:themeColor="text1"/>
          <w:sz w:val="26"/>
          <w:szCs w:val="26"/>
        </w:rPr>
        <w:drawing>
          <wp:inline distT="0" distB="0" distL="0" distR="0" wp14:anchorId="0CBC9AA2" wp14:editId="3A84E55C">
            <wp:extent cx="390525" cy="266700"/>
            <wp:effectExtent l="0" t="0" r="9525" b="0"/>
            <wp:docPr id="449" name="Рисунок 449"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5" descr="base_1_287253_32786"/>
                    <pic:cNvPicPr>
                      <a:picLocks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0525" cy="266700"/>
                    </a:xfrm>
                    <a:prstGeom prst="rect">
                      <a:avLst/>
                    </a:prstGeom>
                    <a:noFill/>
                    <a:ln>
                      <a:noFill/>
                    </a:ln>
                  </pic:spPr>
                </pic:pic>
              </a:graphicData>
            </a:graphic>
          </wp:inline>
        </w:drawing>
      </w:r>
      <w:r w:rsidRPr="00C02F6F">
        <w:rPr>
          <w:rFonts w:ascii="Myriad Pro" w:eastAsia="Calibri" w:hAnsi="Myriad Pro"/>
          <w:color w:val="000000" w:themeColor="text1"/>
          <w:sz w:val="26"/>
          <w:szCs w:val="26"/>
          <w:lang w:eastAsia="en-US"/>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12E5D6D3" w14:textId="77777777" w:rsidR="007978F6" w:rsidRPr="00614E5B" w:rsidRDefault="007978F6" w:rsidP="007978F6">
      <w:pPr>
        <w:spacing w:line="360" w:lineRule="auto"/>
        <w:ind w:firstLine="567"/>
        <w:jc w:val="both"/>
        <w:rPr>
          <w:rFonts w:ascii="Myriad Pro" w:hAnsi="Myriad Pro"/>
          <w:sz w:val="26"/>
          <w:szCs w:val="26"/>
        </w:rPr>
      </w:pPr>
    </w:p>
    <w:p w14:paraId="166F1779" w14:textId="77777777" w:rsidR="00FA7E10" w:rsidRPr="00C02F6F" w:rsidRDefault="00FA7E10" w:rsidP="00FA7E10">
      <w:pPr>
        <w:spacing w:line="360" w:lineRule="auto"/>
        <w:contextualSpacing/>
        <w:jc w:val="both"/>
        <w:rPr>
          <w:rFonts w:ascii="Myriad Pro" w:eastAsia="Calibri" w:hAnsi="Myriad Pro"/>
          <w:b/>
          <w:color w:val="000000" w:themeColor="text1"/>
          <w:sz w:val="26"/>
          <w:szCs w:val="26"/>
        </w:rPr>
      </w:pPr>
      <w:r w:rsidRPr="00C02F6F">
        <w:rPr>
          <w:rFonts w:ascii="Myriad Pro" w:eastAsia="Calibri" w:hAnsi="Myriad Pro"/>
          <w:b/>
          <w:color w:val="000000" w:themeColor="text1"/>
          <w:sz w:val="26"/>
          <w:szCs w:val="26"/>
        </w:rPr>
        <w:t>ПОЗИЦИЯ ТЕРРИТОРИАЛЬНОЙ СЕТЕВОЙ ОРГАНИЗАЦИИ</w:t>
      </w:r>
    </w:p>
    <w:p w14:paraId="3EE446FD" w14:textId="77777777" w:rsidR="00FA7E10" w:rsidRPr="000D720F" w:rsidRDefault="00FA7E10" w:rsidP="000D720F">
      <w:pPr>
        <w:spacing w:line="360" w:lineRule="auto"/>
        <w:ind w:firstLine="567"/>
        <w:contextualSpacing/>
        <w:jc w:val="both"/>
        <w:rPr>
          <w:rFonts w:ascii="Myriad Pro" w:eastAsia="Calibri" w:hAnsi="Myriad Pro"/>
          <w:sz w:val="26"/>
          <w:szCs w:val="26"/>
        </w:rPr>
      </w:pPr>
      <w:r w:rsidRPr="00C02F6F">
        <w:rPr>
          <w:rFonts w:ascii="Myriad Pro" w:eastAsia="Calibri" w:hAnsi="Myriad Pro"/>
          <w:color w:val="000000" w:themeColor="text1"/>
          <w:sz w:val="26"/>
          <w:szCs w:val="26"/>
        </w:rPr>
        <w:t xml:space="preserve">Филиалом ПАО </w:t>
      </w:r>
      <w:r>
        <w:rPr>
          <w:rFonts w:ascii="Myriad Pro" w:eastAsia="Calibri" w:hAnsi="Myriad Pro"/>
          <w:color w:val="000000" w:themeColor="text1"/>
          <w:sz w:val="26"/>
          <w:szCs w:val="26"/>
        </w:rPr>
        <w:t>«МРСК Сибири»</w:t>
      </w:r>
      <w:r w:rsidRPr="00C02F6F">
        <w:rPr>
          <w:rFonts w:ascii="Myriad Pro" w:eastAsia="Calibri" w:hAnsi="Myriad Pro"/>
          <w:sz w:val="26"/>
          <w:szCs w:val="26"/>
        </w:rPr>
        <w:t xml:space="preserve"> - </w:t>
      </w:r>
      <w:r>
        <w:rPr>
          <w:rFonts w:ascii="Myriad Pro" w:eastAsia="Calibri" w:hAnsi="Myriad Pro"/>
          <w:sz w:val="26"/>
          <w:szCs w:val="26"/>
        </w:rPr>
        <w:t>«Красноярскэнерго»</w:t>
      </w:r>
      <w:r w:rsidRPr="00C02F6F">
        <w:rPr>
          <w:rFonts w:ascii="Myriad Pro" w:eastAsia="Calibri" w:hAnsi="Myriad Pro"/>
          <w:sz w:val="26"/>
          <w:szCs w:val="26"/>
        </w:rPr>
        <w:t xml:space="preserve"> была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филиалу. Величина корректировки подконтрольных расходов заявлена в размере </w:t>
      </w:r>
      <w:r>
        <w:rPr>
          <w:rFonts w:ascii="Myriad Pro" w:eastAsia="Calibri" w:hAnsi="Myriad Pro"/>
          <w:sz w:val="26"/>
          <w:szCs w:val="26"/>
        </w:rPr>
        <w:t>42 014,46</w:t>
      </w:r>
      <w:r w:rsidRPr="00C02F6F">
        <w:rPr>
          <w:rFonts w:ascii="Myriad Pro" w:eastAsia="Calibri" w:hAnsi="Myriad Pro"/>
          <w:sz w:val="26"/>
          <w:szCs w:val="26"/>
        </w:rPr>
        <w:t xml:space="preserve"> тыс. руб. </w:t>
      </w:r>
    </w:p>
    <w:p w14:paraId="56841D11" w14:textId="77777777" w:rsidR="00FA7E10" w:rsidRPr="00C02F6F" w:rsidRDefault="00FA7E10" w:rsidP="00FA7E10">
      <w:pPr>
        <w:spacing w:line="360" w:lineRule="auto"/>
        <w:ind w:firstLine="567"/>
        <w:jc w:val="both"/>
        <w:rPr>
          <w:rFonts w:ascii="Myriad Pro" w:eastAsia="Calibri" w:hAnsi="Myriad Pro"/>
          <w:sz w:val="26"/>
          <w:szCs w:val="26"/>
        </w:rPr>
      </w:pPr>
      <w:r w:rsidRPr="00C02F6F">
        <w:rPr>
          <w:rFonts w:ascii="Myriad Pro" w:eastAsia="Calibri" w:hAnsi="Myriad Pro"/>
          <w:sz w:val="26"/>
          <w:szCs w:val="26"/>
        </w:rPr>
        <w:t>Расчет корректировки НВВ выполнен в соответствии с формулой (5) Методических указаний №98-э и представлен в таблице:</w:t>
      </w:r>
    </w:p>
    <w:tbl>
      <w:tblPr>
        <w:tblStyle w:val="a7"/>
        <w:tblW w:w="9209" w:type="dxa"/>
        <w:tblLayout w:type="fixed"/>
        <w:tblLook w:val="04A0" w:firstRow="1" w:lastRow="0" w:firstColumn="1" w:lastColumn="0" w:noHBand="0" w:noVBand="1"/>
      </w:tblPr>
      <w:tblGrid>
        <w:gridCol w:w="675"/>
        <w:gridCol w:w="4565"/>
        <w:gridCol w:w="1418"/>
        <w:gridCol w:w="1134"/>
        <w:gridCol w:w="1417"/>
      </w:tblGrid>
      <w:tr w:rsidR="00FA7E10" w:rsidRPr="000A1BE2" w14:paraId="2D88B95E" w14:textId="77777777" w:rsidTr="00A43396">
        <w:trPr>
          <w:trHeight w:val="885"/>
          <w:tblHeader/>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55C081E" w14:textId="77777777" w:rsidR="00FA7E10" w:rsidRPr="000A1BE2" w:rsidRDefault="00FA7E10" w:rsidP="00A43396">
            <w:pPr>
              <w:contextualSpacing/>
              <w:jc w:val="center"/>
              <w:rPr>
                <w:rFonts w:ascii="Myriad Pro" w:eastAsia="Calibri" w:hAnsi="Myriad Pro"/>
                <w:color w:val="FFFFFF" w:themeColor="background1"/>
                <w:sz w:val="20"/>
                <w:szCs w:val="20"/>
              </w:rPr>
            </w:pPr>
            <w:r w:rsidRPr="000A1BE2">
              <w:rPr>
                <w:rFonts w:ascii="Myriad Pro" w:eastAsia="Calibri" w:hAnsi="Myriad Pro"/>
                <w:color w:val="FFFFFF" w:themeColor="background1"/>
                <w:sz w:val="20"/>
                <w:szCs w:val="20"/>
              </w:rPr>
              <w:lastRenderedPageBreak/>
              <w:t>№ п/п</w:t>
            </w:r>
          </w:p>
        </w:tc>
        <w:tc>
          <w:tcPr>
            <w:tcW w:w="4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6B032CD" w14:textId="77777777" w:rsidR="00FA7E10" w:rsidRPr="000A1BE2" w:rsidRDefault="00FA7E10" w:rsidP="00A43396">
            <w:pPr>
              <w:contextualSpacing/>
              <w:jc w:val="center"/>
              <w:rPr>
                <w:rFonts w:ascii="Myriad Pro" w:eastAsia="Calibri" w:hAnsi="Myriad Pro"/>
                <w:color w:val="FFFFFF" w:themeColor="background1"/>
                <w:sz w:val="20"/>
                <w:szCs w:val="20"/>
              </w:rPr>
            </w:pPr>
            <w:r w:rsidRPr="000A1BE2">
              <w:rPr>
                <w:rFonts w:ascii="Myriad Pro" w:eastAsia="Calibri" w:hAnsi="Myriad Pro"/>
                <w:color w:val="FFFFFF" w:themeColor="background1"/>
                <w:sz w:val="20"/>
                <w:szCs w:val="20"/>
              </w:rPr>
              <w:t>Показатель</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099BC63" w14:textId="77777777" w:rsidR="00FA7E10" w:rsidRPr="000A1BE2" w:rsidRDefault="00FA7E10" w:rsidP="00A43396">
            <w:pPr>
              <w:contextualSpacing/>
              <w:jc w:val="center"/>
              <w:rPr>
                <w:rFonts w:ascii="Myriad Pro" w:eastAsia="Calibri" w:hAnsi="Myriad Pro"/>
                <w:color w:val="FFFFFF" w:themeColor="background1"/>
                <w:sz w:val="20"/>
                <w:szCs w:val="20"/>
              </w:rPr>
            </w:pPr>
            <w:r w:rsidRPr="000A1BE2">
              <w:rPr>
                <w:rFonts w:ascii="Myriad Pro" w:eastAsia="Calibri" w:hAnsi="Myriad Pro"/>
                <w:color w:val="FFFFFF" w:themeColor="background1"/>
                <w:sz w:val="20"/>
                <w:szCs w:val="20"/>
              </w:rPr>
              <w:t>Параметры</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4DCFA9A" w14:textId="77777777" w:rsidR="00FA7E10" w:rsidRPr="000A1BE2" w:rsidRDefault="00FA7E10" w:rsidP="00A43396">
            <w:pPr>
              <w:contextualSpacing/>
              <w:jc w:val="center"/>
              <w:rPr>
                <w:rFonts w:ascii="Myriad Pro" w:eastAsia="Calibri" w:hAnsi="Myriad Pro"/>
                <w:color w:val="FFFFFF" w:themeColor="background1"/>
                <w:sz w:val="20"/>
                <w:szCs w:val="20"/>
              </w:rPr>
            </w:pPr>
            <w:r w:rsidRPr="000A1BE2">
              <w:rPr>
                <w:rFonts w:ascii="Myriad Pro" w:eastAsia="Calibri" w:hAnsi="Myriad Pro"/>
                <w:color w:val="FFFFFF" w:themeColor="background1"/>
                <w:sz w:val="20"/>
                <w:szCs w:val="20"/>
              </w:rPr>
              <w:t>Ед. изм.</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86E195" w14:textId="77777777" w:rsidR="00FA7E10" w:rsidRPr="000A1BE2" w:rsidRDefault="00FA7E10" w:rsidP="00A43396">
            <w:pPr>
              <w:contextualSpacing/>
              <w:jc w:val="center"/>
              <w:rPr>
                <w:rFonts w:ascii="Myriad Pro" w:eastAsia="Calibri" w:hAnsi="Myriad Pro"/>
                <w:color w:val="FFFFFF" w:themeColor="background1"/>
                <w:sz w:val="20"/>
                <w:szCs w:val="20"/>
              </w:rPr>
            </w:pPr>
            <w:r w:rsidRPr="000A1BE2">
              <w:rPr>
                <w:rFonts w:ascii="Myriad Pro" w:eastAsia="Calibri" w:hAnsi="Myriad Pro"/>
                <w:color w:val="FFFFFF" w:themeColor="background1"/>
                <w:sz w:val="20"/>
                <w:szCs w:val="20"/>
              </w:rPr>
              <w:t>Значение</w:t>
            </w:r>
          </w:p>
        </w:tc>
      </w:tr>
      <w:tr w:rsidR="00FA7E10" w:rsidRPr="000A1BE2" w14:paraId="4B9CA428" w14:textId="77777777" w:rsidTr="00A43396">
        <w:trPr>
          <w:trHeight w:val="390"/>
          <w:tblHeader/>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13C1360" w14:textId="77777777" w:rsidR="00FA7E10" w:rsidRPr="000A1BE2" w:rsidRDefault="00FA7E10" w:rsidP="00A43396">
            <w:pPr>
              <w:contextualSpacing/>
              <w:jc w:val="center"/>
              <w:rPr>
                <w:rFonts w:ascii="Myriad Pro" w:eastAsia="Calibri" w:hAnsi="Myriad Pro"/>
                <w:color w:val="FFFFFF" w:themeColor="background1"/>
                <w:sz w:val="20"/>
                <w:szCs w:val="20"/>
              </w:rPr>
            </w:pPr>
            <w:r w:rsidRPr="000A1BE2">
              <w:rPr>
                <w:rFonts w:ascii="Myriad Pro" w:eastAsia="Calibri" w:hAnsi="Myriad Pro"/>
                <w:color w:val="FFFFFF" w:themeColor="background1"/>
                <w:sz w:val="20"/>
                <w:szCs w:val="20"/>
              </w:rPr>
              <w:t>1</w:t>
            </w:r>
          </w:p>
        </w:tc>
        <w:tc>
          <w:tcPr>
            <w:tcW w:w="4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8C04DFA" w14:textId="77777777" w:rsidR="00FA7E10" w:rsidRPr="000A1BE2" w:rsidRDefault="00FA7E10" w:rsidP="00A43396">
            <w:pPr>
              <w:contextualSpacing/>
              <w:jc w:val="center"/>
              <w:rPr>
                <w:rFonts w:ascii="Myriad Pro" w:eastAsia="Calibri" w:hAnsi="Myriad Pro"/>
                <w:color w:val="FFFFFF" w:themeColor="background1"/>
                <w:sz w:val="20"/>
                <w:szCs w:val="20"/>
              </w:rPr>
            </w:pPr>
            <w:r w:rsidRPr="000A1BE2">
              <w:rPr>
                <w:rFonts w:ascii="Myriad Pro" w:eastAsia="Calibri" w:hAnsi="Myriad Pro"/>
                <w:color w:val="FFFFFF" w:themeColor="background1"/>
                <w:sz w:val="20"/>
                <w:szCs w:val="20"/>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47C2C49" w14:textId="77777777" w:rsidR="00FA7E10" w:rsidRPr="000A1BE2" w:rsidRDefault="00FA7E10" w:rsidP="00A43396">
            <w:pPr>
              <w:contextualSpacing/>
              <w:jc w:val="center"/>
              <w:rPr>
                <w:rFonts w:ascii="Myriad Pro" w:eastAsia="Calibri" w:hAnsi="Myriad Pro"/>
                <w:color w:val="FFFFFF" w:themeColor="background1"/>
                <w:sz w:val="20"/>
                <w:szCs w:val="20"/>
              </w:rPr>
            </w:pPr>
            <w:r w:rsidRPr="000A1BE2">
              <w:rPr>
                <w:rFonts w:ascii="Myriad Pro" w:eastAsia="Calibri" w:hAnsi="Myriad Pro"/>
                <w:color w:val="FFFFFF" w:themeColor="background1"/>
                <w:sz w:val="20"/>
                <w:szCs w:val="20"/>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ABBDCC3" w14:textId="77777777" w:rsidR="00FA7E10" w:rsidRPr="000A1BE2" w:rsidRDefault="00FA7E10" w:rsidP="00A43396">
            <w:pPr>
              <w:contextualSpacing/>
              <w:jc w:val="center"/>
              <w:rPr>
                <w:rFonts w:ascii="Myriad Pro" w:eastAsia="Calibri" w:hAnsi="Myriad Pro"/>
                <w:color w:val="FFFFFF" w:themeColor="background1"/>
                <w:sz w:val="20"/>
                <w:szCs w:val="20"/>
              </w:rPr>
            </w:pPr>
            <w:r w:rsidRPr="000A1BE2">
              <w:rPr>
                <w:rFonts w:ascii="Myriad Pro" w:eastAsia="Calibri" w:hAnsi="Myriad Pro"/>
                <w:color w:val="FFFFFF" w:themeColor="background1"/>
                <w:sz w:val="20"/>
                <w:szCs w:val="20"/>
              </w:rPr>
              <w:t>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4110293" w14:textId="77777777" w:rsidR="00FA7E10" w:rsidRPr="000A1BE2" w:rsidRDefault="00FA7E10" w:rsidP="00A43396">
            <w:pPr>
              <w:contextualSpacing/>
              <w:jc w:val="center"/>
              <w:rPr>
                <w:rFonts w:ascii="Myriad Pro" w:eastAsia="Calibri" w:hAnsi="Myriad Pro"/>
                <w:color w:val="FFFFFF" w:themeColor="background1"/>
                <w:sz w:val="20"/>
                <w:szCs w:val="20"/>
              </w:rPr>
            </w:pPr>
            <w:r w:rsidRPr="000A1BE2">
              <w:rPr>
                <w:rFonts w:ascii="Myriad Pro" w:eastAsia="Calibri" w:hAnsi="Myriad Pro"/>
                <w:color w:val="FFFFFF" w:themeColor="background1"/>
                <w:sz w:val="20"/>
                <w:szCs w:val="20"/>
              </w:rPr>
              <w:t>5</w:t>
            </w:r>
          </w:p>
        </w:tc>
      </w:tr>
      <w:tr w:rsidR="00FA7E10" w:rsidRPr="000A1BE2" w14:paraId="4FC1BBA1" w14:textId="77777777" w:rsidTr="00A43396">
        <w:trPr>
          <w:trHeight w:val="1104"/>
        </w:trPr>
        <w:tc>
          <w:tcPr>
            <w:tcW w:w="6658" w:type="dxa"/>
            <w:gridSpan w:val="3"/>
            <w:tcBorders>
              <w:top w:val="single" w:sz="4" w:space="0" w:color="FFFFFF" w:themeColor="background1"/>
            </w:tcBorders>
            <w:vAlign w:val="center"/>
            <w:hideMark/>
          </w:tcPr>
          <w:p w14:paraId="53527BF4" w14:textId="77777777" w:rsidR="00FA7E10" w:rsidRPr="000A1BE2" w:rsidRDefault="00FA7E10" w:rsidP="00A43396">
            <w:pPr>
              <w:contextualSpacing/>
              <w:rPr>
                <w:rFonts w:ascii="Myriad Pro" w:eastAsia="Calibri" w:hAnsi="Myriad Pro"/>
                <w:b/>
                <w:bCs/>
                <w:sz w:val="20"/>
                <w:szCs w:val="20"/>
              </w:rPr>
            </w:pPr>
            <w:r w:rsidRPr="000A1BE2">
              <w:rPr>
                <w:rFonts w:ascii="Myriad Pro" w:eastAsia="Calibri" w:hAnsi="Myriad Pro"/>
                <w:b/>
                <w:bCs/>
                <w:sz w:val="20"/>
                <w:szCs w:val="20"/>
              </w:rPr>
              <w:t>Размер корректировки подконтрольных расходов в связи с изменением параметров расчёта тарифов (п.1*(1-п.2)*(1+п.3)*(1+п.4*п.5)-п.8)</w:t>
            </w:r>
          </w:p>
        </w:tc>
        <w:tc>
          <w:tcPr>
            <w:tcW w:w="1134" w:type="dxa"/>
            <w:tcBorders>
              <w:top w:val="single" w:sz="4" w:space="0" w:color="FFFFFF" w:themeColor="background1"/>
            </w:tcBorders>
            <w:vAlign w:val="center"/>
            <w:hideMark/>
          </w:tcPr>
          <w:p w14:paraId="1E6A2F49" w14:textId="77777777" w:rsidR="00FA7E10" w:rsidRPr="000A1BE2" w:rsidRDefault="00FA7E10" w:rsidP="00A43396">
            <w:pPr>
              <w:contextualSpacing/>
              <w:jc w:val="center"/>
              <w:rPr>
                <w:rFonts w:ascii="Myriad Pro" w:eastAsia="Calibri" w:hAnsi="Myriad Pro"/>
                <w:b/>
                <w:bCs/>
                <w:sz w:val="20"/>
                <w:szCs w:val="20"/>
              </w:rPr>
            </w:pPr>
            <w:r w:rsidRPr="000A1BE2">
              <w:rPr>
                <w:rFonts w:ascii="Myriad Pro" w:eastAsia="Calibri" w:hAnsi="Myriad Pro"/>
                <w:b/>
                <w:bCs/>
                <w:sz w:val="20"/>
                <w:szCs w:val="20"/>
              </w:rPr>
              <w:t>тыс. руб.</w:t>
            </w:r>
          </w:p>
        </w:tc>
        <w:tc>
          <w:tcPr>
            <w:tcW w:w="1417" w:type="dxa"/>
            <w:tcBorders>
              <w:top w:val="single" w:sz="4" w:space="0" w:color="FFFFFF" w:themeColor="background1"/>
            </w:tcBorders>
            <w:vAlign w:val="center"/>
            <w:hideMark/>
          </w:tcPr>
          <w:p w14:paraId="6AA4CFB8" w14:textId="77777777" w:rsidR="00FA7E10" w:rsidRPr="000A1BE2" w:rsidRDefault="000D720F" w:rsidP="00A43396">
            <w:pPr>
              <w:contextualSpacing/>
              <w:jc w:val="center"/>
              <w:rPr>
                <w:rFonts w:ascii="Myriad Pro" w:eastAsia="Calibri" w:hAnsi="Myriad Pro"/>
                <w:b/>
                <w:bCs/>
                <w:sz w:val="20"/>
                <w:szCs w:val="20"/>
              </w:rPr>
            </w:pPr>
            <w:r w:rsidRPr="000A1BE2">
              <w:rPr>
                <w:rFonts w:ascii="Myriad Pro" w:eastAsia="Calibri" w:hAnsi="Myriad Pro"/>
                <w:b/>
                <w:bCs/>
                <w:sz w:val="20"/>
                <w:szCs w:val="20"/>
              </w:rPr>
              <w:t>42 014,46</w:t>
            </w:r>
          </w:p>
        </w:tc>
      </w:tr>
      <w:tr w:rsidR="00FA7E10" w:rsidRPr="000A1BE2" w14:paraId="06A0C9F4" w14:textId="77777777" w:rsidTr="00A43396">
        <w:trPr>
          <w:trHeight w:val="567"/>
        </w:trPr>
        <w:tc>
          <w:tcPr>
            <w:tcW w:w="675" w:type="dxa"/>
            <w:vAlign w:val="center"/>
            <w:hideMark/>
          </w:tcPr>
          <w:p w14:paraId="5647FE02"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1</w:t>
            </w:r>
          </w:p>
        </w:tc>
        <w:tc>
          <w:tcPr>
            <w:tcW w:w="4565" w:type="dxa"/>
            <w:vAlign w:val="center"/>
            <w:hideMark/>
          </w:tcPr>
          <w:p w14:paraId="22E8697F" w14:textId="77777777" w:rsidR="00FA7E10" w:rsidRPr="000A1BE2" w:rsidRDefault="00FA7E10" w:rsidP="00A43396">
            <w:pPr>
              <w:contextualSpacing/>
              <w:rPr>
                <w:rFonts w:ascii="Myriad Pro" w:eastAsia="Calibri" w:hAnsi="Myriad Pro"/>
                <w:sz w:val="20"/>
                <w:szCs w:val="20"/>
              </w:rPr>
            </w:pPr>
            <w:r w:rsidRPr="000A1BE2">
              <w:rPr>
                <w:rFonts w:ascii="Myriad Pro" w:eastAsia="Calibri" w:hAnsi="Myriad Pro"/>
                <w:sz w:val="20"/>
                <w:szCs w:val="20"/>
              </w:rPr>
              <w:t>Подконтрольные расходы, установленные на 201</w:t>
            </w:r>
            <w:r w:rsidR="000D720F" w:rsidRPr="000A1BE2">
              <w:rPr>
                <w:rFonts w:ascii="Myriad Pro" w:eastAsia="Calibri" w:hAnsi="Myriad Pro"/>
                <w:sz w:val="20"/>
                <w:szCs w:val="20"/>
              </w:rPr>
              <w:t>5</w:t>
            </w:r>
            <w:r w:rsidRPr="000A1BE2">
              <w:rPr>
                <w:rFonts w:ascii="Myriad Pro" w:eastAsia="Calibri" w:hAnsi="Myriad Pro"/>
                <w:sz w:val="20"/>
                <w:szCs w:val="20"/>
              </w:rPr>
              <w:t xml:space="preserve"> год</w:t>
            </w:r>
          </w:p>
        </w:tc>
        <w:tc>
          <w:tcPr>
            <w:tcW w:w="1418" w:type="dxa"/>
            <w:vAlign w:val="center"/>
            <w:hideMark/>
          </w:tcPr>
          <w:p w14:paraId="4923EDA6" w14:textId="77777777" w:rsidR="00FA7E10" w:rsidRPr="000A1BE2" w:rsidRDefault="00FA7E10" w:rsidP="00A43396">
            <w:pPr>
              <w:contextualSpacing/>
              <w:jc w:val="center"/>
              <w:rPr>
                <w:rFonts w:ascii="Myriad Pro" w:eastAsia="Calibri" w:hAnsi="Myriad Pro"/>
                <w:i/>
                <w:iCs/>
                <w:sz w:val="20"/>
                <w:szCs w:val="20"/>
              </w:rPr>
            </w:pPr>
            <w:r w:rsidRPr="000A1BE2">
              <w:rPr>
                <w:rFonts w:ascii="Myriad Pro" w:eastAsia="Calibri" w:hAnsi="Myriad Pro"/>
                <w:i/>
                <w:iCs/>
                <w:sz w:val="20"/>
                <w:szCs w:val="20"/>
              </w:rPr>
              <w:t>ПР уст.i-3</w:t>
            </w:r>
          </w:p>
        </w:tc>
        <w:tc>
          <w:tcPr>
            <w:tcW w:w="1134" w:type="dxa"/>
            <w:vAlign w:val="center"/>
            <w:hideMark/>
          </w:tcPr>
          <w:p w14:paraId="0260E235"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тыс. руб.</w:t>
            </w:r>
          </w:p>
        </w:tc>
        <w:tc>
          <w:tcPr>
            <w:tcW w:w="1417" w:type="dxa"/>
            <w:vAlign w:val="center"/>
            <w:hideMark/>
          </w:tcPr>
          <w:p w14:paraId="59D2CA1E" w14:textId="77777777" w:rsidR="00FA7E10" w:rsidRPr="000A1BE2" w:rsidRDefault="000D720F" w:rsidP="00A43396">
            <w:pPr>
              <w:contextualSpacing/>
              <w:jc w:val="center"/>
              <w:rPr>
                <w:rFonts w:ascii="Myriad Pro" w:eastAsia="Calibri" w:hAnsi="Myriad Pro"/>
                <w:sz w:val="20"/>
                <w:szCs w:val="20"/>
              </w:rPr>
            </w:pPr>
            <w:r w:rsidRPr="000A1BE2">
              <w:rPr>
                <w:rFonts w:ascii="Myriad Pro" w:eastAsia="Calibri" w:hAnsi="Myriad Pro"/>
                <w:sz w:val="20"/>
                <w:szCs w:val="20"/>
              </w:rPr>
              <w:t>2 983 386,24</w:t>
            </w:r>
          </w:p>
        </w:tc>
      </w:tr>
      <w:tr w:rsidR="00FA7E10" w:rsidRPr="000A1BE2" w14:paraId="75867055" w14:textId="77777777" w:rsidTr="00A43396">
        <w:trPr>
          <w:trHeight w:val="617"/>
        </w:trPr>
        <w:tc>
          <w:tcPr>
            <w:tcW w:w="675" w:type="dxa"/>
            <w:vAlign w:val="center"/>
            <w:hideMark/>
          </w:tcPr>
          <w:p w14:paraId="61705315"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2</w:t>
            </w:r>
          </w:p>
        </w:tc>
        <w:tc>
          <w:tcPr>
            <w:tcW w:w="4565" w:type="dxa"/>
            <w:vAlign w:val="center"/>
            <w:hideMark/>
          </w:tcPr>
          <w:p w14:paraId="2D30245F" w14:textId="77777777" w:rsidR="00FA7E10" w:rsidRPr="000A1BE2" w:rsidRDefault="00FA7E10" w:rsidP="00A43396">
            <w:pPr>
              <w:contextualSpacing/>
              <w:rPr>
                <w:rFonts w:ascii="Myriad Pro" w:eastAsia="Calibri" w:hAnsi="Myriad Pro"/>
                <w:sz w:val="20"/>
                <w:szCs w:val="20"/>
              </w:rPr>
            </w:pPr>
            <w:r w:rsidRPr="000A1BE2">
              <w:rPr>
                <w:rFonts w:ascii="Myriad Pro" w:eastAsia="Calibri" w:hAnsi="Myriad Pro"/>
                <w:sz w:val="20"/>
                <w:szCs w:val="20"/>
              </w:rPr>
              <w:t>Индекс эффективности подконтрольных расходов, установленный на 201</w:t>
            </w:r>
            <w:r w:rsidR="000D720F" w:rsidRPr="000A1BE2">
              <w:rPr>
                <w:rFonts w:ascii="Myriad Pro" w:eastAsia="Calibri" w:hAnsi="Myriad Pro"/>
                <w:sz w:val="20"/>
                <w:szCs w:val="20"/>
              </w:rPr>
              <w:t>5</w:t>
            </w:r>
            <w:r w:rsidRPr="000A1BE2">
              <w:rPr>
                <w:rFonts w:ascii="Myriad Pro" w:eastAsia="Calibri" w:hAnsi="Myriad Pro"/>
                <w:sz w:val="20"/>
                <w:szCs w:val="20"/>
              </w:rPr>
              <w:t xml:space="preserve"> год</w:t>
            </w:r>
          </w:p>
        </w:tc>
        <w:tc>
          <w:tcPr>
            <w:tcW w:w="1418" w:type="dxa"/>
            <w:vAlign w:val="center"/>
            <w:hideMark/>
          </w:tcPr>
          <w:p w14:paraId="2AF01EE3" w14:textId="77777777" w:rsidR="00FA7E10" w:rsidRPr="000A1BE2" w:rsidRDefault="00FA7E10" w:rsidP="00A43396">
            <w:pPr>
              <w:contextualSpacing/>
              <w:jc w:val="center"/>
              <w:rPr>
                <w:rFonts w:ascii="Myriad Pro" w:eastAsia="Calibri" w:hAnsi="Myriad Pro"/>
                <w:i/>
                <w:iCs/>
                <w:sz w:val="20"/>
                <w:szCs w:val="20"/>
              </w:rPr>
            </w:pPr>
            <w:proofErr w:type="spellStart"/>
            <w:r w:rsidRPr="000A1BE2">
              <w:rPr>
                <w:rFonts w:ascii="Myriad Pro" w:eastAsia="Calibri" w:hAnsi="Myriad Pro"/>
                <w:i/>
                <w:iCs/>
                <w:sz w:val="20"/>
                <w:szCs w:val="20"/>
              </w:rPr>
              <w:t>Хi</w:t>
            </w:r>
            <w:proofErr w:type="spellEnd"/>
          </w:p>
        </w:tc>
        <w:tc>
          <w:tcPr>
            <w:tcW w:w="1134" w:type="dxa"/>
            <w:vAlign w:val="center"/>
            <w:hideMark/>
          </w:tcPr>
          <w:p w14:paraId="58DDC427"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w:t>
            </w:r>
          </w:p>
        </w:tc>
        <w:tc>
          <w:tcPr>
            <w:tcW w:w="1417" w:type="dxa"/>
            <w:vAlign w:val="center"/>
            <w:hideMark/>
          </w:tcPr>
          <w:p w14:paraId="4EBAF644"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1,00%</w:t>
            </w:r>
          </w:p>
        </w:tc>
      </w:tr>
      <w:tr w:rsidR="00FA7E10" w:rsidRPr="000A1BE2" w14:paraId="7CCAEC9E" w14:textId="77777777" w:rsidTr="00A43396">
        <w:trPr>
          <w:trHeight w:val="541"/>
        </w:trPr>
        <w:tc>
          <w:tcPr>
            <w:tcW w:w="675" w:type="dxa"/>
            <w:vAlign w:val="center"/>
            <w:hideMark/>
          </w:tcPr>
          <w:p w14:paraId="419060B8"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3</w:t>
            </w:r>
          </w:p>
        </w:tc>
        <w:tc>
          <w:tcPr>
            <w:tcW w:w="4565" w:type="dxa"/>
            <w:vAlign w:val="center"/>
            <w:hideMark/>
          </w:tcPr>
          <w:p w14:paraId="5ADB45CA" w14:textId="77777777" w:rsidR="00FA7E10" w:rsidRPr="000A1BE2" w:rsidRDefault="00FA7E10" w:rsidP="00A43396">
            <w:pPr>
              <w:contextualSpacing/>
              <w:rPr>
                <w:rFonts w:ascii="Myriad Pro" w:eastAsia="Calibri" w:hAnsi="Myriad Pro"/>
                <w:sz w:val="20"/>
                <w:szCs w:val="20"/>
              </w:rPr>
            </w:pPr>
            <w:r w:rsidRPr="000A1BE2">
              <w:rPr>
                <w:rFonts w:ascii="Myriad Pro" w:eastAsia="Calibri" w:hAnsi="Myriad Pro"/>
                <w:sz w:val="20"/>
                <w:szCs w:val="20"/>
              </w:rPr>
              <w:t>Фактический индекс потребительских цен за 201</w:t>
            </w:r>
            <w:r w:rsidR="000D720F" w:rsidRPr="000A1BE2">
              <w:rPr>
                <w:rFonts w:ascii="Myriad Pro" w:eastAsia="Calibri" w:hAnsi="Myriad Pro"/>
                <w:sz w:val="20"/>
                <w:szCs w:val="20"/>
              </w:rPr>
              <w:t>6</w:t>
            </w:r>
            <w:r w:rsidRPr="000A1BE2">
              <w:rPr>
                <w:rFonts w:ascii="Myriad Pro" w:eastAsia="Calibri" w:hAnsi="Myriad Pro"/>
                <w:sz w:val="20"/>
                <w:szCs w:val="20"/>
              </w:rPr>
              <w:t xml:space="preserve"> год</w:t>
            </w:r>
          </w:p>
        </w:tc>
        <w:tc>
          <w:tcPr>
            <w:tcW w:w="1418" w:type="dxa"/>
            <w:vAlign w:val="center"/>
            <w:hideMark/>
          </w:tcPr>
          <w:p w14:paraId="29113325" w14:textId="77777777" w:rsidR="00FA7E10" w:rsidRPr="000A1BE2" w:rsidRDefault="00FA7E10" w:rsidP="00A43396">
            <w:pPr>
              <w:contextualSpacing/>
              <w:jc w:val="center"/>
              <w:rPr>
                <w:rFonts w:ascii="Myriad Pro" w:eastAsia="Calibri" w:hAnsi="Myriad Pro"/>
                <w:i/>
                <w:iCs/>
                <w:sz w:val="20"/>
                <w:szCs w:val="20"/>
              </w:rPr>
            </w:pPr>
            <w:proofErr w:type="spellStart"/>
            <w:r w:rsidRPr="000A1BE2">
              <w:rPr>
                <w:rFonts w:ascii="Myriad Pro" w:eastAsia="Calibri" w:hAnsi="Myriad Pro"/>
                <w:i/>
                <w:iCs/>
                <w:sz w:val="20"/>
                <w:szCs w:val="20"/>
              </w:rPr>
              <w:t>ИПЦф</w:t>
            </w:r>
            <w:proofErr w:type="spellEnd"/>
            <w:r w:rsidRPr="000A1BE2">
              <w:rPr>
                <w:rFonts w:ascii="Myriad Pro" w:eastAsia="Calibri" w:hAnsi="Myriad Pro"/>
                <w:i/>
                <w:iCs/>
                <w:sz w:val="20"/>
                <w:szCs w:val="20"/>
              </w:rPr>
              <w:t xml:space="preserve"> i-2</w:t>
            </w:r>
          </w:p>
        </w:tc>
        <w:tc>
          <w:tcPr>
            <w:tcW w:w="1134" w:type="dxa"/>
            <w:vAlign w:val="center"/>
            <w:hideMark/>
          </w:tcPr>
          <w:p w14:paraId="13E3E757"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w:t>
            </w:r>
          </w:p>
        </w:tc>
        <w:tc>
          <w:tcPr>
            <w:tcW w:w="1417" w:type="dxa"/>
            <w:vAlign w:val="center"/>
            <w:hideMark/>
          </w:tcPr>
          <w:p w14:paraId="292EA05E" w14:textId="77777777" w:rsidR="00FA7E10" w:rsidRPr="000A1BE2" w:rsidRDefault="000D720F" w:rsidP="00A43396">
            <w:pPr>
              <w:contextualSpacing/>
              <w:jc w:val="center"/>
              <w:rPr>
                <w:rFonts w:ascii="Myriad Pro" w:eastAsia="Calibri" w:hAnsi="Myriad Pro"/>
                <w:sz w:val="20"/>
                <w:szCs w:val="20"/>
              </w:rPr>
            </w:pPr>
            <w:r w:rsidRPr="000A1BE2">
              <w:rPr>
                <w:rFonts w:ascii="Myriad Pro" w:eastAsia="Calibri" w:hAnsi="Myriad Pro"/>
                <w:sz w:val="20"/>
                <w:szCs w:val="20"/>
              </w:rPr>
              <w:t>7,10</w:t>
            </w:r>
            <w:r w:rsidR="00FA7E10" w:rsidRPr="000A1BE2">
              <w:rPr>
                <w:rFonts w:ascii="Myriad Pro" w:eastAsia="Calibri" w:hAnsi="Myriad Pro"/>
                <w:sz w:val="20"/>
                <w:szCs w:val="20"/>
              </w:rPr>
              <w:t>%</w:t>
            </w:r>
          </w:p>
        </w:tc>
      </w:tr>
      <w:tr w:rsidR="00FA7E10" w:rsidRPr="000A1BE2" w14:paraId="62158DC9" w14:textId="77777777" w:rsidTr="00A43396">
        <w:trPr>
          <w:trHeight w:val="563"/>
        </w:trPr>
        <w:tc>
          <w:tcPr>
            <w:tcW w:w="675" w:type="dxa"/>
            <w:vAlign w:val="center"/>
            <w:hideMark/>
          </w:tcPr>
          <w:p w14:paraId="0FE46BA1"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4</w:t>
            </w:r>
          </w:p>
        </w:tc>
        <w:tc>
          <w:tcPr>
            <w:tcW w:w="4565" w:type="dxa"/>
            <w:vAlign w:val="center"/>
            <w:hideMark/>
          </w:tcPr>
          <w:p w14:paraId="4901A746" w14:textId="77777777" w:rsidR="00FA7E10" w:rsidRPr="000A1BE2" w:rsidRDefault="00FA7E10" w:rsidP="00A43396">
            <w:pPr>
              <w:contextualSpacing/>
              <w:rPr>
                <w:rFonts w:ascii="Myriad Pro" w:eastAsia="Calibri" w:hAnsi="Myriad Pro"/>
                <w:sz w:val="20"/>
                <w:szCs w:val="20"/>
              </w:rPr>
            </w:pPr>
            <w:r w:rsidRPr="000A1BE2">
              <w:rPr>
                <w:rFonts w:ascii="Myriad Pro" w:eastAsia="Calibri" w:hAnsi="Myriad Pro"/>
                <w:sz w:val="20"/>
                <w:szCs w:val="20"/>
              </w:rPr>
              <w:t>Коэффициент эластичности</w:t>
            </w:r>
          </w:p>
        </w:tc>
        <w:tc>
          <w:tcPr>
            <w:tcW w:w="1418" w:type="dxa"/>
            <w:vAlign w:val="center"/>
            <w:hideMark/>
          </w:tcPr>
          <w:p w14:paraId="5F7B1393" w14:textId="77777777" w:rsidR="00FA7E10" w:rsidRPr="000A1BE2" w:rsidRDefault="00FA7E10" w:rsidP="00A43396">
            <w:pPr>
              <w:contextualSpacing/>
              <w:jc w:val="center"/>
              <w:rPr>
                <w:rFonts w:ascii="Myriad Pro" w:eastAsia="Calibri" w:hAnsi="Myriad Pro"/>
                <w:i/>
                <w:iCs/>
                <w:sz w:val="20"/>
                <w:szCs w:val="20"/>
              </w:rPr>
            </w:pPr>
            <w:proofErr w:type="spellStart"/>
            <w:r w:rsidRPr="000A1BE2">
              <w:rPr>
                <w:rFonts w:ascii="Myriad Pro" w:eastAsia="Calibri" w:hAnsi="Myriad Pro"/>
                <w:i/>
                <w:iCs/>
                <w:sz w:val="20"/>
                <w:szCs w:val="20"/>
              </w:rPr>
              <w:t>Кэл</w:t>
            </w:r>
            <w:proofErr w:type="spellEnd"/>
          </w:p>
        </w:tc>
        <w:tc>
          <w:tcPr>
            <w:tcW w:w="1134" w:type="dxa"/>
            <w:vAlign w:val="center"/>
            <w:hideMark/>
          </w:tcPr>
          <w:p w14:paraId="0FAAE4DE" w14:textId="77777777" w:rsidR="00FA7E10" w:rsidRPr="000A1BE2" w:rsidRDefault="00FA7E10" w:rsidP="00A43396">
            <w:pPr>
              <w:contextualSpacing/>
              <w:jc w:val="center"/>
              <w:rPr>
                <w:rFonts w:ascii="Myriad Pro" w:eastAsia="Calibri" w:hAnsi="Myriad Pro"/>
                <w:sz w:val="20"/>
                <w:szCs w:val="20"/>
              </w:rPr>
            </w:pPr>
          </w:p>
        </w:tc>
        <w:tc>
          <w:tcPr>
            <w:tcW w:w="1417" w:type="dxa"/>
            <w:vAlign w:val="center"/>
            <w:hideMark/>
          </w:tcPr>
          <w:p w14:paraId="2A1AD2CB"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0,75</w:t>
            </w:r>
          </w:p>
        </w:tc>
      </w:tr>
      <w:tr w:rsidR="00FA7E10" w:rsidRPr="000A1BE2" w14:paraId="4D26A448" w14:textId="77777777" w:rsidTr="00A43396">
        <w:trPr>
          <w:trHeight w:val="699"/>
        </w:trPr>
        <w:tc>
          <w:tcPr>
            <w:tcW w:w="675" w:type="dxa"/>
            <w:vAlign w:val="center"/>
            <w:hideMark/>
          </w:tcPr>
          <w:p w14:paraId="6FED4244"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5</w:t>
            </w:r>
          </w:p>
        </w:tc>
        <w:tc>
          <w:tcPr>
            <w:tcW w:w="4565" w:type="dxa"/>
            <w:vAlign w:val="center"/>
            <w:hideMark/>
          </w:tcPr>
          <w:p w14:paraId="7C141A45" w14:textId="77777777" w:rsidR="00FA7E10" w:rsidRPr="000A1BE2" w:rsidRDefault="00FA7E10" w:rsidP="00A43396">
            <w:pPr>
              <w:contextualSpacing/>
              <w:rPr>
                <w:rFonts w:ascii="Myriad Pro" w:eastAsia="Calibri" w:hAnsi="Myriad Pro"/>
                <w:sz w:val="20"/>
                <w:szCs w:val="20"/>
              </w:rPr>
            </w:pPr>
            <w:r w:rsidRPr="000A1BE2">
              <w:rPr>
                <w:rFonts w:ascii="Myriad Pro" w:eastAsia="Calibri" w:hAnsi="Myriad Pro"/>
                <w:sz w:val="20"/>
                <w:szCs w:val="20"/>
              </w:rPr>
              <w:t>Фактический индекс изменения количества активов ((п.7 - п.6)/п.6)</w:t>
            </w:r>
          </w:p>
        </w:tc>
        <w:tc>
          <w:tcPr>
            <w:tcW w:w="1418" w:type="dxa"/>
            <w:vAlign w:val="center"/>
            <w:hideMark/>
          </w:tcPr>
          <w:p w14:paraId="2A40B4BD" w14:textId="77777777" w:rsidR="00FA7E10" w:rsidRPr="000A1BE2" w:rsidRDefault="00FA7E10" w:rsidP="00A43396">
            <w:pPr>
              <w:contextualSpacing/>
              <w:jc w:val="center"/>
              <w:rPr>
                <w:rFonts w:ascii="Myriad Pro" w:eastAsia="Calibri" w:hAnsi="Myriad Pro"/>
                <w:i/>
                <w:iCs/>
                <w:sz w:val="20"/>
                <w:szCs w:val="20"/>
              </w:rPr>
            </w:pPr>
            <w:r w:rsidRPr="000A1BE2">
              <w:rPr>
                <w:rFonts w:ascii="Myriad Pro" w:eastAsia="Calibri" w:hAnsi="Myriad Pro"/>
                <w:i/>
                <w:iCs/>
                <w:sz w:val="20"/>
                <w:szCs w:val="20"/>
              </w:rPr>
              <w:t>ИКА ф i-2</w:t>
            </w:r>
          </w:p>
        </w:tc>
        <w:tc>
          <w:tcPr>
            <w:tcW w:w="1134" w:type="dxa"/>
            <w:vAlign w:val="center"/>
            <w:hideMark/>
          </w:tcPr>
          <w:p w14:paraId="0F629140"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w:t>
            </w:r>
          </w:p>
        </w:tc>
        <w:tc>
          <w:tcPr>
            <w:tcW w:w="1417" w:type="dxa"/>
            <w:vAlign w:val="center"/>
            <w:hideMark/>
          </w:tcPr>
          <w:p w14:paraId="536B0EE1" w14:textId="77777777" w:rsidR="00FA7E10" w:rsidRPr="000A1BE2" w:rsidRDefault="000D720F" w:rsidP="00A43396">
            <w:pPr>
              <w:contextualSpacing/>
              <w:jc w:val="center"/>
              <w:rPr>
                <w:rFonts w:ascii="Myriad Pro" w:eastAsia="Calibri" w:hAnsi="Myriad Pro"/>
                <w:sz w:val="20"/>
                <w:szCs w:val="20"/>
              </w:rPr>
            </w:pPr>
            <w:r w:rsidRPr="000A1BE2">
              <w:rPr>
                <w:rFonts w:ascii="Myriad Pro" w:eastAsia="Calibri" w:hAnsi="Myriad Pro"/>
                <w:sz w:val="20"/>
                <w:szCs w:val="20"/>
              </w:rPr>
              <w:t>-0,63</w:t>
            </w:r>
            <w:r w:rsidR="00FA7E10" w:rsidRPr="000A1BE2">
              <w:rPr>
                <w:rFonts w:ascii="Myriad Pro" w:eastAsia="Calibri" w:hAnsi="Myriad Pro"/>
                <w:sz w:val="20"/>
                <w:szCs w:val="20"/>
              </w:rPr>
              <w:t>%</w:t>
            </w:r>
          </w:p>
        </w:tc>
      </w:tr>
      <w:tr w:rsidR="00FA7E10" w:rsidRPr="000A1BE2" w14:paraId="75149EE6" w14:textId="77777777" w:rsidTr="00A43396">
        <w:trPr>
          <w:trHeight w:val="708"/>
        </w:trPr>
        <w:tc>
          <w:tcPr>
            <w:tcW w:w="675" w:type="dxa"/>
            <w:vAlign w:val="center"/>
            <w:hideMark/>
          </w:tcPr>
          <w:p w14:paraId="5E793020"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6</w:t>
            </w:r>
          </w:p>
        </w:tc>
        <w:tc>
          <w:tcPr>
            <w:tcW w:w="4565" w:type="dxa"/>
            <w:vAlign w:val="center"/>
            <w:hideMark/>
          </w:tcPr>
          <w:p w14:paraId="6A3830E3" w14:textId="77777777" w:rsidR="00FA7E10" w:rsidRPr="000A1BE2" w:rsidRDefault="00FA7E10" w:rsidP="00A43396">
            <w:pPr>
              <w:contextualSpacing/>
              <w:rPr>
                <w:rFonts w:ascii="Myriad Pro" w:eastAsia="Calibri" w:hAnsi="Myriad Pro"/>
                <w:sz w:val="20"/>
                <w:szCs w:val="20"/>
              </w:rPr>
            </w:pPr>
            <w:r w:rsidRPr="000A1BE2">
              <w:rPr>
                <w:rFonts w:ascii="Myriad Pro" w:eastAsia="Calibri" w:hAnsi="Myriad Pro"/>
                <w:sz w:val="20"/>
                <w:szCs w:val="20"/>
              </w:rPr>
              <w:t>Фактическое количество условных единиц за 201</w:t>
            </w:r>
            <w:r w:rsidR="000D720F" w:rsidRPr="000A1BE2">
              <w:rPr>
                <w:rFonts w:ascii="Myriad Pro" w:eastAsia="Calibri" w:hAnsi="Myriad Pro"/>
                <w:sz w:val="20"/>
                <w:szCs w:val="20"/>
              </w:rPr>
              <w:t>5</w:t>
            </w:r>
            <w:r w:rsidRPr="000A1BE2">
              <w:rPr>
                <w:rFonts w:ascii="Myriad Pro" w:eastAsia="Calibri" w:hAnsi="Myriad Pro"/>
                <w:sz w:val="20"/>
                <w:szCs w:val="20"/>
              </w:rPr>
              <w:t xml:space="preserve"> год</w:t>
            </w:r>
          </w:p>
        </w:tc>
        <w:tc>
          <w:tcPr>
            <w:tcW w:w="1418" w:type="dxa"/>
            <w:vAlign w:val="center"/>
            <w:hideMark/>
          </w:tcPr>
          <w:p w14:paraId="08B85893" w14:textId="77777777" w:rsidR="00FA7E10" w:rsidRPr="000A1BE2" w:rsidRDefault="00FA7E10" w:rsidP="00A43396">
            <w:pPr>
              <w:contextualSpacing/>
              <w:jc w:val="center"/>
              <w:rPr>
                <w:rFonts w:ascii="Myriad Pro" w:eastAsia="Calibri" w:hAnsi="Myriad Pro"/>
                <w:i/>
                <w:iCs/>
                <w:sz w:val="20"/>
                <w:szCs w:val="20"/>
              </w:rPr>
            </w:pPr>
            <w:r w:rsidRPr="000A1BE2">
              <w:rPr>
                <w:rFonts w:ascii="Myriad Pro" w:eastAsia="Calibri" w:hAnsi="Myriad Pro"/>
                <w:i/>
                <w:iCs/>
                <w:sz w:val="20"/>
                <w:szCs w:val="20"/>
              </w:rPr>
              <w:t>УЕ ф i-3</w:t>
            </w:r>
          </w:p>
        </w:tc>
        <w:tc>
          <w:tcPr>
            <w:tcW w:w="1134" w:type="dxa"/>
            <w:vAlign w:val="center"/>
            <w:hideMark/>
          </w:tcPr>
          <w:p w14:paraId="232AA64B"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у.е.</w:t>
            </w:r>
          </w:p>
        </w:tc>
        <w:tc>
          <w:tcPr>
            <w:tcW w:w="1417" w:type="dxa"/>
            <w:vAlign w:val="center"/>
            <w:hideMark/>
          </w:tcPr>
          <w:p w14:paraId="363A4923" w14:textId="77777777" w:rsidR="00FA7E10" w:rsidRPr="000A1BE2" w:rsidRDefault="000D720F" w:rsidP="00A43396">
            <w:pPr>
              <w:contextualSpacing/>
              <w:jc w:val="center"/>
              <w:rPr>
                <w:rFonts w:ascii="Myriad Pro" w:eastAsia="Calibri" w:hAnsi="Myriad Pro"/>
                <w:sz w:val="20"/>
                <w:szCs w:val="20"/>
              </w:rPr>
            </w:pPr>
            <w:r w:rsidRPr="000A1BE2">
              <w:rPr>
                <w:rFonts w:ascii="Myriad Pro" w:eastAsia="Calibri" w:hAnsi="Myriad Pro"/>
                <w:sz w:val="20"/>
                <w:szCs w:val="20"/>
              </w:rPr>
              <w:t>191 988,96</w:t>
            </w:r>
          </w:p>
        </w:tc>
      </w:tr>
      <w:tr w:rsidR="00FA7E10" w:rsidRPr="000A1BE2" w14:paraId="05182DC4" w14:textId="77777777" w:rsidTr="00A43396">
        <w:trPr>
          <w:trHeight w:val="691"/>
        </w:trPr>
        <w:tc>
          <w:tcPr>
            <w:tcW w:w="675" w:type="dxa"/>
            <w:vAlign w:val="center"/>
            <w:hideMark/>
          </w:tcPr>
          <w:p w14:paraId="3320DFEE"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7</w:t>
            </w:r>
          </w:p>
        </w:tc>
        <w:tc>
          <w:tcPr>
            <w:tcW w:w="4565" w:type="dxa"/>
            <w:vAlign w:val="center"/>
            <w:hideMark/>
          </w:tcPr>
          <w:p w14:paraId="0F3B8967" w14:textId="77777777" w:rsidR="00FA7E10" w:rsidRPr="000A1BE2" w:rsidRDefault="00FA7E10" w:rsidP="00A43396">
            <w:pPr>
              <w:contextualSpacing/>
              <w:rPr>
                <w:rFonts w:ascii="Myriad Pro" w:eastAsia="Calibri" w:hAnsi="Myriad Pro"/>
                <w:sz w:val="20"/>
                <w:szCs w:val="20"/>
              </w:rPr>
            </w:pPr>
            <w:r w:rsidRPr="000A1BE2">
              <w:rPr>
                <w:rFonts w:ascii="Myriad Pro" w:eastAsia="Calibri" w:hAnsi="Myriad Pro"/>
                <w:sz w:val="20"/>
                <w:szCs w:val="20"/>
              </w:rPr>
              <w:t>Фактическое количество условных единиц за 201</w:t>
            </w:r>
            <w:r w:rsidR="000D720F" w:rsidRPr="000A1BE2">
              <w:rPr>
                <w:rFonts w:ascii="Myriad Pro" w:eastAsia="Calibri" w:hAnsi="Myriad Pro"/>
                <w:sz w:val="20"/>
                <w:szCs w:val="20"/>
              </w:rPr>
              <w:t>6</w:t>
            </w:r>
            <w:r w:rsidRPr="000A1BE2">
              <w:rPr>
                <w:rFonts w:ascii="Myriad Pro" w:eastAsia="Calibri" w:hAnsi="Myriad Pro"/>
                <w:sz w:val="20"/>
                <w:szCs w:val="20"/>
              </w:rPr>
              <w:t xml:space="preserve"> год</w:t>
            </w:r>
          </w:p>
        </w:tc>
        <w:tc>
          <w:tcPr>
            <w:tcW w:w="1418" w:type="dxa"/>
            <w:vAlign w:val="center"/>
            <w:hideMark/>
          </w:tcPr>
          <w:p w14:paraId="7A12E305" w14:textId="77777777" w:rsidR="00FA7E10" w:rsidRPr="000A1BE2" w:rsidRDefault="00FA7E10" w:rsidP="00A43396">
            <w:pPr>
              <w:contextualSpacing/>
              <w:jc w:val="center"/>
              <w:rPr>
                <w:rFonts w:ascii="Myriad Pro" w:eastAsia="Calibri" w:hAnsi="Myriad Pro"/>
                <w:i/>
                <w:iCs/>
                <w:sz w:val="20"/>
                <w:szCs w:val="20"/>
              </w:rPr>
            </w:pPr>
            <w:r w:rsidRPr="000A1BE2">
              <w:rPr>
                <w:rFonts w:ascii="Myriad Pro" w:eastAsia="Calibri" w:hAnsi="Myriad Pro"/>
                <w:i/>
                <w:iCs/>
                <w:sz w:val="20"/>
                <w:szCs w:val="20"/>
              </w:rPr>
              <w:t>УЕ ф i-2</w:t>
            </w:r>
          </w:p>
        </w:tc>
        <w:tc>
          <w:tcPr>
            <w:tcW w:w="1134" w:type="dxa"/>
            <w:vAlign w:val="center"/>
            <w:hideMark/>
          </w:tcPr>
          <w:p w14:paraId="419C3645"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у.е.</w:t>
            </w:r>
          </w:p>
        </w:tc>
        <w:tc>
          <w:tcPr>
            <w:tcW w:w="1417" w:type="dxa"/>
            <w:vAlign w:val="center"/>
            <w:hideMark/>
          </w:tcPr>
          <w:p w14:paraId="20DACDDC" w14:textId="77777777" w:rsidR="00FA7E10" w:rsidRPr="000A1BE2" w:rsidRDefault="000D720F" w:rsidP="00A43396">
            <w:pPr>
              <w:contextualSpacing/>
              <w:jc w:val="center"/>
              <w:rPr>
                <w:rFonts w:ascii="Myriad Pro" w:eastAsia="Calibri" w:hAnsi="Myriad Pro"/>
                <w:sz w:val="20"/>
                <w:szCs w:val="20"/>
              </w:rPr>
            </w:pPr>
            <w:r w:rsidRPr="000A1BE2">
              <w:rPr>
                <w:rFonts w:ascii="Myriad Pro" w:eastAsia="Calibri" w:hAnsi="Myriad Pro"/>
                <w:sz w:val="20"/>
                <w:szCs w:val="20"/>
              </w:rPr>
              <w:t>190 788,69</w:t>
            </w:r>
          </w:p>
        </w:tc>
      </w:tr>
      <w:tr w:rsidR="00FA7E10" w:rsidRPr="000A1BE2" w14:paraId="12E14984" w14:textId="77777777" w:rsidTr="00A43396">
        <w:trPr>
          <w:trHeight w:val="701"/>
        </w:trPr>
        <w:tc>
          <w:tcPr>
            <w:tcW w:w="675" w:type="dxa"/>
            <w:vAlign w:val="center"/>
            <w:hideMark/>
          </w:tcPr>
          <w:p w14:paraId="0BA07E90"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8</w:t>
            </w:r>
          </w:p>
        </w:tc>
        <w:tc>
          <w:tcPr>
            <w:tcW w:w="4565" w:type="dxa"/>
            <w:vAlign w:val="center"/>
            <w:hideMark/>
          </w:tcPr>
          <w:p w14:paraId="2724234B" w14:textId="77777777" w:rsidR="00FA7E10" w:rsidRPr="000A1BE2" w:rsidRDefault="00FA7E10" w:rsidP="00A43396">
            <w:pPr>
              <w:contextualSpacing/>
              <w:rPr>
                <w:rFonts w:ascii="Myriad Pro" w:eastAsia="Calibri" w:hAnsi="Myriad Pro"/>
                <w:sz w:val="20"/>
                <w:szCs w:val="20"/>
              </w:rPr>
            </w:pPr>
            <w:r w:rsidRPr="000A1BE2">
              <w:rPr>
                <w:rFonts w:ascii="Myriad Pro" w:eastAsia="Calibri" w:hAnsi="Myriad Pro"/>
                <w:sz w:val="20"/>
                <w:szCs w:val="20"/>
              </w:rPr>
              <w:t>Подконтрольные расходы, установленные на 201</w:t>
            </w:r>
            <w:r w:rsidR="000D720F" w:rsidRPr="000A1BE2">
              <w:rPr>
                <w:rFonts w:ascii="Myriad Pro" w:eastAsia="Calibri" w:hAnsi="Myriad Pro"/>
                <w:sz w:val="20"/>
                <w:szCs w:val="20"/>
              </w:rPr>
              <w:t>6</w:t>
            </w:r>
            <w:r w:rsidRPr="000A1BE2">
              <w:rPr>
                <w:rFonts w:ascii="Myriad Pro" w:eastAsia="Calibri" w:hAnsi="Myriad Pro"/>
                <w:sz w:val="20"/>
                <w:szCs w:val="20"/>
              </w:rPr>
              <w:t xml:space="preserve"> год</w:t>
            </w:r>
          </w:p>
        </w:tc>
        <w:tc>
          <w:tcPr>
            <w:tcW w:w="1418" w:type="dxa"/>
            <w:vAlign w:val="center"/>
            <w:hideMark/>
          </w:tcPr>
          <w:p w14:paraId="306ACAF0" w14:textId="77777777" w:rsidR="00FA7E10" w:rsidRPr="000A1BE2" w:rsidRDefault="00FA7E10" w:rsidP="00A43396">
            <w:pPr>
              <w:contextualSpacing/>
              <w:jc w:val="center"/>
              <w:rPr>
                <w:rFonts w:ascii="Myriad Pro" w:eastAsia="Calibri" w:hAnsi="Myriad Pro"/>
                <w:i/>
                <w:iCs/>
                <w:sz w:val="20"/>
                <w:szCs w:val="20"/>
              </w:rPr>
            </w:pPr>
            <w:r w:rsidRPr="000A1BE2">
              <w:rPr>
                <w:rFonts w:ascii="Myriad Pro" w:eastAsia="Calibri" w:hAnsi="Myriad Pro"/>
                <w:i/>
                <w:iCs/>
                <w:sz w:val="20"/>
                <w:szCs w:val="20"/>
              </w:rPr>
              <w:t>ПР уст.i-2</w:t>
            </w:r>
          </w:p>
        </w:tc>
        <w:tc>
          <w:tcPr>
            <w:tcW w:w="1134" w:type="dxa"/>
            <w:vAlign w:val="center"/>
            <w:hideMark/>
          </w:tcPr>
          <w:p w14:paraId="0BF83919" w14:textId="77777777" w:rsidR="00FA7E10" w:rsidRPr="000A1BE2" w:rsidRDefault="00FA7E10" w:rsidP="00A43396">
            <w:pPr>
              <w:contextualSpacing/>
              <w:jc w:val="center"/>
              <w:rPr>
                <w:rFonts w:ascii="Myriad Pro" w:eastAsia="Calibri" w:hAnsi="Myriad Pro"/>
                <w:sz w:val="20"/>
                <w:szCs w:val="20"/>
              </w:rPr>
            </w:pPr>
            <w:r w:rsidRPr="000A1BE2">
              <w:rPr>
                <w:rFonts w:ascii="Myriad Pro" w:eastAsia="Calibri" w:hAnsi="Myriad Pro"/>
                <w:sz w:val="20"/>
                <w:szCs w:val="20"/>
              </w:rPr>
              <w:t>тыс. руб.</w:t>
            </w:r>
          </w:p>
        </w:tc>
        <w:tc>
          <w:tcPr>
            <w:tcW w:w="1417" w:type="dxa"/>
            <w:vAlign w:val="center"/>
            <w:hideMark/>
          </w:tcPr>
          <w:p w14:paraId="4CB33ABD" w14:textId="77777777" w:rsidR="00FA7E10" w:rsidRPr="000A1BE2" w:rsidRDefault="000D720F" w:rsidP="00A43396">
            <w:pPr>
              <w:contextualSpacing/>
              <w:jc w:val="center"/>
              <w:rPr>
                <w:rFonts w:ascii="Myriad Pro" w:eastAsia="Calibri" w:hAnsi="Myriad Pro"/>
                <w:sz w:val="20"/>
                <w:szCs w:val="20"/>
              </w:rPr>
            </w:pPr>
            <w:r w:rsidRPr="000A1BE2">
              <w:rPr>
                <w:rFonts w:ascii="Myriad Pro" w:eastAsia="Calibri" w:hAnsi="Myriad Pro"/>
                <w:sz w:val="20"/>
                <w:szCs w:val="20"/>
              </w:rPr>
              <w:t>3 106 284,65</w:t>
            </w:r>
          </w:p>
        </w:tc>
      </w:tr>
    </w:tbl>
    <w:p w14:paraId="67CE1329" w14:textId="77777777" w:rsidR="00FA7E10" w:rsidRPr="00C02F6F" w:rsidRDefault="00FA7E10" w:rsidP="00FA7E10">
      <w:pPr>
        <w:spacing w:line="360" w:lineRule="auto"/>
        <w:rPr>
          <w:rFonts w:ascii="Myriad Pro" w:eastAsia="Calibri" w:hAnsi="Myriad Pro"/>
          <w:sz w:val="26"/>
          <w:szCs w:val="26"/>
        </w:rPr>
      </w:pPr>
    </w:p>
    <w:p w14:paraId="67C1ED4D" w14:textId="77777777" w:rsidR="00931689" w:rsidRPr="00C02F6F" w:rsidRDefault="00931689" w:rsidP="00931689">
      <w:pPr>
        <w:spacing w:line="360" w:lineRule="auto"/>
        <w:jc w:val="both"/>
        <w:rPr>
          <w:rFonts w:ascii="Myriad Pro" w:eastAsia="Calibri" w:hAnsi="Myriad Pro"/>
          <w:b/>
          <w:color w:val="000000" w:themeColor="text1"/>
          <w:sz w:val="26"/>
          <w:szCs w:val="26"/>
        </w:rPr>
      </w:pPr>
      <w:r w:rsidRPr="00C02F6F">
        <w:rPr>
          <w:rFonts w:ascii="Myriad Pro" w:eastAsia="Calibri" w:hAnsi="Myriad Pro"/>
          <w:b/>
          <w:color w:val="000000" w:themeColor="text1"/>
          <w:sz w:val="26"/>
          <w:szCs w:val="26"/>
        </w:rPr>
        <w:t>ПОЗИЦИЯ ОРГАНА РЕГУЛИРОВАНИЯ</w:t>
      </w:r>
    </w:p>
    <w:p w14:paraId="15B981E9" w14:textId="19C31CBE" w:rsidR="00931689" w:rsidRPr="00FA22B7" w:rsidRDefault="00931689" w:rsidP="00931689">
      <w:pPr>
        <w:spacing w:line="360" w:lineRule="auto"/>
        <w:ind w:firstLine="567"/>
        <w:jc w:val="both"/>
        <w:rPr>
          <w:rFonts w:ascii="Myriad Pro" w:hAnsi="Myriad Pro"/>
          <w:sz w:val="26"/>
          <w:szCs w:val="26"/>
        </w:rPr>
      </w:pPr>
      <w:r w:rsidRPr="00FA22B7">
        <w:rPr>
          <w:rFonts w:ascii="Myriad Pro" w:eastAsia="Calibri" w:hAnsi="Myriad Pro"/>
          <w:sz w:val="26"/>
          <w:szCs w:val="26"/>
        </w:rPr>
        <w:t>В соответствии с данными Выписки из протокола заседания правления РЭК Красноярского края от 2</w:t>
      </w:r>
      <w:r w:rsidR="00FA22B7" w:rsidRPr="00FA22B7">
        <w:rPr>
          <w:rFonts w:ascii="Myriad Pro" w:eastAsia="Calibri" w:hAnsi="Myriad Pro"/>
          <w:sz w:val="26"/>
          <w:szCs w:val="26"/>
        </w:rPr>
        <w:t>7</w:t>
      </w:r>
      <w:r w:rsidRPr="00FA22B7">
        <w:rPr>
          <w:rFonts w:ascii="Myriad Pro" w:eastAsia="Calibri" w:hAnsi="Myriad Pro"/>
          <w:sz w:val="26"/>
          <w:szCs w:val="26"/>
        </w:rPr>
        <w:t>.12.201</w:t>
      </w:r>
      <w:r w:rsidR="00FA22B7" w:rsidRPr="00FA22B7">
        <w:rPr>
          <w:rFonts w:ascii="Myriad Pro" w:eastAsia="Calibri" w:hAnsi="Myriad Pro"/>
          <w:sz w:val="26"/>
          <w:szCs w:val="26"/>
        </w:rPr>
        <w:t>7</w:t>
      </w:r>
      <w:r w:rsidRPr="00FA22B7">
        <w:rPr>
          <w:rFonts w:ascii="Myriad Pro" w:eastAsia="Calibri" w:hAnsi="Myriad Pro"/>
          <w:sz w:val="26"/>
          <w:szCs w:val="26"/>
        </w:rPr>
        <w:t xml:space="preserve"> №10</w:t>
      </w:r>
      <w:r w:rsidR="00FA22B7" w:rsidRPr="00FA22B7">
        <w:rPr>
          <w:rFonts w:ascii="Myriad Pro" w:eastAsia="Calibri" w:hAnsi="Myriad Pro"/>
          <w:sz w:val="26"/>
          <w:szCs w:val="26"/>
        </w:rPr>
        <w:t>1</w:t>
      </w:r>
      <w:r w:rsidRPr="00FA22B7">
        <w:rPr>
          <w:rFonts w:ascii="Myriad Pro" w:eastAsia="Calibri" w:hAnsi="Myriad Pro"/>
          <w:sz w:val="26"/>
          <w:szCs w:val="26"/>
        </w:rPr>
        <w:t xml:space="preserve"> корректировка подконтрольных расходов в связи с изменением планируемых параметров расчета тарифов за 201</w:t>
      </w:r>
      <w:r w:rsidR="00FA22B7" w:rsidRPr="00FA22B7">
        <w:rPr>
          <w:rFonts w:ascii="Myriad Pro" w:eastAsia="Calibri" w:hAnsi="Myriad Pro"/>
          <w:sz w:val="26"/>
          <w:szCs w:val="26"/>
        </w:rPr>
        <w:t>6</w:t>
      </w:r>
      <w:r w:rsidRPr="00FA22B7">
        <w:rPr>
          <w:rFonts w:ascii="Myriad Pro" w:eastAsia="Calibri" w:hAnsi="Myriad Pro"/>
          <w:sz w:val="26"/>
          <w:szCs w:val="26"/>
        </w:rPr>
        <w:t xml:space="preserve"> не производилась. Обоснование позиции органа регулирования в Выписке не приводится</w:t>
      </w:r>
      <w:r w:rsidRPr="00FA22B7">
        <w:rPr>
          <w:rFonts w:ascii="Myriad Pro" w:hAnsi="Myriad Pro"/>
          <w:bCs/>
          <w:sz w:val="26"/>
          <w:szCs w:val="26"/>
        </w:rPr>
        <w:t xml:space="preserve">. Экспертное заключение </w:t>
      </w:r>
      <w:r w:rsidR="004121CE">
        <w:rPr>
          <w:rFonts w:ascii="Myriad Pro" w:hAnsi="Myriad Pro"/>
          <w:bCs/>
          <w:sz w:val="26"/>
          <w:szCs w:val="26"/>
        </w:rPr>
        <w:t>отсутствует</w:t>
      </w:r>
      <w:r w:rsidRPr="00FA22B7">
        <w:rPr>
          <w:rFonts w:ascii="Myriad Pro" w:hAnsi="Myriad Pro"/>
          <w:bCs/>
          <w:sz w:val="26"/>
          <w:szCs w:val="26"/>
        </w:rPr>
        <w:t>.</w:t>
      </w:r>
    </w:p>
    <w:p w14:paraId="08B98072" w14:textId="77777777" w:rsidR="00822BB6" w:rsidRDefault="00822BB6" w:rsidP="00931689">
      <w:pPr>
        <w:spacing w:line="360" w:lineRule="auto"/>
        <w:contextualSpacing/>
        <w:jc w:val="both"/>
        <w:rPr>
          <w:rFonts w:ascii="Myriad Pro" w:eastAsia="Calibri" w:hAnsi="Myriad Pro"/>
          <w:b/>
          <w:color w:val="000000" w:themeColor="text1"/>
          <w:sz w:val="26"/>
          <w:szCs w:val="26"/>
        </w:rPr>
      </w:pPr>
    </w:p>
    <w:p w14:paraId="4F813CC0" w14:textId="77777777" w:rsidR="00931689" w:rsidRPr="00C02F6F" w:rsidRDefault="00931689" w:rsidP="00931689">
      <w:pPr>
        <w:spacing w:line="360" w:lineRule="auto"/>
        <w:contextualSpacing/>
        <w:jc w:val="both"/>
        <w:rPr>
          <w:rFonts w:ascii="Myriad Pro" w:eastAsia="Calibri" w:hAnsi="Myriad Pro"/>
          <w:b/>
          <w:color w:val="000000" w:themeColor="text1"/>
          <w:sz w:val="26"/>
          <w:szCs w:val="26"/>
        </w:rPr>
      </w:pPr>
      <w:r w:rsidRPr="00C02F6F">
        <w:rPr>
          <w:rFonts w:ascii="Myriad Pro" w:eastAsia="Calibri" w:hAnsi="Myriad Pro"/>
          <w:b/>
          <w:color w:val="000000" w:themeColor="text1"/>
          <w:sz w:val="26"/>
          <w:szCs w:val="26"/>
        </w:rPr>
        <w:t>ПОЗИЦИЯ ИСПОЛНИТЕЛЯ</w:t>
      </w:r>
    </w:p>
    <w:p w14:paraId="2C047974" w14:textId="77777777" w:rsidR="00931689" w:rsidRDefault="00931689" w:rsidP="00931689">
      <w:pPr>
        <w:pStyle w:val="a5"/>
        <w:spacing w:after="0" w:line="360" w:lineRule="auto"/>
        <w:ind w:left="0" w:firstLine="567"/>
        <w:jc w:val="both"/>
        <w:rPr>
          <w:rFonts w:ascii="Myriad Pro" w:eastAsia="Times New Roman" w:hAnsi="Myriad Pro"/>
          <w:sz w:val="26"/>
          <w:szCs w:val="26"/>
          <w:lang w:eastAsia="ru-RU"/>
        </w:rPr>
      </w:pPr>
      <w:r w:rsidRPr="00E5347A">
        <w:rPr>
          <w:rFonts w:ascii="Myriad Pro" w:hAnsi="Myriad Pro"/>
          <w:sz w:val="26"/>
          <w:szCs w:val="26"/>
        </w:rPr>
        <w:t xml:space="preserve">Согласно пункту 37 Основ ценообразования № 1178 в течение долгосрочного периода регулирования </w:t>
      </w:r>
      <w:r>
        <w:rPr>
          <w:rFonts w:ascii="Myriad Pro" w:hAnsi="Myriad Pro"/>
          <w:sz w:val="26"/>
          <w:szCs w:val="26"/>
        </w:rPr>
        <w:t xml:space="preserve">РЭК Красноярского края </w:t>
      </w:r>
      <w:r w:rsidRPr="00E5347A">
        <w:rPr>
          <w:rFonts w:ascii="Myriad Pro" w:hAnsi="Myriad Pro"/>
          <w:sz w:val="26"/>
          <w:szCs w:val="26"/>
        </w:rPr>
        <w:t>ежегодно</w:t>
      </w:r>
      <w:r>
        <w:rPr>
          <w:rFonts w:ascii="Myriad Pro" w:hAnsi="Myriad Pro"/>
          <w:sz w:val="26"/>
          <w:szCs w:val="26"/>
        </w:rPr>
        <w:t>,</w:t>
      </w:r>
      <w:r w:rsidRPr="00E5347A">
        <w:rPr>
          <w:rFonts w:ascii="Myriad Pro" w:hAnsi="Myriad Pro"/>
          <w:sz w:val="26"/>
          <w:szCs w:val="26"/>
        </w:rPr>
        <w:t xml:space="preserve"> в соответствии с методическими указаниями</w:t>
      </w:r>
      <w:r>
        <w:rPr>
          <w:rFonts w:ascii="Myriad Pro" w:hAnsi="Myriad Pro"/>
          <w:sz w:val="26"/>
          <w:szCs w:val="26"/>
        </w:rPr>
        <w:t>,</w:t>
      </w:r>
      <w:r w:rsidRPr="00E5347A">
        <w:rPr>
          <w:rFonts w:ascii="Myriad Pro" w:hAnsi="Myriad Pro"/>
          <w:sz w:val="26"/>
          <w:szCs w:val="26"/>
        </w:rPr>
        <w:t xml:space="preserve"> осуществляют корректировку необходимой валовой выручки и тарифов, установленных на долгосрочный период регулирования для </w:t>
      </w:r>
      <w:r>
        <w:rPr>
          <w:rFonts w:ascii="Myriad Pro" w:hAnsi="Myriad Pro"/>
          <w:sz w:val="26"/>
          <w:szCs w:val="26"/>
        </w:rPr>
        <w:t>филиала</w:t>
      </w:r>
      <w:r w:rsidRPr="00E5347A">
        <w:rPr>
          <w:rFonts w:ascii="Myriad Pro" w:hAnsi="Myriad Pro"/>
          <w:sz w:val="26"/>
          <w:szCs w:val="26"/>
        </w:rPr>
        <w:t xml:space="preserve"> </w:t>
      </w:r>
      <w:r w:rsidRPr="00C02F6F">
        <w:rPr>
          <w:rFonts w:ascii="Myriad Pro" w:hAnsi="Myriad Pro"/>
          <w:bCs/>
          <w:sz w:val="26"/>
          <w:szCs w:val="26"/>
          <w:lang w:eastAsia="ru-RU"/>
        </w:rPr>
        <w:t xml:space="preserve">ПАО </w:t>
      </w:r>
      <w:r>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Pr>
          <w:rFonts w:ascii="Myriad Pro" w:hAnsi="Myriad Pro"/>
          <w:bCs/>
          <w:sz w:val="26"/>
          <w:szCs w:val="26"/>
          <w:lang w:eastAsia="ru-RU"/>
        </w:rPr>
        <w:t>«Красноярскэнерго»</w:t>
      </w:r>
      <w:r w:rsidRPr="00E5347A">
        <w:rPr>
          <w:rFonts w:ascii="Myriad Pro" w:hAnsi="Myriad Pro"/>
          <w:sz w:val="26"/>
          <w:szCs w:val="26"/>
        </w:rPr>
        <w:t xml:space="preserve">, с учетом </w:t>
      </w:r>
      <w:r w:rsidRPr="00E5347A">
        <w:rPr>
          <w:rFonts w:ascii="Myriad Pro" w:eastAsia="Times New Roman" w:hAnsi="Myriad Pro"/>
          <w:sz w:val="26"/>
          <w:szCs w:val="26"/>
          <w:lang w:eastAsia="ru-RU"/>
        </w:rPr>
        <w:t>отклонени</w:t>
      </w:r>
      <w:r>
        <w:rPr>
          <w:rFonts w:ascii="Myriad Pro" w:eastAsia="Times New Roman" w:hAnsi="Myriad Pro"/>
          <w:sz w:val="26"/>
          <w:szCs w:val="26"/>
          <w:lang w:eastAsia="ru-RU"/>
        </w:rPr>
        <w:t>я</w:t>
      </w:r>
      <w:r w:rsidRPr="00E5347A">
        <w:rPr>
          <w:rFonts w:ascii="Myriad Pro" w:eastAsia="Times New Roman" w:hAnsi="Myriad Pro"/>
          <w:sz w:val="26"/>
          <w:szCs w:val="26"/>
          <w:lang w:eastAsia="ru-RU"/>
        </w:rPr>
        <w:t xml:space="preserve"> фактических и плановых значений индекса потребительских цен и других </w:t>
      </w:r>
      <w:r w:rsidRPr="00E5347A">
        <w:rPr>
          <w:rFonts w:ascii="Myriad Pro" w:eastAsia="Times New Roman" w:hAnsi="Myriad Pro"/>
          <w:sz w:val="26"/>
          <w:szCs w:val="26"/>
          <w:lang w:eastAsia="ru-RU"/>
        </w:rPr>
        <w:lastRenderedPageBreak/>
        <w:t>индексов, установленных прогнозом социально-экономического развития Российской Федерации на отчетный и планируемый периоды, от значений, учтенных при установлении тарифов.</w:t>
      </w:r>
    </w:p>
    <w:p w14:paraId="42B4199A" w14:textId="77777777" w:rsidR="00931689" w:rsidRDefault="00931689" w:rsidP="00931689">
      <w:pPr>
        <w:pStyle w:val="a5"/>
        <w:spacing w:after="0" w:line="360" w:lineRule="auto"/>
        <w:ind w:left="0" w:firstLine="567"/>
        <w:jc w:val="both"/>
        <w:rPr>
          <w:rFonts w:ascii="Myriad Pro" w:hAnsi="Myriad Pro"/>
          <w:bCs/>
          <w:sz w:val="26"/>
          <w:szCs w:val="26"/>
          <w:lang w:eastAsia="ru-RU"/>
        </w:rPr>
      </w:pPr>
      <w:r w:rsidRPr="00C02F6F">
        <w:rPr>
          <w:rFonts w:ascii="Myriad Pro" w:hAnsi="Myriad Pro"/>
          <w:bCs/>
          <w:sz w:val="26"/>
          <w:szCs w:val="26"/>
          <w:lang w:eastAsia="ru-RU"/>
        </w:rPr>
        <w:t xml:space="preserve">Исполнителем проанализирована информация, представленная филиалом </w:t>
      </w:r>
      <w:r w:rsidRPr="00C02F6F">
        <w:rPr>
          <w:rFonts w:ascii="Myriad Pro" w:hAnsi="Myriad Pro"/>
          <w:bCs/>
          <w:sz w:val="26"/>
          <w:szCs w:val="26"/>
          <w:lang w:eastAsia="ru-RU"/>
        </w:rPr>
        <w:br/>
        <w:t xml:space="preserve">ПАО </w:t>
      </w:r>
      <w:r>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Pr>
          <w:rFonts w:ascii="Myriad Pro" w:hAnsi="Myriad Pro"/>
          <w:bCs/>
          <w:sz w:val="26"/>
          <w:szCs w:val="26"/>
          <w:lang w:eastAsia="ru-RU"/>
        </w:rPr>
        <w:t>«Красноярскэнерго»</w:t>
      </w:r>
      <w:r w:rsidRPr="00C02F6F">
        <w:rPr>
          <w:rFonts w:ascii="Myriad Pro" w:hAnsi="Myriad Pro"/>
          <w:bCs/>
          <w:sz w:val="26"/>
          <w:szCs w:val="26"/>
          <w:lang w:eastAsia="ru-RU"/>
        </w:rPr>
        <w:t xml:space="preserve"> по корректировке подконтрольных расходов. </w:t>
      </w:r>
    </w:p>
    <w:p w14:paraId="12470735" w14:textId="77777777" w:rsidR="0023582F" w:rsidRPr="00C02F6F" w:rsidRDefault="0023582F" w:rsidP="0023582F">
      <w:pPr>
        <w:pStyle w:val="a5"/>
        <w:spacing w:after="0" w:line="360" w:lineRule="auto"/>
        <w:ind w:left="0" w:firstLine="567"/>
        <w:jc w:val="both"/>
        <w:rPr>
          <w:rFonts w:ascii="Myriad Pro" w:hAnsi="Myriad Pro"/>
          <w:bCs/>
          <w:sz w:val="26"/>
          <w:szCs w:val="26"/>
          <w:lang w:eastAsia="ru-RU"/>
        </w:rPr>
      </w:pPr>
      <w:r w:rsidRPr="00C02F6F">
        <w:rPr>
          <w:rFonts w:ascii="Myriad Pro" w:hAnsi="Myriad Pro"/>
          <w:bCs/>
          <w:sz w:val="26"/>
          <w:szCs w:val="26"/>
          <w:lang w:eastAsia="ru-RU"/>
        </w:rPr>
        <w:t xml:space="preserve">Исполнителем проанализирована информация, представленная филиалом </w:t>
      </w:r>
      <w:r w:rsidRPr="00C02F6F">
        <w:rPr>
          <w:rFonts w:ascii="Myriad Pro" w:hAnsi="Myriad Pro"/>
          <w:bCs/>
          <w:sz w:val="26"/>
          <w:szCs w:val="26"/>
          <w:lang w:eastAsia="ru-RU"/>
        </w:rPr>
        <w:br/>
        <w:t xml:space="preserve">ПАО </w:t>
      </w:r>
      <w:r>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Pr>
          <w:rFonts w:ascii="Myriad Pro" w:hAnsi="Myriad Pro"/>
          <w:bCs/>
          <w:sz w:val="26"/>
          <w:szCs w:val="26"/>
          <w:lang w:eastAsia="ru-RU"/>
        </w:rPr>
        <w:t>«Красноярскэнерго»</w:t>
      </w:r>
      <w:r w:rsidRPr="00C02F6F">
        <w:rPr>
          <w:rFonts w:ascii="Myriad Pro" w:hAnsi="Myriad Pro"/>
          <w:bCs/>
          <w:sz w:val="26"/>
          <w:szCs w:val="26"/>
          <w:lang w:eastAsia="ru-RU"/>
        </w:rPr>
        <w:t xml:space="preserve"> по корректировке подконтрольных расходов. </w:t>
      </w:r>
    </w:p>
    <w:p w14:paraId="49EC4310" w14:textId="77777777" w:rsidR="0023582F" w:rsidRDefault="0023582F" w:rsidP="0023582F">
      <w:pPr>
        <w:spacing w:line="360" w:lineRule="auto"/>
        <w:ind w:firstLine="567"/>
        <w:contextualSpacing/>
        <w:jc w:val="both"/>
        <w:rPr>
          <w:rFonts w:ascii="Myriad Pro" w:hAnsi="Myriad Pro"/>
          <w:bCs/>
          <w:color w:val="000000" w:themeColor="text1"/>
          <w:sz w:val="26"/>
          <w:szCs w:val="26"/>
        </w:rPr>
      </w:pPr>
      <w:r>
        <w:rPr>
          <w:rFonts w:ascii="Myriad Pro" w:hAnsi="Myriad Pro"/>
          <w:bCs/>
          <w:sz w:val="26"/>
          <w:szCs w:val="26"/>
        </w:rPr>
        <w:t>П</w:t>
      </w:r>
      <w:r w:rsidRPr="002A32F0">
        <w:rPr>
          <w:rFonts w:ascii="Myriad Pro" w:hAnsi="Myriad Pro"/>
          <w:bCs/>
          <w:sz w:val="26"/>
          <w:szCs w:val="26"/>
        </w:rPr>
        <w:t xml:space="preserve">о данным филиала </w:t>
      </w:r>
      <w:r>
        <w:rPr>
          <w:rFonts w:ascii="Myriad Pro" w:hAnsi="Myriad Pro"/>
          <w:bCs/>
          <w:sz w:val="26"/>
          <w:szCs w:val="26"/>
        </w:rPr>
        <w:t>ф</w:t>
      </w:r>
      <w:r w:rsidRPr="002A32F0">
        <w:rPr>
          <w:rFonts w:ascii="Myriad Pro" w:hAnsi="Myriad Pro"/>
          <w:bCs/>
          <w:sz w:val="26"/>
          <w:szCs w:val="26"/>
        </w:rPr>
        <w:t>актический объем условных единиц за 201</w:t>
      </w:r>
      <w:r>
        <w:rPr>
          <w:rFonts w:ascii="Myriad Pro" w:hAnsi="Myriad Pro"/>
          <w:bCs/>
          <w:sz w:val="26"/>
          <w:szCs w:val="26"/>
        </w:rPr>
        <w:t>5</w:t>
      </w:r>
      <w:r w:rsidRPr="002A32F0">
        <w:rPr>
          <w:rFonts w:ascii="Myriad Pro" w:hAnsi="Myriad Pro"/>
          <w:bCs/>
          <w:sz w:val="26"/>
          <w:szCs w:val="26"/>
        </w:rPr>
        <w:t xml:space="preserve"> год составляет – 191 988,96 ед., за 201</w:t>
      </w:r>
      <w:r>
        <w:rPr>
          <w:rFonts w:ascii="Myriad Pro" w:hAnsi="Myriad Pro"/>
          <w:bCs/>
          <w:sz w:val="26"/>
          <w:szCs w:val="26"/>
        </w:rPr>
        <w:t>6</w:t>
      </w:r>
      <w:r w:rsidRPr="002A32F0">
        <w:rPr>
          <w:rFonts w:ascii="Myriad Pro" w:hAnsi="Myriad Pro"/>
          <w:bCs/>
          <w:sz w:val="26"/>
          <w:szCs w:val="26"/>
        </w:rPr>
        <w:t xml:space="preserve"> год – </w:t>
      </w:r>
      <w:r>
        <w:rPr>
          <w:rFonts w:ascii="Myriad Pro" w:hAnsi="Myriad Pro"/>
          <w:bCs/>
          <w:sz w:val="26"/>
          <w:szCs w:val="26"/>
        </w:rPr>
        <w:t>190 788,69</w:t>
      </w:r>
      <w:r w:rsidRPr="002A32F0">
        <w:rPr>
          <w:rFonts w:ascii="Myriad Pro" w:hAnsi="Myriad Pro"/>
          <w:bCs/>
          <w:sz w:val="26"/>
          <w:szCs w:val="26"/>
        </w:rPr>
        <w:t xml:space="preserve">  ед</w:t>
      </w:r>
      <w:r w:rsidRPr="00571C64">
        <w:rPr>
          <w:rFonts w:ascii="Myriad Pro" w:hAnsi="Myriad Pro"/>
          <w:bCs/>
          <w:color w:val="000000" w:themeColor="text1"/>
          <w:sz w:val="26"/>
          <w:szCs w:val="26"/>
        </w:rPr>
        <w:t>., подконтрольные расходы, утвержденные на 201</w:t>
      </w:r>
      <w:r>
        <w:rPr>
          <w:rFonts w:ascii="Myriad Pro" w:hAnsi="Myriad Pro"/>
          <w:bCs/>
          <w:color w:val="000000" w:themeColor="text1"/>
          <w:sz w:val="26"/>
          <w:szCs w:val="26"/>
        </w:rPr>
        <w:t>5</w:t>
      </w:r>
      <w:r w:rsidRPr="00571C64">
        <w:rPr>
          <w:rFonts w:ascii="Myriad Pro" w:hAnsi="Myriad Pro"/>
          <w:bCs/>
          <w:color w:val="000000" w:themeColor="text1"/>
          <w:sz w:val="26"/>
          <w:szCs w:val="26"/>
        </w:rPr>
        <w:t xml:space="preserve"> год, составляют </w:t>
      </w:r>
      <w:r>
        <w:rPr>
          <w:rFonts w:ascii="Myriad Pro" w:hAnsi="Myriad Pro"/>
          <w:bCs/>
          <w:color w:val="000000" w:themeColor="text1"/>
          <w:sz w:val="26"/>
          <w:szCs w:val="26"/>
        </w:rPr>
        <w:t xml:space="preserve">2 983 386,24, </w:t>
      </w:r>
      <w:r w:rsidRPr="00571C64">
        <w:rPr>
          <w:rFonts w:ascii="Myriad Pro" w:hAnsi="Myriad Pro"/>
          <w:bCs/>
          <w:color w:val="000000" w:themeColor="text1"/>
          <w:sz w:val="26"/>
          <w:szCs w:val="26"/>
        </w:rPr>
        <w:t>подконтрольные расходы, утвержденные на 201</w:t>
      </w:r>
      <w:r>
        <w:rPr>
          <w:rFonts w:ascii="Myriad Pro" w:hAnsi="Myriad Pro"/>
          <w:bCs/>
          <w:color w:val="000000" w:themeColor="text1"/>
          <w:sz w:val="26"/>
          <w:szCs w:val="26"/>
        </w:rPr>
        <w:t>6</w:t>
      </w:r>
      <w:r w:rsidRPr="00571C64">
        <w:rPr>
          <w:rFonts w:ascii="Myriad Pro" w:hAnsi="Myriad Pro"/>
          <w:bCs/>
          <w:color w:val="000000" w:themeColor="text1"/>
          <w:sz w:val="26"/>
          <w:szCs w:val="26"/>
        </w:rPr>
        <w:t xml:space="preserve"> год, составляют </w:t>
      </w:r>
      <w:r>
        <w:rPr>
          <w:rFonts w:ascii="Myriad Pro" w:hAnsi="Myriad Pro"/>
          <w:bCs/>
          <w:color w:val="000000" w:themeColor="text1"/>
          <w:sz w:val="26"/>
          <w:szCs w:val="26"/>
        </w:rPr>
        <w:t>3 106 284,65</w:t>
      </w:r>
      <w:r w:rsidRPr="00571C64">
        <w:rPr>
          <w:rFonts w:ascii="Myriad Pro" w:hAnsi="Myriad Pro"/>
          <w:bCs/>
          <w:color w:val="000000" w:themeColor="text1"/>
          <w:sz w:val="26"/>
          <w:szCs w:val="26"/>
        </w:rPr>
        <w:t xml:space="preserve"> тыс. руб.</w:t>
      </w:r>
      <w:r>
        <w:rPr>
          <w:rFonts w:ascii="Myriad Pro" w:hAnsi="Myriad Pro"/>
          <w:bCs/>
          <w:color w:val="000000" w:themeColor="text1"/>
          <w:sz w:val="26"/>
          <w:szCs w:val="26"/>
        </w:rPr>
        <w:t xml:space="preserve"> </w:t>
      </w:r>
    </w:p>
    <w:p w14:paraId="07D5893E" w14:textId="77777777" w:rsidR="0023582F" w:rsidRPr="00571C64" w:rsidRDefault="0023582F" w:rsidP="0023582F">
      <w:pPr>
        <w:spacing w:line="360" w:lineRule="auto"/>
        <w:ind w:firstLine="567"/>
        <w:contextualSpacing/>
        <w:jc w:val="both"/>
        <w:rPr>
          <w:rFonts w:ascii="Myriad Pro" w:hAnsi="Myriad Pro"/>
          <w:bCs/>
          <w:color w:val="000000" w:themeColor="text1"/>
          <w:sz w:val="26"/>
          <w:szCs w:val="26"/>
        </w:rPr>
      </w:pPr>
      <w:r>
        <w:rPr>
          <w:rFonts w:ascii="Myriad Pro" w:eastAsia="Calibri" w:hAnsi="Myriad Pro"/>
          <w:color w:val="000000" w:themeColor="text1"/>
          <w:sz w:val="26"/>
          <w:szCs w:val="26"/>
        </w:rPr>
        <w:t xml:space="preserve">Согласно п.12 </w:t>
      </w:r>
      <w:r w:rsidRPr="00C02F6F">
        <w:rPr>
          <w:rFonts w:ascii="Myriad Pro" w:eastAsia="Calibri" w:hAnsi="Myriad Pro"/>
          <w:color w:val="000000" w:themeColor="text1"/>
          <w:sz w:val="26"/>
          <w:szCs w:val="26"/>
        </w:rPr>
        <w:t>Методических указаний №98-э</w:t>
      </w:r>
      <w:r>
        <w:rPr>
          <w:rFonts w:ascii="Myriad Pro" w:eastAsia="Calibri" w:hAnsi="Myriad Pro"/>
          <w:color w:val="000000" w:themeColor="text1"/>
          <w:sz w:val="26"/>
          <w:szCs w:val="26"/>
        </w:rPr>
        <w:t xml:space="preserve"> (</w:t>
      </w:r>
      <w:proofErr w:type="spellStart"/>
      <w:r>
        <w:rPr>
          <w:rFonts w:ascii="Myriad Pro" w:eastAsia="Calibri" w:hAnsi="Myriad Pro"/>
          <w:color w:val="000000" w:themeColor="text1"/>
          <w:sz w:val="26"/>
          <w:szCs w:val="26"/>
        </w:rPr>
        <w:t>изм.от</w:t>
      </w:r>
      <w:proofErr w:type="spellEnd"/>
      <w:r>
        <w:rPr>
          <w:rFonts w:ascii="Myriad Pro" w:eastAsia="Calibri" w:hAnsi="Myriad Pro"/>
          <w:color w:val="000000" w:themeColor="text1"/>
          <w:sz w:val="26"/>
          <w:szCs w:val="26"/>
        </w:rPr>
        <w:t xml:space="preserve"> 18.03.2015) п</w:t>
      </w:r>
      <w:r w:rsidRPr="00A43396">
        <w:rPr>
          <w:rFonts w:ascii="Myriad Pro" w:eastAsia="Calibri" w:hAnsi="Myriad Pro"/>
          <w:color w:val="000000" w:themeColor="text1"/>
          <w:sz w:val="26"/>
          <w:szCs w:val="26"/>
        </w:rPr>
        <w:t>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w:t>
      </w:r>
      <w:r>
        <w:rPr>
          <w:rFonts w:ascii="Myriad Pro" w:eastAsia="Calibri" w:hAnsi="Myriad Pro"/>
          <w:color w:val="000000" w:themeColor="text1"/>
          <w:sz w:val="26"/>
          <w:szCs w:val="26"/>
        </w:rPr>
        <w:t xml:space="preserve"> </w:t>
      </w:r>
      <w:r w:rsidRPr="00A43396">
        <w:rPr>
          <w:rFonts w:ascii="Myriad Pro" w:eastAsia="Calibri" w:hAnsi="Myriad Pro"/>
          <w:color w:val="000000" w:themeColor="text1"/>
          <w:sz w:val="26"/>
          <w:szCs w:val="26"/>
        </w:rPr>
        <w:t>в том числе расходы на обслуживание заемных средств, а также расходы по коллективным договорам и другие расходы, осуществляемые из прибыли регулируемой организации</w:t>
      </w:r>
      <w:r>
        <w:rPr>
          <w:rFonts w:ascii="Myriad Pro" w:eastAsia="Calibri" w:hAnsi="Myriad Pro"/>
          <w:color w:val="000000" w:themeColor="text1"/>
          <w:sz w:val="26"/>
          <w:szCs w:val="26"/>
        </w:rPr>
        <w:t>.</w:t>
      </w:r>
    </w:p>
    <w:p w14:paraId="25FECD7E" w14:textId="77777777" w:rsidR="0023582F" w:rsidRPr="00874636" w:rsidRDefault="0023582F" w:rsidP="0023582F">
      <w:pPr>
        <w:spacing w:line="360" w:lineRule="auto"/>
        <w:ind w:firstLine="567"/>
        <w:contextualSpacing/>
        <w:jc w:val="both"/>
        <w:rPr>
          <w:rFonts w:ascii="Myriad Pro" w:eastAsia="Calibri" w:hAnsi="Myriad Pro"/>
          <w:color w:val="000000" w:themeColor="text1"/>
          <w:sz w:val="26"/>
          <w:szCs w:val="26"/>
        </w:rPr>
      </w:pPr>
      <w:r w:rsidRPr="00874636">
        <w:rPr>
          <w:rFonts w:ascii="Myriad Pro" w:hAnsi="Myriad Pro"/>
          <w:bCs/>
          <w:color w:val="000000" w:themeColor="text1"/>
          <w:sz w:val="26"/>
          <w:szCs w:val="26"/>
        </w:rPr>
        <w:t>На основании представленных документов, а также с</w:t>
      </w:r>
      <w:r w:rsidRPr="00874636">
        <w:rPr>
          <w:rFonts w:ascii="Myriad Pro" w:hAnsi="Myriad Pro"/>
          <w:color w:val="000000" w:themeColor="text1"/>
          <w:sz w:val="26"/>
          <w:szCs w:val="26"/>
        </w:rPr>
        <w:t xml:space="preserve"> учетом </w:t>
      </w:r>
      <w:r>
        <w:rPr>
          <w:rFonts w:ascii="Myriad Pro" w:hAnsi="Myriad Pro"/>
          <w:color w:val="000000" w:themeColor="text1"/>
          <w:sz w:val="26"/>
          <w:szCs w:val="26"/>
        </w:rPr>
        <w:t xml:space="preserve">фактического </w:t>
      </w:r>
      <w:r w:rsidRPr="00874636">
        <w:rPr>
          <w:rFonts w:ascii="Myriad Pro" w:hAnsi="Myriad Pro"/>
          <w:color w:val="000000" w:themeColor="text1"/>
          <w:sz w:val="26"/>
          <w:szCs w:val="26"/>
        </w:rPr>
        <w:t xml:space="preserve">показателя инфляции (ИПЦ) </w:t>
      </w:r>
      <w:r>
        <w:rPr>
          <w:rFonts w:ascii="Myriad Pro" w:hAnsi="Myriad Pro"/>
          <w:color w:val="000000" w:themeColor="text1"/>
          <w:sz w:val="26"/>
          <w:szCs w:val="26"/>
        </w:rPr>
        <w:t xml:space="preserve">– 7,1% </w:t>
      </w:r>
      <w:r w:rsidRPr="00874636">
        <w:rPr>
          <w:rFonts w:ascii="Myriad Pro" w:hAnsi="Myriad Pro"/>
          <w:color w:val="000000" w:themeColor="text1"/>
          <w:sz w:val="26"/>
          <w:szCs w:val="26"/>
        </w:rPr>
        <w:t xml:space="preserve">принимаемого в соответствии с основными показателями </w:t>
      </w:r>
      <w:r>
        <w:rPr>
          <w:rFonts w:ascii="Myriad Pro" w:hAnsi="Myriad Pro"/>
          <w:color w:val="000000" w:themeColor="text1"/>
          <w:sz w:val="26"/>
          <w:szCs w:val="26"/>
        </w:rPr>
        <w:t>П</w:t>
      </w:r>
      <w:r w:rsidRPr="00874636">
        <w:rPr>
          <w:rFonts w:ascii="Myriad Pro" w:hAnsi="Myriad Pro"/>
          <w:color w:val="000000" w:themeColor="text1"/>
          <w:sz w:val="26"/>
          <w:szCs w:val="26"/>
        </w:rPr>
        <w:t xml:space="preserve">рогноза социально-экономического развития Российской Федерации </w:t>
      </w:r>
      <w:r>
        <w:rPr>
          <w:rFonts w:ascii="Myriad Pro" w:hAnsi="Myriad Pro"/>
          <w:color w:val="000000" w:themeColor="text1"/>
          <w:sz w:val="26"/>
          <w:szCs w:val="26"/>
        </w:rPr>
        <w:t>на 2018 год и на плановый период 2019 и 2020 годов,</w:t>
      </w:r>
      <w:r w:rsidRPr="00874636">
        <w:rPr>
          <w:rFonts w:ascii="Myriad Pro" w:hAnsi="Myriad Pro"/>
          <w:color w:val="000000" w:themeColor="text1"/>
          <w:sz w:val="26"/>
          <w:szCs w:val="26"/>
        </w:rPr>
        <w:t xml:space="preserve"> </w:t>
      </w:r>
      <w:r>
        <w:rPr>
          <w:rFonts w:ascii="Myriad Pro" w:hAnsi="Myriad Pro"/>
          <w:color w:val="000000" w:themeColor="text1"/>
          <w:sz w:val="26"/>
          <w:szCs w:val="26"/>
        </w:rPr>
        <w:t xml:space="preserve">размещенного на сайте Минэкономразвития России </w:t>
      </w:r>
      <w:r w:rsidRPr="00874636">
        <w:rPr>
          <w:rFonts w:ascii="Myriad Pro" w:hAnsi="Myriad Pro"/>
          <w:color w:val="000000" w:themeColor="text1"/>
          <w:sz w:val="26"/>
          <w:szCs w:val="26"/>
        </w:rPr>
        <w:t xml:space="preserve">от </w:t>
      </w:r>
      <w:r>
        <w:rPr>
          <w:rFonts w:ascii="Myriad Pro" w:hAnsi="Myriad Pro"/>
          <w:color w:val="000000" w:themeColor="text1"/>
          <w:sz w:val="26"/>
          <w:szCs w:val="26"/>
        </w:rPr>
        <w:t>27.10.2017</w:t>
      </w:r>
      <w:r w:rsidRPr="00874636">
        <w:rPr>
          <w:rFonts w:ascii="Myriad Pro" w:hAnsi="Myriad Pro"/>
          <w:color w:val="000000" w:themeColor="text1"/>
          <w:sz w:val="26"/>
          <w:szCs w:val="26"/>
        </w:rPr>
        <w:t>,</w:t>
      </w:r>
      <w:r w:rsidRPr="00874636">
        <w:rPr>
          <w:rFonts w:ascii="Myriad Pro" w:hAnsi="Myriad Pro"/>
          <w:bCs/>
          <w:color w:val="000000" w:themeColor="text1"/>
          <w:sz w:val="26"/>
          <w:szCs w:val="26"/>
        </w:rPr>
        <w:t xml:space="preserve"> Исполнителем был произведен расчет корректировки подконтрольных расходов </w:t>
      </w:r>
      <w:r w:rsidRPr="00874636">
        <w:rPr>
          <w:rFonts w:ascii="Myriad Pro" w:eastAsia="Calibri" w:hAnsi="Myriad Pro"/>
          <w:color w:val="000000" w:themeColor="text1"/>
          <w:sz w:val="26"/>
          <w:szCs w:val="26"/>
        </w:rPr>
        <w:t>в связи с изменением планируемых параметров расчета тарифов за 201</w:t>
      </w:r>
      <w:r>
        <w:rPr>
          <w:rFonts w:ascii="Myriad Pro" w:eastAsia="Calibri" w:hAnsi="Myriad Pro"/>
          <w:color w:val="000000" w:themeColor="text1"/>
          <w:sz w:val="26"/>
          <w:szCs w:val="26"/>
        </w:rPr>
        <w:t>6</w:t>
      </w:r>
      <w:r w:rsidRPr="00874636">
        <w:rPr>
          <w:rFonts w:ascii="Myriad Pro" w:eastAsia="Calibri" w:hAnsi="Myriad Pro"/>
          <w:color w:val="000000" w:themeColor="text1"/>
          <w:sz w:val="26"/>
          <w:szCs w:val="26"/>
        </w:rPr>
        <w:t>, который представлен в таблице:</w:t>
      </w:r>
    </w:p>
    <w:p w14:paraId="3B1E1691" w14:textId="77777777" w:rsidR="0023582F" w:rsidRPr="00C1674E" w:rsidRDefault="0023582F" w:rsidP="0023582F">
      <w:pPr>
        <w:spacing w:line="360" w:lineRule="auto"/>
        <w:ind w:firstLine="709"/>
        <w:jc w:val="both"/>
        <w:rPr>
          <w:rFonts w:ascii="Myriad Pro" w:hAnsi="Myriad Pro" w:cs="Myriad Pro"/>
          <w:sz w:val="32"/>
          <w:szCs w:val="32"/>
        </w:rPr>
      </w:pPr>
      <w:r>
        <w:rPr>
          <w:noProof/>
          <w:position w:val="-26"/>
        </w:rPr>
        <w:drawing>
          <wp:inline distT="0" distB="0" distL="0" distR="0" wp14:anchorId="175FD038" wp14:editId="51C3A6FF">
            <wp:extent cx="1714500" cy="545006"/>
            <wp:effectExtent l="0" t="0" r="0" b="762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65325" cy="561162"/>
                    </a:xfrm>
                    <a:prstGeom prst="rect">
                      <a:avLst/>
                    </a:prstGeom>
                    <a:noFill/>
                    <a:ln>
                      <a:noFill/>
                    </a:ln>
                  </pic:spPr>
                </pic:pic>
              </a:graphicData>
            </a:graphic>
          </wp:inline>
        </w:drawing>
      </w:r>
      <w:r>
        <w:rPr>
          <w:rFonts w:ascii="Myriad Pro" w:hAnsi="Myriad Pro" w:cs="Myriad Pro"/>
          <w:sz w:val="26"/>
          <w:szCs w:val="26"/>
        </w:rPr>
        <w:t xml:space="preserve"> = </w:t>
      </w:r>
      <m:oMath>
        <m:f>
          <m:fPr>
            <m:ctrlPr>
              <w:rPr>
                <w:rFonts w:ascii="Cambria Math" w:hAnsi="Cambria Math" w:cs="Myriad Pro"/>
                <w:i/>
                <w:sz w:val="26"/>
                <w:szCs w:val="26"/>
              </w:rPr>
            </m:ctrlPr>
          </m:fPr>
          <m:num>
            <m:r>
              <w:rPr>
                <w:rFonts w:ascii="Cambria Math" w:hAnsi="Cambria Math" w:cs="Myriad Pro"/>
                <w:sz w:val="26"/>
                <w:szCs w:val="26"/>
              </w:rPr>
              <m:t>( 190 788,69-191 988,96)</m:t>
            </m:r>
          </m:num>
          <m:den>
            <m:r>
              <w:rPr>
                <w:rFonts w:ascii="Cambria Math" w:hAnsi="Cambria Math" w:cs="Myriad Pro"/>
                <w:sz w:val="26"/>
                <w:szCs w:val="26"/>
              </w:rPr>
              <m:t>191 988,96</m:t>
            </m:r>
          </m:den>
        </m:f>
        <m:r>
          <w:rPr>
            <w:rFonts w:ascii="Cambria Math" w:hAnsi="Cambria Math" w:cs="Myriad Pro"/>
            <w:sz w:val="26"/>
            <w:szCs w:val="26"/>
          </w:rPr>
          <m:t>=-0,0062517657</m:t>
        </m:r>
      </m:oMath>
    </w:p>
    <w:p w14:paraId="0C549092" w14:textId="77777777" w:rsidR="0023582F" w:rsidRDefault="0023582F" w:rsidP="0023582F">
      <w:pPr>
        <w:spacing w:line="360" w:lineRule="auto"/>
        <w:ind w:firstLine="709"/>
        <w:jc w:val="both"/>
        <w:rPr>
          <w:rFonts w:ascii="Myriad Pro" w:hAnsi="Myriad Pro" w:cs="Myriad Pro"/>
          <w:sz w:val="26"/>
          <w:szCs w:val="26"/>
        </w:rPr>
      </w:pPr>
    </w:p>
    <w:p w14:paraId="233AE6FD" w14:textId="2505CBA3" w:rsidR="0023582F" w:rsidRDefault="0023582F" w:rsidP="0023582F">
      <w:pPr>
        <w:spacing w:line="360" w:lineRule="auto"/>
        <w:ind w:firstLine="709"/>
        <w:jc w:val="both"/>
        <w:rPr>
          <w:rFonts w:ascii="Myriad Pro" w:hAnsi="Myriad Pro" w:cs="Myriad Pro"/>
          <w:sz w:val="26"/>
          <w:szCs w:val="26"/>
        </w:rPr>
      </w:pPr>
      <w:r>
        <w:rPr>
          <w:noProof/>
          <w:position w:val="-8"/>
        </w:rPr>
        <w:lastRenderedPageBreak/>
        <w:drawing>
          <wp:inline distT="0" distB="0" distL="0" distR="0" wp14:anchorId="59EA5662" wp14:editId="0E00CDF6">
            <wp:extent cx="634605" cy="390525"/>
            <wp:effectExtent l="0" t="0" r="0" b="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45877" cy="397462"/>
                    </a:xfrm>
                    <a:prstGeom prst="rect">
                      <a:avLst/>
                    </a:prstGeom>
                    <a:noFill/>
                    <a:ln>
                      <a:noFill/>
                    </a:ln>
                  </pic:spPr>
                </pic:pic>
              </a:graphicData>
            </a:graphic>
          </wp:inline>
        </w:drawing>
      </w:r>
      <w:r>
        <w:rPr>
          <w:rFonts w:ascii="Myriad Pro" w:hAnsi="Myriad Pro" w:cs="Myriad Pro"/>
          <w:sz w:val="26"/>
          <w:szCs w:val="26"/>
        </w:rPr>
        <w:t xml:space="preserve"> =2 983 386,24 *(1-1%)*(1+7,1%)*(1+75%*(-0,0062517657) – 3 106 284,65 =3 148 422,65 – 3 106 284,65= 42 138,0 тыс. рублей.</w:t>
      </w:r>
    </w:p>
    <w:p w14:paraId="25BC495C" w14:textId="6A61E575" w:rsidR="0023582F" w:rsidRDefault="0023582F" w:rsidP="0023582F">
      <w:pPr>
        <w:spacing w:line="360" w:lineRule="auto"/>
        <w:ind w:firstLine="567"/>
        <w:contextualSpacing/>
        <w:jc w:val="both"/>
        <w:rPr>
          <w:rFonts w:ascii="Myriad Pro" w:hAnsi="Myriad Pro"/>
          <w:bCs/>
          <w:sz w:val="26"/>
          <w:szCs w:val="26"/>
        </w:rPr>
      </w:pPr>
      <w:r w:rsidRPr="00C02F6F">
        <w:rPr>
          <w:rFonts w:ascii="Myriad Pro" w:hAnsi="Myriad Pro"/>
          <w:bCs/>
          <w:sz w:val="26"/>
          <w:szCs w:val="26"/>
        </w:rPr>
        <w:t xml:space="preserve">Величина корректировки подконтрольных расходов, рассчитанная Исполнителем, составила </w:t>
      </w:r>
      <w:r w:rsidR="007D6EED">
        <w:rPr>
          <w:rFonts w:ascii="Myriad Pro" w:hAnsi="Myriad Pro"/>
          <w:bCs/>
          <w:sz w:val="26"/>
          <w:szCs w:val="26"/>
        </w:rPr>
        <w:t>42 138,0</w:t>
      </w:r>
      <w:r w:rsidRPr="00C02F6F">
        <w:rPr>
          <w:rFonts w:ascii="Myriad Pro" w:hAnsi="Myriad Pro"/>
          <w:bCs/>
          <w:sz w:val="26"/>
          <w:szCs w:val="26"/>
        </w:rPr>
        <w:t xml:space="preserve"> тыс. руб., что </w:t>
      </w:r>
      <w:r w:rsidR="00863B9E">
        <w:rPr>
          <w:rFonts w:ascii="Myriad Pro" w:hAnsi="Myriad Pro"/>
          <w:bCs/>
          <w:sz w:val="26"/>
          <w:szCs w:val="26"/>
        </w:rPr>
        <w:t xml:space="preserve">почти </w:t>
      </w:r>
      <w:r>
        <w:rPr>
          <w:rFonts w:ascii="Myriad Pro" w:hAnsi="Myriad Pro"/>
          <w:bCs/>
          <w:sz w:val="26"/>
          <w:szCs w:val="26"/>
        </w:rPr>
        <w:t>соответ</w:t>
      </w:r>
      <w:r w:rsidR="00614E5B">
        <w:rPr>
          <w:rFonts w:ascii="Myriad Pro" w:hAnsi="Myriad Pro"/>
          <w:bCs/>
          <w:sz w:val="26"/>
          <w:szCs w:val="26"/>
        </w:rPr>
        <w:t>ст</w:t>
      </w:r>
      <w:r>
        <w:rPr>
          <w:rFonts w:ascii="Myriad Pro" w:hAnsi="Myriad Pro"/>
          <w:bCs/>
          <w:sz w:val="26"/>
          <w:szCs w:val="26"/>
        </w:rPr>
        <w:t xml:space="preserve">вует </w:t>
      </w:r>
      <w:r w:rsidRPr="00C02F6F">
        <w:rPr>
          <w:rFonts w:ascii="Myriad Pro" w:hAnsi="Myriad Pro"/>
          <w:bCs/>
          <w:sz w:val="26"/>
          <w:szCs w:val="26"/>
        </w:rPr>
        <w:t>величин</w:t>
      </w:r>
      <w:r>
        <w:rPr>
          <w:rFonts w:ascii="Myriad Pro" w:hAnsi="Myriad Pro"/>
          <w:bCs/>
          <w:sz w:val="26"/>
          <w:szCs w:val="26"/>
        </w:rPr>
        <w:t>е</w:t>
      </w:r>
      <w:r w:rsidRPr="00C02F6F">
        <w:rPr>
          <w:rFonts w:ascii="Myriad Pro" w:hAnsi="Myriad Pro"/>
          <w:bCs/>
          <w:sz w:val="26"/>
          <w:szCs w:val="26"/>
        </w:rPr>
        <w:t>, определенной филиалом.</w:t>
      </w:r>
    </w:p>
    <w:p w14:paraId="435712E8" w14:textId="77777777" w:rsidR="0023582F" w:rsidRDefault="0023582F" w:rsidP="00931689">
      <w:pPr>
        <w:pStyle w:val="a5"/>
        <w:spacing w:after="0" w:line="360" w:lineRule="auto"/>
        <w:ind w:left="0" w:firstLine="567"/>
        <w:jc w:val="both"/>
        <w:rPr>
          <w:rFonts w:ascii="Myriad Pro" w:hAnsi="Myriad Pro"/>
          <w:bCs/>
          <w:sz w:val="26"/>
          <w:szCs w:val="26"/>
          <w:lang w:eastAsia="ru-RU"/>
        </w:rPr>
      </w:pPr>
    </w:p>
    <w:p w14:paraId="7E7D28DE" w14:textId="77777777" w:rsidR="007978F6" w:rsidRDefault="007978F6" w:rsidP="007978F6">
      <w:pPr>
        <w:rPr>
          <w:rFonts w:ascii="Myriad Pro" w:hAnsi="Myriad Pro"/>
          <w:sz w:val="26"/>
          <w:szCs w:val="26"/>
        </w:rPr>
      </w:pPr>
      <w:r>
        <w:rPr>
          <w:rFonts w:ascii="Myriad Pro" w:hAnsi="Myriad Pro"/>
          <w:sz w:val="26"/>
          <w:szCs w:val="26"/>
        </w:rPr>
        <w:br w:type="page"/>
      </w:r>
    </w:p>
    <w:p w14:paraId="2295BDA4" w14:textId="77777777" w:rsidR="007978F6" w:rsidRPr="00A5616A" w:rsidRDefault="007978F6" w:rsidP="009C0533">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74" w:name="_Toc64373909"/>
      <w:r w:rsidRPr="00A5616A">
        <w:rPr>
          <w:rFonts w:ascii="Myriad Pro" w:hAnsi="Myriad Pro"/>
          <w:b/>
          <w:color w:val="4F6228" w:themeColor="accent3" w:themeShade="80"/>
          <w:sz w:val="28"/>
          <w:szCs w:val="28"/>
        </w:rPr>
        <w:lastRenderedPageBreak/>
        <w:t>Экспертиза обоснованности корректировки неподконтрольных расходов исходя из фактических значений указанного параметра</w:t>
      </w:r>
      <w:bookmarkEnd w:id="74"/>
    </w:p>
    <w:p w14:paraId="6599131E" w14:textId="77777777" w:rsidR="00E90ACD" w:rsidRPr="00C02F6F" w:rsidRDefault="00E90ACD" w:rsidP="00E90ACD">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Корректировка неподконтрольных расходов, исходя из фактических значений указанного параметра </w:t>
      </w:r>
      <w:r w:rsidRPr="00C02F6F">
        <w:rPr>
          <w:rFonts w:ascii="Myriad Pro" w:hAnsi="Myriad Pro"/>
          <w:noProof/>
          <w:position w:val="-8"/>
          <w:sz w:val="26"/>
          <w:szCs w:val="26"/>
        </w:rPr>
        <w:drawing>
          <wp:inline distT="0" distB="0" distL="0" distR="0" wp14:anchorId="4FEA2078" wp14:editId="63EC8E15">
            <wp:extent cx="409575" cy="247650"/>
            <wp:effectExtent l="0" t="0" r="9525" b="0"/>
            <wp:docPr id="97" name="Рисунок 97"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287253_32776"/>
                    <pic:cNvPicPr>
                      <a:picLocks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inline>
        </w:drawing>
      </w:r>
      <w:r w:rsidRPr="00C02F6F">
        <w:rPr>
          <w:rFonts w:ascii="Myriad Pro" w:eastAsia="Calibri" w:hAnsi="Myriad Pro"/>
          <w:sz w:val="26"/>
          <w:szCs w:val="26"/>
          <w:lang w:eastAsia="en-US"/>
        </w:rPr>
        <w:t>, производится в соответствии с формулой 7 Методических указаний №98-э:</w:t>
      </w:r>
    </w:p>
    <w:p w14:paraId="3C7F5E3C" w14:textId="77777777" w:rsidR="00E90ACD" w:rsidRPr="00C02F6F" w:rsidRDefault="00E90ACD" w:rsidP="00E90ACD">
      <w:pPr>
        <w:pStyle w:val="ConsPlusNormal"/>
        <w:spacing w:line="360" w:lineRule="auto"/>
        <w:ind w:firstLine="567"/>
        <w:contextualSpacing/>
        <w:jc w:val="center"/>
        <w:rPr>
          <w:rFonts w:ascii="Myriad Pro" w:hAnsi="Myriad Pro"/>
          <w:sz w:val="26"/>
          <w:szCs w:val="26"/>
        </w:rPr>
      </w:pPr>
      <w:r w:rsidRPr="00C02F6F">
        <w:rPr>
          <w:rFonts w:ascii="Myriad Pro" w:hAnsi="Myriad Pro"/>
          <w:noProof/>
          <w:position w:val="-9"/>
          <w:sz w:val="26"/>
          <w:szCs w:val="26"/>
        </w:rPr>
        <w:drawing>
          <wp:inline distT="0" distB="0" distL="0" distR="0" wp14:anchorId="0513AA74" wp14:editId="5E7ECA0E">
            <wp:extent cx="2105025" cy="266700"/>
            <wp:effectExtent l="0" t="0" r="9525" b="0"/>
            <wp:docPr id="98" name="Рисунок 98"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base_1_287253_32780"/>
                    <pic:cNvPicPr>
                      <a:picLocks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05025" cy="266700"/>
                    </a:xfrm>
                    <a:prstGeom prst="rect">
                      <a:avLst/>
                    </a:prstGeom>
                    <a:noFill/>
                    <a:ln>
                      <a:noFill/>
                    </a:ln>
                  </pic:spPr>
                </pic:pic>
              </a:graphicData>
            </a:graphic>
          </wp:inline>
        </w:drawing>
      </w:r>
      <w:r w:rsidRPr="00C02F6F">
        <w:rPr>
          <w:rFonts w:ascii="Myriad Pro" w:hAnsi="Myriad Pro"/>
          <w:sz w:val="26"/>
          <w:szCs w:val="26"/>
        </w:rPr>
        <w:t>,</w:t>
      </w:r>
    </w:p>
    <w:p w14:paraId="7D4EF2B1" w14:textId="77777777" w:rsidR="00E90ACD" w:rsidRPr="00C02F6F" w:rsidRDefault="00E90ACD" w:rsidP="00E90ACD">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где: </w:t>
      </w:r>
    </w:p>
    <w:p w14:paraId="58C17AC4" w14:textId="77777777" w:rsidR="00E90ACD" w:rsidRPr="00C02F6F" w:rsidRDefault="00E90ACD" w:rsidP="00E90ACD">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hAnsi="Myriad Pro"/>
          <w:noProof/>
          <w:position w:val="-9"/>
          <w:sz w:val="26"/>
          <w:szCs w:val="26"/>
        </w:rPr>
        <w:drawing>
          <wp:inline distT="0" distB="0" distL="0" distR="0" wp14:anchorId="411A517B" wp14:editId="29B49FB8">
            <wp:extent cx="752475" cy="257175"/>
            <wp:effectExtent l="0" t="0" r="0" b="9525"/>
            <wp:docPr id="99" name="Рисунок 99"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base_1_287253_32787"/>
                    <pic:cNvPicPr>
                      <a:picLocks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52475" cy="257175"/>
                    </a:xfrm>
                    <a:prstGeom prst="rect">
                      <a:avLst/>
                    </a:prstGeom>
                    <a:noFill/>
                    <a:ln>
                      <a:noFill/>
                    </a:ln>
                  </pic:spPr>
                </pic:pic>
              </a:graphicData>
            </a:graphic>
          </wp:inline>
        </w:drawing>
      </w:r>
      <w:r w:rsidRPr="00C02F6F">
        <w:rPr>
          <w:rFonts w:ascii="Myriad Pro" w:hAnsi="Myriad Pro"/>
          <w:sz w:val="26"/>
          <w:szCs w:val="26"/>
        </w:rPr>
        <w:t xml:space="preserve">, </w:t>
      </w:r>
      <w:r w:rsidRPr="00C02F6F">
        <w:rPr>
          <w:rFonts w:ascii="Myriad Pro" w:hAnsi="Myriad Pro"/>
          <w:noProof/>
          <w:position w:val="-9"/>
          <w:sz w:val="26"/>
          <w:szCs w:val="26"/>
        </w:rPr>
        <w:drawing>
          <wp:inline distT="0" distB="0" distL="0" distR="0" wp14:anchorId="11602CFD" wp14:editId="31AAA2E7">
            <wp:extent cx="733425" cy="257175"/>
            <wp:effectExtent l="0" t="0" r="0" b="9525"/>
            <wp:docPr id="100" name="Рисунок 100"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 descr="base_1_287253_32788"/>
                    <pic:cNvPicPr>
                      <a:picLocks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33425" cy="257175"/>
                    </a:xfrm>
                    <a:prstGeom prst="rect">
                      <a:avLst/>
                    </a:prstGeom>
                    <a:noFill/>
                    <a:ln>
                      <a:noFill/>
                    </a:ln>
                  </pic:spPr>
                </pic:pic>
              </a:graphicData>
            </a:graphic>
          </wp:inline>
        </w:drawing>
      </w:r>
      <w:r w:rsidRPr="00C02F6F">
        <w:rPr>
          <w:rFonts w:ascii="Myriad Pro" w:hAnsi="Myriad Pro"/>
          <w:sz w:val="26"/>
          <w:szCs w:val="26"/>
        </w:rPr>
        <w:t xml:space="preserve"> - </w:t>
      </w:r>
      <w:r w:rsidRPr="00C02F6F">
        <w:rPr>
          <w:rFonts w:ascii="Myriad Pro" w:eastAsia="Calibri" w:hAnsi="Myriad Pro"/>
          <w:sz w:val="26"/>
          <w:szCs w:val="26"/>
          <w:lang w:eastAsia="en-US"/>
        </w:rPr>
        <w:t>фактическая и плановая величина неподконтрольных расходов (за исключением расходов на финансирование капитальных вложений).</w:t>
      </w:r>
    </w:p>
    <w:p w14:paraId="118FA4D2" w14:textId="77777777" w:rsidR="007978F6" w:rsidRPr="00614E5B" w:rsidRDefault="006F2D4E" w:rsidP="007978F6">
      <w:pPr>
        <w:spacing w:line="360" w:lineRule="auto"/>
        <w:ind w:firstLine="567"/>
        <w:jc w:val="both"/>
        <w:rPr>
          <w:rFonts w:ascii="Myriad Pro" w:hAnsi="Myriad Pro"/>
          <w:bCs/>
          <w:sz w:val="26"/>
          <w:szCs w:val="26"/>
        </w:rPr>
      </w:pPr>
      <w:r w:rsidRPr="002A627C">
        <w:rPr>
          <w:rFonts w:ascii="Myriad Pro" w:hAnsi="Myriad Pro"/>
          <w:bCs/>
          <w:sz w:val="26"/>
          <w:szCs w:val="26"/>
        </w:rPr>
        <w:t>В соответствии с п. 87 Основ ценообразования №1178 в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регулирующие органы учитывают выпадающие доходы прошлых периодов с учетом индексов – дефляторов</w:t>
      </w:r>
      <w:r>
        <w:rPr>
          <w:rFonts w:ascii="Myriad Pro" w:hAnsi="Myriad Pro"/>
          <w:bCs/>
          <w:sz w:val="26"/>
          <w:szCs w:val="26"/>
        </w:rPr>
        <w:t>.</w:t>
      </w:r>
    </w:p>
    <w:p w14:paraId="16BAF5B8" w14:textId="77777777" w:rsidR="00DE4709" w:rsidRDefault="00DE4709" w:rsidP="00E90ACD">
      <w:pPr>
        <w:spacing w:before="240" w:after="240"/>
        <w:rPr>
          <w:rFonts w:ascii="Myriad Pro" w:eastAsia="Calibri" w:hAnsi="Myriad Pro"/>
          <w:b/>
          <w:bCs/>
          <w:sz w:val="26"/>
          <w:szCs w:val="26"/>
        </w:rPr>
      </w:pPr>
    </w:p>
    <w:p w14:paraId="4EB2CA2E" w14:textId="50CE55B6" w:rsidR="00E90ACD" w:rsidRPr="00EF0B97" w:rsidRDefault="00E90ACD" w:rsidP="00E90ACD">
      <w:pPr>
        <w:spacing w:before="240" w:after="240"/>
        <w:rPr>
          <w:rFonts w:ascii="Myriad Pro" w:eastAsia="Calibri" w:hAnsi="Myriad Pro"/>
          <w:b/>
          <w:bCs/>
          <w:sz w:val="26"/>
          <w:szCs w:val="26"/>
        </w:rPr>
      </w:pPr>
      <w:r w:rsidRPr="00EF0B97">
        <w:rPr>
          <w:rFonts w:ascii="Myriad Pro" w:eastAsia="Calibri" w:hAnsi="Myriad Pro"/>
          <w:b/>
          <w:bCs/>
          <w:sz w:val="26"/>
          <w:szCs w:val="26"/>
        </w:rPr>
        <w:t>ПОЗИЦИЯ ТЕРРИТОРИАЛЬНОЙ СЕТЕВОЙ ОРГАНИЗАЦИИ</w:t>
      </w:r>
    </w:p>
    <w:p w14:paraId="3C0321E6" w14:textId="77777777" w:rsidR="00E90ACD" w:rsidRDefault="00E90ACD" w:rsidP="00E90ACD">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В составе НВВ на 201</w:t>
      </w:r>
      <w:r>
        <w:rPr>
          <w:rFonts w:ascii="Myriad Pro" w:eastAsia="Calibri" w:hAnsi="Myriad Pro"/>
          <w:sz w:val="26"/>
          <w:szCs w:val="26"/>
        </w:rPr>
        <w:t>8</w:t>
      </w:r>
      <w:r w:rsidRPr="00C02F6F">
        <w:rPr>
          <w:rFonts w:ascii="Myriad Pro" w:eastAsia="Calibri" w:hAnsi="Myriad Pro"/>
          <w:sz w:val="26"/>
          <w:szCs w:val="26"/>
        </w:rPr>
        <w:t xml:space="preserve"> год филиалом ПАО </w:t>
      </w:r>
      <w:r>
        <w:rPr>
          <w:rFonts w:ascii="Myriad Pro" w:eastAsia="Calibri" w:hAnsi="Myriad Pro"/>
          <w:sz w:val="26"/>
          <w:szCs w:val="26"/>
        </w:rPr>
        <w:t>«МРСК Сибири»</w:t>
      </w:r>
      <w:r w:rsidRPr="00C02F6F">
        <w:rPr>
          <w:rFonts w:ascii="Myriad Pro" w:eastAsia="Calibri" w:hAnsi="Myriad Pro"/>
          <w:sz w:val="26"/>
          <w:szCs w:val="26"/>
        </w:rPr>
        <w:t xml:space="preserve"> - </w:t>
      </w:r>
      <w:r>
        <w:rPr>
          <w:rFonts w:ascii="Myriad Pro" w:eastAsia="Calibri" w:hAnsi="Myriad Pro"/>
          <w:sz w:val="26"/>
          <w:szCs w:val="26"/>
        </w:rPr>
        <w:t>«Красноярскэнерго»</w:t>
      </w:r>
      <w:r w:rsidRPr="00C02F6F">
        <w:rPr>
          <w:rFonts w:ascii="Myriad Pro" w:eastAsia="Calibri" w:hAnsi="Myriad Pro"/>
          <w:sz w:val="26"/>
          <w:szCs w:val="26"/>
        </w:rPr>
        <w:t xml:space="preserve"> была заявлена корректировка неподконтрольных расходов, исходя из фактических данных 201</w:t>
      </w:r>
      <w:r>
        <w:rPr>
          <w:rFonts w:ascii="Myriad Pro" w:eastAsia="Calibri" w:hAnsi="Myriad Pro"/>
          <w:sz w:val="26"/>
          <w:szCs w:val="26"/>
        </w:rPr>
        <w:t>6</w:t>
      </w:r>
      <w:r w:rsidRPr="00C02F6F">
        <w:rPr>
          <w:rFonts w:ascii="Myriad Pro" w:eastAsia="Calibri" w:hAnsi="Myriad Pro"/>
          <w:sz w:val="26"/>
          <w:szCs w:val="26"/>
        </w:rPr>
        <w:t xml:space="preserve"> года в размере </w:t>
      </w:r>
      <w:r w:rsidR="0085315E">
        <w:rPr>
          <w:rFonts w:ascii="Myriad Pro" w:eastAsia="Calibri" w:hAnsi="Myriad Pro"/>
          <w:sz w:val="26"/>
          <w:szCs w:val="26"/>
        </w:rPr>
        <w:t>358</w:t>
      </w:r>
      <w:r w:rsidR="006F2D4E">
        <w:rPr>
          <w:rFonts w:ascii="Myriad Pro" w:eastAsia="Calibri" w:hAnsi="Myriad Pro"/>
          <w:sz w:val="26"/>
          <w:szCs w:val="26"/>
        </w:rPr>
        <w:t> </w:t>
      </w:r>
      <w:r w:rsidR="0085315E">
        <w:rPr>
          <w:rFonts w:ascii="Myriad Pro" w:eastAsia="Calibri" w:hAnsi="Myriad Pro"/>
          <w:sz w:val="26"/>
          <w:szCs w:val="26"/>
        </w:rPr>
        <w:t>577</w:t>
      </w:r>
      <w:r w:rsidR="006F2D4E">
        <w:rPr>
          <w:rFonts w:ascii="Myriad Pro" w:eastAsia="Calibri" w:hAnsi="Myriad Pro"/>
          <w:sz w:val="26"/>
          <w:szCs w:val="26"/>
        </w:rPr>
        <w:t>,10</w:t>
      </w:r>
      <w:r>
        <w:rPr>
          <w:rFonts w:ascii="Myriad Pro" w:eastAsia="Calibri" w:hAnsi="Myriad Pro"/>
          <w:sz w:val="26"/>
          <w:szCs w:val="26"/>
        </w:rPr>
        <w:t xml:space="preserve"> </w:t>
      </w:r>
      <w:r w:rsidRPr="00C02F6F">
        <w:rPr>
          <w:rFonts w:ascii="Myriad Pro" w:eastAsia="Calibri" w:hAnsi="Myriad Pro"/>
          <w:sz w:val="26"/>
          <w:szCs w:val="26"/>
        </w:rPr>
        <w:t>тыс. руб.</w:t>
      </w:r>
    </w:p>
    <w:p w14:paraId="5F385091" w14:textId="77777777" w:rsidR="00E90ACD" w:rsidRPr="00C02F6F" w:rsidRDefault="00E90ACD" w:rsidP="00E90ACD">
      <w:pPr>
        <w:spacing w:line="360" w:lineRule="auto"/>
        <w:ind w:firstLine="567"/>
        <w:contextualSpacing/>
        <w:jc w:val="both"/>
        <w:rPr>
          <w:rFonts w:ascii="Myriad Pro" w:eastAsia="Calibri" w:hAnsi="Myriad Pro"/>
          <w:sz w:val="26"/>
          <w:szCs w:val="26"/>
        </w:rPr>
      </w:pPr>
      <w:r w:rsidRPr="00C02F6F">
        <w:rPr>
          <w:rFonts w:ascii="Myriad Pro" w:eastAsia="Calibri" w:hAnsi="Myriad Pro"/>
          <w:color w:val="000000" w:themeColor="text1"/>
          <w:sz w:val="26"/>
          <w:szCs w:val="26"/>
        </w:rPr>
        <w:t xml:space="preserve">Для подтверждения заявленной суммы корректировки филиалом ПАО </w:t>
      </w:r>
      <w:r>
        <w:rPr>
          <w:rFonts w:ascii="Myriad Pro" w:eastAsia="Calibri" w:hAnsi="Myriad Pro"/>
          <w:color w:val="000000" w:themeColor="text1"/>
          <w:sz w:val="26"/>
          <w:szCs w:val="26"/>
        </w:rPr>
        <w:t>«МРСК Сибири»</w:t>
      </w:r>
      <w:r w:rsidRPr="00C02F6F">
        <w:rPr>
          <w:rFonts w:ascii="Myriad Pro" w:eastAsia="Calibri" w:hAnsi="Myriad Pro"/>
          <w:sz w:val="26"/>
          <w:szCs w:val="26"/>
        </w:rPr>
        <w:t xml:space="preserve"> - </w:t>
      </w:r>
      <w:r>
        <w:rPr>
          <w:rFonts w:ascii="Myriad Pro" w:eastAsia="Calibri" w:hAnsi="Myriad Pro"/>
          <w:sz w:val="26"/>
          <w:szCs w:val="26"/>
        </w:rPr>
        <w:t>«Красноярскэнерго»</w:t>
      </w:r>
      <w:r w:rsidRPr="00C02F6F">
        <w:rPr>
          <w:rFonts w:ascii="Myriad Pro" w:eastAsia="Calibri" w:hAnsi="Myriad Pro"/>
          <w:sz w:val="26"/>
          <w:szCs w:val="26"/>
        </w:rPr>
        <w:t xml:space="preserve"> были представлены следующие документы:</w:t>
      </w:r>
    </w:p>
    <w:p w14:paraId="0E77A69E" w14:textId="77777777" w:rsidR="00E90ACD" w:rsidRDefault="00E90ACD" w:rsidP="009B428A">
      <w:pPr>
        <w:pStyle w:val="a5"/>
        <w:numPr>
          <w:ilvl w:val="0"/>
          <w:numId w:val="29"/>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Расчет </w:t>
      </w:r>
      <w:r w:rsidR="0085315E">
        <w:rPr>
          <w:rFonts w:ascii="Myriad Pro" w:eastAsia="Calibri" w:hAnsi="Myriad Pro" w:cs="Times New Roman"/>
          <w:sz w:val="26"/>
          <w:szCs w:val="26"/>
        </w:rPr>
        <w:t>размера</w:t>
      </w:r>
      <w:r w:rsidR="009728C6">
        <w:rPr>
          <w:rFonts w:ascii="Myriad Pro" w:eastAsia="Calibri" w:hAnsi="Myriad Pro" w:cs="Times New Roman"/>
          <w:sz w:val="26"/>
          <w:szCs w:val="26"/>
        </w:rPr>
        <w:t xml:space="preserve"> корректировки</w:t>
      </w:r>
      <w:r w:rsidRPr="00C02F6F">
        <w:rPr>
          <w:rFonts w:ascii="Myriad Pro" w:eastAsia="Calibri" w:hAnsi="Myriad Pro" w:cs="Times New Roman"/>
          <w:sz w:val="26"/>
          <w:szCs w:val="26"/>
        </w:rPr>
        <w:t xml:space="preserve"> неподконтрольных расходов за 201</w:t>
      </w:r>
      <w:r w:rsidR="0085315E">
        <w:rPr>
          <w:rFonts w:ascii="Myriad Pro" w:eastAsia="Calibri" w:hAnsi="Myriad Pro" w:cs="Times New Roman"/>
          <w:sz w:val="26"/>
          <w:szCs w:val="26"/>
        </w:rPr>
        <w:t>6</w:t>
      </w:r>
      <w:r w:rsidRPr="00C02F6F">
        <w:rPr>
          <w:rFonts w:ascii="Myriad Pro" w:eastAsia="Calibri" w:hAnsi="Myriad Pro" w:cs="Times New Roman"/>
          <w:sz w:val="26"/>
          <w:szCs w:val="26"/>
        </w:rPr>
        <w:t xml:space="preserve"> год;</w:t>
      </w:r>
    </w:p>
    <w:p w14:paraId="1F3FAA02" w14:textId="77777777" w:rsidR="00E90ACD" w:rsidRPr="004171E2" w:rsidRDefault="00E90ACD" w:rsidP="009B428A">
      <w:pPr>
        <w:pStyle w:val="a5"/>
        <w:numPr>
          <w:ilvl w:val="0"/>
          <w:numId w:val="29"/>
        </w:numPr>
        <w:spacing w:after="0" w:line="360" w:lineRule="auto"/>
        <w:ind w:left="993" w:hanging="426"/>
        <w:jc w:val="both"/>
        <w:rPr>
          <w:rFonts w:ascii="Myriad Pro" w:eastAsia="Calibri" w:hAnsi="Myriad Pro" w:cs="Times New Roman"/>
          <w:sz w:val="26"/>
          <w:szCs w:val="26"/>
        </w:rPr>
      </w:pPr>
      <w:r w:rsidRPr="004171E2">
        <w:rPr>
          <w:rFonts w:ascii="Myriad Pro" w:eastAsia="Calibri" w:hAnsi="Myriad Pro" w:cs="Times New Roman"/>
          <w:sz w:val="26"/>
          <w:szCs w:val="26"/>
        </w:rPr>
        <w:t>Показатели раздельного учета доходов и расходов, расшифровка расходов;</w:t>
      </w:r>
    </w:p>
    <w:p w14:paraId="6869C173" w14:textId="77777777" w:rsidR="00611443" w:rsidRDefault="00611443" w:rsidP="00611443">
      <w:pPr>
        <w:pStyle w:val="a5"/>
        <w:numPr>
          <w:ilvl w:val="0"/>
          <w:numId w:val="29"/>
        </w:numPr>
        <w:tabs>
          <w:tab w:val="left" w:pos="993"/>
        </w:tabs>
        <w:spacing w:after="0" w:line="360" w:lineRule="auto"/>
        <w:ind w:firstLine="207"/>
        <w:jc w:val="both"/>
        <w:rPr>
          <w:rFonts w:ascii="Myriad Pro" w:eastAsia="Calibri" w:hAnsi="Myriad Pro" w:cs="Times New Roman"/>
          <w:color w:val="000000" w:themeColor="text1"/>
          <w:sz w:val="26"/>
          <w:szCs w:val="26"/>
        </w:rPr>
      </w:pPr>
      <w:r w:rsidRPr="00CE23A6">
        <w:rPr>
          <w:rFonts w:ascii="Myriad Pro" w:eastAsia="Calibri" w:hAnsi="Myriad Pro" w:cs="Times New Roman"/>
          <w:color w:val="000000" w:themeColor="text1"/>
          <w:sz w:val="26"/>
          <w:szCs w:val="26"/>
        </w:rPr>
        <w:t>Отчет по фактическим расходам за услуги по передаче электрической энергии по сетям ПАО "ФСК ЕЭС" за 2016 год</w:t>
      </w:r>
      <w:r>
        <w:rPr>
          <w:rFonts w:ascii="Myriad Pro" w:eastAsia="Calibri" w:hAnsi="Myriad Pro" w:cs="Times New Roman"/>
          <w:color w:val="000000" w:themeColor="text1"/>
          <w:sz w:val="26"/>
          <w:szCs w:val="26"/>
        </w:rPr>
        <w:t>;</w:t>
      </w:r>
      <w:r w:rsidRPr="00CE23A6">
        <w:rPr>
          <w:rFonts w:ascii="Myriad Pro" w:eastAsia="Calibri" w:hAnsi="Myriad Pro" w:cs="Times New Roman"/>
          <w:color w:val="000000" w:themeColor="text1"/>
          <w:sz w:val="26"/>
          <w:szCs w:val="26"/>
        </w:rPr>
        <w:t xml:space="preserve"> </w:t>
      </w:r>
    </w:p>
    <w:p w14:paraId="3C2F57DB" w14:textId="77777777" w:rsidR="00611443" w:rsidRDefault="00611443" w:rsidP="00611443">
      <w:pPr>
        <w:pStyle w:val="a5"/>
        <w:numPr>
          <w:ilvl w:val="0"/>
          <w:numId w:val="29"/>
        </w:numPr>
        <w:tabs>
          <w:tab w:val="left" w:pos="993"/>
        </w:tabs>
        <w:spacing w:after="0" w:line="360" w:lineRule="auto"/>
        <w:ind w:firstLine="20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w:t>
      </w:r>
      <w:r w:rsidRPr="00CE23A6">
        <w:rPr>
          <w:rFonts w:ascii="Myriad Pro" w:eastAsia="Calibri" w:hAnsi="Myriad Pro" w:cs="Times New Roman"/>
          <w:color w:val="000000" w:themeColor="text1"/>
          <w:sz w:val="26"/>
          <w:szCs w:val="26"/>
        </w:rPr>
        <w:t>еестр актов и счетов-фактур</w:t>
      </w:r>
      <w:r>
        <w:rPr>
          <w:rFonts w:ascii="Myriad Pro" w:eastAsia="Calibri" w:hAnsi="Myriad Pro" w:cs="Times New Roman"/>
          <w:color w:val="000000" w:themeColor="text1"/>
          <w:sz w:val="26"/>
          <w:szCs w:val="26"/>
        </w:rPr>
        <w:t xml:space="preserve"> за 2016 год;</w:t>
      </w:r>
      <w:r w:rsidRPr="00CE23A6">
        <w:rPr>
          <w:rFonts w:ascii="Myriad Pro" w:eastAsia="Calibri" w:hAnsi="Myriad Pro" w:cs="Times New Roman"/>
          <w:color w:val="000000" w:themeColor="text1"/>
          <w:sz w:val="26"/>
          <w:szCs w:val="26"/>
        </w:rPr>
        <w:t xml:space="preserve"> </w:t>
      </w:r>
    </w:p>
    <w:p w14:paraId="7F4A48CB" w14:textId="77777777" w:rsidR="00611443" w:rsidRDefault="00611443" w:rsidP="00611443">
      <w:pPr>
        <w:pStyle w:val="a5"/>
        <w:numPr>
          <w:ilvl w:val="0"/>
          <w:numId w:val="29"/>
        </w:numPr>
        <w:tabs>
          <w:tab w:val="left" w:pos="993"/>
        </w:tabs>
        <w:spacing w:after="0" w:line="360" w:lineRule="auto"/>
        <w:ind w:firstLine="207"/>
        <w:jc w:val="both"/>
        <w:rPr>
          <w:rFonts w:ascii="Myriad Pro" w:eastAsia="Calibri" w:hAnsi="Myriad Pro" w:cs="Times New Roman"/>
          <w:sz w:val="26"/>
          <w:szCs w:val="26"/>
        </w:rPr>
      </w:pPr>
      <w:r>
        <w:rPr>
          <w:rFonts w:ascii="Myriad Pro" w:eastAsia="Calibri" w:hAnsi="Myriad Pro" w:cs="Times New Roman"/>
          <w:color w:val="000000" w:themeColor="text1"/>
          <w:sz w:val="26"/>
          <w:szCs w:val="26"/>
        </w:rPr>
        <w:lastRenderedPageBreak/>
        <w:t>А</w:t>
      </w:r>
      <w:r w:rsidRPr="00CE23A6">
        <w:rPr>
          <w:rFonts w:ascii="Myriad Pro" w:eastAsia="Calibri" w:hAnsi="Myriad Pro" w:cs="Times New Roman"/>
          <w:color w:val="000000" w:themeColor="text1"/>
          <w:sz w:val="26"/>
          <w:szCs w:val="26"/>
        </w:rPr>
        <w:t>кты оказанных услуг, протоколы разногласий, акты сверки и счета-фактуры за 2016 год</w:t>
      </w:r>
      <w:r>
        <w:rPr>
          <w:rFonts w:ascii="Myriad Pro" w:eastAsia="Calibri" w:hAnsi="Myriad Pro" w:cs="Times New Roman"/>
          <w:color w:val="000000" w:themeColor="text1"/>
          <w:sz w:val="26"/>
          <w:szCs w:val="26"/>
        </w:rPr>
        <w:t>;</w:t>
      </w:r>
    </w:p>
    <w:p w14:paraId="5FD78496" w14:textId="77777777" w:rsidR="006E347F" w:rsidRDefault="006E347F" w:rsidP="009B428A">
      <w:pPr>
        <w:pStyle w:val="a5"/>
        <w:numPr>
          <w:ilvl w:val="0"/>
          <w:numId w:val="29"/>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Отчет по фактическим расходам за аренду за 201</w:t>
      </w:r>
      <w:r>
        <w:rPr>
          <w:rFonts w:ascii="Myriad Pro" w:eastAsia="Calibri" w:hAnsi="Myriad Pro" w:cs="Times New Roman"/>
          <w:sz w:val="26"/>
          <w:szCs w:val="26"/>
        </w:rPr>
        <w:t>6</w:t>
      </w:r>
      <w:r w:rsidRPr="00C02F6F">
        <w:rPr>
          <w:rFonts w:ascii="Myriad Pro" w:eastAsia="Calibri" w:hAnsi="Myriad Pro" w:cs="Times New Roman"/>
          <w:sz w:val="26"/>
          <w:szCs w:val="26"/>
        </w:rPr>
        <w:t xml:space="preserve"> год;</w:t>
      </w:r>
    </w:p>
    <w:p w14:paraId="6A065D9C" w14:textId="77777777" w:rsidR="00F12A65" w:rsidRPr="00E17399" w:rsidRDefault="00F12A65" w:rsidP="009B428A">
      <w:pPr>
        <w:pStyle w:val="a5"/>
        <w:numPr>
          <w:ilvl w:val="0"/>
          <w:numId w:val="29"/>
        </w:numPr>
        <w:tabs>
          <w:tab w:val="left" w:pos="993"/>
        </w:tabs>
        <w:spacing w:after="0" w:line="360" w:lineRule="auto"/>
        <w:ind w:firstLine="207"/>
        <w:jc w:val="both"/>
        <w:rPr>
          <w:rFonts w:ascii="Myriad Pro" w:hAnsi="Myriad Pro"/>
          <w:sz w:val="26"/>
          <w:szCs w:val="26"/>
        </w:rPr>
      </w:pPr>
      <w:r w:rsidRPr="00E17399">
        <w:rPr>
          <w:rFonts w:ascii="Myriad Pro" w:hAnsi="Myriad Pro"/>
          <w:sz w:val="26"/>
          <w:szCs w:val="26"/>
        </w:rPr>
        <w:t>Договоры аренды имущества;</w:t>
      </w:r>
    </w:p>
    <w:p w14:paraId="114211D3" w14:textId="77777777" w:rsidR="00F12A65" w:rsidRPr="001B4710" w:rsidRDefault="00F12A65" w:rsidP="009B428A">
      <w:pPr>
        <w:pStyle w:val="a5"/>
        <w:numPr>
          <w:ilvl w:val="0"/>
          <w:numId w:val="29"/>
        </w:numPr>
        <w:spacing w:after="0" w:line="360" w:lineRule="auto"/>
        <w:ind w:left="993" w:hanging="426"/>
        <w:jc w:val="both"/>
        <w:rPr>
          <w:rFonts w:ascii="Myriad Pro" w:eastAsia="Calibri" w:hAnsi="Myriad Pro" w:cs="Times New Roman"/>
          <w:sz w:val="26"/>
          <w:szCs w:val="26"/>
        </w:rPr>
      </w:pPr>
      <w:r w:rsidRPr="00E17399">
        <w:rPr>
          <w:rFonts w:ascii="Myriad Pro" w:hAnsi="Myriad Pro"/>
          <w:sz w:val="26"/>
          <w:szCs w:val="26"/>
        </w:rPr>
        <w:t>Акты, счет-фактуры за 201</w:t>
      </w:r>
      <w:r>
        <w:rPr>
          <w:rFonts w:ascii="Myriad Pro" w:hAnsi="Myriad Pro"/>
          <w:sz w:val="26"/>
          <w:szCs w:val="26"/>
        </w:rPr>
        <w:t>6</w:t>
      </w:r>
      <w:r w:rsidRPr="00E17399">
        <w:rPr>
          <w:rFonts w:ascii="Myriad Pro" w:hAnsi="Myriad Pro"/>
          <w:sz w:val="26"/>
          <w:szCs w:val="26"/>
        </w:rPr>
        <w:t xml:space="preserve"> год к договорам аренды имущества</w:t>
      </w:r>
      <w:r w:rsidR="00A64C71">
        <w:rPr>
          <w:rFonts w:ascii="Myriad Pro" w:hAnsi="Myriad Pro"/>
          <w:sz w:val="26"/>
          <w:szCs w:val="26"/>
        </w:rPr>
        <w:t>;</w:t>
      </w:r>
    </w:p>
    <w:p w14:paraId="2EB29190" w14:textId="77777777" w:rsidR="001B4710" w:rsidRPr="006E347F" w:rsidRDefault="001B4710" w:rsidP="009B428A">
      <w:pPr>
        <w:pStyle w:val="a5"/>
        <w:numPr>
          <w:ilvl w:val="0"/>
          <w:numId w:val="29"/>
        </w:numPr>
        <w:spacing w:after="0" w:line="360" w:lineRule="auto"/>
        <w:ind w:left="993" w:hanging="426"/>
        <w:jc w:val="both"/>
        <w:rPr>
          <w:rFonts w:ascii="Myriad Pro" w:eastAsia="Calibri" w:hAnsi="Myriad Pro" w:cs="Times New Roman"/>
          <w:sz w:val="26"/>
          <w:szCs w:val="26"/>
        </w:rPr>
      </w:pPr>
      <w:r w:rsidRPr="000637BD">
        <w:rPr>
          <w:rFonts w:ascii="Myriad Pro" w:hAnsi="Myriad Pro"/>
          <w:color w:val="000000" w:themeColor="text1"/>
          <w:sz w:val="26"/>
          <w:szCs w:val="26"/>
        </w:rPr>
        <w:t>Отчет о фактических затратах на теплоэнергию за 2014-2016 гг.;</w:t>
      </w:r>
    </w:p>
    <w:p w14:paraId="138706D9" w14:textId="77777777" w:rsidR="00E90ACD" w:rsidRDefault="00E90ACD" w:rsidP="009B428A">
      <w:pPr>
        <w:pStyle w:val="a5"/>
        <w:numPr>
          <w:ilvl w:val="0"/>
          <w:numId w:val="29"/>
        </w:numPr>
        <w:spacing w:after="0" w:line="360" w:lineRule="auto"/>
        <w:ind w:left="993" w:hanging="426"/>
        <w:jc w:val="both"/>
        <w:rPr>
          <w:rFonts w:ascii="Myriad Pro" w:eastAsia="Calibri" w:hAnsi="Myriad Pro" w:cs="Times New Roman"/>
          <w:sz w:val="26"/>
          <w:szCs w:val="26"/>
        </w:rPr>
      </w:pPr>
      <w:r w:rsidRPr="00D675F9">
        <w:rPr>
          <w:rFonts w:ascii="Myriad Pro" w:eastAsia="Calibri" w:hAnsi="Myriad Pro" w:cs="Times New Roman"/>
          <w:sz w:val="26"/>
          <w:szCs w:val="26"/>
        </w:rPr>
        <w:t>Налоговые декларации за 201</w:t>
      </w:r>
      <w:r w:rsidR="00D675F9" w:rsidRPr="00D675F9">
        <w:rPr>
          <w:rFonts w:ascii="Myriad Pro" w:eastAsia="Calibri" w:hAnsi="Myriad Pro" w:cs="Times New Roman"/>
          <w:sz w:val="26"/>
          <w:szCs w:val="26"/>
        </w:rPr>
        <w:t>6</w:t>
      </w:r>
      <w:r w:rsidRPr="00D675F9">
        <w:rPr>
          <w:rFonts w:ascii="Myriad Pro" w:eastAsia="Calibri" w:hAnsi="Myriad Pro" w:cs="Times New Roman"/>
          <w:sz w:val="26"/>
          <w:szCs w:val="26"/>
        </w:rPr>
        <w:t xml:space="preserve"> год</w:t>
      </w:r>
      <w:r w:rsidR="00A64C71">
        <w:rPr>
          <w:rFonts w:ascii="Myriad Pro" w:eastAsia="Calibri" w:hAnsi="Myriad Pro" w:cs="Times New Roman"/>
          <w:sz w:val="26"/>
          <w:szCs w:val="26"/>
        </w:rPr>
        <w:t>.</w:t>
      </w:r>
    </w:p>
    <w:p w14:paraId="3E1E7BE3" w14:textId="77777777" w:rsidR="00E90ACD" w:rsidRPr="00F609C6" w:rsidRDefault="00E90ACD" w:rsidP="00E90ACD">
      <w:pPr>
        <w:jc w:val="right"/>
        <w:rPr>
          <w:rFonts w:ascii="Myriad Pro" w:hAnsi="Myriad Pro"/>
          <w:sz w:val="26"/>
          <w:szCs w:val="26"/>
        </w:rPr>
      </w:pPr>
      <w:r w:rsidRPr="009E6761">
        <w:rPr>
          <w:rFonts w:ascii="Myriad Pro" w:hAnsi="Myriad Pro"/>
          <w:sz w:val="26"/>
          <w:szCs w:val="26"/>
        </w:rPr>
        <w:t>тыс. руб.</w:t>
      </w:r>
    </w:p>
    <w:tbl>
      <w:tblPr>
        <w:tblW w:w="91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77"/>
        <w:gridCol w:w="1518"/>
        <w:gridCol w:w="1517"/>
        <w:gridCol w:w="1793"/>
      </w:tblGrid>
      <w:tr w:rsidR="00E90ACD" w:rsidRPr="007A60C4" w14:paraId="60A1E877" w14:textId="77777777" w:rsidTr="009728C6">
        <w:trPr>
          <w:trHeight w:val="349"/>
          <w:tblHeader/>
        </w:trPr>
        <w:tc>
          <w:tcPr>
            <w:tcW w:w="42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839120" w14:textId="77777777" w:rsidR="00E90ACD" w:rsidRPr="001646CC" w:rsidRDefault="00E90ACD" w:rsidP="002B5583">
            <w:pPr>
              <w:jc w:val="center"/>
              <w:rPr>
                <w:rFonts w:ascii="Myriad Pro" w:hAnsi="Myriad Pro"/>
                <w:b/>
                <w:color w:val="FFFFFF" w:themeColor="background1"/>
                <w:sz w:val="20"/>
                <w:szCs w:val="20"/>
              </w:rPr>
            </w:pPr>
            <w:r w:rsidRPr="001646CC">
              <w:rPr>
                <w:rFonts w:ascii="Myriad Pro" w:hAnsi="Myriad Pro"/>
                <w:b/>
                <w:color w:val="FFFFFF" w:themeColor="background1"/>
                <w:sz w:val="20"/>
                <w:szCs w:val="20"/>
              </w:rPr>
              <w:t>Наименование статьи затрат</w:t>
            </w:r>
          </w:p>
        </w:tc>
        <w:tc>
          <w:tcPr>
            <w:tcW w:w="30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635469" w14:textId="77777777" w:rsidR="00E90ACD" w:rsidRPr="001646CC" w:rsidRDefault="00E90ACD" w:rsidP="002B5583">
            <w:pPr>
              <w:jc w:val="center"/>
              <w:rPr>
                <w:rFonts w:ascii="Myriad Pro" w:hAnsi="Myriad Pro"/>
                <w:b/>
                <w:color w:val="FFFFFF" w:themeColor="background1"/>
                <w:sz w:val="20"/>
                <w:szCs w:val="20"/>
              </w:rPr>
            </w:pPr>
            <w:r w:rsidRPr="001646CC">
              <w:rPr>
                <w:rFonts w:ascii="Myriad Pro" w:hAnsi="Myriad Pro"/>
                <w:b/>
                <w:color w:val="FFFFFF" w:themeColor="background1"/>
                <w:sz w:val="20"/>
                <w:szCs w:val="20"/>
              </w:rPr>
              <w:t>201</w:t>
            </w:r>
            <w:r w:rsidR="009728C6">
              <w:rPr>
                <w:rFonts w:ascii="Myriad Pro" w:hAnsi="Myriad Pro"/>
                <w:b/>
                <w:color w:val="FFFFFF" w:themeColor="background1"/>
                <w:sz w:val="20"/>
                <w:szCs w:val="20"/>
              </w:rPr>
              <w:t>6</w:t>
            </w:r>
            <w:r w:rsidRPr="001646CC">
              <w:rPr>
                <w:rFonts w:ascii="Myriad Pro" w:hAnsi="Myriad Pro"/>
                <w:b/>
                <w:color w:val="FFFFFF" w:themeColor="background1"/>
                <w:sz w:val="20"/>
                <w:szCs w:val="20"/>
              </w:rPr>
              <w:t xml:space="preserve"> год</w:t>
            </w:r>
          </w:p>
        </w:tc>
        <w:tc>
          <w:tcPr>
            <w:tcW w:w="17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AA2D8B" w14:textId="77777777" w:rsidR="00E90ACD" w:rsidRPr="001646CC" w:rsidRDefault="00E90ACD" w:rsidP="002B5583">
            <w:pPr>
              <w:jc w:val="center"/>
              <w:rPr>
                <w:rFonts w:ascii="Myriad Pro" w:hAnsi="Myriad Pro"/>
                <w:b/>
                <w:color w:val="FFFFFF" w:themeColor="background1"/>
                <w:sz w:val="20"/>
                <w:szCs w:val="20"/>
              </w:rPr>
            </w:pPr>
            <w:r w:rsidRPr="001646CC">
              <w:rPr>
                <w:rFonts w:ascii="Myriad Pro" w:hAnsi="Myriad Pro"/>
                <w:b/>
                <w:color w:val="FFFFFF" w:themeColor="background1"/>
                <w:sz w:val="20"/>
                <w:szCs w:val="20"/>
              </w:rPr>
              <w:t>Выпадающие доходы</w:t>
            </w:r>
          </w:p>
        </w:tc>
      </w:tr>
      <w:tr w:rsidR="00E90ACD" w:rsidRPr="007A60C4" w14:paraId="1EA0512C" w14:textId="77777777" w:rsidTr="009728C6">
        <w:trPr>
          <w:trHeight w:val="412"/>
          <w:tblHeader/>
        </w:trPr>
        <w:tc>
          <w:tcPr>
            <w:tcW w:w="42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E5FF532" w14:textId="77777777" w:rsidR="00E90ACD" w:rsidRPr="001646CC" w:rsidRDefault="00E90ACD" w:rsidP="002B5583">
            <w:pPr>
              <w:rPr>
                <w:rFonts w:ascii="Myriad Pro" w:hAnsi="Myriad Pro"/>
                <w:b/>
                <w:color w:val="FF0000"/>
                <w:sz w:val="20"/>
                <w:szCs w:val="20"/>
              </w:rPr>
            </w:pPr>
          </w:p>
        </w:tc>
        <w:tc>
          <w:tcPr>
            <w:tcW w:w="1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4E6273" w14:textId="77777777" w:rsidR="00E90ACD" w:rsidRPr="001646CC" w:rsidRDefault="00E90ACD" w:rsidP="002B5583">
            <w:pPr>
              <w:jc w:val="center"/>
              <w:rPr>
                <w:rFonts w:ascii="Myriad Pro" w:hAnsi="Myriad Pro"/>
                <w:b/>
                <w:color w:val="FFFFFF" w:themeColor="background1"/>
                <w:sz w:val="20"/>
                <w:szCs w:val="20"/>
              </w:rPr>
            </w:pPr>
            <w:r w:rsidRPr="001646CC">
              <w:rPr>
                <w:rFonts w:ascii="Myriad Pro" w:hAnsi="Myriad Pro"/>
                <w:b/>
                <w:color w:val="FFFFFF" w:themeColor="background1"/>
                <w:sz w:val="20"/>
                <w:szCs w:val="20"/>
              </w:rPr>
              <w:t>утверждено</w:t>
            </w:r>
          </w:p>
        </w:tc>
        <w:tc>
          <w:tcPr>
            <w:tcW w:w="15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237CBE" w14:textId="77777777" w:rsidR="00E90ACD" w:rsidRPr="001646CC" w:rsidRDefault="00E90ACD" w:rsidP="002B5583">
            <w:pPr>
              <w:jc w:val="center"/>
              <w:rPr>
                <w:rFonts w:ascii="Myriad Pro" w:hAnsi="Myriad Pro"/>
                <w:b/>
                <w:color w:val="FFFFFF" w:themeColor="background1"/>
                <w:sz w:val="20"/>
                <w:szCs w:val="20"/>
              </w:rPr>
            </w:pPr>
            <w:r w:rsidRPr="001646CC">
              <w:rPr>
                <w:rFonts w:ascii="Myriad Pro" w:hAnsi="Myriad Pro"/>
                <w:b/>
                <w:color w:val="FFFFFF" w:themeColor="background1"/>
                <w:sz w:val="20"/>
                <w:szCs w:val="20"/>
              </w:rPr>
              <w:t>факт</w:t>
            </w:r>
          </w:p>
        </w:tc>
        <w:tc>
          <w:tcPr>
            <w:tcW w:w="17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07549E3" w14:textId="77777777" w:rsidR="00E90ACD" w:rsidRPr="001646CC" w:rsidRDefault="00E90ACD" w:rsidP="002B5583">
            <w:pPr>
              <w:rPr>
                <w:rFonts w:ascii="Myriad Pro" w:hAnsi="Myriad Pro"/>
                <w:color w:val="FF0000"/>
                <w:sz w:val="20"/>
                <w:szCs w:val="20"/>
              </w:rPr>
            </w:pPr>
          </w:p>
        </w:tc>
      </w:tr>
      <w:tr w:rsidR="009728C6" w:rsidRPr="007A60C4" w14:paraId="5D1DECDB" w14:textId="77777777" w:rsidTr="009728C6">
        <w:trPr>
          <w:trHeight w:val="472"/>
        </w:trPr>
        <w:tc>
          <w:tcPr>
            <w:tcW w:w="4277" w:type="dxa"/>
            <w:tcBorders>
              <w:top w:val="single" w:sz="4" w:space="0" w:color="FFFFFF" w:themeColor="background1"/>
              <w:left w:val="single" w:sz="4" w:space="0" w:color="auto"/>
              <w:bottom w:val="single" w:sz="4" w:space="0" w:color="auto"/>
            </w:tcBorders>
            <w:shd w:val="clear" w:color="auto" w:fill="auto"/>
            <w:vAlign w:val="center"/>
          </w:tcPr>
          <w:p w14:paraId="0756D84F" w14:textId="77777777" w:rsidR="009728C6" w:rsidRPr="001646CC" w:rsidRDefault="009728C6" w:rsidP="009728C6">
            <w:pPr>
              <w:rPr>
                <w:rFonts w:ascii="Myriad Pro" w:hAnsi="Myriad Pro"/>
                <w:sz w:val="20"/>
                <w:szCs w:val="20"/>
              </w:rPr>
            </w:pPr>
            <w:r w:rsidRPr="001646CC">
              <w:rPr>
                <w:rFonts w:ascii="Myriad Pro" w:hAnsi="Myriad Pro"/>
                <w:sz w:val="20"/>
                <w:szCs w:val="20"/>
              </w:rPr>
              <w:t>Оплата услуг ПАО «ФСК ЕЭС»</w:t>
            </w:r>
          </w:p>
        </w:tc>
        <w:tc>
          <w:tcPr>
            <w:tcW w:w="1518" w:type="dxa"/>
            <w:tcBorders>
              <w:top w:val="single" w:sz="4" w:space="0" w:color="FFFFFF" w:themeColor="background1"/>
              <w:bottom w:val="single" w:sz="4" w:space="0" w:color="auto"/>
            </w:tcBorders>
            <w:shd w:val="clear" w:color="auto" w:fill="auto"/>
            <w:vAlign w:val="center"/>
          </w:tcPr>
          <w:p w14:paraId="29B50194"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2 980 631</w:t>
            </w:r>
          </w:p>
        </w:tc>
        <w:tc>
          <w:tcPr>
            <w:tcW w:w="1517" w:type="dxa"/>
            <w:tcBorders>
              <w:top w:val="single" w:sz="4" w:space="0" w:color="FFFFFF" w:themeColor="background1"/>
              <w:bottom w:val="single" w:sz="4" w:space="0" w:color="auto"/>
            </w:tcBorders>
            <w:shd w:val="clear" w:color="auto" w:fill="auto"/>
            <w:vAlign w:val="center"/>
          </w:tcPr>
          <w:p w14:paraId="200A4B0E"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2 941 786</w:t>
            </w:r>
          </w:p>
        </w:tc>
        <w:tc>
          <w:tcPr>
            <w:tcW w:w="1793" w:type="dxa"/>
            <w:tcBorders>
              <w:top w:val="single" w:sz="4" w:space="0" w:color="FFFFFF" w:themeColor="background1"/>
              <w:bottom w:val="single" w:sz="4" w:space="0" w:color="auto"/>
              <w:right w:val="single" w:sz="4" w:space="0" w:color="auto"/>
            </w:tcBorders>
            <w:shd w:val="clear" w:color="auto" w:fill="auto"/>
            <w:vAlign w:val="center"/>
          </w:tcPr>
          <w:p w14:paraId="45EE2C15" w14:textId="77777777" w:rsidR="009728C6" w:rsidRPr="009728C6" w:rsidRDefault="009728C6" w:rsidP="009728C6">
            <w:pPr>
              <w:jc w:val="center"/>
              <w:rPr>
                <w:rFonts w:ascii="Myriad Pro" w:hAnsi="Myriad Pro"/>
                <w:color w:val="FF0000"/>
                <w:sz w:val="20"/>
                <w:szCs w:val="20"/>
              </w:rPr>
            </w:pPr>
            <w:r w:rsidRPr="009728C6">
              <w:rPr>
                <w:rFonts w:ascii="Myriad Pro" w:hAnsi="Myriad Pro"/>
                <w:sz w:val="20"/>
                <w:szCs w:val="20"/>
              </w:rPr>
              <w:t>-38 845</w:t>
            </w:r>
          </w:p>
        </w:tc>
      </w:tr>
      <w:tr w:rsidR="009728C6" w:rsidRPr="007A60C4" w14:paraId="5474EC57" w14:textId="77777777" w:rsidTr="009728C6">
        <w:trPr>
          <w:trHeight w:val="472"/>
        </w:trPr>
        <w:tc>
          <w:tcPr>
            <w:tcW w:w="4277" w:type="dxa"/>
            <w:tcBorders>
              <w:top w:val="single" w:sz="4" w:space="0" w:color="FFFFFF" w:themeColor="background1"/>
              <w:left w:val="single" w:sz="4" w:space="0" w:color="auto"/>
              <w:bottom w:val="single" w:sz="4" w:space="0" w:color="auto"/>
            </w:tcBorders>
            <w:shd w:val="clear" w:color="auto" w:fill="auto"/>
            <w:vAlign w:val="center"/>
          </w:tcPr>
          <w:p w14:paraId="6014757C" w14:textId="77777777" w:rsidR="009728C6" w:rsidRPr="001646CC" w:rsidRDefault="009728C6" w:rsidP="009728C6">
            <w:pPr>
              <w:rPr>
                <w:rFonts w:ascii="Myriad Pro" w:hAnsi="Myriad Pro"/>
                <w:sz w:val="20"/>
                <w:szCs w:val="20"/>
              </w:rPr>
            </w:pPr>
            <w:r w:rsidRPr="001646CC">
              <w:rPr>
                <w:rFonts w:ascii="Myriad Pro" w:hAnsi="Myriad Pro"/>
                <w:sz w:val="20"/>
                <w:szCs w:val="20"/>
              </w:rPr>
              <w:t>Теплоэнергия</w:t>
            </w:r>
          </w:p>
        </w:tc>
        <w:tc>
          <w:tcPr>
            <w:tcW w:w="1518" w:type="dxa"/>
            <w:tcBorders>
              <w:top w:val="single" w:sz="4" w:space="0" w:color="FFFFFF" w:themeColor="background1"/>
              <w:bottom w:val="single" w:sz="4" w:space="0" w:color="auto"/>
            </w:tcBorders>
            <w:shd w:val="clear" w:color="auto" w:fill="auto"/>
            <w:vAlign w:val="center"/>
          </w:tcPr>
          <w:p w14:paraId="0BEBED6B"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20 965</w:t>
            </w:r>
          </w:p>
        </w:tc>
        <w:tc>
          <w:tcPr>
            <w:tcW w:w="1517" w:type="dxa"/>
            <w:tcBorders>
              <w:top w:val="single" w:sz="4" w:space="0" w:color="FFFFFF" w:themeColor="background1"/>
              <w:bottom w:val="single" w:sz="4" w:space="0" w:color="auto"/>
            </w:tcBorders>
            <w:shd w:val="clear" w:color="auto" w:fill="auto"/>
            <w:vAlign w:val="center"/>
          </w:tcPr>
          <w:p w14:paraId="74FFCD67"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26 859</w:t>
            </w:r>
          </w:p>
        </w:tc>
        <w:tc>
          <w:tcPr>
            <w:tcW w:w="1793" w:type="dxa"/>
            <w:tcBorders>
              <w:top w:val="single" w:sz="4" w:space="0" w:color="FFFFFF" w:themeColor="background1"/>
              <w:bottom w:val="single" w:sz="4" w:space="0" w:color="auto"/>
              <w:right w:val="single" w:sz="4" w:space="0" w:color="auto"/>
            </w:tcBorders>
            <w:shd w:val="clear" w:color="auto" w:fill="auto"/>
            <w:vAlign w:val="center"/>
          </w:tcPr>
          <w:p w14:paraId="1477D6B7"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5 894</w:t>
            </w:r>
          </w:p>
        </w:tc>
      </w:tr>
      <w:tr w:rsidR="009728C6" w:rsidRPr="007A60C4" w14:paraId="3EC58ADC" w14:textId="77777777" w:rsidTr="009728C6">
        <w:trPr>
          <w:trHeight w:val="472"/>
        </w:trPr>
        <w:tc>
          <w:tcPr>
            <w:tcW w:w="4277" w:type="dxa"/>
            <w:tcBorders>
              <w:top w:val="single" w:sz="4" w:space="0" w:color="auto"/>
            </w:tcBorders>
            <w:vAlign w:val="center"/>
          </w:tcPr>
          <w:p w14:paraId="249BB8D9" w14:textId="77777777" w:rsidR="009728C6" w:rsidRPr="001646CC" w:rsidRDefault="009728C6" w:rsidP="009728C6">
            <w:pPr>
              <w:rPr>
                <w:rFonts w:ascii="Myriad Pro" w:hAnsi="Myriad Pro"/>
                <w:sz w:val="20"/>
                <w:szCs w:val="20"/>
              </w:rPr>
            </w:pPr>
            <w:r w:rsidRPr="001646CC">
              <w:rPr>
                <w:rFonts w:ascii="Myriad Pro" w:hAnsi="Myriad Pro"/>
                <w:sz w:val="20"/>
                <w:szCs w:val="20"/>
              </w:rPr>
              <w:t>Плата за аренду имущества и лизинг</w:t>
            </w:r>
          </w:p>
        </w:tc>
        <w:tc>
          <w:tcPr>
            <w:tcW w:w="1518" w:type="dxa"/>
            <w:tcBorders>
              <w:top w:val="single" w:sz="4" w:space="0" w:color="auto"/>
            </w:tcBorders>
            <w:vAlign w:val="center"/>
          </w:tcPr>
          <w:p w14:paraId="050F1E40"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55 214</w:t>
            </w:r>
          </w:p>
        </w:tc>
        <w:tc>
          <w:tcPr>
            <w:tcW w:w="1517" w:type="dxa"/>
            <w:tcBorders>
              <w:top w:val="single" w:sz="4" w:space="0" w:color="auto"/>
            </w:tcBorders>
            <w:vAlign w:val="center"/>
          </w:tcPr>
          <w:p w14:paraId="30082051"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49 305</w:t>
            </w:r>
          </w:p>
        </w:tc>
        <w:tc>
          <w:tcPr>
            <w:tcW w:w="1793" w:type="dxa"/>
            <w:tcBorders>
              <w:top w:val="single" w:sz="4" w:space="0" w:color="auto"/>
            </w:tcBorders>
            <w:vAlign w:val="center"/>
          </w:tcPr>
          <w:p w14:paraId="42CC9D91" w14:textId="77777777" w:rsidR="009728C6" w:rsidRPr="009728C6" w:rsidRDefault="009728C6" w:rsidP="009728C6">
            <w:pPr>
              <w:jc w:val="center"/>
              <w:rPr>
                <w:rFonts w:ascii="Myriad Pro" w:hAnsi="Myriad Pro"/>
                <w:color w:val="FF0000"/>
                <w:sz w:val="20"/>
                <w:szCs w:val="20"/>
              </w:rPr>
            </w:pPr>
            <w:r w:rsidRPr="009728C6">
              <w:rPr>
                <w:rFonts w:ascii="Myriad Pro" w:hAnsi="Myriad Pro"/>
                <w:sz w:val="20"/>
                <w:szCs w:val="20"/>
              </w:rPr>
              <w:t>-5 909</w:t>
            </w:r>
          </w:p>
        </w:tc>
      </w:tr>
      <w:tr w:rsidR="009728C6" w:rsidRPr="007A60C4" w14:paraId="423CA481" w14:textId="77777777" w:rsidTr="009728C6">
        <w:trPr>
          <w:trHeight w:val="472"/>
        </w:trPr>
        <w:tc>
          <w:tcPr>
            <w:tcW w:w="4277" w:type="dxa"/>
            <w:vAlign w:val="center"/>
          </w:tcPr>
          <w:p w14:paraId="3B6CE2D4" w14:textId="77777777" w:rsidR="009728C6" w:rsidRPr="001646CC" w:rsidRDefault="009728C6" w:rsidP="009728C6">
            <w:pPr>
              <w:rPr>
                <w:rFonts w:ascii="Myriad Pro" w:hAnsi="Myriad Pro"/>
                <w:sz w:val="20"/>
                <w:szCs w:val="20"/>
              </w:rPr>
            </w:pPr>
            <w:r w:rsidRPr="001646CC">
              <w:rPr>
                <w:rFonts w:ascii="Myriad Pro" w:hAnsi="Myriad Pro"/>
                <w:sz w:val="20"/>
                <w:szCs w:val="20"/>
              </w:rPr>
              <w:t>Налоги, всего, в том числе:</w:t>
            </w:r>
          </w:p>
        </w:tc>
        <w:tc>
          <w:tcPr>
            <w:tcW w:w="1518" w:type="dxa"/>
            <w:vAlign w:val="center"/>
          </w:tcPr>
          <w:p w14:paraId="5B46AEBD"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93 150</w:t>
            </w:r>
          </w:p>
        </w:tc>
        <w:tc>
          <w:tcPr>
            <w:tcW w:w="1517" w:type="dxa"/>
            <w:vAlign w:val="center"/>
          </w:tcPr>
          <w:p w14:paraId="41AA6CB1"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82 292</w:t>
            </w:r>
          </w:p>
        </w:tc>
        <w:tc>
          <w:tcPr>
            <w:tcW w:w="1793" w:type="dxa"/>
            <w:vAlign w:val="center"/>
          </w:tcPr>
          <w:p w14:paraId="42188895" w14:textId="77777777" w:rsidR="009728C6" w:rsidRPr="009728C6" w:rsidRDefault="009728C6" w:rsidP="009728C6">
            <w:pPr>
              <w:jc w:val="center"/>
              <w:rPr>
                <w:rFonts w:ascii="Myriad Pro" w:hAnsi="Myriad Pro"/>
                <w:color w:val="FF0000"/>
                <w:sz w:val="20"/>
                <w:szCs w:val="20"/>
              </w:rPr>
            </w:pPr>
            <w:r w:rsidRPr="009728C6">
              <w:rPr>
                <w:rFonts w:ascii="Myriad Pro" w:hAnsi="Myriad Pro"/>
                <w:sz w:val="20"/>
                <w:szCs w:val="20"/>
              </w:rPr>
              <w:t>-10 858</w:t>
            </w:r>
          </w:p>
        </w:tc>
      </w:tr>
      <w:tr w:rsidR="009728C6" w:rsidRPr="007A60C4" w14:paraId="71A39F72" w14:textId="77777777" w:rsidTr="009728C6">
        <w:trPr>
          <w:trHeight w:val="472"/>
        </w:trPr>
        <w:tc>
          <w:tcPr>
            <w:tcW w:w="4277" w:type="dxa"/>
            <w:vAlign w:val="center"/>
          </w:tcPr>
          <w:p w14:paraId="2B7FC3AE" w14:textId="77777777" w:rsidR="009728C6" w:rsidRPr="001646CC" w:rsidRDefault="009728C6" w:rsidP="009728C6">
            <w:pPr>
              <w:rPr>
                <w:rFonts w:ascii="Myriad Pro" w:hAnsi="Myriad Pro"/>
                <w:sz w:val="20"/>
                <w:szCs w:val="20"/>
              </w:rPr>
            </w:pPr>
            <w:r w:rsidRPr="001646CC">
              <w:rPr>
                <w:rFonts w:ascii="Myriad Pro" w:hAnsi="Myriad Pro"/>
                <w:sz w:val="20"/>
                <w:szCs w:val="20"/>
              </w:rPr>
              <w:t>плата за землю</w:t>
            </w:r>
          </w:p>
        </w:tc>
        <w:tc>
          <w:tcPr>
            <w:tcW w:w="1518" w:type="dxa"/>
            <w:vAlign w:val="center"/>
          </w:tcPr>
          <w:p w14:paraId="5F82A361"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4 093</w:t>
            </w:r>
          </w:p>
        </w:tc>
        <w:tc>
          <w:tcPr>
            <w:tcW w:w="1517" w:type="dxa"/>
            <w:vAlign w:val="center"/>
          </w:tcPr>
          <w:p w14:paraId="31C2B0C8"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1 850</w:t>
            </w:r>
          </w:p>
        </w:tc>
        <w:tc>
          <w:tcPr>
            <w:tcW w:w="1793" w:type="dxa"/>
            <w:vAlign w:val="center"/>
          </w:tcPr>
          <w:p w14:paraId="1504BBC1" w14:textId="77777777" w:rsidR="009728C6" w:rsidRPr="009728C6" w:rsidRDefault="009728C6" w:rsidP="009728C6">
            <w:pPr>
              <w:jc w:val="center"/>
              <w:rPr>
                <w:rFonts w:ascii="Myriad Pro" w:hAnsi="Myriad Pro"/>
                <w:sz w:val="20"/>
                <w:szCs w:val="20"/>
              </w:rPr>
            </w:pPr>
            <w:r w:rsidRPr="009728C6">
              <w:rPr>
                <w:rFonts w:ascii="Myriad Pro" w:hAnsi="Myriad Pro"/>
                <w:i/>
                <w:iCs/>
                <w:sz w:val="20"/>
                <w:szCs w:val="20"/>
              </w:rPr>
              <w:t>-2 243</w:t>
            </w:r>
          </w:p>
        </w:tc>
      </w:tr>
      <w:tr w:rsidR="009728C6" w:rsidRPr="007A60C4" w14:paraId="154CF8F4" w14:textId="77777777" w:rsidTr="009728C6">
        <w:trPr>
          <w:trHeight w:val="472"/>
        </w:trPr>
        <w:tc>
          <w:tcPr>
            <w:tcW w:w="4277" w:type="dxa"/>
            <w:vAlign w:val="center"/>
          </w:tcPr>
          <w:p w14:paraId="2D28CB6E" w14:textId="77777777" w:rsidR="009728C6" w:rsidRPr="001646CC" w:rsidRDefault="009728C6" w:rsidP="009728C6">
            <w:pPr>
              <w:rPr>
                <w:rFonts w:ascii="Myriad Pro" w:hAnsi="Myriad Pro"/>
                <w:sz w:val="20"/>
                <w:szCs w:val="20"/>
              </w:rPr>
            </w:pPr>
            <w:r w:rsidRPr="001646CC">
              <w:rPr>
                <w:rFonts w:ascii="Myriad Pro" w:hAnsi="Myriad Pro"/>
                <w:sz w:val="20"/>
                <w:szCs w:val="20"/>
              </w:rPr>
              <w:t>транспортный налог</w:t>
            </w:r>
          </w:p>
        </w:tc>
        <w:tc>
          <w:tcPr>
            <w:tcW w:w="1518" w:type="dxa"/>
            <w:vAlign w:val="center"/>
          </w:tcPr>
          <w:p w14:paraId="11110DE9"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2 413</w:t>
            </w:r>
          </w:p>
        </w:tc>
        <w:tc>
          <w:tcPr>
            <w:tcW w:w="1517" w:type="dxa"/>
            <w:vAlign w:val="center"/>
          </w:tcPr>
          <w:p w14:paraId="564F5A0B"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3 367</w:t>
            </w:r>
          </w:p>
        </w:tc>
        <w:tc>
          <w:tcPr>
            <w:tcW w:w="1793" w:type="dxa"/>
            <w:vAlign w:val="center"/>
          </w:tcPr>
          <w:p w14:paraId="3D3E2CE4" w14:textId="77777777" w:rsidR="009728C6" w:rsidRPr="009728C6" w:rsidRDefault="009728C6" w:rsidP="009728C6">
            <w:pPr>
              <w:jc w:val="center"/>
              <w:rPr>
                <w:rFonts w:ascii="Myriad Pro" w:hAnsi="Myriad Pro"/>
                <w:sz w:val="20"/>
                <w:szCs w:val="20"/>
              </w:rPr>
            </w:pPr>
            <w:r w:rsidRPr="009728C6">
              <w:rPr>
                <w:rFonts w:ascii="Myriad Pro" w:hAnsi="Myriad Pro"/>
                <w:i/>
                <w:iCs/>
                <w:sz w:val="20"/>
                <w:szCs w:val="20"/>
              </w:rPr>
              <w:t>954</w:t>
            </w:r>
          </w:p>
        </w:tc>
      </w:tr>
      <w:tr w:rsidR="009728C6" w:rsidRPr="007A60C4" w14:paraId="60383BF3" w14:textId="77777777" w:rsidTr="009728C6">
        <w:trPr>
          <w:trHeight w:val="472"/>
        </w:trPr>
        <w:tc>
          <w:tcPr>
            <w:tcW w:w="4277" w:type="dxa"/>
            <w:vAlign w:val="center"/>
          </w:tcPr>
          <w:p w14:paraId="44F75F1D" w14:textId="77777777" w:rsidR="009728C6" w:rsidRPr="001646CC" w:rsidRDefault="009728C6" w:rsidP="009728C6">
            <w:pPr>
              <w:rPr>
                <w:rFonts w:ascii="Myriad Pro" w:hAnsi="Myriad Pro"/>
                <w:sz w:val="20"/>
                <w:szCs w:val="20"/>
              </w:rPr>
            </w:pPr>
            <w:r w:rsidRPr="001646CC">
              <w:rPr>
                <w:rFonts w:ascii="Myriad Pro" w:hAnsi="Myriad Pro"/>
                <w:sz w:val="20"/>
                <w:szCs w:val="20"/>
              </w:rPr>
              <w:t>прочие налоги и сборы</w:t>
            </w:r>
          </w:p>
        </w:tc>
        <w:tc>
          <w:tcPr>
            <w:tcW w:w="1518" w:type="dxa"/>
            <w:vAlign w:val="center"/>
          </w:tcPr>
          <w:p w14:paraId="6108B765"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580</w:t>
            </w:r>
          </w:p>
        </w:tc>
        <w:tc>
          <w:tcPr>
            <w:tcW w:w="1517" w:type="dxa"/>
            <w:vAlign w:val="center"/>
          </w:tcPr>
          <w:p w14:paraId="2670920F"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429</w:t>
            </w:r>
          </w:p>
        </w:tc>
        <w:tc>
          <w:tcPr>
            <w:tcW w:w="1793" w:type="dxa"/>
            <w:vAlign w:val="center"/>
          </w:tcPr>
          <w:p w14:paraId="47A0004C" w14:textId="77777777" w:rsidR="009728C6" w:rsidRPr="009728C6" w:rsidRDefault="009728C6" w:rsidP="009728C6">
            <w:pPr>
              <w:jc w:val="center"/>
              <w:rPr>
                <w:rFonts w:ascii="Myriad Pro" w:hAnsi="Myriad Pro"/>
                <w:sz w:val="20"/>
                <w:szCs w:val="20"/>
              </w:rPr>
            </w:pPr>
            <w:r w:rsidRPr="009728C6">
              <w:rPr>
                <w:rFonts w:ascii="Myriad Pro" w:hAnsi="Myriad Pro"/>
                <w:i/>
                <w:iCs/>
                <w:sz w:val="20"/>
                <w:szCs w:val="20"/>
              </w:rPr>
              <w:t>-151</w:t>
            </w:r>
          </w:p>
        </w:tc>
      </w:tr>
      <w:tr w:rsidR="009728C6" w:rsidRPr="007A60C4" w14:paraId="0DBA126B" w14:textId="77777777" w:rsidTr="009728C6">
        <w:trPr>
          <w:trHeight w:val="489"/>
        </w:trPr>
        <w:tc>
          <w:tcPr>
            <w:tcW w:w="4277" w:type="dxa"/>
            <w:vAlign w:val="center"/>
          </w:tcPr>
          <w:p w14:paraId="6860B909" w14:textId="77777777" w:rsidR="009728C6" w:rsidRPr="001646CC" w:rsidRDefault="009728C6" w:rsidP="009728C6">
            <w:pPr>
              <w:rPr>
                <w:rFonts w:ascii="Myriad Pro" w:hAnsi="Myriad Pro"/>
                <w:sz w:val="20"/>
                <w:szCs w:val="20"/>
              </w:rPr>
            </w:pPr>
            <w:r w:rsidRPr="001646CC">
              <w:rPr>
                <w:rFonts w:ascii="Myriad Pro" w:hAnsi="Myriad Pro"/>
                <w:sz w:val="20"/>
                <w:szCs w:val="20"/>
              </w:rPr>
              <w:t>налог на имущество</w:t>
            </w:r>
          </w:p>
        </w:tc>
        <w:tc>
          <w:tcPr>
            <w:tcW w:w="1518" w:type="dxa"/>
            <w:vAlign w:val="center"/>
          </w:tcPr>
          <w:p w14:paraId="61A76D5A"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86 064</w:t>
            </w:r>
          </w:p>
        </w:tc>
        <w:tc>
          <w:tcPr>
            <w:tcW w:w="1517" w:type="dxa"/>
            <w:vAlign w:val="center"/>
          </w:tcPr>
          <w:p w14:paraId="6F1B02CA"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76 646</w:t>
            </w:r>
          </w:p>
        </w:tc>
        <w:tc>
          <w:tcPr>
            <w:tcW w:w="1793" w:type="dxa"/>
            <w:vAlign w:val="center"/>
          </w:tcPr>
          <w:p w14:paraId="7A46EB34" w14:textId="77777777" w:rsidR="009728C6" w:rsidRPr="009728C6" w:rsidRDefault="009728C6" w:rsidP="009728C6">
            <w:pPr>
              <w:jc w:val="center"/>
              <w:rPr>
                <w:rFonts w:ascii="Myriad Pro" w:hAnsi="Myriad Pro"/>
                <w:sz w:val="20"/>
                <w:szCs w:val="20"/>
              </w:rPr>
            </w:pPr>
            <w:r w:rsidRPr="009728C6">
              <w:rPr>
                <w:rFonts w:ascii="Myriad Pro" w:hAnsi="Myriad Pro"/>
                <w:i/>
                <w:iCs/>
                <w:sz w:val="20"/>
                <w:szCs w:val="20"/>
              </w:rPr>
              <w:t>-9 418</w:t>
            </w:r>
          </w:p>
        </w:tc>
      </w:tr>
      <w:tr w:rsidR="009728C6" w:rsidRPr="007A60C4" w14:paraId="2654CE29" w14:textId="77777777" w:rsidTr="009728C6">
        <w:trPr>
          <w:trHeight w:val="472"/>
        </w:trPr>
        <w:tc>
          <w:tcPr>
            <w:tcW w:w="4277" w:type="dxa"/>
            <w:vAlign w:val="center"/>
          </w:tcPr>
          <w:p w14:paraId="36615555" w14:textId="77777777" w:rsidR="009728C6" w:rsidRPr="001646CC" w:rsidRDefault="009728C6" w:rsidP="009728C6">
            <w:pPr>
              <w:rPr>
                <w:rFonts w:ascii="Myriad Pro" w:hAnsi="Myriad Pro"/>
                <w:sz w:val="20"/>
                <w:szCs w:val="20"/>
              </w:rPr>
            </w:pPr>
            <w:r w:rsidRPr="001646CC">
              <w:rPr>
                <w:rFonts w:ascii="Myriad Pro" w:hAnsi="Myriad Pro"/>
                <w:sz w:val="20"/>
                <w:szCs w:val="20"/>
              </w:rPr>
              <w:t>Страховые взносы</w:t>
            </w:r>
          </w:p>
        </w:tc>
        <w:tc>
          <w:tcPr>
            <w:tcW w:w="1518" w:type="dxa"/>
            <w:vAlign w:val="center"/>
          </w:tcPr>
          <w:p w14:paraId="4F137C23"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496 200</w:t>
            </w:r>
          </w:p>
        </w:tc>
        <w:tc>
          <w:tcPr>
            <w:tcW w:w="1517" w:type="dxa"/>
            <w:vAlign w:val="center"/>
          </w:tcPr>
          <w:p w14:paraId="398E37E3"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537 964</w:t>
            </w:r>
          </w:p>
        </w:tc>
        <w:tc>
          <w:tcPr>
            <w:tcW w:w="1793" w:type="dxa"/>
            <w:vAlign w:val="center"/>
          </w:tcPr>
          <w:p w14:paraId="2002CBE5"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41 765</w:t>
            </w:r>
          </w:p>
        </w:tc>
      </w:tr>
      <w:tr w:rsidR="009728C6" w:rsidRPr="007A60C4" w14:paraId="1AAD4538" w14:textId="77777777" w:rsidTr="009728C6">
        <w:trPr>
          <w:trHeight w:val="472"/>
        </w:trPr>
        <w:tc>
          <w:tcPr>
            <w:tcW w:w="4277" w:type="dxa"/>
            <w:vAlign w:val="center"/>
          </w:tcPr>
          <w:p w14:paraId="1E75B6B1" w14:textId="77777777" w:rsidR="009728C6" w:rsidRPr="001646CC" w:rsidRDefault="009728C6" w:rsidP="009728C6">
            <w:pPr>
              <w:rPr>
                <w:rFonts w:ascii="Myriad Pro" w:hAnsi="Myriad Pro"/>
                <w:sz w:val="20"/>
                <w:szCs w:val="20"/>
              </w:rPr>
            </w:pPr>
            <w:r w:rsidRPr="001646CC">
              <w:rPr>
                <w:rFonts w:ascii="Myriad Pro" w:hAnsi="Myriad Pro"/>
                <w:sz w:val="20"/>
                <w:szCs w:val="20"/>
              </w:rPr>
              <w:t>Налог на прибыль</w:t>
            </w:r>
          </w:p>
        </w:tc>
        <w:tc>
          <w:tcPr>
            <w:tcW w:w="1518" w:type="dxa"/>
            <w:vAlign w:val="center"/>
          </w:tcPr>
          <w:p w14:paraId="24EE55D5"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5 187</w:t>
            </w:r>
          </w:p>
        </w:tc>
        <w:tc>
          <w:tcPr>
            <w:tcW w:w="1517" w:type="dxa"/>
            <w:vAlign w:val="center"/>
          </w:tcPr>
          <w:p w14:paraId="665F8253"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0</w:t>
            </w:r>
          </w:p>
        </w:tc>
        <w:tc>
          <w:tcPr>
            <w:tcW w:w="1793" w:type="dxa"/>
            <w:vAlign w:val="center"/>
          </w:tcPr>
          <w:p w14:paraId="7917A1F6"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-5 187</w:t>
            </w:r>
          </w:p>
        </w:tc>
      </w:tr>
      <w:tr w:rsidR="009728C6" w:rsidRPr="007A60C4" w14:paraId="73041884" w14:textId="77777777" w:rsidTr="009728C6">
        <w:trPr>
          <w:trHeight w:val="472"/>
        </w:trPr>
        <w:tc>
          <w:tcPr>
            <w:tcW w:w="4277" w:type="dxa"/>
            <w:vAlign w:val="center"/>
          </w:tcPr>
          <w:p w14:paraId="044529B9" w14:textId="77777777" w:rsidR="009728C6" w:rsidRPr="001646CC" w:rsidRDefault="009728C6" w:rsidP="009728C6">
            <w:pPr>
              <w:rPr>
                <w:rFonts w:ascii="Myriad Pro" w:hAnsi="Myriad Pro"/>
                <w:sz w:val="20"/>
                <w:szCs w:val="20"/>
              </w:rPr>
            </w:pPr>
            <w:r w:rsidRPr="001646CC">
              <w:rPr>
                <w:rFonts w:ascii="Myriad Pro" w:hAnsi="Myriad Pro"/>
                <w:sz w:val="20"/>
                <w:szCs w:val="20"/>
              </w:rPr>
              <w:t xml:space="preserve">Выпадающие расходы от ТП </w:t>
            </w:r>
          </w:p>
        </w:tc>
        <w:tc>
          <w:tcPr>
            <w:tcW w:w="1518" w:type="dxa"/>
            <w:vAlign w:val="center"/>
          </w:tcPr>
          <w:p w14:paraId="6C5E5068"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 </w:t>
            </w:r>
          </w:p>
        </w:tc>
        <w:tc>
          <w:tcPr>
            <w:tcW w:w="1517" w:type="dxa"/>
            <w:vAlign w:val="center"/>
          </w:tcPr>
          <w:p w14:paraId="793F9A71" w14:textId="77777777" w:rsidR="009728C6" w:rsidRPr="009728C6" w:rsidRDefault="009728C6" w:rsidP="009728C6">
            <w:pPr>
              <w:jc w:val="center"/>
              <w:rPr>
                <w:rFonts w:ascii="Myriad Pro" w:hAnsi="Myriad Pro"/>
                <w:sz w:val="20"/>
                <w:szCs w:val="20"/>
              </w:rPr>
            </w:pPr>
            <w:r w:rsidRPr="009728C6">
              <w:rPr>
                <w:rFonts w:ascii="Myriad Pro" w:hAnsi="Myriad Pro"/>
                <w:sz w:val="20"/>
                <w:szCs w:val="20"/>
              </w:rPr>
              <w:t>371 718</w:t>
            </w:r>
          </w:p>
        </w:tc>
        <w:tc>
          <w:tcPr>
            <w:tcW w:w="1793" w:type="dxa"/>
            <w:vAlign w:val="center"/>
          </w:tcPr>
          <w:p w14:paraId="1814DA36" w14:textId="77777777" w:rsidR="009728C6" w:rsidRPr="009728C6" w:rsidRDefault="009728C6" w:rsidP="009728C6">
            <w:pPr>
              <w:jc w:val="center"/>
              <w:rPr>
                <w:rFonts w:ascii="Myriad Pro" w:hAnsi="Myriad Pro"/>
                <w:color w:val="FF0000"/>
                <w:sz w:val="20"/>
                <w:szCs w:val="20"/>
              </w:rPr>
            </w:pPr>
            <w:r w:rsidRPr="009728C6">
              <w:rPr>
                <w:rFonts w:ascii="Myriad Pro" w:hAnsi="Myriad Pro"/>
                <w:sz w:val="20"/>
                <w:szCs w:val="20"/>
              </w:rPr>
              <w:t>371 718</w:t>
            </w:r>
          </w:p>
        </w:tc>
      </w:tr>
      <w:tr w:rsidR="009728C6" w:rsidRPr="007A60C4" w14:paraId="54B4F5DF" w14:textId="77777777" w:rsidTr="000A1BE2">
        <w:trPr>
          <w:trHeight w:val="455"/>
        </w:trPr>
        <w:tc>
          <w:tcPr>
            <w:tcW w:w="4277" w:type="dxa"/>
            <w:vAlign w:val="center"/>
          </w:tcPr>
          <w:p w14:paraId="7F2D640E" w14:textId="77777777" w:rsidR="009728C6" w:rsidRPr="001646CC" w:rsidRDefault="009728C6" w:rsidP="000A1BE2">
            <w:pPr>
              <w:jc w:val="center"/>
              <w:rPr>
                <w:rFonts w:ascii="Myriad Pro" w:hAnsi="Myriad Pro"/>
                <w:bCs/>
                <w:color w:val="FF0000"/>
                <w:sz w:val="20"/>
                <w:szCs w:val="20"/>
              </w:rPr>
            </w:pPr>
            <w:r w:rsidRPr="001646CC">
              <w:rPr>
                <w:rStyle w:val="29"/>
                <w:rFonts w:ascii="Myriad Pro" w:hAnsi="Myriad Pro"/>
                <w:sz w:val="20"/>
                <w:szCs w:val="20"/>
              </w:rPr>
              <w:t>Итого неподконтрольных расходов</w:t>
            </w:r>
          </w:p>
        </w:tc>
        <w:tc>
          <w:tcPr>
            <w:tcW w:w="1518" w:type="dxa"/>
            <w:vAlign w:val="center"/>
          </w:tcPr>
          <w:p w14:paraId="0B6460B4" w14:textId="77777777" w:rsidR="009728C6" w:rsidRPr="009728C6" w:rsidRDefault="009728C6" w:rsidP="009728C6">
            <w:pPr>
              <w:jc w:val="center"/>
              <w:rPr>
                <w:rFonts w:ascii="Myriad Pro" w:hAnsi="Myriad Pro"/>
                <w:b/>
                <w:bCs/>
                <w:color w:val="FF0000"/>
                <w:sz w:val="20"/>
                <w:szCs w:val="20"/>
              </w:rPr>
            </w:pPr>
            <w:r w:rsidRPr="009728C6">
              <w:rPr>
                <w:rFonts w:ascii="Myriad Pro" w:hAnsi="Myriad Pro"/>
                <w:b/>
                <w:bCs/>
                <w:sz w:val="20"/>
                <w:szCs w:val="20"/>
              </w:rPr>
              <w:t>3 651 347</w:t>
            </w:r>
          </w:p>
        </w:tc>
        <w:tc>
          <w:tcPr>
            <w:tcW w:w="1517" w:type="dxa"/>
            <w:vAlign w:val="center"/>
          </w:tcPr>
          <w:p w14:paraId="24DE975C" w14:textId="77777777" w:rsidR="009728C6" w:rsidRPr="009728C6" w:rsidRDefault="009728C6" w:rsidP="009728C6">
            <w:pPr>
              <w:jc w:val="center"/>
              <w:rPr>
                <w:rFonts w:ascii="Myriad Pro" w:hAnsi="Myriad Pro"/>
                <w:b/>
                <w:color w:val="FF0000"/>
                <w:sz w:val="20"/>
                <w:szCs w:val="20"/>
              </w:rPr>
            </w:pPr>
            <w:r w:rsidRPr="009728C6">
              <w:rPr>
                <w:rFonts w:ascii="Myriad Pro" w:hAnsi="Myriad Pro"/>
                <w:b/>
                <w:bCs/>
                <w:sz w:val="20"/>
                <w:szCs w:val="20"/>
              </w:rPr>
              <w:t>4 009 924</w:t>
            </w:r>
          </w:p>
        </w:tc>
        <w:tc>
          <w:tcPr>
            <w:tcW w:w="1793" w:type="dxa"/>
            <w:vAlign w:val="center"/>
          </w:tcPr>
          <w:p w14:paraId="0A616038" w14:textId="77777777" w:rsidR="009728C6" w:rsidRPr="001646CC" w:rsidRDefault="009728C6" w:rsidP="009728C6">
            <w:pPr>
              <w:jc w:val="center"/>
              <w:rPr>
                <w:rFonts w:ascii="Myriad Pro" w:hAnsi="Myriad Pro"/>
                <w:b/>
                <w:color w:val="FF0000"/>
                <w:sz w:val="20"/>
                <w:szCs w:val="20"/>
              </w:rPr>
            </w:pPr>
            <w:r>
              <w:rPr>
                <w:rFonts w:ascii="Myriad Pro" w:hAnsi="Myriad Pro"/>
                <w:b/>
                <w:bCs/>
                <w:sz w:val="20"/>
                <w:szCs w:val="20"/>
              </w:rPr>
              <w:t>358 577</w:t>
            </w:r>
          </w:p>
        </w:tc>
      </w:tr>
    </w:tbl>
    <w:p w14:paraId="3D494853" w14:textId="77777777" w:rsidR="00AC300D" w:rsidRDefault="00AC300D" w:rsidP="00E90ACD">
      <w:pPr>
        <w:spacing w:line="360" w:lineRule="auto"/>
        <w:ind w:firstLine="567"/>
        <w:jc w:val="both"/>
        <w:rPr>
          <w:rFonts w:ascii="Myriad Pro" w:hAnsi="Myriad Pro"/>
          <w:color w:val="FF0000"/>
          <w:sz w:val="26"/>
          <w:szCs w:val="26"/>
        </w:rPr>
      </w:pPr>
    </w:p>
    <w:p w14:paraId="3F68699A" w14:textId="77777777" w:rsidR="00A64C71" w:rsidRPr="00C02F6F" w:rsidRDefault="00A64C71" w:rsidP="00A64C71">
      <w:pPr>
        <w:tabs>
          <w:tab w:val="left" w:pos="960"/>
        </w:tabs>
        <w:spacing w:line="360" w:lineRule="auto"/>
        <w:jc w:val="both"/>
        <w:rPr>
          <w:rFonts w:ascii="Myriad Pro" w:eastAsia="Calibri" w:hAnsi="Myriad Pro"/>
          <w:b/>
          <w:color w:val="000000" w:themeColor="text1"/>
          <w:sz w:val="26"/>
          <w:szCs w:val="26"/>
        </w:rPr>
      </w:pPr>
      <w:r w:rsidRPr="00C02F6F">
        <w:rPr>
          <w:rFonts w:ascii="Myriad Pro" w:eastAsia="Calibri" w:hAnsi="Myriad Pro"/>
          <w:b/>
          <w:color w:val="000000" w:themeColor="text1"/>
          <w:sz w:val="26"/>
          <w:szCs w:val="26"/>
        </w:rPr>
        <w:t>ПОЗИЦИЯ ОРГАНА РЕГУЛИРОВАНИЯ</w:t>
      </w:r>
    </w:p>
    <w:p w14:paraId="23A7FD6F" w14:textId="77777777" w:rsidR="00A64C71" w:rsidRPr="009C4CDE" w:rsidRDefault="00A64C71" w:rsidP="00A64C71">
      <w:pPr>
        <w:spacing w:line="360" w:lineRule="auto"/>
        <w:ind w:firstLine="567"/>
        <w:jc w:val="both"/>
        <w:rPr>
          <w:rFonts w:ascii="Myriad Pro" w:hAnsi="Myriad Pro"/>
          <w:bCs/>
          <w:sz w:val="26"/>
          <w:szCs w:val="26"/>
        </w:rPr>
      </w:pPr>
      <w:r w:rsidRPr="00C02F6F">
        <w:rPr>
          <w:rFonts w:ascii="Myriad Pro" w:eastAsia="Calibri" w:hAnsi="Myriad Pro"/>
          <w:sz w:val="26"/>
          <w:szCs w:val="26"/>
        </w:rPr>
        <w:t xml:space="preserve">В соответствии с данными Выписки из </w:t>
      </w:r>
      <w:r>
        <w:rPr>
          <w:rFonts w:ascii="Myriad Pro" w:eastAsia="Calibri" w:hAnsi="Myriad Pro"/>
          <w:sz w:val="26"/>
          <w:szCs w:val="26"/>
        </w:rPr>
        <w:t>протокола заседания правления РЭК Красноярского края от 27.12.2017 №101</w:t>
      </w:r>
      <w:r w:rsidRPr="00C02F6F">
        <w:rPr>
          <w:rFonts w:ascii="Myriad Pro" w:eastAsia="Calibri" w:hAnsi="Myriad Pro"/>
          <w:sz w:val="26"/>
          <w:szCs w:val="26"/>
        </w:rPr>
        <w:t xml:space="preserve"> корректировка </w:t>
      </w:r>
      <w:r>
        <w:rPr>
          <w:rFonts w:ascii="Myriad Pro" w:eastAsia="Calibri" w:hAnsi="Myriad Pro"/>
          <w:sz w:val="26"/>
          <w:szCs w:val="26"/>
        </w:rPr>
        <w:t>не</w:t>
      </w:r>
      <w:r w:rsidRPr="00FA69FB">
        <w:rPr>
          <w:rFonts w:ascii="Myriad Pro" w:eastAsia="Calibri" w:hAnsi="Myriad Pro"/>
          <w:sz w:val="26"/>
          <w:szCs w:val="26"/>
        </w:rPr>
        <w:t xml:space="preserve">подконтрольных расходов </w:t>
      </w:r>
      <w:r>
        <w:rPr>
          <w:rFonts w:ascii="Myriad Pro" w:eastAsia="Calibri" w:hAnsi="Myriad Pro"/>
          <w:sz w:val="26"/>
          <w:szCs w:val="26"/>
        </w:rPr>
        <w:t xml:space="preserve">исходя из фактических значений указанного параметра </w:t>
      </w:r>
      <w:r w:rsidRPr="00C02F6F">
        <w:rPr>
          <w:rFonts w:ascii="Myriad Pro" w:eastAsia="Calibri" w:hAnsi="Myriad Pro"/>
          <w:sz w:val="26"/>
          <w:szCs w:val="26"/>
        </w:rPr>
        <w:t>за 201</w:t>
      </w:r>
      <w:r>
        <w:rPr>
          <w:rFonts w:ascii="Myriad Pro" w:eastAsia="Calibri" w:hAnsi="Myriad Pro"/>
          <w:sz w:val="26"/>
          <w:szCs w:val="26"/>
        </w:rPr>
        <w:t xml:space="preserve">6 </w:t>
      </w:r>
      <w:r w:rsidRPr="00C02F6F">
        <w:rPr>
          <w:rFonts w:ascii="Myriad Pro" w:eastAsia="Calibri" w:hAnsi="Myriad Pro"/>
          <w:sz w:val="26"/>
          <w:szCs w:val="26"/>
        </w:rPr>
        <w:t>не производилась. Обоснование позиции органа регулирования в Выписке не приводится</w:t>
      </w:r>
      <w:r>
        <w:rPr>
          <w:rFonts w:ascii="Myriad Pro" w:hAnsi="Myriad Pro"/>
          <w:bCs/>
          <w:sz w:val="26"/>
          <w:szCs w:val="26"/>
        </w:rPr>
        <w:t xml:space="preserve">. Экспертное заключение </w:t>
      </w:r>
      <w:r w:rsidR="0051355A">
        <w:rPr>
          <w:rFonts w:ascii="Myriad Pro" w:hAnsi="Myriad Pro"/>
          <w:bCs/>
          <w:sz w:val="26"/>
          <w:szCs w:val="26"/>
        </w:rPr>
        <w:t>отсутствует</w:t>
      </w:r>
      <w:r>
        <w:rPr>
          <w:rFonts w:ascii="Myriad Pro" w:hAnsi="Myriad Pro"/>
          <w:bCs/>
          <w:sz w:val="26"/>
          <w:szCs w:val="26"/>
        </w:rPr>
        <w:t xml:space="preserve">, следовательно </w:t>
      </w:r>
      <w:r w:rsidRPr="00777AAF">
        <w:rPr>
          <w:rFonts w:ascii="Myriad Pro" w:eastAsia="Calibri" w:hAnsi="Myriad Pro"/>
          <w:sz w:val="26"/>
          <w:szCs w:val="26"/>
        </w:rPr>
        <w:t xml:space="preserve">провести анализ расчетных параметров по данной статье с позиции органа </w:t>
      </w:r>
      <w:r w:rsidRPr="009C4CDE">
        <w:rPr>
          <w:rFonts w:ascii="Myriad Pro" w:eastAsia="Calibri" w:hAnsi="Myriad Pro"/>
          <w:sz w:val="26"/>
          <w:szCs w:val="26"/>
        </w:rPr>
        <w:t>регулирования не представляется возможным</w:t>
      </w:r>
      <w:r w:rsidRPr="009C4CDE">
        <w:rPr>
          <w:rFonts w:ascii="Myriad Pro" w:hAnsi="Myriad Pro"/>
          <w:bCs/>
          <w:sz w:val="26"/>
          <w:szCs w:val="26"/>
        </w:rPr>
        <w:t>.</w:t>
      </w:r>
      <w:r w:rsidR="00AF6FB6" w:rsidRPr="009C4CDE">
        <w:rPr>
          <w:rFonts w:ascii="Myriad Pro" w:hAnsi="Myriad Pro"/>
          <w:bCs/>
          <w:sz w:val="26"/>
          <w:szCs w:val="26"/>
        </w:rPr>
        <w:t xml:space="preserve"> </w:t>
      </w:r>
    </w:p>
    <w:p w14:paraId="7EB23F8C" w14:textId="77777777" w:rsidR="00AF6FB6" w:rsidRPr="009C4CDE" w:rsidRDefault="00AF6FB6" w:rsidP="00A64C71">
      <w:pPr>
        <w:spacing w:line="360" w:lineRule="auto"/>
        <w:ind w:firstLine="567"/>
        <w:jc w:val="both"/>
        <w:rPr>
          <w:rFonts w:ascii="Myriad Pro" w:hAnsi="Myriad Pro"/>
          <w:bCs/>
          <w:sz w:val="26"/>
          <w:szCs w:val="26"/>
        </w:rPr>
      </w:pPr>
      <w:r w:rsidRPr="009C4CDE">
        <w:rPr>
          <w:rFonts w:ascii="Myriad Pro" w:hAnsi="Myriad Pro"/>
          <w:bCs/>
          <w:sz w:val="26"/>
          <w:szCs w:val="26"/>
        </w:rPr>
        <w:lastRenderedPageBreak/>
        <w:t>Ввиду отсутствия экспертного заключения и выписки из протокола заседания правления на 2016 год, данные по статьям затрат Исполнителям принимались в соответс</w:t>
      </w:r>
      <w:r w:rsidR="00D648FD" w:rsidRPr="009C4CDE">
        <w:rPr>
          <w:rFonts w:ascii="Myriad Pro" w:hAnsi="Myriad Pro"/>
          <w:bCs/>
          <w:sz w:val="26"/>
          <w:szCs w:val="26"/>
        </w:rPr>
        <w:t>т</w:t>
      </w:r>
      <w:r w:rsidRPr="009C4CDE">
        <w:rPr>
          <w:rFonts w:ascii="Myriad Pro" w:hAnsi="Myriad Pro"/>
          <w:bCs/>
          <w:sz w:val="26"/>
          <w:szCs w:val="26"/>
        </w:rPr>
        <w:t>вии с представленным филиалом ПАО «МРСК Сибири» - «Красноярскэнерго» отчетом по форме 2.26 «Факторный анализ обоснованности тарифно-балансовых решений организаций».</w:t>
      </w:r>
    </w:p>
    <w:p w14:paraId="173CCEDB" w14:textId="77777777" w:rsidR="00A64C71" w:rsidRDefault="00A64C71" w:rsidP="00AC300D">
      <w:pPr>
        <w:spacing w:line="360" w:lineRule="auto"/>
        <w:contextualSpacing/>
        <w:jc w:val="both"/>
        <w:rPr>
          <w:rFonts w:ascii="Myriad Pro" w:eastAsia="Calibri" w:hAnsi="Myriad Pro"/>
          <w:b/>
          <w:color w:val="000000" w:themeColor="text1"/>
          <w:sz w:val="26"/>
          <w:szCs w:val="26"/>
        </w:rPr>
      </w:pPr>
    </w:p>
    <w:p w14:paraId="12D857BE" w14:textId="77777777" w:rsidR="00AC300D" w:rsidRPr="00A64C71" w:rsidRDefault="00AC300D" w:rsidP="00A64C71">
      <w:pPr>
        <w:spacing w:line="360" w:lineRule="auto"/>
        <w:contextualSpacing/>
        <w:jc w:val="both"/>
        <w:rPr>
          <w:rFonts w:ascii="Myriad Pro" w:eastAsia="Calibri" w:hAnsi="Myriad Pro"/>
          <w:b/>
          <w:color w:val="000000" w:themeColor="text1"/>
          <w:sz w:val="26"/>
          <w:szCs w:val="26"/>
        </w:rPr>
      </w:pPr>
      <w:r w:rsidRPr="00777AAF">
        <w:rPr>
          <w:rFonts w:ascii="Myriad Pro" w:eastAsia="Calibri" w:hAnsi="Myriad Pro"/>
          <w:b/>
          <w:color w:val="000000" w:themeColor="text1"/>
          <w:sz w:val="26"/>
          <w:szCs w:val="26"/>
        </w:rPr>
        <w:t>ПОЗИЦИЯ ИСПОЛНИТЕЛЯ</w:t>
      </w:r>
    </w:p>
    <w:p w14:paraId="10AABFA3" w14:textId="77777777" w:rsidR="00AC300D" w:rsidRDefault="00AC300D" w:rsidP="00AC300D">
      <w:pPr>
        <w:pStyle w:val="a5"/>
        <w:spacing w:after="0" w:line="360" w:lineRule="auto"/>
        <w:ind w:left="0" w:firstLine="567"/>
        <w:jc w:val="both"/>
        <w:rPr>
          <w:rFonts w:ascii="Myriad Pro" w:hAnsi="Myriad Pro"/>
          <w:bCs/>
          <w:sz w:val="26"/>
          <w:szCs w:val="26"/>
          <w:lang w:eastAsia="ru-RU"/>
        </w:rPr>
      </w:pPr>
      <w:r w:rsidRPr="00653370">
        <w:rPr>
          <w:rFonts w:ascii="Myriad Pro" w:hAnsi="Myriad Pro"/>
          <w:bCs/>
          <w:sz w:val="26"/>
          <w:szCs w:val="26"/>
          <w:lang w:eastAsia="ru-RU"/>
        </w:rPr>
        <w:t>По результатам анализа материалов, представленных филиалом ПАО «МРСК Сибири» - «Красноярскэнерго» по корректировке неподконтрольных расходов, Исполнитель отмечает следующее:</w:t>
      </w:r>
    </w:p>
    <w:p w14:paraId="018678C1" w14:textId="77777777" w:rsidR="00E00BE7" w:rsidRDefault="00E00BE7" w:rsidP="00E00BE7">
      <w:pPr>
        <w:spacing w:line="360" w:lineRule="auto"/>
        <w:jc w:val="both"/>
        <w:rPr>
          <w:rFonts w:ascii="Myriad Pro" w:hAnsi="Myriad Pro"/>
          <w:color w:val="FF0000"/>
          <w:sz w:val="26"/>
          <w:szCs w:val="26"/>
        </w:rPr>
      </w:pPr>
    </w:p>
    <w:p w14:paraId="1ED341DB" w14:textId="77777777" w:rsidR="006E347F" w:rsidRPr="00E00BE7" w:rsidRDefault="006E347F" w:rsidP="00E00BE7">
      <w:pPr>
        <w:spacing w:line="360" w:lineRule="auto"/>
        <w:jc w:val="both"/>
        <w:rPr>
          <w:rFonts w:ascii="Myriad Pro" w:hAnsi="Myriad Pro"/>
          <w:bCs/>
          <w:sz w:val="26"/>
          <w:szCs w:val="26"/>
          <w:u w:val="single"/>
        </w:rPr>
      </w:pPr>
      <w:r w:rsidRPr="00E00BE7">
        <w:rPr>
          <w:rFonts w:ascii="Myriad Pro" w:hAnsi="Myriad Pro"/>
          <w:bCs/>
          <w:sz w:val="26"/>
          <w:szCs w:val="26"/>
          <w:u w:val="single"/>
        </w:rPr>
        <w:t>Оплата услуг ПАО «ФСК ЕЭС»</w:t>
      </w:r>
    </w:p>
    <w:p w14:paraId="29923BD0" w14:textId="77777777" w:rsidR="00611443" w:rsidRPr="00611443" w:rsidRDefault="00611443" w:rsidP="00D648FD">
      <w:pPr>
        <w:tabs>
          <w:tab w:val="left" w:pos="567"/>
        </w:tabs>
        <w:spacing w:line="360" w:lineRule="auto"/>
        <w:jc w:val="both"/>
        <w:rPr>
          <w:rFonts w:ascii="Myriad Pro" w:hAnsi="Myriad Pro"/>
          <w:bCs/>
          <w:sz w:val="26"/>
          <w:szCs w:val="26"/>
        </w:rPr>
      </w:pPr>
      <w:r>
        <w:rPr>
          <w:rFonts w:ascii="Myriad Pro" w:hAnsi="Myriad Pro"/>
          <w:bCs/>
          <w:sz w:val="26"/>
          <w:szCs w:val="26"/>
        </w:rPr>
        <w:tab/>
      </w:r>
      <w:r w:rsidR="006E347F" w:rsidRPr="00611443">
        <w:rPr>
          <w:rFonts w:ascii="Myriad Pro" w:hAnsi="Myriad Pro"/>
          <w:bCs/>
          <w:sz w:val="26"/>
          <w:szCs w:val="26"/>
        </w:rPr>
        <w:t>Расходы на оплату услуг ПАО «ФСК ЕЭС» за 201</w:t>
      </w:r>
      <w:r w:rsidR="00E00BE7" w:rsidRPr="00611443">
        <w:rPr>
          <w:rFonts w:ascii="Myriad Pro" w:hAnsi="Myriad Pro"/>
          <w:bCs/>
          <w:sz w:val="26"/>
          <w:szCs w:val="26"/>
        </w:rPr>
        <w:t>6</w:t>
      </w:r>
      <w:r w:rsidR="006E347F" w:rsidRPr="00611443">
        <w:rPr>
          <w:rFonts w:ascii="Myriad Pro" w:hAnsi="Myriad Pro"/>
          <w:bCs/>
          <w:sz w:val="26"/>
          <w:szCs w:val="26"/>
        </w:rPr>
        <w:t xml:space="preserve"> год заявлены филиалом </w:t>
      </w:r>
      <w:r w:rsidR="006E347F" w:rsidRPr="00611443">
        <w:rPr>
          <w:rFonts w:ascii="Myriad Pro" w:hAnsi="Myriad Pro"/>
          <w:bCs/>
          <w:sz w:val="26"/>
          <w:szCs w:val="26"/>
        </w:rPr>
        <w:br/>
        <w:t xml:space="preserve">ПАО «МРСК Сибири» - «Красноярскэнерго» с учетом нагрузочных потерь в размере </w:t>
      </w:r>
      <w:r w:rsidR="00E00BE7" w:rsidRPr="00611443">
        <w:rPr>
          <w:rFonts w:ascii="Myriad Pro" w:hAnsi="Myriad Pro"/>
          <w:bCs/>
          <w:sz w:val="26"/>
          <w:szCs w:val="26"/>
        </w:rPr>
        <w:t>2 941 786,00</w:t>
      </w:r>
      <w:r w:rsidR="006E347F" w:rsidRPr="00611443">
        <w:rPr>
          <w:rFonts w:ascii="Myriad Pro" w:hAnsi="Myriad Pro"/>
          <w:bCs/>
          <w:sz w:val="26"/>
          <w:szCs w:val="26"/>
        </w:rPr>
        <w:t xml:space="preserve"> тыс. руб. </w:t>
      </w:r>
    </w:p>
    <w:p w14:paraId="6A0D63F4" w14:textId="77777777" w:rsidR="00611443" w:rsidRPr="00611443" w:rsidRDefault="00611443" w:rsidP="00611443">
      <w:pPr>
        <w:spacing w:line="360" w:lineRule="auto"/>
        <w:ind w:firstLine="567"/>
        <w:contextualSpacing/>
        <w:jc w:val="both"/>
        <w:rPr>
          <w:rFonts w:ascii="Myriad Pro" w:hAnsi="Myriad Pro"/>
          <w:color w:val="000000" w:themeColor="text1"/>
          <w:sz w:val="26"/>
          <w:szCs w:val="26"/>
        </w:rPr>
      </w:pPr>
      <w:r w:rsidRPr="00E17399">
        <w:rPr>
          <w:rFonts w:ascii="Myriad Pro" w:eastAsia="Calibri" w:hAnsi="Myriad Pro"/>
          <w:color w:val="000000" w:themeColor="text1"/>
          <w:sz w:val="26"/>
          <w:szCs w:val="26"/>
        </w:rPr>
        <w:t xml:space="preserve">По </w:t>
      </w:r>
      <w:r>
        <w:rPr>
          <w:rFonts w:ascii="Myriad Pro" w:eastAsia="Calibri" w:hAnsi="Myriad Pro"/>
          <w:color w:val="000000" w:themeColor="text1"/>
          <w:sz w:val="26"/>
          <w:szCs w:val="26"/>
        </w:rPr>
        <w:t xml:space="preserve">расчетам Исполнителя расходы по данной статье составили </w:t>
      </w:r>
      <w:r w:rsidRPr="00611443">
        <w:rPr>
          <w:rFonts w:ascii="Myriad Pro" w:hAnsi="Myriad Pro"/>
          <w:color w:val="000000" w:themeColor="text1"/>
          <w:sz w:val="26"/>
          <w:szCs w:val="26"/>
        </w:rPr>
        <w:t>2 584 472,38 тыс. руб.</w:t>
      </w:r>
      <w:r>
        <w:rPr>
          <w:rFonts w:ascii="Myriad Pro" w:hAnsi="Myriad Pro"/>
          <w:color w:val="000000" w:themeColor="text1"/>
          <w:sz w:val="26"/>
          <w:szCs w:val="26"/>
        </w:rPr>
        <w:t xml:space="preserve">, что </w:t>
      </w:r>
      <w:r w:rsidR="0051355A">
        <w:rPr>
          <w:rFonts w:ascii="Myriad Pro" w:hAnsi="Myriad Pro"/>
          <w:color w:val="000000" w:themeColor="text1"/>
          <w:sz w:val="26"/>
          <w:szCs w:val="26"/>
        </w:rPr>
        <w:t>соответствуют</w:t>
      </w:r>
      <w:r>
        <w:rPr>
          <w:rFonts w:ascii="Myriad Pro" w:hAnsi="Myriad Pro"/>
          <w:color w:val="000000" w:themeColor="text1"/>
          <w:sz w:val="26"/>
          <w:szCs w:val="26"/>
        </w:rPr>
        <w:t xml:space="preserve"> </w:t>
      </w:r>
      <w:r w:rsidRPr="00611443">
        <w:rPr>
          <w:rFonts w:ascii="Myriad Pro" w:hAnsi="Myriad Pro"/>
          <w:color w:val="000000" w:themeColor="text1"/>
          <w:sz w:val="26"/>
          <w:szCs w:val="26"/>
        </w:rPr>
        <w:t>данным, представленным в формах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ПАО «МРСК Сибири» - «Красноярскэнерго» за 2016 год и 5-</w:t>
      </w:r>
      <w:r w:rsidR="00917144">
        <w:rPr>
          <w:rFonts w:ascii="Myriad Pro" w:hAnsi="Myriad Pro"/>
          <w:color w:val="000000" w:themeColor="text1"/>
          <w:sz w:val="26"/>
          <w:szCs w:val="26"/>
        </w:rPr>
        <w:t>з</w:t>
      </w:r>
      <w:r w:rsidRPr="00611443">
        <w:rPr>
          <w:rFonts w:ascii="Myriad Pro" w:hAnsi="Myriad Pro"/>
          <w:color w:val="000000" w:themeColor="text1"/>
          <w:sz w:val="26"/>
          <w:szCs w:val="26"/>
        </w:rPr>
        <w:t xml:space="preserve"> «Сведения о затратах на производство и продажу продукции (товаров, работ, услуг)» за 12 месяцев 2016 года.</w:t>
      </w:r>
    </w:p>
    <w:p w14:paraId="1EC0717B" w14:textId="77777777" w:rsidR="00611443" w:rsidRDefault="00611443" w:rsidP="00611443">
      <w:pPr>
        <w:pStyle w:val="a5"/>
        <w:tabs>
          <w:tab w:val="left" w:pos="993"/>
        </w:tabs>
        <w:spacing w:after="0" w:line="360" w:lineRule="auto"/>
        <w:ind w:left="567"/>
        <w:jc w:val="both"/>
        <w:rPr>
          <w:rFonts w:ascii="Myriad Pro" w:hAnsi="Myriad Pro"/>
          <w:bCs/>
          <w:sz w:val="26"/>
          <w:szCs w:val="26"/>
          <w:lang w:eastAsia="ru-RU"/>
        </w:rPr>
      </w:pPr>
    </w:p>
    <w:p w14:paraId="57CE31C8" w14:textId="77777777" w:rsidR="006E347F" w:rsidRPr="007F1D84" w:rsidRDefault="006E347F" w:rsidP="00822BB6">
      <w:pPr>
        <w:pStyle w:val="a5"/>
        <w:tabs>
          <w:tab w:val="left" w:pos="993"/>
        </w:tabs>
        <w:spacing w:after="0" w:line="360" w:lineRule="auto"/>
        <w:ind w:left="567" w:hanging="567"/>
        <w:jc w:val="both"/>
        <w:rPr>
          <w:rFonts w:ascii="Myriad Pro" w:hAnsi="Myriad Pro"/>
          <w:bCs/>
          <w:sz w:val="26"/>
          <w:szCs w:val="26"/>
          <w:u w:val="single"/>
          <w:lang w:eastAsia="ru-RU"/>
        </w:rPr>
      </w:pPr>
      <w:r w:rsidRPr="007F1D84">
        <w:rPr>
          <w:rFonts w:ascii="Myriad Pro" w:hAnsi="Myriad Pro"/>
          <w:bCs/>
          <w:sz w:val="26"/>
          <w:szCs w:val="26"/>
          <w:u w:val="single"/>
          <w:lang w:eastAsia="ru-RU"/>
        </w:rPr>
        <w:t>Теплоэнергия</w:t>
      </w:r>
    </w:p>
    <w:p w14:paraId="1C58A50B" w14:textId="662F1C22" w:rsidR="00917144" w:rsidRPr="00D648FD" w:rsidRDefault="00D648FD" w:rsidP="00D648FD">
      <w:pPr>
        <w:tabs>
          <w:tab w:val="left" w:pos="567"/>
        </w:tabs>
        <w:spacing w:line="360" w:lineRule="auto"/>
        <w:jc w:val="both"/>
        <w:rPr>
          <w:rFonts w:ascii="Myriad Pro" w:hAnsi="Myriad Pro"/>
          <w:bCs/>
          <w:sz w:val="26"/>
          <w:szCs w:val="26"/>
          <w:u w:val="single"/>
        </w:rPr>
      </w:pPr>
      <w:r>
        <w:rPr>
          <w:rFonts w:ascii="Myriad Pro" w:hAnsi="Myriad Pro"/>
          <w:bCs/>
          <w:sz w:val="26"/>
          <w:szCs w:val="26"/>
        </w:rPr>
        <w:tab/>
      </w:r>
      <w:r w:rsidR="001B4710" w:rsidRPr="00D648FD">
        <w:rPr>
          <w:rFonts w:ascii="Myriad Pro" w:hAnsi="Myriad Pro"/>
          <w:bCs/>
          <w:sz w:val="26"/>
          <w:szCs w:val="26"/>
        </w:rPr>
        <w:t>Фактические расходы на тепловую энергию на хозяйственные нужды за 201</w:t>
      </w:r>
      <w:r w:rsidR="00BF539E">
        <w:rPr>
          <w:rFonts w:ascii="Myriad Pro" w:hAnsi="Myriad Pro"/>
          <w:bCs/>
          <w:sz w:val="26"/>
          <w:szCs w:val="26"/>
        </w:rPr>
        <w:t>6</w:t>
      </w:r>
      <w:r w:rsidR="001B4710" w:rsidRPr="00D648FD">
        <w:rPr>
          <w:rFonts w:ascii="Myriad Pro" w:hAnsi="Myriad Pro"/>
          <w:bCs/>
          <w:sz w:val="26"/>
          <w:szCs w:val="26"/>
        </w:rPr>
        <w:t xml:space="preserve"> год определены филиалом ПАО «МРСК Сибири» - «Красноярскэнерго» в размере 26 859,00  тыс. руб. Исполнитель отмечает, что со стороны филиала не был представлен расчет расходов, акты и счета-фактуры за 2016 год, а также пояснительная записка.</w:t>
      </w:r>
    </w:p>
    <w:p w14:paraId="0FC0533E" w14:textId="77777777" w:rsidR="001B4710" w:rsidRPr="00917144" w:rsidRDefault="00917144" w:rsidP="00D648FD">
      <w:pPr>
        <w:tabs>
          <w:tab w:val="left" w:pos="567"/>
        </w:tabs>
        <w:spacing w:line="360" w:lineRule="auto"/>
        <w:jc w:val="both"/>
        <w:rPr>
          <w:rFonts w:ascii="Myriad Pro" w:hAnsi="Myriad Pro"/>
          <w:bCs/>
          <w:sz w:val="26"/>
          <w:szCs w:val="26"/>
          <w:u w:val="single"/>
        </w:rPr>
      </w:pPr>
      <w:r>
        <w:rPr>
          <w:rFonts w:ascii="Myriad Pro" w:eastAsia="Calibri" w:hAnsi="Myriad Pro"/>
          <w:color w:val="000000" w:themeColor="text1"/>
          <w:sz w:val="26"/>
          <w:szCs w:val="26"/>
        </w:rPr>
        <w:lastRenderedPageBreak/>
        <w:tab/>
      </w:r>
      <w:r w:rsidRPr="00917144">
        <w:rPr>
          <w:rFonts w:ascii="Myriad Pro" w:eastAsia="Calibri" w:hAnsi="Myriad Pro"/>
          <w:color w:val="000000" w:themeColor="text1"/>
          <w:sz w:val="26"/>
          <w:szCs w:val="26"/>
        </w:rPr>
        <w:t xml:space="preserve">При отсутствии указанных данных расчетные значения расходов определяются </w:t>
      </w:r>
      <w:r w:rsidR="00D648FD">
        <w:rPr>
          <w:rFonts w:ascii="Myriad Pro" w:eastAsia="Calibri" w:hAnsi="Myriad Pro"/>
          <w:color w:val="000000" w:themeColor="text1"/>
          <w:sz w:val="26"/>
          <w:szCs w:val="26"/>
        </w:rPr>
        <w:t xml:space="preserve">Исполнителем </w:t>
      </w:r>
      <w:r w:rsidRPr="00917144">
        <w:rPr>
          <w:rFonts w:ascii="Myriad Pro" w:eastAsia="Calibri" w:hAnsi="Myriad Pro"/>
          <w:color w:val="000000" w:themeColor="text1"/>
          <w:sz w:val="26"/>
          <w:szCs w:val="26"/>
        </w:rPr>
        <w:t>с использованием официальной статистической информации</w:t>
      </w:r>
      <w:r>
        <w:rPr>
          <w:rFonts w:ascii="Myriad Pro" w:eastAsia="Calibri" w:hAnsi="Myriad Pro"/>
          <w:color w:val="000000" w:themeColor="text1"/>
          <w:sz w:val="26"/>
          <w:szCs w:val="26"/>
        </w:rPr>
        <w:t>.</w:t>
      </w:r>
    </w:p>
    <w:p w14:paraId="6046267F" w14:textId="77777777" w:rsidR="001B4710" w:rsidRPr="00AF6FB6" w:rsidRDefault="001B4710" w:rsidP="00D648FD">
      <w:pPr>
        <w:tabs>
          <w:tab w:val="left" w:pos="567"/>
        </w:tabs>
        <w:spacing w:line="360" w:lineRule="auto"/>
        <w:jc w:val="both"/>
        <w:rPr>
          <w:rFonts w:ascii="Myriad Pro" w:hAnsi="Myriad Pro"/>
          <w:bCs/>
          <w:sz w:val="26"/>
          <w:szCs w:val="26"/>
        </w:rPr>
      </w:pPr>
      <w:r>
        <w:rPr>
          <w:rFonts w:ascii="Myriad Pro" w:hAnsi="Myriad Pro"/>
          <w:bCs/>
          <w:sz w:val="26"/>
          <w:szCs w:val="26"/>
        </w:rPr>
        <w:tab/>
      </w:r>
      <w:r w:rsidRPr="00CB55B7">
        <w:rPr>
          <w:rFonts w:ascii="Myriad Pro" w:hAnsi="Myriad Pro"/>
          <w:bCs/>
          <w:sz w:val="26"/>
          <w:szCs w:val="26"/>
        </w:rPr>
        <w:t xml:space="preserve">По данным Исполнителя расходы </w:t>
      </w:r>
      <w:r>
        <w:rPr>
          <w:rFonts w:ascii="Myriad Pro" w:hAnsi="Myriad Pro"/>
          <w:bCs/>
          <w:sz w:val="26"/>
          <w:szCs w:val="26"/>
        </w:rPr>
        <w:t xml:space="preserve">по статье затрат «Теплоэнергия» </w:t>
      </w:r>
      <w:r w:rsidR="00D648FD">
        <w:rPr>
          <w:rFonts w:ascii="Myriad Pro" w:hAnsi="Myriad Pro"/>
          <w:bCs/>
          <w:sz w:val="26"/>
          <w:szCs w:val="26"/>
        </w:rPr>
        <w:t xml:space="preserve">за 2016 год </w:t>
      </w:r>
      <w:r w:rsidRPr="00CB55B7">
        <w:rPr>
          <w:rFonts w:ascii="Myriad Pro" w:hAnsi="Myriad Pro"/>
          <w:bCs/>
          <w:sz w:val="26"/>
          <w:szCs w:val="26"/>
        </w:rPr>
        <w:t xml:space="preserve">составили </w:t>
      </w:r>
      <w:r w:rsidR="00AF6FB6">
        <w:rPr>
          <w:rFonts w:ascii="Myriad Pro" w:hAnsi="Myriad Pro"/>
          <w:bCs/>
          <w:sz w:val="26"/>
          <w:szCs w:val="26"/>
        </w:rPr>
        <w:t>23 903,32</w:t>
      </w:r>
      <w:r w:rsidRPr="00CB55B7">
        <w:rPr>
          <w:rFonts w:ascii="Myriad Pro" w:hAnsi="Myriad Pro"/>
          <w:bCs/>
          <w:sz w:val="26"/>
          <w:szCs w:val="26"/>
        </w:rPr>
        <w:t xml:space="preserve"> тыс. руб. на основании </w:t>
      </w:r>
      <w:r>
        <w:rPr>
          <w:rFonts w:ascii="Myriad Pro" w:hAnsi="Myriad Pro"/>
          <w:bCs/>
          <w:sz w:val="26"/>
          <w:szCs w:val="26"/>
        </w:rPr>
        <w:t xml:space="preserve">данных </w:t>
      </w:r>
      <w:r>
        <w:rPr>
          <w:rFonts w:ascii="Myriad Pro" w:hAnsi="Myriad Pro"/>
          <w:sz w:val="26"/>
          <w:szCs w:val="26"/>
        </w:rPr>
        <w:t>отчета по форме 5-</w:t>
      </w:r>
      <w:r w:rsidR="00D648FD">
        <w:rPr>
          <w:rFonts w:ascii="Myriad Pro" w:hAnsi="Myriad Pro"/>
          <w:sz w:val="26"/>
          <w:szCs w:val="26"/>
        </w:rPr>
        <w:t>з</w:t>
      </w:r>
      <w:r w:rsidRPr="00475607">
        <w:rPr>
          <w:rFonts w:ascii="Myriad Pro" w:hAnsi="Myriad Pro"/>
          <w:sz w:val="26"/>
          <w:szCs w:val="26"/>
        </w:rPr>
        <w:t xml:space="preserve"> «Сведения о затратах на производство и продажу продукции (товаров, работ, услуг)» за 12 месяцев 201</w:t>
      </w:r>
      <w:r w:rsidR="00AF6FB6">
        <w:rPr>
          <w:rFonts w:ascii="Myriad Pro" w:hAnsi="Myriad Pro"/>
          <w:sz w:val="26"/>
          <w:szCs w:val="26"/>
        </w:rPr>
        <w:t>6</w:t>
      </w:r>
      <w:r w:rsidRPr="00475607">
        <w:rPr>
          <w:rFonts w:ascii="Myriad Pro" w:hAnsi="Myriad Pro"/>
          <w:sz w:val="26"/>
          <w:szCs w:val="26"/>
        </w:rPr>
        <w:t xml:space="preserve"> года</w:t>
      </w:r>
      <w:r w:rsidRPr="00CB55B7">
        <w:rPr>
          <w:rFonts w:ascii="Myriad Pro" w:hAnsi="Myriad Pro"/>
          <w:bCs/>
          <w:sz w:val="26"/>
          <w:szCs w:val="26"/>
        </w:rPr>
        <w:t>.</w:t>
      </w:r>
    </w:p>
    <w:p w14:paraId="7E3FC015" w14:textId="77777777" w:rsidR="001B4710" w:rsidRDefault="001B4710" w:rsidP="00D648FD">
      <w:pPr>
        <w:spacing w:line="360" w:lineRule="auto"/>
        <w:ind w:firstLine="567"/>
        <w:jc w:val="both"/>
        <w:rPr>
          <w:rFonts w:ascii="Myriad Pro" w:eastAsia="Calibri" w:hAnsi="Myriad Pro"/>
          <w:sz w:val="26"/>
          <w:szCs w:val="26"/>
        </w:rPr>
      </w:pPr>
      <w:r w:rsidRPr="00AF6FB6">
        <w:rPr>
          <w:rFonts w:ascii="Myriad Pro" w:eastAsia="Calibri" w:hAnsi="Myriad Pro"/>
          <w:sz w:val="26"/>
          <w:szCs w:val="26"/>
        </w:rPr>
        <w:t xml:space="preserve">РЭК Красноярского края расходы по статье «Теплоэнергия» утверждены в размере </w:t>
      </w:r>
      <w:r w:rsidR="00D648FD">
        <w:rPr>
          <w:rFonts w:ascii="Myriad Pro" w:eastAsia="Calibri" w:hAnsi="Myriad Pro"/>
          <w:sz w:val="26"/>
          <w:szCs w:val="26"/>
        </w:rPr>
        <w:t xml:space="preserve">20 964,90 </w:t>
      </w:r>
      <w:r w:rsidRPr="00AF6FB6">
        <w:rPr>
          <w:rFonts w:ascii="Myriad Pro" w:eastAsia="Calibri" w:hAnsi="Myriad Pro"/>
          <w:sz w:val="26"/>
          <w:szCs w:val="26"/>
        </w:rPr>
        <w:t>тыс. руб.</w:t>
      </w:r>
    </w:p>
    <w:p w14:paraId="6EB8DFAF" w14:textId="77777777" w:rsidR="00F61235" w:rsidRDefault="00F61235" w:rsidP="00D648FD">
      <w:pPr>
        <w:spacing w:line="360" w:lineRule="auto"/>
        <w:ind w:firstLine="567"/>
        <w:jc w:val="both"/>
        <w:rPr>
          <w:rFonts w:ascii="Myriad Pro" w:eastAsia="Calibri" w:hAnsi="Myriad Pro"/>
          <w:sz w:val="26"/>
          <w:szCs w:val="26"/>
        </w:rPr>
      </w:pPr>
    </w:p>
    <w:p w14:paraId="456A38BB" w14:textId="77777777" w:rsidR="00F61235" w:rsidRDefault="00F61235" w:rsidP="00F61235">
      <w:pPr>
        <w:spacing w:line="360" w:lineRule="auto"/>
        <w:rPr>
          <w:rFonts w:ascii="Myriad Pro" w:hAnsi="Myriad Pro"/>
          <w:bCs/>
          <w:sz w:val="26"/>
          <w:szCs w:val="26"/>
          <w:u w:val="single"/>
        </w:rPr>
      </w:pPr>
      <w:r w:rsidRPr="00F61235">
        <w:rPr>
          <w:rFonts w:ascii="Myriad Pro" w:hAnsi="Myriad Pro"/>
          <w:bCs/>
          <w:sz w:val="26"/>
          <w:szCs w:val="26"/>
          <w:u w:val="single"/>
        </w:rPr>
        <w:t>Отчисления на социальные нужды</w:t>
      </w:r>
    </w:p>
    <w:p w14:paraId="170F3707" w14:textId="77777777" w:rsidR="00F61235" w:rsidRDefault="00F61235" w:rsidP="00F61235">
      <w:pPr>
        <w:spacing w:line="360" w:lineRule="auto"/>
        <w:ind w:firstLine="567"/>
        <w:jc w:val="both"/>
        <w:rPr>
          <w:rFonts w:ascii="Myriad Pro" w:hAnsi="Myriad Pro"/>
          <w:sz w:val="26"/>
          <w:szCs w:val="26"/>
        </w:rPr>
      </w:pPr>
      <w:r>
        <w:rPr>
          <w:rFonts w:ascii="Myriad Pro" w:hAnsi="Myriad Pro"/>
          <w:color w:val="000000"/>
          <w:sz w:val="26"/>
          <w:szCs w:val="26"/>
        </w:rPr>
        <w:t>РЭК Красноярского края</w:t>
      </w:r>
      <w:r w:rsidRPr="00FA2EE8">
        <w:rPr>
          <w:rFonts w:ascii="Myriad Pro" w:hAnsi="Myriad Pro"/>
          <w:color w:val="000000"/>
          <w:sz w:val="26"/>
          <w:szCs w:val="26"/>
        </w:rPr>
        <w:t xml:space="preserve"> в составе утвержденной НВВ на 201</w:t>
      </w:r>
      <w:r w:rsidR="006E7D0B">
        <w:rPr>
          <w:rFonts w:ascii="Myriad Pro" w:hAnsi="Myriad Pro"/>
          <w:color w:val="000000"/>
          <w:sz w:val="26"/>
          <w:szCs w:val="26"/>
        </w:rPr>
        <w:t>6</w:t>
      </w:r>
      <w:r w:rsidRPr="00FA2EE8">
        <w:rPr>
          <w:rFonts w:ascii="Myriad Pro" w:hAnsi="Myriad Pro"/>
          <w:color w:val="000000"/>
          <w:sz w:val="26"/>
          <w:szCs w:val="26"/>
        </w:rPr>
        <w:t xml:space="preserve"> год учтены</w:t>
      </w:r>
      <w:r w:rsidRPr="00FA2EE8">
        <w:rPr>
          <w:rFonts w:ascii="Myriad Pro" w:hAnsi="Myriad Pro"/>
          <w:sz w:val="26"/>
          <w:szCs w:val="26"/>
        </w:rPr>
        <w:t xml:space="preserve"> </w:t>
      </w:r>
      <w:r w:rsidRPr="001302ED">
        <w:rPr>
          <w:rFonts w:ascii="Myriad Pro" w:hAnsi="Myriad Pro"/>
          <w:color w:val="0D0D0D" w:themeColor="text1" w:themeTint="F2"/>
          <w:sz w:val="26"/>
          <w:szCs w:val="26"/>
        </w:rPr>
        <w:t>расход</w:t>
      </w:r>
      <w:r>
        <w:rPr>
          <w:rFonts w:ascii="Myriad Pro" w:hAnsi="Myriad Pro"/>
          <w:color w:val="0D0D0D" w:themeColor="text1" w:themeTint="F2"/>
          <w:sz w:val="26"/>
          <w:szCs w:val="26"/>
        </w:rPr>
        <w:t>ы</w:t>
      </w:r>
      <w:r w:rsidRPr="001302ED">
        <w:rPr>
          <w:rFonts w:ascii="Myriad Pro" w:hAnsi="Myriad Pro"/>
          <w:color w:val="0D0D0D" w:themeColor="text1" w:themeTint="F2"/>
          <w:sz w:val="26"/>
          <w:szCs w:val="26"/>
        </w:rPr>
        <w:t xml:space="preserve"> по статье «</w:t>
      </w:r>
      <w:r w:rsidRPr="001302ED">
        <w:rPr>
          <w:rFonts w:ascii="Myriad Pro" w:hAnsi="Myriad Pro"/>
          <w:bCs/>
          <w:color w:val="0D0D0D" w:themeColor="text1" w:themeTint="F2"/>
          <w:sz w:val="26"/>
          <w:szCs w:val="26"/>
        </w:rPr>
        <w:t>отчисления на социальные нужды»</w:t>
      </w:r>
      <w:r>
        <w:rPr>
          <w:rFonts w:ascii="Myriad Pro" w:hAnsi="Myriad Pro"/>
          <w:bCs/>
          <w:color w:val="0D0D0D" w:themeColor="text1" w:themeTint="F2"/>
          <w:sz w:val="26"/>
          <w:szCs w:val="26"/>
        </w:rPr>
        <w:t xml:space="preserve"> </w:t>
      </w:r>
      <w:r w:rsidRPr="00FA2EE8">
        <w:rPr>
          <w:rFonts w:ascii="Myriad Pro" w:hAnsi="Myriad Pro"/>
          <w:sz w:val="26"/>
          <w:szCs w:val="26"/>
        </w:rPr>
        <w:t xml:space="preserve">в размере </w:t>
      </w:r>
      <w:r w:rsidR="006E7D0B">
        <w:rPr>
          <w:rFonts w:ascii="Myriad Pro" w:hAnsi="Myriad Pro"/>
          <w:sz w:val="26"/>
          <w:szCs w:val="26"/>
        </w:rPr>
        <w:t>496 199,60</w:t>
      </w:r>
      <w:r w:rsidRPr="00FA2EE8">
        <w:rPr>
          <w:rFonts w:ascii="Myriad Pro" w:hAnsi="Myriad Pro"/>
          <w:sz w:val="26"/>
          <w:szCs w:val="26"/>
        </w:rPr>
        <w:t xml:space="preserve"> тыс. руб.</w:t>
      </w:r>
    </w:p>
    <w:p w14:paraId="3DBEB9E5" w14:textId="77777777" w:rsidR="00F61235" w:rsidRDefault="00F61235" w:rsidP="00F61235">
      <w:pPr>
        <w:spacing w:line="360" w:lineRule="auto"/>
        <w:ind w:firstLine="567"/>
        <w:jc w:val="both"/>
        <w:rPr>
          <w:rFonts w:ascii="Myriad Pro" w:hAnsi="Myriad Pro"/>
          <w:sz w:val="26"/>
          <w:szCs w:val="26"/>
        </w:rPr>
      </w:pPr>
      <w:r>
        <w:rPr>
          <w:rFonts w:ascii="Myriad Pro" w:hAnsi="Myriad Pro"/>
          <w:sz w:val="26"/>
          <w:szCs w:val="26"/>
        </w:rPr>
        <w:t xml:space="preserve">Размер фактических расходов по статье заявлен филиалом ПАО «МРСК Сибири» - «Красноярскэнерго» на уровне </w:t>
      </w:r>
      <w:r w:rsidR="006E7D0B">
        <w:rPr>
          <w:rFonts w:ascii="Myriad Pro" w:hAnsi="Myriad Pro"/>
          <w:sz w:val="26"/>
          <w:szCs w:val="26"/>
        </w:rPr>
        <w:t>537 964,10</w:t>
      </w:r>
      <w:r>
        <w:rPr>
          <w:rFonts w:ascii="Myriad Pro" w:hAnsi="Myriad Pro"/>
          <w:sz w:val="26"/>
          <w:szCs w:val="26"/>
        </w:rPr>
        <w:t xml:space="preserve"> тыс. руб</w:t>
      </w:r>
      <w:r>
        <w:rPr>
          <w:rFonts w:ascii="Myriad Pro" w:eastAsia="Calibri" w:hAnsi="Myriad Pro"/>
          <w:color w:val="000000" w:themeColor="text1"/>
          <w:sz w:val="26"/>
          <w:szCs w:val="26"/>
        </w:rPr>
        <w:t>.</w:t>
      </w:r>
    </w:p>
    <w:p w14:paraId="58EE626D" w14:textId="77777777" w:rsidR="00F61235" w:rsidRDefault="00F61235" w:rsidP="00F61235">
      <w:pPr>
        <w:spacing w:line="360" w:lineRule="auto"/>
        <w:ind w:firstLine="567"/>
        <w:jc w:val="both"/>
        <w:rPr>
          <w:rFonts w:ascii="Myriad Pro" w:hAnsi="Myriad Pro"/>
          <w:color w:val="0D0D0D" w:themeColor="text1" w:themeTint="F2"/>
          <w:sz w:val="26"/>
          <w:szCs w:val="26"/>
        </w:rPr>
      </w:pPr>
      <w:r w:rsidRPr="00771F08">
        <w:rPr>
          <w:rFonts w:ascii="Myriad Pro" w:hAnsi="Myriad Pro"/>
          <w:color w:val="0D0D0D" w:themeColor="text1" w:themeTint="F2"/>
          <w:sz w:val="26"/>
          <w:szCs w:val="26"/>
        </w:rPr>
        <w:t xml:space="preserve">В целях проверки обоснованности заявленного </w:t>
      </w:r>
      <w:r>
        <w:rPr>
          <w:rFonts w:ascii="Myriad Pro" w:hAnsi="Myriad Pro"/>
          <w:color w:val="0D0D0D" w:themeColor="text1" w:themeTint="F2"/>
          <w:sz w:val="26"/>
          <w:szCs w:val="26"/>
        </w:rPr>
        <w:t>филиалом</w:t>
      </w:r>
      <w:r w:rsidRPr="00771F08">
        <w:rPr>
          <w:rFonts w:ascii="Myriad Pro" w:hAnsi="Myriad Pro"/>
          <w:color w:val="0D0D0D" w:themeColor="text1" w:themeTint="F2"/>
          <w:sz w:val="26"/>
          <w:szCs w:val="26"/>
        </w:rPr>
        <w:t xml:space="preserve"> </w:t>
      </w:r>
      <w:r>
        <w:rPr>
          <w:rFonts w:ascii="Myriad Pro" w:hAnsi="Myriad Pro"/>
          <w:sz w:val="26"/>
          <w:szCs w:val="26"/>
        </w:rPr>
        <w:t>ПАО «МРСК Сибири» - «Красноярскэнерго»</w:t>
      </w:r>
      <w:r w:rsidRPr="00771F08">
        <w:rPr>
          <w:rFonts w:ascii="Myriad Pro" w:hAnsi="Myriad Pro"/>
          <w:color w:val="0D0D0D" w:themeColor="text1" w:themeTint="F2"/>
          <w:sz w:val="26"/>
          <w:szCs w:val="26"/>
        </w:rPr>
        <w:t xml:space="preserve"> уровня величин</w:t>
      </w:r>
      <w:r>
        <w:rPr>
          <w:rFonts w:ascii="Myriad Pro" w:hAnsi="Myriad Pro"/>
          <w:color w:val="0D0D0D" w:themeColor="text1" w:themeTint="F2"/>
          <w:sz w:val="26"/>
          <w:szCs w:val="26"/>
        </w:rPr>
        <w:t>ы</w:t>
      </w:r>
      <w:r w:rsidRPr="00771F08">
        <w:rPr>
          <w:rFonts w:ascii="Myriad Pro" w:hAnsi="Myriad Pro"/>
          <w:color w:val="0D0D0D" w:themeColor="text1" w:themeTint="F2"/>
          <w:sz w:val="26"/>
          <w:szCs w:val="26"/>
        </w:rPr>
        <w:t xml:space="preserve"> корректировки неподконтрольных расходов по статье «отчисления на социальные нужды» на 201</w:t>
      </w:r>
      <w:r w:rsidR="006E7D0B">
        <w:rPr>
          <w:rFonts w:ascii="Myriad Pro" w:hAnsi="Myriad Pro"/>
          <w:color w:val="0D0D0D" w:themeColor="text1" w:themeTint="F2"/>
          <w:sz w:val="26"/>
          <w:szCs w:val="26"/>
        </w:rPr>
        <w:t>8</w:t>
      </w:r>
      <w:r w:rsidRPr="00771F08">
        <w:rPr>
          <w:rFonts w:ascii="Myriad Pro" w:hAnsi="Myriad Pro"/>
          <w:color w:val="0D0D0D" w:themeColor="text1" w:themeTint="F2"/>
          <w:sz w:val="26"/>
          <w:szCs w:val="26"/>
        </w:rPr>
        <w:t xml:space="preserve"> г</w:t>
      </w:r>
      <w:r>
        <w:rPr>
          <w:rFonts w:ascii="Myriad Pro" w:hAnsi="Myriad Pro"/>
          <w:color w:val="0D0D0D" w:themeColor="text1" w:themeTint="F2"/>
          <w:sz w:val="26"/>
          <w:szCs w:val="26"/>
        </w:rPr>
        <w:t>од</w:t>
      </w:r>
      <w:r w:rsidRPr="00771F08">
        <w:rPr>
          <w:rFonts w:ascii="Myriad Pro" w:hAnsi="Myriad Pro"/>
          <w:color w:val="0D0D0D" w:themeColor="text1" w:themeTint="F2"/>
          <w:sz w:val="26"/>
          <w:szCs w:val="26"/>
        </w:rPr>
        <w:t xml:space="preserve"> Исполнителем выполнен альтернативный расчет </w:t>
      </w:r>
      <w:r>
        <w:rPr>
          <w:rFonts w:ascii="Myriad Pro" w:hAnsi="Myriad Pro"/>
          <w:color w:val="0D0D0D" w:themeColor="text1" w:themeTint="F2"/>
          <w:sz w:val="26"/>
          <w:szCs w:val="26"/>
        </w:rPr>
        <w:t>исходя из</w:t>
      </w:r>
      <w:r w:rsidRPr="00771F08">
        <w:rPr>
          <w:rFonts w:ascii="Myriad Pro" w:hAnsi="Myriad Pro"/>
          <w:color w:val="0D0D0D" w:themeColor="text1" w:themeTint="F2"/>
          <w:sz w:val="26"/>
          <w:szCs w:val="26"/>
        </w:rPr>
        <w:t xml:space="preserve"> официальной позиции ФАС России.</w:t>
      </w:r>
    </w:p>
    <w:p w14:paraId="4C42E070" w14:textId="77777777" w:rsidR="00F61235" w:rsidRDefault="00F61235" w:rsidP="00F61235">
      <w:pPr>
        <w:spacing w:line="360" w:lineRule="auto"/>
        <w:ind w:firstLine="567"/>
        <w:jc w:val="both"/>
        <w:rPr>
          <w:rFonts w:ascii="Myriad Pro" w:hAnsi="Myriad Pro"/>
          <w:color w:val="0D0D0D" w:themeColor="text1" w:themeTint="F2"/>
          <w:sz w:val="26"/>
          <w:szCs w:val="26"/>
        </w:rPr>
      </w:pPr>
      <w:r w:rsidRPr="00771F08">
        <w:rPr>
          <w:rFonts w:ascii="Myriad Pro" w:hAnsi="Myriad Pro"/>
          <w:color w:val="0D0D0D" w:themeColor="text1" w:themeTint="F2"/>
          <w:sz w:val="26"/>
          <w:szCs w:val="26"/>
        </w:rPr>
        <w:t>В соответствии с позицией ФАС России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 по фактически сложившейся ставке отчислений на социальные нужды в 201</w:t>
      </w:r>
      <w:r w:rsidR="006E7D0B">
        <w:rPr>
          <w:rFonts w:ascii="Myriad Pro" w:hAnsi="Myriad Pro"/>
          <w:color w:val="0D0D0D" w:themeColor="text1" w:themeTint="F2"/>
          <w:sz w:val="26"/>
          <w:szCs w:val="26"/>
        </w:rPr>
        <w:t>6</w:t>
      </w:r>
      <w:r w:rsidRPr="00771F08">
        <w:rPr>
          <w:rFonts w:ascii="Myriad Pro" w:hAnsi="Myriad Pro"/>
          <w:color w:val="0D0D0D" w:themeColor="text1" w:themeTint="F2"/>
          <w:sz w:val="26"/>
          <w:szCs w:val="26"/>
        </w:rPr>
        <w:t xml:space="preserve"> году.</w:t>
      </w:r>
    </w:p>
    <w:p w14:paraId="3CA917A8" w14:textId="77777777" w:rsidR="00F61235" w:rsidRDefault="00F61235" w:rsidP="00F61235">
      <w:pPr>
        <w:spacing w:line="360" w:lineRule="auto"/>
        <w:ind w:firstLine="567"/>
        <w:jc w:val="both"/>
        <w:rPr>
          <w:rFonts w:ascii="Myriad Pro" w:hAnsi="Myriad Pro"/>
          <w:color w:val="0D0D0D" w:themeColor="text1" w:themeTint="F2"/>
          <w:sz w:val="26"/>
          <w:szCs w:val="26"/>
          <w:u w:val="single"/>
        </w:rPr>
      </w:pPr>
      <w:r w:rsidRPr="0037198D">
        <w:rPr>
          <w:rFonts w:ascii="Myriad Pro" w:hAnsi="Myriad Pro"/>
          <w:color w:val="0D0D0D" w:themeColor="text1" w:themeTint="F2"/>
          <w:sz w:val="26"/>
          <w:szCs w:val="26"/>
        </w:rPr>
        <w:t xml:space="preserve">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w:t>
      </w:r>
      <w:r w:rsidRPr="0037198D">
        <w:rPr>
          <w:rFonts w:ascii="Myriad Pro" w:hAnsi="Myriad Pro"/>
          <w:color w:val="0D0D0D" w:themeColor="text1" w:themeTint="F2"/>
          <w:sz w:val="26"/>
          <w:szCs w:val="26"/>
          <w:u w:val="single"/>
        </w:rPr>
        <w:t xml:space="preserve">в случае если </w:t>
      </w:r>
      <w:r w:rsidRPr="0037198D">
        <w:rPr>
          <w:rFonts w:ascii="Myriad Pro" w:hAnsi="Myriad Pro"/>
          <w:color w:val="0D0D0D" w:themeColor="text1" w:themeTint="F2"/>
          <w:sz w:val="26"/>
          <w:szCs w:val="26"/>
          <w:u w:val="single"/>
        </w:rPr>
        <w:lastRenderedPageBreak/>
        <w:t>фактический уровень подконтрольных расходов не превышает утвержденный уровень.</w:t>
      </w:r>
    </w:p>
    <w:p w14:paraId="3DFD623F" w14:textId="77777777" w:rsidR="00F61235" w:rsidRDefault="00F61235" w:rsidP="00F61235">
      <w:pPr>
        <w:spacing w:line="360" w:lineRule="auto"/>
        <w:ind w:firstLine="567"/>
        <w:jc w:val="both"/>
        <w:rPr>
          <w:rFonts w:ascii="Myriad Pro" w:hAnsi="Myriad Pro"/>
          <w:color w:val="0D0D0D" w:themeColor="text1" w:themeTint="F2"/>
          <w:sz w:val="26"/>
          <w:szCs w:val="26"/>
        </w:rPr>
      </w:pPr>
      <w:r w:rsidRPr="00B5243D">
        <w:rPr>
          <w:rFonts w:ascii="Myriad Pro" w:hAnsi="Myriad Pro"/>
          <w:color w:val="0D0D0D" w:themeColor="text1" w:themeTint="F2"/>
          <w:sz w:val="26"/>
          <w:szCs w:val="26"/>
        </w:rPr>
        <w:t>Фактический уровень подконтрольных расходов</w:t>
      </w:r>
      <w:r>
        <w:rPr>
          <w:rFonts w:ascii="Myriad Pro" w:hAnsi="Myriad Pro"/>
          <w:color w:val="0D0D0D" w:themeColor="text1" w:themeTint="F2"/>
          <w:sz w:val="26"/>
          <w:szCs w:val="26"/>
        </w:rPr>
        <w:t xml:space="preserve"> и </w:t>
      </w:r>
      <w:r w:rsidRPr="00192145">
        <w:rPr>
          <w:rFonts w:ascii="Myriad Pro" w:hAnsi="Myriad Pro"/>
          <w:color w:val="0D0D0D" w:themeColor="text1" w:themeTint="F2"/>
          <w:sz w:val="26"/>
          <w:szCs w:val="26"/>
        </w:rPr>
        <w:t>расходы на оплату труда</w:t>
      </w:r>
      <w:r w:rsidRPr="00B5243D">
        <w:rPr>
          <w:rFonts w:ascii="Myriad Pro" w:hAnsi="Myriad Pro"/>
          <w:color w:val="0D0D0D" w:themeColor="text1" w:themeTint="F2"/>
          <w:sz w:val="26"/>
          <w:szCs w:val="26"/>
        </w:rPr>
        <w:t xml:space="preserve"> </w:t>
      </w:r>
      <w:r>
        <w:rPr>
          <w:rFonts w:ascii="Myriad Pro" w:hAnsi="Myriad Pro"/>
          <w:sz w:val="26"/>
          <w:szCs w:val="26"/>
        </w:rPr>
        <w:t xml:space="preserve">филиала ПАО «МРСК </w:t>
      </w:r>
      <w:r w:rsidRPr="00192145">
        <w:rPr>
          <w:rFonts w:ascii="Myriad Pro" w:hAnsi="Myriad Pro"/>
          <w:sz w:val="26"/>
          <w:szCs w:val="26"/>
        </w:rPr>
        <w:t>Сибири» - «</w:t>
      </w:r>
      <w:r>
        <w:rPr>
          <w:rFonts w:ascii="Myriad Pro" w:hAnsi="Myriad Pro"/>
          <w:sz w:val="26"/>
          <w:szCs w:val="26"/>
        </w:rPr>
        <w:t>Красноярскэнерго</w:t>
      </w:r>
      <w:r w:rsidRPr="00192145">
        <w:rPr>
          <w:rFonts w:ascii="Myriad Pro" w:hAnsi="Myriad Pro"/>
          <w:sz w:val="26"/>
          <w:szCs w:val="26"/>
        </w:rPr>
        <w:t xml:space="preserve">» </w:t>
      </w:r>
      <w:r w:rsidRPr="00192145">
        <w:rPr>
          <w:rFonts w:ascii="Myriad Pro" w:hAnsi="Myriad Pro"/>
          <w:color w:val="0D0D0D" w:themeColor="text1" w:themeTint="F2"/>
          <w:sz w:val="26"/>
          <w:szCs w:val="26"/>
        </w:rPr>
        <w:t>сложились выше утвержденн</w:t>
      </w:r>
      <w:r>
        <w:rPr>
          <w:rFonts w:ascii="Myriad Pro" w:hAnsi="Myriad Pro"/>
          <w:color w:val="0D0D0D" w:themeColor="text1" w:themeTint="F2"/>
          <w:sz w:val="26"/>
          <w:szCs w:val="26"/>
        </w:rPr>
        <w:t xml:space="preserve">ых величин РЭК Красноярского края в </w:t>
      </w:r>
      <w:r w:rsidRPr="00192145">
        <w:rPr>
          <w:rFonts w:ascii="Myriad Pro" w:hAnsi="Myriad Pro"/>
          <w:color w:val="0D0D0D" w:themeColor="text1" w:themeTint="F2"/>
          <w:sz w:val="26"/>
          <w:szCs w:val="26"/>
        </w:rPr>
        <w:t>2015 год</w:t>
      </w:r>
      <w:r>
        <w:rPr>
          <w:rFonts w:ascii="Myriad Pro" w:hAnsi="Myriad Pro"/>
          <w:color w:val="0D0D0D" w:themeColor="text1" w:themeTint="F2"/>
          <w:sz w:val="26"/>
          <w:szCs w:val="26"/>
        </w:rPr>
        <w:t>у</w:t>
      </w:r>
      <w:r w:rsidRPr="00192145">
        <w:rPr>
          <w:rFonts w:ascii="Myriad Pro" w:hAnsi="Myriad Pro"/>
          <w:color w:val="0D0D0D" w:themeColor="text1" w:themeTint="F2"/>
          <w:sz w:val="26"/>
          <w:szCs w:val="26"/>
        </w:rPr>
        <w:t>.</w:t>
      </w:r>
    </w:p>
    <w:tbl>
      <w:tblPr>
        <w:tblW w:w="9302" w:type="dxa"/>
        <w:tblLook w:val="04A0" w:firstRow="1" w:lastRow="0" w:firstColumn="1" w:lastColumn="0" w:noHBand="0" w:noVBand="1"/>
      </w:tblPr>
      <w:tblGrid>
        <w:gridCol w:w="3102"/>
        <w:gridCol w:w="1855"/>
        <w:gridCol w:w="2126"/>
        <w:gridCol w:w="2219"/>
      </w:tblGrid>
      <w:tr w:rsidR="00F61235" w:rsidRPr="00B5243D" w14:paraId="6360A2FC" w14:textId="77777777" w:rsidTr="00FB68A2">
        <w:trPr>
          <w:trHeight w:val="1059"/>
        </w:trPr>
        <w:tc>
          <w:tcPr>
            <w:tcW w:w="3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CAED90A" w14:textId="77777777" w:rsidR="00F61235" w:rsidRPr="00B5243D" w:rsidRDefault="00F61235" w:rsidP="00FB68A2">
            <w:pPr>
              <w:jc w:val="center"/>
              <w:rPr>
                <w:rFonts w:ascii="Myriad Pro" w:hAnsi="Myriad Pro" w:cs="Arial"/>
                <w:b/>
                <w:bCs/>
                <w:color w:val="FFFFFF"/>
                <w:sz w:val="18"/>
                <w:szCs w:val="18"/>
              </w:rPr>
            </w:pPr>
            <w:r w:rsidRPr="00B5243D">
              <w:rPr>
                <w:rFonts w:ascii="Myriad Pro" w:hAnsi="Myriad Pro" w:cs="Arial"/>
                <w:b/>
                <w:bCs/>
                <w:color w:val="FFFFFF"/>
                <w:sz w:val="18"/>
                <w:szCs w:val="18"/>
              </w:rPr>
              <w:t>Наименование</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C9196B" w14:textId="77777777" w:rsidR="00F61235" w:rsidRPr="00B5243D" w:rsidRDefault="00F61235" w:rsidP="00FB68A2">
            <w:pPr>
              <w:jc w:val="center"/>
              <w:rPr>
                <w:rFonts w:ascii="Myriad Pro" w:hAnsi="Myriad Pro" w:cs="Arial"/>
                <w:b/>
                <w:bCs/>
                <w:color w:val="FFFFFF"/>
                <w:sz w:val="18"/>
                <w:szCs w:val="18"/>
              </w:rPr>
            </w:pPr>
            <w:r>
              <w:rPr>
                <w:rFonts w:ascii="Myriad Pro" w:hAnsi="Myriad Pro" w:cs="Arial"/>
                <w:b/>
                <w:bCs/>
                <w:color w:val="FFFFFF"/>
                <w:sz w:val="18"/>
                <w:szCs w:val="18"/>
              </w:rPr>
              <w:t>У</w:t>
            </w:r>
            <w:r w:rsidRPr="00B5243D">
              <w:rPr>
                <w:rFonts w:ascii="Myriad Pro" w:hAnsi="Myriad Pro" w:cs="Arial"/>
                <w:b/>
                <w:bCs/>
                <w:color w:val="FFFFFF"/>
                <w:sz w:val="18"/>
                <w:szCs w:val="18"/>
              </w:rPr>
              <w:t xml:space="preserve">тверждено </w:t>
            </w:r>
            <w:r>
              <w:rPr>
                <w:rFonts w:ascii="Myriad Pro" w:hAnsi="Myriad Pro" w:cs="Arial"/>
                <w:b/>
                <w:bCs/>
                <w:color w:val="FFFFFF"/>
                <w:sz w:val="18"/>
                <w:szCs w:val="18"/>
              </w:rPr>
              <w:t>РЭК Красноярского края</w:t>
            </w:r>
            <w:r w:rsidRPr="00B5243D">
              <w:rPr>
                <w:rFonts w:ascii="Myriad Pro" w:hAnsi="Myriad Pro" w:cs="Arial"/>
                <w:b/>
                <w:bCs/>
                <w:color w:val="FFFFFF"/>
                <w:sz w:val="18"/>
                <w:szCs w:val="18"/>
              </w:rPr>
              <w:t xml:space="preserve"> на 201</w:t>
            </w:r>
            <w:r w:rsidR="006E7D0B">
              <w:rPr>
                <w:rFonts w:ascii="Myriad Pro" w:hAnsi="Myriad Pro" w:cs="Arial"/>
                <w:b/>
                <w:bCs/>
                <w:color w:val="FFFFFF"/>
                <w:sz w:val="18"/>
                <w:szCs w:val="18"/>
              </w:rPr>
              <w:t>6</w:t>
            </w:r>
            <w:r w:rsidRPr="00B5243D">
              <w:rPr>
                <w:rFonts w:ascii="Myriad Pro" w:hAnsi="Myriad Pro" w:cs="Arial"/>
                <w:b/>
                <w:bCs/>
                <w:color w:val="FFFFFF"/>
                <w:sz w:val="18"/>
                <w:szCs w:val="18"/>
              </w:rPr>
              <w:t xml:space="preserve"> г.</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E0EDF9" w14:textId="77777777" w:rsidR="00F61235" w:rsidRPr="00B5243D" w:rsidRDefault="00F61235" w:rsidP="00FB68A2">
            <w:pPr>
              <w:jc w:val="center"/>
              <w:rPr>
                <w:rFonts w:ascii="Myriad Pro" w:hAnsi="Myriad Pro" w:cs="Arial"/>
                <w:b/>
                <w:bCs/>
                <w:color w:val="FFFFFF"/>
                <w:sz w:val="18"/>
                <w:szCs w:val="18"/>
              </w:rPr>
            </w:pPr>
            <w:r>
              <w:rPr>
                <w:rFonts w:ascii="Myriad Pro" w:hAnsi="Myriad Pro" w:cs="Arial"/>
                <w:b/>
                <w:bCs/>
                <w:color w:val="FFFFFF"/>
                <w:sz w:val="18"/>
                <w:szCs w:val="18"/>
              </w:rPr>
              <w:t>Факт за 201</w:t>
            </w:r>
            <w:r w:rsidR="006E7D0B">
              <w:rPr>
                <w:rFonts w:ascii="Myriad Pro" w:hAnsi="Myriad Pro" w:cs="Arial"/>
                <w:b/>
                <w:bCs/>
                <w:color w:val="FFFFFF"/>
                <w:sz w:val="18"/>
                <w:szCs w:val="18"/>
              </w:rPr>
              <w:t>6</w:t>
            </w:r>
            <w:r>
              <w:rPr>
                <w:rFonts w:ascii="Myriad Pro" w:hAnsi="Myriad Pro" w:cs="Arial"/>
                <w:b/>
                <w:bCs/>
                <w:color w:val="FFFFFF"/>
                <w:sz w:val="18"/>
                <w:szCs w:val="18"/>
              </w:rPr>
              <w:t xml:space="preserve"> год </w:t>
            </w:r>
            <w:r w:rsidRPr="00B5243D">
              <w:rPr>
                <w:rFonts w:ascii="Myriad Pro" w:hAnsi="Myriad Pro" w:cs="Arial"/>
                <w:b/>
                <w:bCs/>
                <w:color w:val="FFFFFF"/>
                <w:sz w:val="18"/>
                <w:szCs w:val="18"/>
              </w:rPr>
              <w:t xml:space="preserve">по данным </w:t>
            </w:r>
            <w:r>
              <w:rPr>
                <w:rFonts w:ascii="Myriad Pro" w:hAnsi="Myriad Pro" w:cs="Arial"/>
                <w:b/>
                <w:bCs/>
                <w:color w:val="FFFFFF"/>
                <w:sz w:val="18"/>
                <w:szCs w:val="18"/>
              </w:rPr>
              <w:t>филиала</w:t>
            </w:r>
            <w:r w:rsidRPr="00B5243D">
              <w:rPr>
                <w:rFonts w:ascii="Myriad Pro" w:hAnsi="Myriad Pro" w:cs="Arial"/>
                <w:b/>
                <w:bCs/>
                <w:color w:val="FFFFFF"/>
                <w:sz w:val="18"/>
                <w:szCs w:val="18"/>
              </w:rPr>
              <w:t xml:space="preserve"> «</w:t>
            </w:r>
            <w:r>
              <w:rPr>
                <w:rFonts w:ascii="Myriad Pro" w:hAnsi="Myriad Pro" w:cs="Arial"/>
                <w:b/>
                <w:bCs/>
                <w:color w:val="FFFFFF"/>
                <w:sz w:val="18"/>
                <w:szCs w:val="18"/>
              </w:rPr>
              <w:t>Красноярскэнерго</w:t>
            </w:r>
            <w:r w:rsidRPr="00B5243D">
              <w:rPr>
                <w:rFonts w:ascii="Myriad Pro" w:hAnsi="Myriad Pro" w:cs="Arial"/>
                <w:b/>
                <w:bCs/>
                <w:color w:val="FFFFFF"/>
                <w:sz w:val="18"/>
                <w:szCs w:val="18"/>
              </w:rPr>
              <w:t>»</w:t>
            </w:r>
          </w:p>
        </w:tc>
        <w:tc>
          <w:tcPr>
            <w:tcW w:w="22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162399" w14:textId="77777777" w:rsidR="00F61235" w:rsidRPr="00B5243D" w:rsidRDefault="00F61235" w:rsidP="00FB68A2">
            <w:pPr>
              <w:jc w:val="center"/>
              <w:rPr>
                <w:rFonts w:ascii="Myriad Pro" w:hAnsi="Myriad Pro" w:cs="Arial"/>
                <w:b/>
                <w:bCs/>
                <w:color w:val="FFFFFF"/>
                <w:sz w:val="18"/>
                <w:szCs w:val="18"/>
              </w:rPr>
            </w:pPr>
            <w:r w:rsidRPr="00B5243D">
              <w:rPr>
                <w:rFonts w:ascii="Myriad Pro" w:hAnsi="Myriad Pro" w:cs="Arial"/>
                <w:b/>
                <w:bCs/>
                <w:color w:val="FFFFFF"/>
                <w:sz w:val="18"/>
                <w:szCs w:val="18"/>
              </w:rPr>
              <w:t>Отклонение (факт -утверждено)</w:t>
            </w:r>
          </w:p>
        </w:tc>
      </w:tr>
      <w:tr w:rsidR="00F61235" w:rsidRPr="00B5243D" w14:paraId="16DFD956" w14:textId="77777777" w:rsidTr="00FB68A2">
        <w:trPr>
          <w:trHeight w:val="450"/>
        </w:trPr>
        <w:tc>
          <w:tcPr>
            <w:tcW w:w="310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D5987CC" w14:textId="77777777" w:rsidR="00F61235" w:rsidRPr="00B5243D" w:rsidRDefault="00F61235" w:rsidP="00FB68A2">
            <w:pPr>
              <w:rPr>
                <w:rFonts w:ascii="Myriad Pro" w:hAnsi="Myriad Pro" w:cs="Arial"/>
                <w:color w:val="0D0D0D"/>
                <w:sz w:val="18"/>
                <w:szCs w:val="18"/>
              </w:rPr>
            </w:pPr>
            <w:r w:rsidRPr="00B5243D">
              <w:rPr>
                <w:rFonts w:ascii="Myriad Pro" w:hAnsi="Myriad Pro" w:cs="Arial"/>
                <w:color w:val="0D0D0D"/>
                <w:sz w:val="18"/>
                <w:szCs w:val="18"/>
              </w:rPr>
              <w:t>Расходы на оплату труда, тыс. руб.</w:t>
            </w:r>
          </w:p>
        </w:tc>
        <w:tc>
          <w:tcPr>
            <w:tcW w:w="185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EBB6651" w14:textId="77777777" w:rsidR="00F61235" w:rsidRPr="00B5243D" w:rsidRDefault="006E7D0B" w:rsidP="00FB68A2">
            <w:pPr>
              <w:jc w:val="center"/>
              <w:rPr>
                <w:rFonts w:ascii="Myriad Pro" w:hAnsi="Myriad Pro" w:cs="Arial"/>
                <w:color w:val="0D0D0D"/>
                <w:sz w:val="18"/>
                <w:szCs w:val="18"/>
              </w:rPr>
            </w:pPr>
            <w:r>
              <w:rPr>
                <w:rFonts w:ascii="Myriad Pro" w:hAnsi="Myriad Pro" w:cs="Arial"/>
                <w:color w:val="0D0D0D"/>
                <w:sz w:val="18"/>
                <w:szCs w:val="18"/>
              </w:rPr>
              <w:t>1 733 302,22</w:t>
            </w:r>
          </w:p>
        </w:tc>
        <w:tc>
          <w:tcPr>
            <w:tcW w:w="212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650F6A9" w14:textId="77777777" w:rsidR="00F61235" w:rsidRPr="00B5243D" w:rsidRDefault="006E7D0B" w:rsidP="00FB68A2">
            <w:pPr>
              <w:jc w:val="center"/>
              <w:rPr>
                <w:rFonts w:ascii="Myriad Pro" w:hAnsi="Myriad Pro" w:cs="Arial"/>
                <w:color w:val="0D0D0D"/>
                <w:sz w:val="18"/>
                <w:szCs w:val="18"/>
              </w:rPr>
            </w:pPr>
            <w:r>
              <w:rPr>
                <w:rFonts w:ascii="Myriad Pro" w:hAnsi="Myriad Pro" w:cs="Arial"/>
                <w:color w:val="0D0D0D"/>
                <w:sz w:val="18"/>
                <w:szCs w:val="18"/>
              </w:rPr>
              <w:t>1 825 646,73</w:t>
            </w:r>
          </w:p>
        </w:tc>
        <w:tc>
          <w:tcPr>
            <w:tcW w:w="221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B1384F0" w14:textId="77777777" w:rsidR="00F61235" w:rsidRPr="00B5243D" w:rsidRDefault="006E7D0B" w:rsidP="00FB68A2">
            <w:pPr>
              <w:jc w:val="center"/>
              <w:rPr>
                <w:rFonts w:ascii="Myriad Pro" w:hAnsi="Myriad Pro" w:cs="Arial"/>
                <w:color w:val="0D0D0D"/>
                <w:sz w:val="18"/>
                <w:szCs w:val="18"/>
              </w:rPr>
            </w:pPr>
            <w:r>
              <w:rPr>
                <w:rFonts w:ascii="Myriad Pro" w:hAnsi="Myriad Pro" w:cs="Arial"/>
                <w:color w:val="0D0D0D"/>
                <w:sz w:val="18"/>
                <w:szCs w:val="18"/>
              </w:rPr>
              <w:t>92 344,51</w:t>
            </w:r>
          </w:p>
        </w:tc>
      </w:tr>
      <w:tr w:rsidR="00F61235" w:rsidRPr="00B5243D" w14:paraId="35395422" w14:textId="77777777" w:rsidTr="00FB68A2">
        <w:trPr>
          <w:trHeight w:val="450"/>
        </w:trPr>
        <w:tc>
          <w:tcPr>
            <w:tcW w:w="3102" w:type="dxa"/>
            <w:tcBorders>
              <w:top w:val="nil"/>
              <w:left w:val="single" w:sz="4" w:space="0" w:color="auto"/>
              <w:bottom w:val="single" w:sz="4" w:space="0" w:color="auto"/>
              <w:right w:val="single" w:sz="4" w:space="0" w:color="auto"/>
            </w:tcBorders>
            <w:shd w:val="clear" w:color="auto" w:fill="auto"/>
            <w:vAlign w:val="center"/>
            <w:hideMark/>
          </w:tcPr>
          <w:p w14:paraId="24A16C2B" w14:textId="77777777" w:rsidR="00F61235" w:rsidRPr="00B5243D" w:rsidRDefault="00F61235" w:rsidP="00FB68A2">
            <w:pPr>
              <w:rPr>
                <w:rFonts w:ascii="Myriad Pro" w:hAnsi="Myriad Pro" w:cs="Arial"/>
                <w:color w:val="0D0D0D"/>
                <w:sz w:val="18"/>
                <w:szCs w:val="18"/>
              </w:rPr>
            </w:pPr>
            <w:r w:rsidRPr="00B5243D">
              <w:rPr>
                <w:rFonts w:ascii="Myriad Pro" w:hAnsi="Myriad Pro" w:cs="Arial"/>
                <w:color w:val="0D0D0D"/>
                <w:sz w:val="18"/>
                <w:szCs w:val="18"/>
              </w:rPr>
              <w:t>Итого подконтрольные расходы, тыс. руб.</w:t>
            </w:r>
          </w:p>
        </w:tc>
        <w:tc>
          <w:tcPr>
            <w:tcW w:w="1855" w:type="dxa"/>
            <w:tcBorders>
              <w:top w:val="nil"/>
              <w:left w:val="nil"/>
              <w:bottom w:val="single" w:sz="4" w:space="0" w:color="auto"/>
              <w:right w:val="single" w:sz="4" w:space="0" w:color="auto"/>
            </w:tcBorders>
            <w:shd w:val="clear" w:color="auto" w:fill="auto"/>
            <w:vAlign w:val="center"/>
            <w:hideMark/>
          </w:tcPr>
          <w:p w14:paraId="5FBF82BD" w14:textId="77777777" w:rsidR="00F61235" w:rsidRPr="00B5243D" w:rsidRDefault="006E7D0B" w:rsidP="00FB68A2">
            <w:pPr>
              <w:jc w:val="center"/>
              <w:rPr>
                <w:rFonts w:ascii="Myriad Pro" w:hAnsi="Myriad Pro" w:cs="Arial"/>
                <w:color w:val="0D0D0D"/>
                <w:sz w:val="18"/>
                <w:szCs w:val="18"/>
              </w:rPr>
            </w:pPr>
            <w:r>
              <w:rPr>
                <w:rFonts w:ascii="Myriad Pro" w:hAnsi="Myriad Pro" w:cs="Arial"/>
                <w:color w:val="0D0D0D"/>
                <w:sz w:val="18"/>
                <w:szCs w:val="18"/>
              </w:rPr>
              <w:t>3 106 284,66</w:t>
            </w:r>
          </w:p>
        </w:tc>
        <w:tc>
          <w:tcPr>
            <w:tcW w:w="2126" w:type="dxa"/>
            <w:tcBorders>
              <w:top w:val="nil"/>
              <w:left w:val="nil"/>
              <w:bottom w:val="single" w:sz="4" w:space="0" w:color="auto"/>
              <w:right w:val="single" w:sz="4" w:space="0" w:color="auto"/>
            </w:tcBorders>
            <w:shd w:val="clear" w:color="auto" w:fill="auto"/>
            <w:vAlign w:val="center"/>
            <w:hideMark/>
          </w:tcPr>
          <w:p w14:paraId="510773B0" w14:textId="77777777" w:rsidR="00F61235" w:rsidRPr="00B5243D" w:rsidRDefault="006E7D0B" w:rsidP="00FB68A2">
            <w:pPr>
              <w:jc w:val="center"/>
              <w:rPr>
                <w:rFonts w:ascii="Myriad Pro" w:hAnsi="Myriad Pro" w:cs="Arial"/>
                <w:color w:val="0D0D0D"/>
                <w:sz w:val="18"/>
                <w:szCs w:val="18"/>
              </w:rPr>
            </w:pPr>
            <w:r>
              <w:rPr>
                <w:rFonts w:ascii="Myriad Pro" w:hAnsi="Myriad Pro" w:cs="Arial"/>
                <w:color w:val="0D0D0D"/>
                <w:sz w:val="18"/>
                <w:szCs w:val="18"/>
              </w:rPr>
              <w:t>4 124 679,27</w:t>
            </w:r>
          </w:p>
        </w:tc>
        <w:tc>
          <w:tcPr>
            <w:tcW w:w="2219" w:type="dxa"/>
            <w:tcBorders>
              <w:top w:val="nil"/>
              <w:left w:val="nil"/>
              <w:bottom w:val="single" w:sz="4" w:space="0" w:color="auto"/>
              <w:right w:val="single" w:sz="4" w:space="0" w:color="auto"/>
            </w:tcBorders>
            <w:shd w:val="clear" w:color="auto" w:fill="auto"/>
            <w:vAlign w:val="center"/>
            <w:hideMark/>
          </w:tcPr>
          <w:p w14:paraId="25EDF76A" w14:textId="77777777" w:rsidR="00F61235" w:rsidRPr="00B5243D" w:rsidRDefault="008C4926" w:rsidP="00FB68A2">
            <w:pPr>
              <w:jc w:val="center"/>
              <w:rPr>
                <w:rFonts w:ascii="Myriad Pro" w:hAnsi="Myriad Pro" w:cs="Arial"/>
                <w:color w:val="0D0D0D"/>
                <w:sz w:val="18"/>
                <w:szCs w:val="18"/>
              </w:rPr>
            </w:pPr>
            <w:r>
              <w:rPr>
                <w:rFonts w:ascii="Myriad Pro" w:hAnsi="Myriad Pro" w:cs="Arial"/>
                <w:color w:val="0D0D0D"/>
                <w:sz w:val="18"/>
                <w:szCs w:val="18"/>
              </w:rPr>
              <w:t>1 018 394,61</w:t>
            </w:r>
          </w:p>
        </w:tc>
      </w:tr>
    </w:tbl>
    <w:p w14:paraId="71FD9900" w14:textId="77777777" w:rsidR="00CB1B44" w:rsidRDefault="00CB1B44" w:rsidP="00F61235">
      <w:pPr>
        <w:spacing w:line="360" w:lineRule="auto"/>
        <w:ind w:firstLine="567"/>
        <w:jc w:val="both"/>
        <w:rPr>
          <w:rFonts w:ascii="Myriad Pro" w:hAnsi="Myriad Pro"/>
          <w:sz w:val="26"/>
          <w:szCs w:val="26"/>
        </w:rPr>
      </w:pPr>
    </w:p>
    <w:p w14:paraId="735D5FC9" w14:textId="2CCA8FDB" w:rsidR="00F61235" w:rsidRDefault="00F61235" w:rsidP="00F61235">
      <w:pPr>
        <w:spacing w:line="360" w:lineRule="auto"/>
        <w:ind w:firstLine="567"/>
        <w:jc w:val="both"/>
        <w:rPr>
          <w:rFonts w:ascii="Myriad Pro" w:hAnsi="Myriad Pro"/>
          <w:sz w:val="26"/>
          <w:szCs w:val="26"/>
        </w:rPr>
      </w:pPr>
      <w:r w:rsidRPr="00192145">
        <w:rPr>
          <w:rFonts w:ascii="Myriad Pro" w:hAnsi="Myriad Pro"/>
          <w:sz w:val="26"/>
          <w:szCs w:val="26"/>
        </w:rPr>
        <w:t>Таким образом, величина отчислений на социальные нужды, подлежащая учету в составе неподконтрольных расходов 201</w:t>
      </w:r>
      <w:r w:rsidR="008C4926">
        <w:rPr>
          <w:rFonts w:ascii="Myriad Pro" w:hAnsi="Myriad Pro"/>
          <w:sz w:val="26"/>
          <w:szCs w:val="26"/>
        </w:rPr>
        <w:t>6</w:t>
      </w:r>
      <w:r w:rsidRPr="00192145">
        <w:rPr>
          <w:rFonts w:ascii="Myriad Pro" w:hAnsi="Myriad Pro"/>
          <w:sz w:val="26"/>
          <w:szCs w:val="26"/>
        </w:rPr>
        <w:t xml:space="preserve"> года при корректировке необходимой валовой выручки</w:t>
      </w:r>
      <w:r>
        <w:rPr>
          <w:rFonts w:ascii="Myriad Pro" w:hAnsi="Myriad Pro"/>
          <w:sz w:val="26"/>
          <w:szCs w:val="26"/>
        </w:rPr>
        <w:t xml:space="preserve"> на 201</w:t>
      </w:r>
      <w:r w:rsidR="008C4926">
        <w:rPr>
          <w:rFonts w:ascii="Myriad Pro" w:hAnsi="Myriad Pro"/>
          <w:sz w:val="26"/>
          <w:szCs w:val="26"/>
        </w:rPr>
        <w:t>8</w:t>
      </w:r>
      <w:r>
        <w:rPr>
          <w:rFonts w:ascii="Myriad Pro" w:hAnsi="Myriad Pro"/>
          <w:sz w:val="26"/>
          <w:szCs w:val="26"/>
        </w:rPr>
        <w:t xml:space="preserve"> год</w:t>
      </w:r>
      <w:r w:rsidRPr="00192145">
        <w:rPr>
          <w:rFonts w:ascii="Myriad Pro" w:hAnsi="Myriad Pro"/>
          <w:sz w:val="26"/>
          <w:szCs w:val="26"/>
        </w:rPr>
        <w:t xml:space="preserve">, рассчитывается от </w:t>
      </w:r>
      <w:r>
        <w:rPr>
          <w:rFonts w:ascii="Myriad Pro" w:hAnsi="Myriad Pro"/>
          <w:sz w:val="26"/>
          <w:szCs w:val="26"/>
        </w:rPr>
        <w:t xml:space="preserve">утвержденного </w:t>
      </w:r>
      <w:r w:rsidRPr="00192145">
        <w:rPr>
          <w:rFonts w:ascii="Myriad Pro" w:hAnsi="Myriad Pro"/>
          <w:sz w:val="26"/>
          <w:szCs w:val="26"/>
        </w:rPr>
        <w:t xml:space="preserve">уровня расходов на оплату труда </w:t>
      </w:r>
      <w:r>
        <w:rPr>
          <w:rFonts w:ascii="Myriad Pro" w:hAnsi="Myriad Pro"/>
          <w:sz w:val="26"/>
          <w:szCs w:val="26"/>
        </w:rPr>
        <w:t>н</w:t>
      </w:r>
      <w:r w:rsidRPr="00192145">
        <w:rPr>
          <w:rFonts w:ascii="Myriad Pro" w:hAnsi="Myriad Pro"/>
          <w:sz w:val="26"/>
          <w:szCs w:val="26"/>
        </w:rPr>
        <w:t>а 201</w:t>
      </w:r>
      <w:r w:rsidR="008C4926">
        <w:rPr>
          <w:rFonts w:ascii="Myriad Pro" w:hAnsi="Myriad Pro"/>
          <w:sz w:val="26"/>
          <w:szCs w:val="26"/>
        </w:rPr>
        <w:t>6</w:t>
      </w:r>
      <w:r w:rsidRPr="00192145">
        <w:rPr>
          <w:rFonts w:ascii="Myriad Pro" w:hAnsi="Myriad Pro"/>
          <w:sz w:val="26"/>
          <w:szCs w:val="26"/>
        </w:rPr>
        <w:t xml:space="preserve"> год </w:t>
      </w:r>
      <w:r>
        <w:rPr>
          <w:rFonts w:ascii="Myriad Pro" w:hAnsi="Myriad Pro"/>
          <w:sz w:val="26"/>
          <w:szCs w:val="26"/>
        </w:rPr>
        <w:t>и</w:t>
      </w:r>
      <w:r w:rsidRPr="00192145">
        <w:rPr>
          <w:rFonts w:ascii="Myriad Pro" w:hAnsi="Myriad Pro"/>
          <w:sz w:val="26"/>
          <w:szCs w:val="26"/>
        </w:rPr>
        <w:t xml:space="preserve"> фактически сложившейся ставке отчислений на социальные нужды в 201</w:t>
      </w:r>
      <w:r w:rsidR="008C4926">
        <w:rPr>
          <w:rFonts w:ascii="Myriad Pro" w:hAnsi="Myriad Pro"/>
          <w:sz w:val="26"/>
          <w:szCs w:val="26"/>
        </w:rPr>
        <w:t>6</w:t>
      </w:r>
      <w:r w:rsidRPr="00192145">
        <w:rPr>
          <w:rFonts w:ascii="Myriad Pro" w:hAnsi="Myriad Pro"/>
          <w:sz w:val="26"/>
          <w:szCs w:val="26"/>
        </w:rPr>
        <w:t xml:space="preserve"> году.</w:t>
      </w:r>
    </w:p>
    <w:p w14:paraId="60308E24" w14:textId="77777777" w:rsidR="00F61235" w:rsidRDefault="00F61235" w:rsidP="00F61235">
      <w:pPr>
        <w:spacing w:line="360" w:lineRule="auto"/>
        <w:ind w:firstLine="567"/>
        <w:jc w:val="both"/>
        <w:rPr>
          <w:rFonts w:ascii="Myriad Pro" w:eastAsia="Calibri" w:hAnsi="Myriad Pro"/>
          <w:color w:val="000000" w:themeColor="text1"/>
          <w:sz w:val="26"/>
          <w:szCs w:val="26"/>
        </w:rPr>
      </w:pPr>
      <w:r w:rsidRPr="00FC5CA4">
        <w:rPr>
          <w:rFonts w:ascii="Myriad Pro" w:eastAsia="Calibri" w:hAnsi="Myriad Pro"/>
          <w:color w:val="000000" w:themeColor="text1"/>
          <w:sz w:val="26"/>
          <w:szCs w:val="26"/>
        </w:rPr>
        <w:t>В соответствии с расшифровкой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(таблица 1.6) за 201</w:t>
      </w:r>
      <w:r w:rsidR="008C4926">
        <w:rPr>
          <w:rFonts w:ascii="Myriad Pro" w:eastAsia="Calibri" w:hAnsi="Myriad Pro"/>
          <w:color w:val="000000" w:themeColor="text1"/>
          <w:sz w:val="26"/>
          <w:szCs w:val="26"/>
        </w:rPr>
        <w:t>6</w:t>
      </w:r>
      <w:r w:rsidRPr="00FC5CA4">
        <w:rPr>
          <w:rFonts w:ascii="Myriad Pro" w:eastAsia="Calibri" w:hAnsi="Myriad Pro"/>
          <w:color w:val="000000" w:themeColor="text1"/>
          <w:sz w:val="26"/>
          <w:szCs w:val="26"/>
        </w:rPr>
        <w:t xml:space="preserve">, 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w:t>
      </w:r>
      <w:r>
        <w:rPr>
          <w:rFonts w:ascii="Myriad Pro" w:hAnsi="Myriad Pro"/>
          <w:sz w:val="26"/>
          <w:szCs w:val="26"/>
        </w:rPr>
        <w:t xml:space="preserve">ПАО «МРСК </w:t>
      </w:r>
      <w:r w:rsidRPr="00192145">
        <w:rPr>
          <w:rFonts w:ascii="Myriad Pro" w:hAnsi="Myriad Pro"/>
          <w:sz w:val="26"/>
          <w:szCs w:val="26"/>
        </w:rPr>
        <w:t>Сибири» - «</w:t>
      </w:r>
      <w:r>
        <w:rPr>
          <w:rFonts w:ascii="Myriad Pro" w:hAnsi="Myriad Pro"/>
          <w:sz w:val="26"/>
          <w:szCs w:val="26"/>
        </w:rPr>
        <w:t>Красноярскэнерго</w:t>
      </w:r>
      <w:r w:rsidRPr="00192145">
        <w:rPr>
          <w:rFonts w:ascii="Myriad Pro" w:hAnsi="Myriad Pro"/>
          <w:sz w:val="26"/>
          <w:szCs w:val="26"/>
        </w:rPr>
        <w:t>»</w:t>
      </w:r>
      <w:r w:rsidRPr="00FC5CA4">
        <w:rPr>
          <w:rFonts w:ascii="Myriad Pro" w:eastAsia="Calibri" w:hAnsi="Myriad Pro"/>
          <w:color w:val="000000" w:themeColor="text1"/>
          <w:sz w:val="26"/>
          <w:szCs w:val="26"/>
        </w:rPr>
        <w:t xml:space="preserve"> на услуги по передач</w:t>
      </w:r>
      <w:r>
        <w:rPr>
          <w:rFonts w:ascii="Myriad Pro" w:eastAsia="Calibri" w:hAnsi="Myriad Pro"/>
          <w:color w:val="000000" w:themeColor="text1"/>
          <w:sz w:val="26"/>
          <w:szCs w:val="26"/>
        </w:rPr>
        <w:t>е</w:t>
      </w:r>
      <w:r w:rsidRPr="00FC5CA4">
        <w:rPr>
          <w:rFonts w:ascii="Myriad Pro" w:eastAsia="Calibri" w:hAnsi="Myriad Pro"/>
          <w:color w:val="000000" w:themeColor="text1"/>
          <w:sz w:val="26"/>
          <w:szCs w:val="26"/>
        </w:rPr>
        <w:t xml:space="preserve"> электрической энергии составил за 201</w:t>
      </w:r>
      <w:r w:rsidR="008C4926">
        <w:rPr>
          <w:rFonts w:ascii="Myriad Pro" w:eastAsia="Calibri" w:hAnsi="Myriad Pro"/>
          <w:color w:val="000000" w:themeColor="text1"/>
          <w:sz w:val="26"/>
          <w:szCs w:val="26"/>
        </w:rPr>
        <w:t>6</w:t>
      </w:r>
      <w:r w:rsidRPr="00FC5CA4">
        <w:rPr>
          <w:rFonts w:ascii="Myriad Pro" w:eastAsia="Calibri" w:hAnsi="Myriad Pro"/>
          <w:color w:val="000000" w:themeColor="text1"/>
          <w:sz w:val="26"/>
          <w:szCs w:val="26"/>
        </w:rPr>
        <w:t xml:space="preserve"> год </w:t>
      </w:r>
      <w:r w:rsidR="008C4926">
        <w:rPr>
          <w:rFonts w:ascii="Myriad Pro" w:eastAsia="Calibri" w:hAnsi="Myriad Pro"/>
          <w:color w:val="000000" w:themeColor="text1"/>
          <w:sz w:val="26"/>
          <w:szCs w:val="26"/>
        </w:rPr>
        <w:t>29,47</w:t>
      </w:r>
      <w:r w:rsidRPr="00FC5CA4">
        <w:rPr>
          <w:rFonts w:ascii="Myriad Pro" w:eastAsia="Calibri" w:hAnsi="Myriad Pro"/>
          <w:color w:val="000000" w:themeColor="text1"/>
          <w:sz w:val="26"/>
          <w:szCs w:val="26"/>
        </w:rPr>
        <w:t>% (</w:t>
      </w:r>
      <w:r w:rsidR="008C4926">
        <w:rPr>
          <w:rFonts w:ascii="Myriad Pro" w:eastAsia="Calibri" w:hAnsi="Myriad Pro"/>
          <w:color w:val="000000" w:themeColor="text1"/>
          <w:sz w:val="26"/>
          <w:szCs w:val="26"/>
        </w:rPr>
        <w:t>537 964,00</w:t>
      </w:r>
      <w:r w:rsidRPr="00FC5CA4">
        <w:rPr>
          <w:rFonts w:ascii="Myriad Pro" w:eastAsia="Calibri" w:hAnsi="Myriad Pro"/>
          <w:color w:val="000000" w:themeColor="text1"/>
          <w:sz w:val="26"/>
          <w:szCs w:val="26"/>
        </w:rPr>
        <w:t xml:space="preserve"> тыс. руб./</w:t>
      </w:r>
      <w:r w:rsidR="008C4926">
        <w:rPr>
          <w:rFonts w:ascii="Myriad Pro" w:eastAsia="Calibri" w:hAnsi="Myriad Pro"/>
          <w:color w:val="000000" w:themeColor="text1"/>
          <w:sz w:val="26"/>
          <w:szCs w:val="26"/>
        </w:rPr>
        <w:t>1 825 647,00</w:t>
      </w:r>
      <w:r w:rsidRPr="00FC5CA4">
        <w:rPr>
          <w:rFonts w:ascii="Myriad Pro" w:eastAsia="Calibri" w:hAnsi="Myriad Pro"/>
          <w:color w:val="000000" w:themeColor="text1"/>
          <w:sz w:val="26"/>
          <w:szCs w:val="26"/>
        </w:rPr>
        <w:t xml:space="preserve"> тыс. руб.).</w:t>
      </w:r>
    </w:p>
    <w:tbl>
      <w:tblPr>
        <w:tblW w:w="8988" w:type="dxa"/>
        <w:tblInd w:w="-5" w:type="dxa"/>
        <w:tblLook w:val="04A0" w:firstRow="1" w:lastRow="0" w:firstColumn="1" w:lastColumn="0" w:noHBand="0" w:noVBand="1"/>
      </w:tblPr>
      <w:tblGrid>
        <w:gridCol w:w="5588"/>
        <w:gridCol w:w="3400"/>
      </w:tblGrid>
      <w:tr w:rsidR="00F61235" w:rsidRPr="008D34D8" w14:paraId="113A6244" w14:textId="77777777" w:rsidTr="0011658C">
        <w:trPr>
          <w:trHeight w:val="129"/>
        </w:trPr>
        <w:tc>
          <w:tcPr>
            <w:tcW w:w="5588"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1C9D91D" w14:textId="77777777" w:rsidR="00F61235" w:rsidRPr="008D34D8" w:rsidRDefault="00F61235" w:rsidP="00FB68A2">
            <w:pPr>
              <w:jc w:val="center"/>
              <w:rPr>
                <w:rFonts w:ascii="Myriad Pro" w:hAnsi="Myriad Pro" w:cs="Calibri"/>
                <w:b/>
                <w:bCs/>
                <w:color w:val="FFFFFF"/>
                <w:sz w:val="20"/>
                <w:szCs w:val="20"/>
              </w:rPr>
            </w:pPr>
            <w:r w:rsidRPr="008D34D8">
              <w:rPr>
                <w:rFonts w:ascii="Myriad Pro" w:hAnsi="Myriad Pro" w:cs="Calibri"/>
                <w:b/>
                <w:bCs/>
                <w:color w:val="FFFFFF"/>
                <w:sz w:val="20"/>
                <w:szCs w:val="20"/>
              </w:rPr>
              <w:t>Наименование</w:t>
            </w:r>
          </w:p>
        </w:tc>
        <w:tc>
          <w:tcPr>
            <w:tcW w:w="3400"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79B05CC" w14:textId="77777777" w:rsidR="00F61235" w:rsidRPr="008D34D8" w:rsidRDefault="00F61235" w:rsidP="00FB68A2">
            <w:pPr>
              <w:jc w:val="center"/>
              <w:rPr>
                <w:rFonts w:ascii="Myriad Pro" w:hAnsi="Myriad Pro" w:cs="Calibri"/>
                <w:b/>
                <w:bCs/>
                <w:color w:val="FFFFFF"/>
                <w:sz w:val="20"/>
                <w:szCs w:val="20"/>
              </w:rPr>
            </w:pPr>
            <w:r w:rsidRPr="008D34D8">
              <w:rPr>
                <w:rFonts w:ascii="Myriad Pro" w:hAnsi="Myriad Pro" w:cs="Calibri"/>
                <w:b/>
                <w:bCs/>
                <w:color w:val="FFFFFF"/>
                <w:sz w:val="20"/>
                <w:szCs w:val="20"/>
              </w:rPr>
              <w:t>Факт за 201</w:t>
            </w:r>
            <w:r w:rsidR="008C4926">
              <w:rPr>
                <w:rFonts w:ascii="Myriad Pro" w:hAnsi="Myriad Pro" w:cs="Calibri"/>
                <w:b/>
                <w:bCs/>
                <w:color w:val="FFFFFF"/>
                <w:sz w:val="20"/>
                <w:szCs w:val="20"/>
              </w:rPr>
              <w:t>6</w:t>
            </w:r>
            <w:r w:rsidRPr="008D34D8">
              <w:rPr>
                <w:rFonts w:ascii="Myriad Pro" w:hAnsi="Myriad Pro" w:cs="Calibri"/>
                <w:b/>
                <w:bCs/>
                <w:color w:val="FFFFFF"/>
                <w:sz w:val="20"/>
                <w:szCs w:val="20"/>
              </w:rPr>
              <w:t xml:space="preserve"> год по данным Исполнителя, тыс. руб.</w:t>
            </w:r>
          </w:p>
        </w:tc>
      </w:tr>
      <w:tr w:rsidR="00F61235" w:rsidRPr="008D34D8" w14:paraId="24F1B337" w14:textId="77777777" w:rsidTr="0011658C">
        <w:trPr>
          <w:trHeight w:val="153"/>
        </w:trPr>
        <w:tc>
          <w:tcPr>
            <w:tcW w:w="5588" w:type="dxa"/>
            <w:tcBorders>
              <w:top w:val="single" w:sz="4" w:space="0" w:color="FFFFFF"/>
              <w:left w:val="single" w:sz="4" w:space="0" w:color="auto"/>
              <w:bottom w:val="single" w:sz="4" w:space="0" w:color="auto"/>
              <w:right w:val="single" w:sz="4" w:space="0" w:color="auto"/>
            </w:tcBorders>
            <w:vAlign w:val="center"/>
            <w:hideMark/>
          </w:tcPr>
          <w:p w14:paraId="07D887A0" w14:textId="77777777" w:rsidR="00F61235" w:rsidRPr="008D34D8" w:rsidRDefault="00F61235" w:rsidP="00FB68A2">
            <w:pPr>
              <w:rPr>
                <w:rFonts w:ascii="Myriad Pro" w:hAnsi="Myriad Pro" w:cs="Calibri"/>
                <w:color w:val="000000"/>
                <w:sz w:val="20"/>
                <w:szCs w:val="20"/>
              </w:rPr>
            </w:pPr>
            <w:r w:rsidRPr="008D34D8">
              <w:rPr>
                <w:rFonts w:ascii="Myriad Pro" w:hAnsi="Myriad Pro" w:cs="Calibri"/>
                <w:color w:val="000000"/>
                <w:sz w:val="20"/>
                <w:szCs w:val="20"/>
              </w:rPr>
              <w:t>Расходы на оплату труда</w:t>
            </w:r>
          </w:p>
        </w:tc>
        <w:tc>
          <w:tcPr>
            <w:tcW w:w="3400" w:type="dxa"/>
            <w:tcBorders>
              <w:top w:val="single" w:sz="4" w:space="0" w:color="FFFFFF"/>
              <w:left w:val="nil"/>
              <w:bottom w:val="single" w:sz="4" w:space="0" w:color="auto"/>
              <w:right w:val="single" w:sz="4" w:space="0" w:color="auto"/>
            </w:tcBorders>
            <w:vAlign w:val="center"/>
            <w:hideMark/>
          </w:tcPr>
          <w:p w14:paraId="18D7AC17" w14:textId="77777777" w:rsidR="00F61235" w:rsidRPr="008D34D8" w:rsidRDefault="008C4926" w:rsidP="00FB68A2">
            <w:pPr>
              <w:jc w:val="center"/>
              <w:rPr>
                <w:rFonts w:ascii="Myriad Pro" w:hAnsi="Myriad Pro" w:cs="Calibri"/>
                <w:color w:val="000000"/>
                <w:sz w:val="20"/>
                <w:szCs w:val="20"/>
              </w:rPr>
            </w:pPr>
            <w:r>
              <w:rPr>
                <w:rFonts w:ascii="Myriad Pro" w:hAnsi="Myriad Pro" w:cs="Calibri"/>
                <w:color w:val="000000"/>
                <w:sz w:val="20"/>
                <w:szCs w:val="20"/>
              </w:rPr>
              <w:t>1 733 302,22</w:t>
            </w:r>
          </w:p>
        </w:tc>
      </w:tr>
      <w:tr w:rsidR="00F61235" w:rsidRPr="008D34D8" w14:paraId="310B7BCE" w14:textId="77777777" w:rsidTr="0011658C">
        <w:trPr>
          <w:trHeight w:val="129"/>
        </w:trPr>
        <w:tc>
          <w:tcPr>
            <w:tcW w:w="5588" w:type="dxa"/>
            <w:tcBorders>
              <w:top w:val="nil"/>
              <w:left w:val="single" w:sz="4" w:space="0" w:color="auto"/>
              <w:bottom w:val="single" w:sz="4" w:space="0" w:color="auto"/>
              <w:right w:val="single" w:sz="4" w:space="0" w:color="auto"/>
            </w:tcBorders>
            <w:vAlign w:val="center"/>
            <w:hideMark/>
          </w:tcPr>
          <w:p w14:paraId="67751C0C" w14:textId="77777777" w:rsidR="00F61235" w:rsidRPr="008D34D8" w:rsidRDefault="00F61235" w:rsidP="00FB68A2">
            <w:pPr>
              <w:rPr>
                <w:rFonts w:ascii="Myriad Pro" w:hAnsi="Myriad Pro" w:cs="Calibri"/>
                <w:color w:val="000000"/>
                <w:sz w:val="20"/>
                <w:szCs w:val="20"/>
              </w:rPr>
            </w:pPr>
            <w:r w:rsidRPr="008D34D8">
              <w:rPr>
                <w:rFonts w:ascii="Myriad Pro" w:hAnsi="Myriad Pro" w:cs="Calibri"/>
                <w:color w:val="000000"/>
                <w:sz w:val="20"/>
                <w:szCs w:val="20"/>
              </w:rPr>
              <w:t>Процент отчислений на социальные нужды</w:t>
            </w:r>
          </w:p>
        </w:tc>
        <w:tc>
          <w:tcPr>
            <w:tcW w:w="3400" w:type="dxa"/>
            <w:tcBorders>
              <w:top w:val="nil"/>
              <w:left w:val="nil"/>
              <w:bottom w:val="single" w:sz="4" w:space="0" w:color="auto"/>
              <w:right w:val="single" w:sz="4" w:space="0" w:color="auto"/>
            </w:tcBorders>
            <w:vAlign w:val="center"/>
            <w:hideMark/>
          </w:tcPr>
          <w:p w14:paraId="12C1D4C0" w14:textId="77777777" w:rsidR="00F61235" w:rsidRPr="008D34D8" w:rsidRDefault="008C4926" w:rsidP="00FB68A2">
            <w:pPr>
              <w:jc w:val="center"/>
              <w:rPr>
                <w:rFonts w:ascii="Myriad Pro" w:hAnsi="Myriad Pro" w:cs="Calibri"/>
                <w:color w:val="000000"/>
                <w:sz w:val="20"/>
                <w:szCs w:val="20"/>
              </w:rPr>
            </w:pPr>
            <w:r>
              <w:rPr>
                <w:rFonts w:ascii="Myriad Pro" w:hAnsi="Myriad Pro" w:cs="Calibri"/>
                <w:color w:val="000000"/>
                <w:sz w:val="20"/>
                <w:szCs w:val="20"/>
              </w:rPr>
              <w:t>29,47</w:t>
            </w:r>
            <w:r w:rsidR="00F61235">
              <w:rPr>
                <w:rFonts w:ascii="Myriad Pro" w:hAnsi="Myriad Pro" w:cs="Calibri"/>
                <w:color w:val="000000"/>
                <w:sz w:val="20"/>
                <w:szCs w:val="20"/>
              </w:rPr>
              <w:t xml:space="preserve"> </w:t>
            </w:r>
            <w:r w:rsidR="00F61235" w:rsidRPr="008D34D8">
              <w:rPr>
                <w:rFonts w:ascii="Myriad Pro" w:hAnsi="Myriad Pro" w:cs="Calibri"/>
                <w:color w:val="000000"/>
                <w:sz w:val="20"/>
                <w:szCs w:val="20"/>
              </w:rPr>
              <w:t>%</w:t>
            </w:r>
          </w:p>
        </w:tc>
      </w:tr>
      <w:tr w:rsidR="00F61235" w:rsidRPr="008D34D8" w14:paraId="756009E1" w14:textId="77777777" w:rsidTr="0011658C">
        <w:trPr>
          <w:trHeight w:val="159"/>
        </w:trPr>
        <w:tc>
          <w:tcPr>
            <w:tcW w:w="5588" w:type="dxa"/>
            <w:tcBorders>
              <w:top w:val="nil"/>
              <w:left w:val="single" w:sz="4" w:space="0" w:color="auto"/>
              <w:bottom w:val="single" w:sz="4" w:space="0" w:color="auto"/>
              <w:right w:val="single" w:sz="4" w:space="0" w:color="auto"/>
            </w:tcBorders>
            <w:vAlign w:val="center"/>
            <w:hideMark/>
          </w:tcPr>
          <w:p w14:paraId="20994E34" w14:textId="77777777" w:rsidR="00F61235" w:rsidRPr="008D34D8" w:rsidRDefault="00F61235" w:rsidP="00FB68A2">
            <w:pPr>
              <w:rPr>
                <w:rFonts w:ascii="Myriad Pro" w:hAnsi="Myriad Pro" w:cs="Calibri"/>
                <w:color w:val="000000"/>
                <w:sz w:val="20"/>
                <w:szCs w:val="20"/>
              </w:rPr>
            </w:pPr>
            <w:r w:rsidRPr="008D34D8">
              <w:rPr>
                <w:rFonts w:ascii="Myriad Pro" w:hAnsi="Myriad Pro" w:cs="Calibri"/>
                <w:color w:val="000000"/>
                <w:sz w:val="20"/>
                <w:szCs w:val="20"/>
              </w:rPr>
              <w:t>Отчисления на социальные нужды</w:t>
            </w:r>
          </w:p>
        </w:tc>
        <w:tc>
          <w:tcPr>
            <w:tcW w:w="3400" w:type="dxa"/>
            <w:tcBorders>
              <w:top w:val="nil"/>
              <w:left w:val="nil"/>
              <w:bottom w:val="single" w:sz="4" w:space="0" w:color="auto"/>
              <w:right w:val="single" w:sz="4" w:space="0" w:color="auto"/>
            </w:tcBorders>
            <w:vAlign w:val="center"/>
            <w:hideMark/>
          </w:tcPr>
          <w:p w14:paraId="3459D57E" w14:textId="77777777" w:rsidR="00F61235" w:rsidRPr="008D34D8" w:rsidRDefault="008C4926" w:rsidP="00FB68A2">
            <w:pPr>
              <w:jc w:val="center"/>
              <w:rPr>
                <w:rFonts w:ascii="Myriad Pro" w:hAnsi="Myriad Pro" w:cs="Calibri"/>
                <w:color w:val="000000"/>
                <w:sz w:val="20"/>
                <w:szCs w:val="20"/>
              </w:rPr>
            </w:pPr>
            <w:r>
              <w:rPr>
                <w:rFonts w:ascii="Myriad Pro" w:hAnsi="Myriad Pro" w:cs="Calibri"/>
                <w:color w:val="000000"/>
                <w:sz w:val="20"/>
                <w:szCs w:val="20"/>
              </w:rPr>
              <w:t>510 804,16</w:t>
            </w:r>
          </w:p>
        </w:tc>
      </w:tr>
    </w:tbl>
    <w:p w14:paraId="3C3370FC" w14:textId="77777777" w:rsidR="00CB1B44" w:rsidRDefault="00CB1B44" w:rsidP="00CB1B44">
      <w:pPr>
        <w:spacing w:line="360" w:lineRule="auto"/>
        <w:ind w:firstLine="567"/>
        <w:jc w:val="both"/>
        <w:rPr>
          <w:rFonts w:ascii="Myriad Pro" w:hAnsi="Myriad Pro"/>
          <w:color w:val="0D0D0D" w:themeColor="text1" w:themeTint="F2"/>
          <w:sz w:val="26"/>
          <w:szCs w:val="26"/>
        </w:rPr>
      </w:pPr>
    </w:p>
    <w:p w14:paraId="0067E50B" w14:textId="28E38A0A" w:rsidR="00F61235" w:rsidRDefault="00F61235" w:rsidP="00CB1B44">
      <w:pPr>
        <w:spacing w:line="360" w:lineRule="auto"/>
        <w:ind w:firstLine="567"/>
        <w:jc w:val="both"/>
        <w:rPr>
          <w:rFonts w:ascii="Myriad Pro" w:hAnsi="Myriad Pro"/>
          <w:color w:val="0D0D0D" w:themeColor="text1" w:themeTint="F2"/>
          <w:sz w:val="26"/>
          <w:szCs w:val="26"/>
        </w:rPr>
      </w:pPr>
      <w:r w:rsidRPr="009F7372">
        <w:rPr>
          <w:rFonts w:ascii="Myriad Pro" w:hAnsi="Myriad Pro"/>
          <w:color w:val="0D0D0D" w:themeColor="text1" w:themeTint="F2"/>
          <w:sz w:val="26"/>
          <w:szCs w:val="26"/>
        </w:rPr>
        <w:t>Исполнителем отчислени</w:t>
      </w:r>
      <w:r>
        <w:rPr>
          <w:rFonts w:ascii="Myriad Pro" w:hAnsi="Myriad Pro"/>
          <w:color w:val="0D0D0D" w:themeColor="text1" w:themeTint="F2"/>
          <w:sz w:val="26"/>
          <w:szCs w:val="26"/>
        </w:rPr>
        <w:t>я</w:t>
      </w:r>
      <w:r w:rsidRPr="009F7372">
        <w:rPr>
          <w:rFonts w:ascii="Myriad Pro" w:hAnsi="Myriad Pro"/>
          <w:color w:val="0D0D0D" w:themeColor="text1" w:themeTint="F2"/>
          <w:sz w:val="26"/>
          <w:szCs w:val="26"/>
        </w:rPr>
        <w:t xml:space="preserve"> на социальные нужды </w:t>
      </w:r>
      <w:r>
        <w:rPr>
          <w:rFonts w:ascii="Myriad Pro" w:hAnsi="Myriad Pro"/>
          <w:color w:val="0D0D0D" w:themeColor="text1" w:themeTint="F2"/>
          <w:sz w:val="26"/>
          <w:szCs w:val="26"/>
        </w:rPr>
        <w:t>за 201</w:t>
      </w:r>
      <w:r w:rsidR="008C4926">
        <w:rPr>
          <w:rFonts w:ascii="Myriad Pro" w:hAnsi="Myriad Pro"/>
          <w:color w:val="0D0D0D" w:themeColor="text1" w:themeTint="F2"/>
          <w:sz w:val="26"/>
          <w:szCs w:val="26"/>
        </w:rPr>
        <w:t>6</w:t>
      </w:r>
      <w:r>
        <w:rPr>
          <w:rFonts w:ascii="Myriad Pro" w:hAnsi="Myriad Pro"/>
          <w:color w:val="0D0D0D" w:themeColor="text1" w:themeTint="F2"/>
          <w:sz w:val="26"/>
          <w:szCs w:val="26"/>
        </w:rPr>
        <w:t xml:space="preserve"> год</w:t>
      </w:r>
      <w:r w:rsidRPr="009F7372">
        <w:rPr>
          <w:rFonts w:ascii="Myriad Pro" w:hAnsi="Myriad Pro"/>
          <w:color w:val="0D0D0D" w:themeColor="text1" w:themeTint="F2"/>
          <w:sz w:val="26"/>
          <w:szCs w:val="26"/>
        </w:rPr>
        <w:t xml:space="preserve"> определен</w:t>
      </w:r>
      <w:r>
        <w:rPr>
          <w:rFonts w:ascii="Myriad Pro" w:hAnsi="Myriad Pro"/>
          <w:color w:val="0D0D0D" w:themeColor="text1" w:themeTint="F2"/>
          <w:sz w:val="26"/>
          <w:szCs w:val="26"/>
        </w:rPr>
        <w:t xml:space="preserve">ы </w:t>
      </w:r>
      <w:r w:rsidRPr="009F7372">
        <w:rPr>
          <w:rFonts w:ascii="Myriad Pro" w:hAnsi="Myriad Pro"/>
          <w:color w:val="0D0D0D" w:themeColor="text1" w:themeTint="F2"/>
          <w:sz w:val="26"/>
          <w:szCs w:val="26"/>
        </w:rPr>
        <w:t xml:space="preserve">в размере </w:t>
      </w:r>
      <w:r w:rsidR="008C4926">
        <w:rPr>
          <w:rFonts w:ascii="Myriad Pro" w:hAnsi="Myriad Pro"/>
          <w:bCs/>
          <w:color w:val="0D0D0D" w:themeColor="text1" w:themeTint="F2"/>
          <w:sz w:val="26"/>
          <w:szCs w:val="26"/>
        </w:rPr>
        <w:t>510 804,16</w:t>
      </w:r>
      <w:r w:rsidRPr="009F7372">
        <w:rPr>
          <w:rFonts w:ascii="Myriad Pro" w:hAnsi="Myriad Pro"/>
          <w:bCs/>
          <w:color w:val="0D0D0D" w:themeColor="text1" w:themeTint="F2"/>
          <w:sz w:val="26"/>
          <w:szCs w:val="26"/>
        </w:rPr>
        <w:t> </w:t>
      </w:r>
      <w:r w:rsidRPr="009F7372">
        <w:rPr>
          <w:rFonts w:ascii="Myriad Pro" w:hAnsi="Myriad Pro"/>
          <w:color w:val="0D0D0D" w:themeColor="text1" w:themeTint="F2"/>
          <w:sz w:val="26"/>
          <w:szCs w:val="26"/>
        </w:rPr>
        <w:t xml:space="preserve">тыс. руб., </w:t>
      </w:r>
      <w:r>
        <w:rPr>
          <w:rFonts w:ascii="Myriad Pro" w:hAnsi="Myriad Pro"/>
          <w:color w:val="0D0D0D" w:themeColor="text1" w:themeTint="F2"/>
          <w:sz w:val="26"/>
          <w:szCs w:val="26"/>
        </w:rPr>
        <w:t xml:space="preserve">что </w:t>
      </w:r>
      <w:r w:rsidRPr="009F7372">
        <w:rPr>
          <w:rFonts w:ascii="Myriad Pro" w:hAnsi="Myriad Pro"/>
          <w:color w:val="0D0D0D" w:themeColor="text1" w:themeTint="F2"/>
          <w:sz w:val="26"/>
          <w:szCs w:val="26"/>
        </w:rPr>
        <w:t xml:space="preserve">на </w:t>
      </w:r>
      <w:r w:rsidR="00FB1EE7">
        <w:rPr>
          <w:rFonts w:ascii="Myriad Pro" w:hAnsi="Myriad Pro"/>
          <w:bCs/>
          <w:color w:val="0D0D0D" w:themeColor="text1" w:themeTint="F2"/>
          <w:sz w:val="26"/>
          <w:szCs w:val="26"/>
        </w:rPr>
        <w:t>14 604,56</w:t>
      </w:r>
      <w:r w:rsidRPr="009F7372">
        <w:rPr>
          <w:rFonts w:ascii="Myriad Pro" w:hAnsi="Myriad Pro"/>
          <w:bCs/>
          <w:color w:val="0D0D0D" w:themeColor="text1" w:themeTint="F2"/>
          <w:sz w:val="26"/>
          <w:szCs w:val="26"/>
        </w:rPr>
        <w:t> </w:t>
      </w:r>
      <w:r w:rsidRPr="009F7372">
        <w:rPr>
          <w:rFonts w:ascii="Myriad Pro" w:hAnsi="Myriad Pro"/>
          <w:color w:val="0D0D0D" w:themeColor="text1" w:themeTint="F2"/>
          <w:sz w:val="26"/>
          <w:szCs w:val="26"/>
        </w:rPr>
        <w:t xml:space="preserve">тыс. руб. </w:t>
      </w:r>
      <w:r w:rsidR="00FB1EE7">
        <w:rPr>
          <w:rFonts w:ascii="Myriad Pro" w:hAnsi="Myriad Pro"/>
          <w:color w:val="0D0D0D" w:themeColor="text1" w:themeTint="F2"/>
          <w:sz w:val="26"/>
          <w:szCs w:val="26"/>
        </w:rPr>
        <w:t>выше</w:t>
      </w:r>
      <w:r w:rsidRPr="009F7372">
        <w:rPr>
          <w:rFonts w:ascii="Myriad Pro" w:hAnsi="Myriad Pro"/>
          <w:color w:val="0D0D0D" w:themeColor="text1" w:themeTint="F2"/>
          <w:sz w:val="26"/>
          <w:szCs w:val="26"/>
        </w:rPr>
        <w:t xml:space="preserve"> принято</w:t>
      </w:r>
      <w:r>
        <w:rPr>
          <w:rFonts w:ascii="Myriad Pro" w:hAnsi="Myriad Pro"/>
          <w:color w:val="0D0D0D" w:themeColor="text1" w:themeTint="F2"/>
          <w:sz w:val="26"/>
          <w:szCs w:val="26"/>
        </w:rPr>
        <w:t>й</w:t>
      </w:r>
      <w:r w:rsidRPr="009F7372">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величины </w:t>
      </w:r>
      <w:r>
        <w:rPr>
          <w:rFonts w:ascii="Myriad Pro" w:hAnsi="Myriad Pro"/>
          <w:color w:val="0D0D0D" w:themeColor="text1" w:themeTint="F2"/>
          <w:sz w:val="26"/>
          <w:szCs w:val="26"/>
        </w:rPr>
        <w:lastRenderedPageBreak/>
        <w:t xml:space="preserve">РЭК Красноярского края и на </w:t>
      </w:r>
      <w:r w:rsidR="00FB1EE7">
        <w:rPr>
          <w:rFonts w:ascii="Myriad Pro" w:hAnsi="Myriad Pro"/>
          <w:color w:val="0D0D0D" w:themeColor="text1" w:themeTint="F2"/>
          <w:sz w:val="26"/>
          <w:szCs w:val="26"/>
        </w:rPr>
        <w:t>27 159,94</w:t>
      </w:r>
      <w:r>
        <w:rPr>
          <w:rFonts w:ascii="Myriad Pro" w:hAnsi="Myriad Pro"/>
          <w:color w:val="0D0D0D" w:themeColor="text1" w:themeTint="F2"/>
          <w:sz w:val="26"/>
          <w:szCs w:val="26"/>
        </w:rPr>
        <w:t xml:space="preserve"> тыс. руб. ниже заявленной филиалом </w:t>
      </w:r>
      <w:r>
        <w:rPr>
          <w:rFonts w:ascii="Myriad Pro" w:hAnsi="Myriad Pro"/>
          <w:sz w:val="26"/>
          <w:szCs w:val="26"/>
        </w:rPr>
        <w:t xml:space="preserve">ПАО «МРСК </w:t>
      </w:r>
      <w:r w:rsidRPr="00192145">
        <w:rPr>
          <w:rFonts w:ascii="Myriad Pro" w:hAnsi="Myriad Pro"/>
          <w:sz w:val="26"/>
          <w:szCs w:val="26"/>
        </w:rPr>
        <w:t>Сибири» - «</w:t>
      </w:r>
      <w:r>
        <w:rPr>
          <w:rFonts w:ascii="Myriad Pro" w:hAnsi="Myriad Pro"/>
          <w:sz w:val="26"/>
          <w:szCs w:val="26"/>
        </w:rPr>
        <w:t>Красноярскэнерго</w:t>
      </w:r>
      <w:r w:rsidRPr="00192145">
        <w:rPr>
          <w:rFonts w:ascii="Myriad Pro" w:hAnsi="Myriad Pro"/>
          <w:sz w:val="26"/>
          <w:szCs w:val="26"/>
        </w:rPr>
        <w:t>»</w:t>
      </w:r>
      <w:r>
        <w:rPr>
          <w:rFonts w:ascii="Myriad Pro" w:hAnsi="Myriad Pro"/>
          <w:color w:val="0D0D0D" w:themeColor="text1" w:themeTint="F2"/>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0"/>
        <w:gridCol w:w="1368"/>
        <w:gridCol w:w="1383"/>
        <w:gridCol w:w="1476"/>
        <w:gridCol w:w="1387"/>
      </w:tblGrid>
      <w:tr w:rsidR="00F61235" w:rsidRPr="00FB26DB" w14:paraId="315AAB55" w14:textId="77777777" w:rsidTr="00FB68A2">
        <w:trPr>
          <w:trHeight w:val="847"/>
          <w:tblHeader/>
        </w:trPr>
        <w:tc>
          <w:tcPr>
            <w:tcW w:w="1996"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CCA847B" w14:textId="77777777" w:rsidR="00F61235" w:rsidRPr="00FB26DB" w:rsidRDefault="00F61235" w:rsidP="00FB68A2">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Показатель</w:t>
            </w:r>
          </w:p>
        </w:tc>
        <w:tc>
          <w:tcPr>
            <w:tcW w:w="73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70491FF9" w14:textId="77777777" w:rsidR="00F61235" w:rsidRDefault="00F61235" w:rsidP="00FB68A2">
            <w:pPr>
              <w:ind w:left="-108" w:right="-108"/>
              <w:jc w:val="center"/>
              <w:rPr>
                <w:rFonts w:ascii="Myriad Pro" w:hAnsi="Myriad Pro" w:cs="Calibri"/>
                <w:b/>
                <w:bCs/>
                <w:color w:val="FFFFFF"/>
                <w:sz w:val="20"/>
                <w:szCs w:val="20"/>
              </w:rPr>
            </w:pPr>
            <w:r>
              <w:rPr>
                <w:rFonts w:ascii="Myriad Pro" w:hAnsi="Myriad Pro" w:cs="Calibri"/>
                <w:b/>
                <w:bCs/>
                <w:color w:val="FFFFFF"/>
                <w:sz w:val="20"/>
                <w:szCs w:val="20"/>
              </w:rPr>
              <w:t>Заявлено филиалом, тыс. руб.</w:t>
            </w:r>
          </w:p>
        </w:tc>
        <w:tc>
          <w:tcPr>
            <w:tcW w:w="74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05C9203" w14:textId="77777777" w:rsidR="00F61235" w:rsidRPr="00FB26DB" w:rsidRDefault="00F61235" w:rsidP="00FB68A2">
            <w:pPr>
              <w:ind w:left="-108" w:right="-108"/>
              <w:jc w:val="center"/>
              <w:rPr>
                <w:rFonts w:ascii="Myriad Pro" w:hAnsi="Myriad Pro"/>
                <w:b/>
                <w:bCs/>
                <w:color w:val="FFFFFF" w:themeColor="background1"/>
                <w:sz w:val="20"/>
                <w:szCs w:val="20"/>
              </w:rPr>
            </w:pPr>
            <w:r>
              <w:rPr>
                <w:rFonts w:ascii="Myriad Pro" w:hAnsi="Myriad Pro" w:cs="Calibri"/>
                <w:b/>
                <w:bCs/>
                <w:color w:val="FFFFFF"/>
                <w:sz w:val="20"/>
                <w:szCs w:val="20"/>
              </w:rPr>
              <w:t>Установлено</w:t>
            </w:r>
            <w:r w:rsidRPr="00EB180E">
              <w:rPr>
                <w:rFonts w:ascii="Myriad Pro" w:hAnsi="Myriad Pro" w:cs="Calibri"/>
                <w:b/>
                <w:bCs/>
                <w:color w:val="FFFFFF"/>
                <w:sz w:val="20"/>
                <w:szCs w:val="20"/>
              </w:rPr>
              <w:t xml:space="preserve"> </w:t>
            </w:r>
            <w:r>
              <w:rPr>
                <w:rFonts w:ascii="Myriad Pro" w:hAnsi="Myriad Pro"/>
                <w:b/>
                <w:bCs/>
                <w:color w:val="FFFFFF" w:themeColor="background1"/>
                <w:sz w:val="20"/>
                <w:szCs w:val="20"/>
              </w:rPr>
              <w:t>РЭК Красноярского края, тыс. руб.</w:t>
            </w:r>
          </w:p>
        </w:tc>
        <w:tc>
          <w:tcPr>
            <w:tcW w:w="79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A5A4EFD" w14:textId="77777777" w:rsidR="00F61235" w:rsidRPr="00FB26DB" w:rsidRDefault="00F61235" w:rsidP="00FB68A2">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Позиция Исполнителя</w:t>
            </w:r>
            <w:r>
              <w:rPr>
                <w:rFonts w:ascii="Myriad Pro" w:hAnsi="Myriad Pro"/>
                <w:b/>
                <w:bCs/>
                <w:color w:val="FFFFFF" w:themeColor="background1"/>
                <w:sz w:val="20"/>
                <w:szCs w:val="20"/>
              </w:rPr>
              <w:t>, тыс. руб.</w:t>
            </w:r>
          </w:p>
        </w:tc>
        <w:tc>
          <w:tcPr>
            <w:tcW w:w="742"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9507D8" w14:textId="77777777" w:rsidR="00F61235" w:rsidRPr="00FB26DB" w:rsidRDefault="00F61235" w:rsidP="00FB68A2">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Величина корректировки, тыс. руб.</w:t>
            </w:r>
          </w:p>
        </w:tc>
      </w:tr>
      <w:tr w:rsidR="00F61235" w:rsidRPr="00FB26DB" w14:paraId="5539E208" w14:textId="77777777" w:rsidTr="00FB68A2">
        <w:trPr>
          <w:trHeight w:val="410"/>
        </w:trPr>
        <w:tc>
          <w:tcPr>
            <w:tcW w:w="1996" w:type="pct"/>
            <w:tcBorders>
              <w:top w:val="single" w:sz="4" w:space="0" w:color="FFFFFF" w:themeColor="background1"/>
            </w:tcBorders>
            <w:shd w:val="clear" w:color="auto" w:fill="auto"/>
            <w:noWrap/>
            <w:vAlign w:val="center"/>
          </w:tcPr>
          <w:p w14:paraId="7E6BA8C0" w14:textId="77777777" w:rsidR="00F61235" w:rsidRPr="00FF5A45" w:rsidRDefault="00F61235" w:rsidP="00FB68A2">
            <w:pPr>
              <w:jc w:val="center"/>
              <w:rPr>
                <w:rFonts w:ascii="Myriad Pro" w:hAnsi="Myriad Pro"/>
                <w:color w:val="000000"/>
                <w:sz w:val="20"/>
                <w:szCs w:val="20"/>
              </w:rPr>
            </w:pPr>
            <w:r w:rsidRPr="009A14DB">
              <w:rPr>
                <w:rFonts w:ascii="Myriad Pro" w:hAnsi="Myriad Pro" w:cs="Calibri"/>
                <w:sz w:val="20"/>
                <w:szCs w:val="20"/>
              </w:rPr>
              <w:t>Отчисления на социальные нужды (ЕСН)</w:t>
            </w:r>
            <w:r>
              <w:rPr>
                <w:rFonts w:ascii="Myriad Pro" w:hAnsi="Myriad Pro" w:cs="Calibri"/>
                <w:sz w:val="20"/>
                <w:szCs w:val="20"/>
              </w:rPr>
              <w:t xml:space="preserve"> за 201</w:t>
            </w:r>
            <w:r w:rsidR="008C4926">
              <w:rPr>
                <w:rFonts w:ascii="Myriad Pro" w:hAnsi="Myriad Pro" w:cs="Calibri"/>
                <w:sz w:val="20"/>
                <w:szCs w:val="20"/>
              </w:rPr>
              <w:t>6</w:t>
            </w:r>
            <w:r>
              <w:rPr>
                <w:rFonts w:ascii="Myriad Pro" w:hAnsi="Myriad Pro" w:cs="Calibri"/>
                <w:sz w:val="20"/>
                <w:szCs w:val="20"/>
              </w:rPr>
              <w:t xml:space="preserve"> год</w:t>
            </w:r>
          </w:p>
        </w:tc>
        <w:tc>
          <w:tcPr>
            <w:tcW w:w="732" w:type="pct"/>
            <w:tcBorders>
              <w:top w:val="single" w:sz="4" w:space="0" w:color="FFFFFF" w:themeColor="background1"/>
            </w:tcBorders>
            <w:vAlign w:val="center"/>
          </w:tcPr>
          <w:p w14:paraId="0335DBE5" w14:textId="77777777" w:rsidR="00F61235" w:rsidRDefault="008C4926" w:rsidP="00FB68A2">
            <w:pPr>
              <w:jc w:val="center"/>
              <w:rPr>
                <w:rFonts w:ascii="Myriad Pro" w:hAnsi="Myriad Pro"/>
                <w:color w:val="000000"/>
                <w:sz w:val="20"/>
                <w:szCs w:val="20"/>
              </w:rPr>
            </w:pPr>
            <w:r>
              <w:rPr>
                <w:rFonts w:ascii="Myriad Pro" w:hAnsi="Myriad Pro"/>
                <w:color w:val="000000"/>
                <w:sz w:val="20"/>
                <w:szCs w:val="20"/>
              </w:rPr>
              <w:t>537 964,10</w:t>
            </w:r>
          </w:p>
        </w:tc>
        <w:tc>
          <w:tcPr>
            <w:tcW w:w="740" w:type="pct"/>
            <w:tcBorders>
              <w:top w:val="single" w:sz="4" w:space="0" w:color="FFFFFF" w:themeColor="background1"/>
            </w:tcBorders>
            <w:shd w:val="clear" w:color="auto" w:fill="auto"/>
            <w:noWrap/>
            <w:vAlign w:val="center"/>
          </w:tcPr>
          <w:p w14:paraId="44418355" w14:textId="77777777" w:rsidR="00F61235" w:rsidRPr="00FF5A45" w:rsidRDefault="008C4926" w:rsidP="00FB68A2">
            <w:pPr>
              <w:jc w:val="center"/>
              <w:rPr>
                <w:rFonts w:ascii="Myriad Pro" w:hAnsi="Myriad Pro"/>
                <w:color w:val="000000"/>
                <w:sz w:val="20"/>
                <w:szCs w:val="20"/>
              </w:rPr>
            </w:pPr>
            <w:r>
              <w:rPr>
                <w:rFonts w:ascii="Myriad Pro" w:hAnsi="Myriad Pro"/>
                <w:color w:val="000000"/>
                <w:sz w:val="20"/>
                <w:szCs w:val="20"/>
              </w:rPr>
              <w:t>496 199,60</w:t>
            </w:r>
          </w:p>
        </w:tc>
        <w:tc>
          <w:tcPr>
            <w:tcW w:w="790" w:type="pct"/>
            <w:tcBorders>
              <w:top w:val="single" w:sz="4" w:space="0" w:color="FFFFFF" w:themeColor="background1"/>
            </w:tcBorders>
            <w:shd w:val="clear" w:color="auto" w:fill="auto"/>
            <w:noWrap/>
            <w:vAlign w:val="center"/>
          </w:tcPr>
          <w:p w14:paraId="205834FE" w14:textId="77777777" w:rsidR="00F61235" w:rsidRPr="00FF5A45" w:rsidRDefault="00FB1EE7" w:rsidP="00FB68A2">
            <w:pPr>
              <w:jc w:val="center"/>
              <w:rPr>
                <w:rFonts w:ascii="Myriad Pro" w:hAnsi="Myriad Pro"/>
                <w:color w:val="000000"/>
                <w:sz w:val="20"/>
                <w:szCs w:val="20"/>
              </w:rPr>
            </w:pPr>
            <w:r>
              <w:rPr>
                <w:rFonts w:ascii="Myriad Pro" w:hAnsi="Myriad Pro"/>
                <w:color w:val="000000"/>
                <w:sz w:val="20"/>
                <w:szCs w:val="20"/>
              </w:rPr>
              <w:t>510 804,16</w:t>
            </w:r>
          </w:p>
        </w:tc>
        <w:tc>
          <w:tcPr>
            <w:tcW w:w="742" w:type="pct"/>
            <w:tcBorders>
              <w:top w:val="single" w:sz="4" w:space="0" w:color="FFFFFF" w:themeColor="background1"/>
            </w:tcBorders>
            <w:shd w:val="clear" w:color="auto" w:fill="auto"/>
            <w:noWrap/>
            <w:vAlign w:val="center"/>
          </w:tcPr>
          <w:p w14:paraId="72F5A7F9" w14:textId="77777777" w:rsidR="00F61235" w:rsidRPr="00FF5A45" w:rsidRDefault="00FB1EE7" w:rsidP="00FB68A2">
            <w:pPr>
              <w:jc w:val="center"/>
              <w:rPr>
                <w:rFonts w:ascii="Myriad Pro" w:hAnsi="Myriad Pro"/>
                <w:color w:val="000000"/>
                <w:sz w:val="20"/>
                <w:szCs w:val="20"/>
              </w:rPr>
            </w:pPr>
            <w:r>
              <w:rPr>
                <w:rFonts w:ascii="Myriad Pro" w:hAnsi="Myriad Pro"/>
                <w:color w:val="000000"/>
                <w:sz w:val="20"/>
                <w:szCs w:val="20"/>
              </w:rPr>
              <w:t>14 604,56</w:t>
            </w:r>
          </w:p>
        </w:tc>
      </w:tr>
    </w:tbl>
    <w:p w14:paraId="28A1405F" w14:textId="77777777" w:rsidR="00F61235" w:rsidRPr="00500023" w:rsidRDefault="00F61235" w:rsidP="00F61235">
      <w:pPr>
        <w:spacing w:line="360" w:lineRule="auto"/>
        <w:rPr>
          <w:rFonts w:ascii="Myriad Pro" w:hAnsi="Myriad Pro"/>
          <w:bCs/>
          <w:sz w:val="26"/>
          <w:szCs w:val="26"/>
        </w:rPr>
      </w:pPr>
    </w:p>
    <w:p w14:paraId="4D2F52D4" w14:textId="77777777" w:rsidR="006E347F" w:rsidRPr="00CE07D9" w:rsidRDefault="006E347F" w:rsidP="00822BB6">
      <w:pPr>
        <w:pStyle w:val="a5"/>
        <w:spacing w:after="0" w:line="360" w:lineRule="auto"/>
        <w:ind w:left="0"/>
        <w:jc w:val="both"/>
        <w:rPr>
          <w:rFonts w:ascii="Myriad Pro" w:hAnsi="Myriad Pro"/>
          <w:bCs/>
          <w:sz w:val="26"/>
          <w:szCs w:val="26"/>
          <w:u w:val="single"/>
          <w:lang w:eastAsia="ru-RU"/>
        </w:rPr>
      </w:pPr>
      <w:r w:rsidRPr="00CE07D9">
        <w:rPr>
          <w:rFonts w:ascii="Myriad Pro" w:hAnsi="Myriad Pro"/>
          <w:bCs/>
          <w:sz w:val="26"/>
          <w:szCs w:val="26"/>
          <w:u w:val="single"/>
          <w:lang w:eastAsia="ru-RU"/>
        </w:rPr>
        <w:t>Величина налога на прибыль</w:t>
      </w:r>
    </w:p>
    <w:p w14:paraId="2B897272" w14:textId="77777777" w:rsidR="00D648FD" w:rsidRPr="00D648FD" w:rsidRDefault="00D648FD" w:rsidP="00D648FD">
      <w:pPr>
        <w:tabs>
          <w:tab w:val="left" w:pos="426"/>
        </w:tabs>
        <w:spacing w:line="360" w:lineRule="auto"/>
        <w:jc w:val="both"/>
        <w:rPr>
          <w:rFonts w:ascii="Myriad Pro" w:hAnsi="Myriad Pro"/>
          <w:bCs/>
          <w:sz w:val="26"/>
          <w:szCs w:val="26"/>
        </w:rPr>
      </w:pPr>
      <w:r>
        <w:rPr>
          <w:rFonts w:ascii="Myriad Pro" w:hAnsi="Myriad Pro"/>
          <w:bCs/>
          <w:sz w:val="26"/>
          <w:szCs w:val="26"/>
        </w:rPr>
        <w:tab/>
      </w:r>
      <w:r w:rsidR="00596C6B" w:rsidRPr="00D648FD">
        <w:rPr>
          <w:rFonts w:ascii="Myriad Pro" w:hAnsi="Myriad Pro"/>
          <w:bCs/>
          <w:sz w:val="26"/>
          <w:szCs w:val="26"/>
        </w:rPr>
        <w:t xml:space="preserve">Величина налога на прибыль на 2016 год </w:t>
      </w:r>
      <w:r w:rsidR="00BE51AA" w:rsidRPr="00D648FD">
        <w:rPr>
          <w:rFonts w:ascii="Myriad Pro" w:hAnsi="Myriad Pro"/>
          <w:bCs/>
          <w:sz w:val="26"/>
          <w:szCs w:val="26"/>
        </w:rPr>
        <w:t>утверждена</w:t>
      </w:r>
      <w:r w:rsidR="00596C6B" w:rsidRPr="00D648FD">
        <w:rPr>
          <w:rFonts w:ascii="Myriad Pro" w:hAnsi="Myriad Pro"/>
          <w:bCs/>
          <w:sz w:val="26"/>
          <w:szCs w:val="26"/>
        </w:rPr>
        <w:t xml:space="preserve"> РЭК Красноярского края в размере 5 187,27 тыс. руб., фактический размер налога </w:t>
      </w:r>
      <w:r w:rsidRPr="00D648FD">
        <w:rPr>
          <w:rFonts w:ascii="Myriad Pro" w:hAnsi="Myriad Pro"/>
          <w:bCs/>
          <w:sz w:val="26"/>
          <w:szCs w:val="26"/>
        </w:rPr>
        <w:t xml:space="preserve">заявленный филиалом ПАО «МРСК Сибири» - «Красноярскэнерго» </w:t>
      </w:r>
      <w:r w:rsidR="00596C6B" w:rsidRPr="00D648FD">
        <w:rPr>
          <w:rFonts w:ascii="Myriad Pro" w:hAnsi="Myriad Pro"/>
          <w:bCs/>
          <w:sz w:val="26"/>
          <w:szCs w:val="26"/>
        </w:rPr>
        <w:t xml:space="preserve">составил 0 тыс. руб. </w:t>
      </w:r>
    </w:p>
    <w:p w14:paraId="52F85AAD" w14:textId="77777777" w:rsidR="00D648FD" w:rsidRPr="00D648FD" w:rsidRDefault="00D648FD" w:rsidP="00D648FD">
      <w:pPr>
        <w:spacing w:line="360" w:lineRule="auto"/>
        <w:ind w:firstLine="426"/>
        <w:jc w:val="both"/>
        <w:rPr>
          <w:rFonts w:ascii="Myriad Pro" w:hAnsi="Myriad Pro"/>
          <w:sz w:val="26"/>
          <w:szCs w:val="26"/>
        </w:rPr>
      </w:pPr>
      <w:r w:rsidRPr="00D648FD">
        <w:rPr>
          <w:rFonts w:ascii="Myriad Pro" w:eastAsia="Calibri" w:hAnsi="Myriad Pro"/>
          <w:color w:val="000000" w:themeColor="text1"/>
          <w:sz w:val="26"/>
          <w:szCs w:val="26"/>
        </w:rPr>
        <w:t>Согласно представленной налоговой декларации по налогу на прибыль организаций за 2016 год</w:t>
      </w:r>
      <w:r w:rsidR="00D23808">
        <w:rPr>
          <w:rFonts w:ascii="Myriad Pro" w:eastAsia="Calibri" w:hAnsi="Myriad Pro"/>
          <w:color w:val="000000" w:themeColor="text1"/>
          <w:sz w:val="26"/>
          <w:szCs w:val="26"/>
        </w:rPr>
        <w:t>,</w:t>
      </w:r>
      <w:r w:rsidRPr="00D648FD">
        <w:rPr>
          <w:rFonts w:ascii="Myriad Pro" w:eastAsia="Calibri" w:hAnsi="Myriad Pro"/>
          <w:color w:val="000000" w:themeColor="text1"/>
          <w:sz w:val="26"/>
          <w:szCs w:val="26"/>
        </w:rPr>
        <w:t xml:space="preserve"> налоговая база для исчисления налога на прибыль равна нулю. По данным формы бухгалтерской отчетности Отчет о финансовых результатах за 2016 год убыток ПАО «МРСК Сибири» составил 1 747 127 тыс. руб.</w:t>
      </w:r>
    </w:p>
    <w:p w14:paraId="1CBB81D5" w14:textId="77777777" w:rsidR="00596C6B" w:rsidRPr="00D648FD" w:rsidRDefault="00D648FD" w:rsidP="00D648FD">
      <w:pPr>
        <w:spacing w:line="360" w:lineRule="auto"/>
        <w:jc w:val="both"/>
        <w:rPr>
          <w:rFonts w:ascii="Myriad Pro" w:eastAsia="Calibri" w:hAnsi="Myriad Pro"/>
          <w:color w:val="000000" w:themeColor="text1"/>
          <w:sz w:val="26"/>
          <w:szCs w:val="26"/>
        </w:rPr>
      </w:pPr>
      <w:r w:rsidRPr="00D648FD">
        <w:rPr>
          <w:rFonts w:ascii="Myriad Pro" w:eastAsia="Calibri" w:hAnsi="Myriad Pro"/>
          <w:color w:val="000000" w:themeColor="text1"/>
          <w:sz w:val="26"/>
          <w:szCs w:val="26"/>
        </w:rPr>
        <w:t xml:space="preserve">Таким образом, по расчету Исполнителя, величина расходов по статье «Налог на прибыль» </w:t>
      </w:r>
      <w:r>
        <w:rPr>
          <w:rFonts w:ascii="Myriad Pro" w:eastAsia="Calibri" w:hAnsi="Myriad Pro"/>
          <w:color w:val="000000" w:themeColor="text1"/>
          <w:sz w:val="26"/>
          <w:szCs w:val="26"/>
        </w:rPr>
        <w:t xml:space="preserve">за 2016 год </w:t>
      </w:r>
      <w:r w:rsidRPr="00D648FD">
        <w:rPr>
          <w:rFonts w:ascii="Myriad Pro" w:eastAsia="Calibri" w:hAnsi="Myriad Pro"/>
          <w:color w:val="000000" w:themeColor="text1"/>
          <w:sz w:val="26"/>
          <w:szCs w:val="26"/>
        </w:rPr>
        <w:t>составляет 0 тыс. руб</w:t>
      </w:r>
      <w:r w:rsidR="00596C6B" w:rsidRPr="00D648FD">
        <w:rPr>
          <w:rFonts w:ascii="Myriad Pro" w:hAnsi="Myriad Pro"/>
          <w:bCs/>
          <w:sz w:val="26"/>
          <w:szCs w:val="26"/>
        </w:rPr>
        <w:t>.</w:t>
      </w:r>
    </w:p>
    <w:p w14:paraId="607079D4" w14:textId="77777777" w:rsidR="00D648FD" w:rsidRPr="00D648FD" w:rsidRDefault="00D648FD" w:rsidP="00D648FD">
      <w:pPr>
        <w:tabs>
          <w:tab w:val="left" w:pos="993"/>
        </w:tabs>
        <w:spacing w:line="360" w:lineRule="auto"/>
        <w:jc w:val="both"/>
        <w:rPr>
          <w:rFonts w:ascii="Myriad Pro" w:hAnsi="Myriad Pro"/>
          <w:bCs/>
          <w:sz w:val="26"/>
          <w:szCs w:val="26"/>
        </w:rPr>
      </w:pPr>
    </w:p>
    <w:p w14:paraId="55FEB5B9" w14:textId="77777777" w:rsidR="006E347F" w:rsidRDefault="006E347F" w:rsidP="00822BB6">
      <w:pPr>
        <w:pStyle w:val="a5"/>
        <w:tabs>
          <w:tab w:val="left" w:pos="993"/>
        </w:tabs>
        <w:spacing w:after="0" w:line="360" w:lineRule="auto"/>
        <w:ind w:left="567" w:hanging="567"/>
        <w:jc w:val="both"/>
        <w:rPr>
          <w:rFonts w:ascii="Myriad Pro" w:hAnsi="Myriad Pro"/>
          <w:bCs/>
          <w:sz w:val="26"/>
          <w:szCs w:val="26"/>
          <w:u w:val="single"/>
          <w:lang w:eastAsia="ru-RU"/>
        </w:rPr>
      </w:pPr>
      <w:r w:rsidRPr="00CE07D9">
        <w:rPr>
          <w:rFonts w:ascii="Myriad Pro" w:hAnsi="Myriad Pro"/>
          <w:bCs/>
          <w:sz w:val="26"/>
          <w:szCs w:val="26"/>
          <w:u w:val="single"/>
          <w:lang w:eastAsia="ru-RU"/>
        </w:rPr>
        <w:t>Налоги, за исключением налога на прибыль</w:t>
      </w:r>
    </w:p>
    <w:p w14:paraId="278E4FC7" w14:textId="77777777" w:rsidR="009C4CDE" w:rsidRPr="008C3D12" w:rsidRDefault="009C4CDE" w:rsidP="009C4CDE">
      <w:pPr>
        <w:spacing w:line="360" w:lineRule="auto"/>
        <w:ind w:firstLine="567"/>
        <w:contextualSpacing/>
        <w:jc w:val="both"/>
        <w:rPr>
          <w:rFonts w:ascii="Myriad Pro" w:eastAsia="Calibri" w:hAnsi="Myriad Pro"/>
          <w:sz w:val="26"/>
          <w:szCs w:val="26"/>
        </w:rPr>
      </w:pPr>
      <w:r w:rsidRPr="008C3D12">
        <w:rPr>
          <w:rFonts w:ascii="Myriad Pro" w:eastAsia="Calibri" w:hAnsi="Myriad Pro"/>
          <w:sz w:val="26"/>
          <w:szCs w:val="26"/>
        </w:rPr>
        <w:t>РЭК Красноярского края в состав НВВ на 201</w:t>
      </w:r>
      <w:r>
        <w:rPr>
          <w:rFonts w:ascii="Myriad Pro" w:eastAsia="Calibri" w:hAnsi="Myriad Pro"/>
          <w:sz w:val="26"/>
          <w:szCs w:val="26"/>
        </w:rPr>
        <w:t>6</w:t>
      </w:r>
      <w:r w:rsidRPr="008C3D12">
        <w:rPr>
          <w:rFonts w:ascii="Myriad Pro" w:eastAsia="Calibri" w:hAnsi="Myriad Pro"/>
          <w:sz w:val="26"/>
          <w:szCs w:val="26"/>
        </w:rPr>
        <w:t xml:space="preserve"> год приняты расходы в размере:</w:t>
      </w:r>
    </w:p>
    <w:p w14:paraId="19974968" w14:textId="77777777" w:rsidR="009C4CDE" w:rsidRPr="008C3D12" w:rsidRDefault="009C4CDE" w:rsidP="009C4CDE">
      <w:pPr>
        <w:pStyle w:val="a5"/>
        <w:numPr>
          <w:ilvl w:val="0"/>
          <w:numId w:val="37"/>
        </w:numPr>
        <w:spacing w:after="0" w:line="360" w:lineRule="auto"/>
        <w:ind w:left="993" w:hanging="426"/>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статья «Налог на имущество» - </w:t>
      </w:r>
      <w:r>
        <w:rPr>
          <w:rFonts w:ascii="Myriad Pro" w:eastAsia="Calibri" w:hAnsi="Myriad Pro" w:cs="Times New Roman"/>
          <w:sz w:val="26"/>
          <w:szCs w:val="26"/>
        </w:rPr>
        <w:t xml:space="preserve">86 063,87 </w:t>
      </w:r>
      <w:r w:rsidRPr="008C3D12">
        <w:rPr>
          <w:rFonts w:ascii="Myriad Pro" w:eastAsia="Calibri" w:hAnsi="Myriad Pro" w:cs="Times New Roman"/>
          <w:sz w:val="26"/>
          <w:szCs w:val="26"/>
        </w:rPr>
        <w:t>тыс. руб.;</w:t>
      </w:r>
    </w:p>
    <w:p w14:paraId="5BE7D287" w14:textId="77777777" w:rsidR="009C4CDE" w:rsidRPr="008C3D12" w:rsidRDefault="009C4CDE" w:rsidP="009C4CDE">
      <w:pPr>
        <w:pStyle w:val="a5"/>
        <w:numPr>
          <w:ilvl w:val="0"/>
          <w:numId w:val="37"/>
        </w:numPr>
        <w:spacing w:after="0" w:line="360" w:lineRule="auto"/>
        <w:ind w:left="993" w:hanging="426"/>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статья «Плата за землю» - </w:t>
      </w:r>
      <w:r>
        <w:rPr>
          <w:rFonts w:ascii="Myriad Pro" w:eastAsia="Calibri" w:hAnsi="Myriad Pro" w:cs="Times New Roman"/>
          <w:sz w:val="26"/>
          <w:szCs w:val="26"/>
        </w:rPr>
        <w:t xml:space="preserve">4 093,08 </w:t>
      </w:r>
      <w:r w:rsidRPr="008C3D12">
        <w:rPr>
          <w:rFonts w:ascii="Myriad Pro" w:eastAsia="Calibri" w:hAnsi="Myriad Pro" w:cs="Times New Roman"/>
          <w:sz w:val="26"/>
          <w:szCs w:val="26"/>
        </w:rPr>
        <w:t>тыс. руб.;</w:t>
      </w:r>
    </w:p>
    <w:p w14:paraId="67846446" w14:textId="77777777" w:rsidR="009C4CDE" w:rsidRPr="008C3D12" w:rsidRDefault="009C4CDE" w:rsidP="009C4CDE">
      <w:pPr>
        <w:pStyle w:val="a5"/>
        <w:numPr>
          <w:ilvl w:val="0"/>
          <w:numId w:val="37"/>
        </w:numPr>
        <w:spacing w:after="0" w:line="360" w:lineRule="auto"/>
        <w:ind w:left="993" w:hanging="426"/>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статья «Транспортный налог» - </w:t>
      </w:r>
      <w:r>
        <w:rPr>
          <w:rFonts w:ascii="Myriad Pro" w:eastAsia="Calibri" w:hAnsi="Myriad Pro" w:cs="Times New Roman"/>
          <w:sz w:val="26"/>
          <w:szCs w:val="26"/>
        </w:rPr>
        <w:t>2 413,00</w:t>
      </w:r>
      <w:r w:rsidRPr="008C3D12">
        <w:rPr>
          <w:rFonts w:ascii="Myriad Pro" w:eastAsia="Calibri" w:hAnsi="Myriad Pro" w:cs="Times New Roman"/>
          <w:sz w:val="26"/>
          <w:szCs w:val="26"/>
        </w:rPr>
        <w:t xml:space="preserve"> тыс. руб.;</w:t>
      </w:r>
    </w:p>
    <w:p w14:paraId="5D07CC76" w14:textId="77777777" w:rsidR="009C4CDE" w:rsidRDefault="009C4CDE" w:rsidP="009C4CDE">
      <w:pPr>
        <w:pStyle w:val="a5"/>
        <w:numPr>
          <w:ilvl w:val="0"/>
          <w:numId w:val="37"/>
        </w:numPr>
        <w:spacing w:after="0" w:line="360" w:lineRule="auto"/>
        <w:ind w:left="993" w:hanging="426"/>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статья «Прочие налоги и сборы» - </w:t>
      </w:r>
      <w:r>
        <w:rPr>
          <w:rFonts w:ascii="Myriad Pro" w:eastAsia="Calibri" w:hAnsi="Myriad Pro" w:cs="Times New Roman"/>
          <w:sz w:val="26"/>
          <w:szCs w:val="26"/>
        </w:rPr>
        <w:t>580,00</w:t>
      </w:r>
      <w:r w:rsidRPr="008C3D12">
        <w:rPr>
          <w:rFonts w:ascii="Myriad Pro" w:eastAsia="Calibri" w:hAnsi="Myriad Pro" w:cs="Times New Roman"/>
          <w:sz w:val="26"/>
          <w:szCs w:val="26"/>
        </w:rPr>
        <w:t xml:space="preserve"> тыс. руб.</w:t>
      </w:r>
    </w:p>
    <w:p w14:paraId="0F3BAE73" w14:textId="77777777" w:rsidR="009C4CDE" w:rsidRDefault="009C4CDE" w:rsidP="009C4CDE">
      <w:pPr>
        <w:spacing w:line="360" w:lineRule="auto"/>
        <w:jc w:val="both"/>
        <w:rPr>
          <w:rFonts w:ascii="Myriad Pro" w:eastAsia="Calibri" w:hAnsi="Myriad Pro"/>
          <w:b/>
          <w:bCs/>
          <w:i/>
          <w:iCs/>
          <w:color w:val="000000" w:themeColor="text1"/>
          <w:sz w:val="26"/>
          <w:szCs w:val="26"/>
          <w:u w:val="single"/>
        </w:rPr>
      </w:pPr>
    </w:p>
    <w:p w14:paraId="7FA0349C" w14:textId="77777777" w:rsidR="009C4CDE" w:rsidRPr="009C4CDE" w:rsidRDefault="009C4CDE" w:rsidP="009C4CDE">
      <w:pPr>
        <w:spacing w:line="360" w:lineRule="auto"/>
        <w:jc w:val="both"/>
        <w:rPr>
          <w:rFonts w:ascii="Myriad Pro" w:eastAsia="Calibri" w:hAnsi="Myriad Pro"/>
          <w:b/>
          <w:bCs/>
          <w:i/>
          <w:iCs/>
          <w:sz w:val="26"/>
          <w:szCs w:val="26"/>
        </w:rPr>
      </w:pPr>
      <w:r w:rsidRPr="009C4CDE">
        <w:rPr>
          <w:rFonts w:ascii="Myriad Pro" w:eastAsia="Calibri" w:hAnsi="Myriad Pro"/>
          <w:b/>
          <w:bCs/>
          <w:i/>
          <w:iCs/>
          <w:color w:val="000000" w:themeColor="text1"/>
          <w:sz w:val="26"/>
          <w:szCs w:val="26"/>
          <w:u w:val="single"/>
        </w:rPr>
        <w:t>Налог на имущество</w:t>
      </w:r>
    </w:p>
    <w:p w14:paraId="400F45C6" w14:textId="77777777" w:rsidR="009C4CDE" w:rsidRDefault="009C4CDE" w:rsidP="009C4CDE">
      <w:pPr>
        <w:tabs>
          <w:tab w:val="left" w:pos="993"/>
        </w:tabs>
        <w:spacing w:line="360" w:lineRule="auto"/>
        <w:jc w:val="both"/>
        <w:rPr>
          <w:rFonts w:ascii="Myriad Pro" w:eastAsia="Calibri" w:hAnsi="Myriad Pro"/>
          <w:sz w:val="26"/>
          <w:szCs w:val="26"/>
        </w:rPr>
      </w:pPr>
      <w:r>
        <w:rPr>
          <w:rFonts w:ascii="Myriad Pro" w:eastAsia="Calibri" w:hAnsi="Myriad Pro"/>
          <w:sz w:val="26"/>
          <w:szCs w:val="26"/>
        </w:rPr>
        <w:tab/>
      </w:r>
      <w:r w:rsidRPr="009C4CDE">
        <w:rPr>
          <w:rFonts w:ascii="Myriad Pro" w:eastAsia="Calibri" w:hAnsi="Myriad Pro"/>
          <w:sz w:val="26"/>
          <w:szCs w:val="26"/>
        </w:rPr>
        <w:t xml:space="preserve">Фактические расходы филиала </w:t>
      </w:r>
      <w:r w:rsidRPr="009C4CDE">
        <w:rPr>
          <w:rFonts w:ascii="Myriad Pro" w:hAnsi="Myriad Pro"/>
          <w:sz w:val="26"/>
          <w:szCs w:val="26"/>
        </w:rPr>
        <w:t>ПАО «МРСК Сибири» - «Красноярскэнерго»</w:t>
      </w:r>
      <w:r w:rsidRPr="009C4CDE">
        <w:rPr>
          <w:rFonts w:ascii="Myriad Pro" w:eastAsia="Calibri" w:hAnsi="Myriad Pro"/>
          <w:sz w:val="26"/>
          <w:szCs w:val="26"/>
        </w:rPr>
        <w:t xml:space="preserve"> по статье «Налог на имущество» за 2016 год составили 76 646,03 тыс. руб. Заявленная величина расходов подтверждается формой 5-з Сведения о затратах на производство и продажу продукции (товаров, работ, услуг) за 2016 год.</w:t>
      </w:r>
      <w:r>
        <w:rPr>
          <w:rFonts w:ascii="Myriad Pro" w:eastAsia="Calibri" w:hAnsi="Myriad Pro"/>
          <w:sz w:val="26"/>
          <w:szCs w:val="26"/>
        </w:rPr>
        <w:t xml:space="preserve"> </w:t>
      </w:r>
      <w:r w:rsidRPr="008907A8">
        <w:rPr>
          <w:rFonts w:ascii="Myriad Pro" w:eastAsia="Calibri" w:hAnsi="Myriad Pro"/>
          <w:sz w:val="26"/>
          <w:szCs w:val="26"/>
        </w:rPr>
        <w:t>Согласно представленной форме</w:t>
      </w:r>
      <w:r>
        <w:rPr>
          <w:rFonts w:ascii="Myriad Pro" w:eastAsia="Calibri" w:hAnsi="Myriad Pro"/>
          <w:sz w:val="26"/>
          <w:szCs w:val="26"/>
        </w:rPr>
        <w:t>,</w:t>
      </w:r>
      <w:r w:rsidRPr="008907A8">
        <w:rPr>
          <w:rFonts w:ascii="Myriad Pro" w:eastAsia="Calibri" w:hAnsi="Myriad Pro"/>
          <w:sz w:val="26"/>
          <w:szCs w:val="26"/>
        </w:rPr>
        <w:t xml:space="preserve"> общая сумма расходов на оплату налога на имущество филиала </w:t>
      </w:r>
      <w:r w:rsidRPr="008907A8">
        <w:rPr>
          <w:rFonts w:ascii="Myriad Pro" w:hAnsi="Myriad Pro"/>
          <w:sz w:val="26"/>
          <w:szCs w:val="26"/>
        </w:rPr>
        <w:t>ПАО «МРСК Сибири» - «Красноярскэнерго»</w:t>
      </w:r>
      <w:r w:rsidRPr="008907A8">
        <w:rPr>
          <w:rFonts w:ascii="Myriad Pro" w:eastAsia="Calibri" w:hAnsi="Myriad Pro"/>
          <w:sz w:val="26"/>
          <w:szCs w:val="26"/>
        </w:rPr>
        <w:t xml:space="preserve"> составила </w:t>
      </w:r>
      <w:r w:rsidRPr="008907A8">
        <w:rPr>
          <w:rFonts w:ascii="Myriad Pro" w:eastAsia="Calibri" w:hAnsi="Myriad Pro"/>
          <w:sz w:val="26"/>
          <w:szCs w:val="26"/>
        </w:rPr>
        <w:lastRenderedPageBreak/>
        <w:t>76 798,70 тыс. руб. Таким образом, расходы, относящиеся на вид деятельности по передаче электрической энергии составили 99,8 %.</w:t>
      </w:r>
    </w:p>
    <w:p w14:paraId="24F49592" w14:textId="77777777" w:rsidR="009C4CDE" w:rsidRDefault="009C4CDE" w:rsidP="009C4CDE">
      <w:pPr>
        <w:tabs>
          <w:tab w:val="left" w:pos="851"/>
        </w:tabs>
        <w:spacing w:line="360" w:lineRule="auto"/>
        <w:jc w:val="both"/>
        <w:rPr>
          <w:rFonts w:ascii="Myriad Pro" w:eastAsia="Calibri" w:hAnsi="Myriad Pro"/>
          <w:sz w:val="26"/>
          <w:szCs w:val="26"/>
        </w:rPr>
      </w:pPr>
      <w:r>
        <w:rPr>
          <w:rFonts w:ascii="Myriad Pro" w:eastAsia="Calibri" w:hAnsi="Myriad Pro"/>
          <w:sz w:val="26"/>
          <w:szCs w:val="26"/>
        </w:rPr>
        <w:tab/>
      </w:r>
      <w:r w:rsidRPr="008907A8">
        <w:rPr>
          <w:rFonts w:ascii="Myriad Pro" w:eastAsia="Calibri" w:hAnsi="Myriad Pro"/>
          <w:sz w:val="26"/>
          <w:szCs w:val="26"/>
        </w:rPr>
        <w:t xml:space="preserve">Величина налога на имущество определена Исполнителем в размере </w:t>
      </w:r>
      <w:r>
        <w:rPr>
          <w:rFonts w:ascii="Myriad Pro" w:eastAsia="Calibri" w:hAnsi="Myriad Pro"/>
          <w:sz w:val="26"/>
          <w:szCs w:val="26"/>
        </w:rPr>
        <w:t>76 646,03</w:t>
      </w:r>
      <w:r w:rsidRPr="008907A8">
        <w:rPr>
          <w:rFonts w:ascii="Myriad Pro" w:eastAsia="Calibri" w:hAnsi="Myriad Pro"/>
          <w:sz w:val="26"/>
          <w:szCs w:val="26"/>
        </w:rPr>
        <w:t xml:space="preserve"> тыс. руб.</w:t>
      </w:r>
    </w:p>
    <w:p w14:paraId="561AD74E" w14:textId="77777777" w:rsidR="009C4CDE" w:rsidRDefault="009C4CDE" w:rsidP="009C4CDE">
      <w:pPr>
        <w:tabs>
          <w:tab w:val="left" w:pos="851"/>
        </w:tabs>
        <w:spacing w:line="360" w:lineRule="auto"/>
        <w:jc w:val="both"/>
        <w:rPr>
          <w:rFonts w:ascii="Myriad Pro" w:eastAsia="Calibri" w:hAnsi="Myriad Pro"/>
          <w:sz w:val="26"/>
          <w:szCs w:val="26"/>
        </w:rPr>
      </w:pPr>
    </w:p>
    <w:p w14:paraId="5EC2C04C" w14:textId="77777777" w:rsidR="009C4CDE" w:rsidRPr="00C50BCD" w:rsidRDefault="009C4CDE" w:rsidP="009C4CDE">
      <w:pPr>
        <w:spacing w:line="360" w:lineRule="auto"/>
        <w:contextualSpacing/>
        <w:jc w:val="both"/>
        <w:rPr>
          <w:rFonts w:ascii="Myriad Pro" w:eastAsia="Calibri" w:hAnsi="Myriad Pro"/>
          <w:b/>
          <w:bCs/>
          <w:i/>
          <w:iCs/>
          <w:sz w:val="26"/>
          <w:szCs w:val="26"/>
          <w:u w:val="single"/>
        </w:rPr>
      </w:pPr>
      <w:r w:rsidRPr="00C50BCD">
        <w:rPr>
          <w:rFonts w:ascii="Myriad Pro" w:eastAsia="Calibri" w:hAnsi="Myriad Pro"/>
          <w:b/>
          <w:bCs/>
          <w:i/>
          <w:iCs/>
          <w:sz w:val="26"/>
          <w:szCs w:val="26"/>
          <w:u w:val="single"/>
        </w:rPr>
        <w:t>Прочие налоги и сборы</w:t>
      </w:r>
    </w:p>
    <w:p w14:paraId="70581233" w14:textId="77777777" w:rsidR="00D23808" w:rsidRDefault="00D23808" w:rsidP="00602FCB">
      <w:pPr>
        <w:pStyle w:val="a5"/>
        <w:numPr>
          <w:ilvl w:val="0"/>
          <w:numId w:val="32"/>
        </w:numPr>
        <w:tabs>
          <w:tab w:val="left" w:pos="851"/>
          <w:tab w:val="left" w:pos="993"/>
        </w:tabs>
        <w:spacing w:after="0" w:line="360" w:lineRule="auto"/>
        <w:ind w:left="0" w:firstLine="567"/>
        <w:jc w:val="both"/>
        <w:rPr>
          <w:rFonts w:ascii="Myriad Pro" w:hAnsi="Myriad Pro"/>
          <w:bCs/>
          <w:sz w:val="26"/>
          <w:szCs w:val="26"/>
          <w:lang w:eastAsia="ru-RU"/>
        </w:rPr>
      </w:pPr>
      <w:r>
        <w:rPr>
          <w:rFonts w:ascii="Myriad Pro" w:eastAsia="Calibri" w:hAnsi="Myriad Pro" w:cs="Times New Roman"/>
          <w:sz w:val="26"/>
          <w:szCs w:val="26"/>
        </w:rPr>
        <w:tab/>
      </w:r>
      <w:r w:rsidRPr="008907A8">
        <w:rPr>
          <w:rFonts w:ascii="Myriad Pro" w:eastAsia="Calibri" w:hAnsi="Myriad Pro" w:cs="Times New Roman"/>
          <w:sz w:val="26"/>
          <w:szCs w:val="26"/>
        </w:rPr>
        <w:t xml:space="preserve">В обоснование расходов по статье «Плата за землю» за 2016 год филиалом </w:t>
      </w:r>
      <w:r w:rsidRPr="008907A8">
        <w:rPr>
          <w:rFonts w:ascii="Myriad Pro" w:hAnsi="Myriad Pro"/>
          <w:sz w:val="26"/>
          <w:szCs w:val="26"/>
        </w:rPr>
        <w:t xml:space="preserve">ПАО «МРСК Сибири» - «Красноярскэнерго» </w:t>
      </w:r>
      <w:r w:rsidRPr="008907A8">
        <w:rPr>
          <w:rFonts w:ascii="Myriad Pro" w:eastAsia="Calibri" w:hAnsi="Myriad Pro" w:cs="Times New Roman"/>
          <w:sz w:val="26"/>
          <w:szCs w:val="26"/>
        </w:rPr>
        <w:t>представлены налоговые декларации по земельному налогу за 2016 год.</w:t>
      </w:r>
      <w:r>
        <w:rPr>
          <w:rFonts w:ascii="Myriad Pro" w:eastAsia="Calibri" w:hAnsi="Myriad Pro" w:cs="Times New Roman"/>
          <w:sz w:val="26"/>
          <w:szCs w:val="26"/>
        </w:rPr>
        <w:t xml:space="preserve"> </w:t>
      </w:r>
      <w:r w:rsidRPr="00125B6B">
        <w:rPr>
          <w:rFonts w:ascii="Myriad Pro" w:hAnsi="Myriad Pro"/>
          <w:bCs/>
          <w:sz w:val="26"/>
          <w:szCs w:val="26"/>
          <w:lang w:eastAsia="ru-RU"/>
        </w:rPr>
        <w:t>Величина налога на землю</w:t>
      </w:r>
      <w:r w:rsidRPr="00D23808">
        <w:rPr>
          <w:rFonts w:ascii="Myriad Pro" w:hAnsi="Myriad Pro"/>
          <w:bCs/>
          <w:sz w:val="26"/>
          <w:szCs w:val="26"/>
          <w:lang w:eastAsia="ru-RU"/>
        </w:rPr>
        <w:t xml:space="preserve"> </w:t>
      </w:r>
      <w:r w:rsidRPr="00125B6B">
        <w:rPr>
          <w:rFonts w:ascii="Myriad Pro" w:hAnsi="Myriad Pro"/>
          <w:bCs/>
          <w:sz w:val="26"/>
          <w:szCs w:val="26"/>
          <w:lang w:eastAsia="ru-RU"/>
        </w:rPr>
        <w:t>расчету Исполнителя состав</w:t>
      </w:r>
      <w:r>
        <w:rPr>
          <w:rFonts w:ascii="Myriad Pro" w:hAnsi="Myriad Pro"/>
          <w:bCs/>
          <w:sz w:val="26"/>
          <w:szCs w:val="26"/>
          <w:lang w:eastAsia="ru-RU"/>
        </w:rPr>
        <w:t>ила</w:t>
      </w:r>
      <w:r w:rsidRPr="00125B6B">
        <w:rPr>
          <w:rFonts w:ascii="Myriad Pro" w:hAnsi="Myriad Pro"/>
          <w:bCs/>
          <w:sz w:val="26"/>
          <w:szCs w:val="26"/>
          <w:lang w:eastAsia="ru-RU"/>
        </w:rPr>
        <w:t xml:space="preserve"> </w:t>
      </w:r>
      <w:r>
        <w:rPr>
          <w:rFonts w:ascii="Myriad Pro" w:hAnsi="Myriad Pro"/>
          <w:bCs/>
          <w:sz w:val="26"/>
          <w:szCs w:val="26"/>
          <w:lang w:eastAsia="ru-RU"/>
        </w:rPr>
        <w:t>1 849,28</w:t>
      </w:r>
      <w:r w:rsidRPr="00125B6B">
        <w:rPr>
          <w:rFonts w:ascii="Myriad Pro" w:hAnsi="Myriad Pro"/>
          <w:bCs/>
          <w:sz w:val="26"/>
          <w:szCs w:val="26"/>
          <w:lang w:eastAsia="ru-RU"/>
        </w:rPr>
        <w:t xml:space="preserve"> тыс.</w:t>
      </w:r>
      <w:r>
        <w:rPr>
          <w:rFonts w:ascii="Myriad Pro" w:hAnsi="Myriad Pro"/>
          <w:bCs/>
          <w:sz w:val="26"/>
          <w:szCs w:val="26"/>
          <w:lang w:eastAsia="ru-RU"/>
        </w:rPr>
        <w:t xml:space="preserve"> руб.</w:t>
      </w:r>
    </w:p>
    <w:p w14:paraId="7DBF329F" w14:textId="77777777" w:rsidR="00D23808" w:rsidRDefault="00D23808" w:rsidP="00602FCB">
      <w:pPr>
        <w:pStyle w:val="a5"/>
        <w:numPr>
          <w:ilvl w:val="0"/>
          <w:numId w:val="32"/>
        </w:numPr>
        <w:tabs>
          <w:tab w:val="left" w:pos="993"/>
        </w:tabs>
        <w:spacing w:after="0" w:line="360" w:lineRule="auto"/>
        <w:ind w:left="0" w:firstLine="567"/>
        <w:jc w:val="both"/>
        <w:rPr>
          <w:rFonts w:ascii="Myriad Pro" w:hAnsi="Myriad Pro"/>
          <w:bCs/>
          <w:sz w:val="26"/>
          <w:szCs w:val="26"/>
          <w:lang w:eastAsia="ru-RU"/>
        </w:rPr>
      </w:pPr>
      <w:r w:rsidRPr="00602FCB">
        <w:rPr>
          <w:rFonts w:ascii="Myriad Pro" w:eastAsia="Calibri" w:hAnsi="Myriad Pro" w:cs="Times New Roman"/>
          <w:sz w:val="26"/>
          <w:szCs w:val="26"/>
        </w:rPr>
        <w:t xml:space="preserve">В обоснование расходов по статье «Транспортный налог» за 2016 год филиалом </w:t>
      </w:r>
      <w:r w:rsidRPr="00602FCB">
        <w:rPr>
          <w:rFonts w:ascii="Myriad Pro" w:hAnsi="Myriad Pro"/>
          <w:sz w:val="26"/>
          <w:szCs w:val="26"/>
        </w:rPr>
        <w:t xml:space="preserve">ПАО «МРСК Сибири» - «Красноярскэнерго» </w:t>
      </w:r>
      <w:r w:rsidRPr="00602FCB">
        <w:rPr>
          <w:rFonts w:ascii="Myriad Pro" w:eastAsia="Calibri" w:hAnsi="Myriad Pro" w:cs="Times New Roman"/>
          <w:sz w:val="26"/>
          <w:szCs w:val="26"/>
        </w:rPr>
        <w:t>представлены налоговые декларации по транспортному налогу за 2016 год.</w:t>
      </w:r>
      <w:r w:rsidR="00602FCB" w:rsidRPr="00602FCB">
        <w:rPr>
          <w:rFonts w:ascii="Myriad Pro" w:eastAsia="Calibri" w:hAnsi="Myriad Pro" w:cs="Times New Roman"/>
          <w:sz w:val="26"/>
          <w:szCs w:val="26"/>
        </w:rPr>
        <w:t xml:space="preserve"> </w:t>
      </w:r>
      <w:r w:rsidR="00602FCB" w:rsidRPr="00602FCB">
        <w:rPr>
          <w:rFonts w:ascii="Myriad Pro" w:hAnsi="Myriad Pro"/>
          <w:bCs/>
          <w:sz w:val="26"/>
          <w:szCs w:val="26"/>
          <w:lang w:eastAsia="ru-RU"/>
        </w:rPr>
        <w:t>По результатам анализа налоговых деклараций Исполнителем определена сумма налогов в размере 3 367,00 тыс. руб., которая совпадает с позиций филиала.</w:t>
      </w:r>
    </w:p>
    <w:p w14:paraId="2B0606F5" w14:textId="77777777" w:rsidR="00602FCB" w:rsidRPr="00602FCB" w:rsidRDefault="00602FCB" w:rsidP="00602FCB">
      <w:pPr>
        <w:pStyle w:val="a5"/>
        <w:numPr>
          <w:ilvl w:val="0"/>
          <w:numId w:val="32"/>
        </w:numPr>
        <w:tabs>
          <w:tab w:val="left" w:pos="993"/>
        </w:tabs>
        <w:spacing w:after="0" w:line="360" w:lineRule="auto"/>
        <w:ind w:left="0" w:firstLine="567"/>
        <w:jc w:val="both"/>
        <w:rPr>
          <w:rFonts w:ascii="Myriad Pro" w:hAnsi="Myriad Pro"/>
          <w:bCs/>
          <w:sz w:val="26"/>
          <w:szCs w:val="26"/>
          <w:lang w:eastAsia="ru-RU"/>
        </w:rPr>
      </w:pPr>
      <w:r w:rsidRPr="00602FCB">
        <w:rPr>
          <w:rFonts w:ascii="Myriad Pro" w:eastAsia="Calibri" w:hAnsi="Myriad Pro" w:cs="Times New Roman"/>
          <w:sz w:val="26"/>
          <w:szCs w:val="26"/>
        </w:rPr>
        <w:t xml:space="preserve">В обоснование расходов на оплату экологических платежей за 2016 год филиалом </w:t>
      </w:r>
      <w:r w:rsidRPr="00602FCB">
        <w:rPr>
          <w:rFonts w:ascii="Myriad Pro" w:hAnsi="Myriad Pro"/>
          <w:sz w:val="26"/>
          <w:szCs w:val="26"/>
        </w:rPr>
        <w:t xml:space="preserve">ПАО «МРСК Сибири» - «Красноярскэнерго» </w:t>
      </w:r>
      <w:r w:rsidRPr="00602FCB">
        <w:rPr>
          <w:rFonts w:ascii="Myriad Pro" w:eastAsia="Calibri" w:hAnsi="Myriad Pro" w:cs="Times New Roman"/>
          <w:sz w:val="26"/>
          <w:szCs w:val="26"/>
        </w:rPr>
        <w:t>представлены декларации о плате за негативное воздействие на окружающую среду за 2016 год, а также документы, обосновывающие разрешение на выбросы загрязняющих веществ в окружающую среду и размещение отходов производства и потребления. Сумма, начисленная по данным представленных деклараций, составила 324,78 тыс. руб., в том числе в пределах установленных лимитов – 8,7 тыс. руб.</w:t>
      </w:r>
    </w:p>
    <w:p w14:paraId="2145AEF6" w14:textId="77777777" w:rsidR="00602FCB" w:rsidRPr="00602FCB" w:rsidRDefault="00602FCB" w:rsidP="00602FCB">
      <w:pPr>
        <w:pStyle w:val="a5"/>
        <w:numPr>
          <w:ilvl w:val="0"/>
          <w:numId w:val="32"/>
        </w:numPr>
        <w:tabs>
          <w:tab w:val="left" w:pos="993"/>
        </w:tabs>
        <w:spacing w:after="0" w:line="360" w:lineRule="auto"/>
        <w:ind w:left="0" w:firstLine="567"/>
        <w:jc w:val="both"/>
        <w:rPr>
          <w:rFonts w:ascii="Myriad Pro" w:hAnsi="Myriad Pro"/>
          <w:bCs/>
          <w:sz w:val="26"/>
          <w:szCs w:val="26"/>
          <w:lang w:eastAsia="ru-RU"/>
        </w:rPr>
      </w:pPr>
      <w:r w:rsidRPr="00602FCB">
        <w:rPr>
          <w:rFonts w:ascii="Myriad Pro" w:eastAsia="Calibri" w:hAnsi="Myriad Pro" w:cs="Times New Roman"/>
          <w:sz w:val="26"/>
          <w:szCs w:val="26"/>
        </w:rPr>
        <w:t xml:space="preserve">В обоснование расходов на оплату водного налога за 2016 год филиалом </w:t>
      </w:r>
      <w:r w:rsidRPr="00602FCB">
        <w:rPr>
          <w:rFonts w:ascii="Myriad Pro" w:hAnsi="Myriad Pro"/>
          <w:sz w:val="26"/>
          <w:szCs w:val="26"/>
        </w:rPr>
        <w:t xml:space="preserve">ПАО «МРСК Сибири» - «Красноярскэнерго» </w:t>
      </w:r>
      <w:r w:rsidRPr="00602FCB">
        <w:rPr>
          <w:rFonts w:ascii="Myriad Pro" w:eastAsia="Calibri" w:hAnsi="Myriad Pro" w:cs="Times New Roman"/>
          <w:sz w:val="26"/>
          <w:szCs w:val="26"/>
        </w:rPr>
        <w:t>представлены декларации по водному налогу за 2016 год. Сумма затрат на оплату водного налога в 2016 году составила 1,83 тыс. руб.</w:t>
      </w:r>
    </w:p>
    <w:p w14:paraId="0955D190" w14:textId="77777777" w:rsidR="009C4CDE" w:rsidRDefault="009C4CDE" w:rsidP="009C4CDE">
      <w:pPr>
        <w:tabs>
          <w:tab w:val="left" w:pos="993"/>
        </w:tabs>
        <w:spacing w:line="360" w:lineRule="auto"/>
        <w:jc w:val="both"/>
        <w:rPr>
          <w:rFonts w:ascii="Myriad Pro" w:hAnsi="Myriad Pro"/>
          <w:bCs/>
          <w:sz w:val="26"/>
          <w:szCs w:val="26"/>
        </w:rPr>
      </w:pPr>
    </w:p>
    <w:p w14:paraId="3C552BA6" w14:textId="77777777" w:rsidR="003669E0" w:rsidRPr="0071645A" w:rsidRDefault="003669E0" w:rsidP="003669E0">
      <w:pPr>
        <w:pStyle w:val="a5"/>
        <w:tabs>
          <w:tab w:val="left" w:pos="993"/>
        </w:tabs>
        <w:spacing w:after="0" w:line="360" w:lineRule="auto"/>
        <w:ind w:left="0"/>
        <w:jc w:val="both"/>
        <w:rPr>
          <w:rFonts w:ascii="Myriad Pro" w:hAnsi="Myriad Pro"/>
          <w:bCs/>
          <w:sz w:val="26"/>
          <w:szCs w:val="26"/>
          <w:u w:val="single"/>
          <w:lang w:eastAsia="ru-RU"/>
        </w:rPr>
      </w:pPr>
      <w:r w:rsidRPr="0071645A">
        <w:rPr>
          <w:rFonts w:ascii="Myriad Pro" w:hAnsi="Myriad Pro"/>
          <w:bCs/>
          <w:sz w:val="26"/>
          <w:szCs w:val="26"/>
          <w:u w:val="single"/>
          <w:lang w:eastAsia="ru-RU"/>
        </w:rPr>
        <w:t>Аренда и лизинг</w:t>
      </w:r>
    </w:p>
    <w:p w14:paraId="2A784AD6" w14:textId="77777777" w:rsidR="00543280" w:rsidRPr="00E17399" w:rsidRDefault="003669E0" w:rsidP="00543280">
      <w:pPr>
        <w:pStyle w:val="a5"/>
        <w:numPr>
          <w:ilvl w:val="0"/>
          <w:numId w:val="32"/>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71645A">
        <w:rPr>
          <w:rFonts w:ascii="Myriad Pro" w:hAnsi="Myriad Pro"/>
          <w:bCs/>
          <w:sz w:val="26"/>
          <w:szCs w:val="26"/>
          <w:lang w:eastAsia="ru-RU"/>
        </w:rPr>
        <w:t>Фактические расходы на оплату аренды имущества за 201</w:t>
      </w:r>
      <w:r>
        <w:rPr>
          <w:rFonts w:ascii="Myriad Pro" w:hAnsi="Myriad Pro"/>
          <w:bCs/>
          <w:sz w:val="26"/>
          <w:szCs w:val="26"/>
          <w:lang w:eastAsia="ru-RU"/>
        </w:rPr>
        <w:t>6</w:t>
      </w:r>
      <w:r w:rsidRPr="0071645A">
        <w:rPr>
          <w:rFonts w:ascii="Myriad Pro" w:hAnsi="Myriad Pro"/>
          <w:bCs/>
          <w:sz w:val="26"/>
          <w:szCs w:val="26"/>
          <w:lang w:eastAsia="ru-RU"/>
        </w:rPr>
        <w:t xml:space="preserve"> год определены филиалом ПАО «МРСК Сибири» - «Красноярскэнерго» в размере </w:t>
      </w:r>
      <w:r>
        <w:rPr>
          <w:rFonts w:ascii="Myriad Pro" w:hAnsi="Myriad Pro"/>
          <w:bCs/>
          <w:sz w:val="26"/>
          <w:szCs w:val="26"/>
          <w:lang w:eastAsia="ru-RU"/>
        </w:rPr>
        <w:t>49 221,51</w:t>
      </w:r>
      <w:r w:rsidRPr="0071645A">
        <w:rPr>
          <w:rFonts w:ascii="Myriad Pro" w:hAnsi="Myriad Pro"/>
          <w:bCs/>
          <w:sz w:val="26"/>
          <w:szCs w:val="26"/>
          <w:lang w:eastAsia="ru-RU"/>
        </w:rPr>
        <w:t xml:space="preserve"> тыс. руб. </w:t>
      </w:r>
      <w:r w:rsidR="00543280">
        <w:rPr>
          <w:rFonts w:ascii="Myriad Pro" w:hAnsi="Myriad Pro"/>
          <w:bCs/>
          <w:sz w:val="26"/>
          <w:szCs w:val="26"/>
          <w:lang w:eastAsia="ru-RU"/>
        </w:rPr>
        <w:t xml:space="preserve"> </w:t>
      </w:r>
    </w:p>
    <w:tbl>
      <w:tblPr>
        <w:tblW w:w="8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1"/>
        <w:gridCol w:w="2991"/>
      </w:tblGrid>
      <w:tr w:rsidR="00543280" w:rsidRPr="004C1F46" w14:paraId="6FBB0A98" w14:textId="77777777" w:rsidTr="00543280">
        <w:trPr>
          <w:trHeight w:val="567"/>
          <w:tblHeader/>
          <w:jc w:val="center"/>
        </w:trPr>
        <w:tc>
          <w:tcPr>
            <w:tcW w:w="5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DBAAD0" w14:textId="77777777" w:rsidR="00543280" w:rsidRPr="004C1F46" w:rsidRDefault="00543280" w:rsidP="00500023">
            <w:pPr>
              <w:jc w:val="center"/>
              <w:rPr>
                <w:rFonts w:ascii="Myriad Pro" w:hAnsi="Myriad Pro" w:cs="Calibri"/>
                <w:bCs/>
                <w:color w:val="FFFFFF"/>
                <w:sz w:val="18"/>
                <w:szCs w:val="18"/>
              </w:rPr>
            </w:pPr>
            <w:r w:rsidRPr="004C1F46">
              <w:rPr>
                <w:rFonts w:ascii="Myriad Pro" w:hAnsi="Myriad Pro" w:cs="Calibri"/>
                <w:bCs/>
                <w:color w:val="FFFFFF"/>
                <w:sz w:val="18"/>
                <w:szCs w:val="18"/>
              </w:rPr>
              <w:lastRenderedPageBreak/>
              <w:t>Наименование статьи расходов</w:t>
            </w:r>
          </w:p>
        </w:tc>
        <w:tc>
          <w:tcPr>
            <w:tcW w:w="2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34DACE" w14:textId="77777777" w:rsidR="00543280" w:rsidRPr="004C1F46" w:rsidRDefault="00543280" w:rsidP="00500023">
            <w:pPr>
              <w:jc w:val="center"/>
              <w:rPr>
                <w:rFonts w:ascii="Myriad Pro" w:hAnsi="Myriad Pro" w:cs="Calibri"/>
                <w:bCs/>
                <w:color w:val="FFFFFF"/>
                <w:sz w:val="18"/>
                <w:szCs w:val="18"/>
              </w:rPr>
            </w:pPr>
            <w:r w:rsidRPr="004C1F46">
              <w:rPr>
                <w:rFonts w:ascii="Myriad Pro" w:hAnsi="Myriad Pro" w:cs="Calibri"/>
                <w:bCs/>
                <w:color w:val="FFFFFF"/>
                <w:sz w:val="18"/>
                <w:szCs w:val="18"/>
              </w:rPr>
              <w:t>Факт за 201</w:t>
            </w:r>
            <w:r>
              <w:rPr>
                <w:rFonts w:ascii="Myriad Pro" w:hAnsi="Myriad Pro" w:cs="Calibri"/>
                <w:bCs/>
                <w:color w:val="FFFFFF"/>
                <w:sz w:val="18"/>
                <w:szCs w:val="18"/>
              </w:rPr>
              <w:t>6</w:t>
            </w:r>
            <w:r w:rsidRPr="004C1F46">
              <w:rPr>
                <w:rFonts w:ascii="Myriad Pro" w:hAnsi="Myriad Pro" w:cs="Calibri"/>
                <w:bCs/>
                <w:color w:val="FFFFFF"/>
                <w:sz w:val="18"/>
                <w:szCs w:val="18"/>
              </w:rPr>
              <w:t>, тыс. руб.</w:t>
            </w:r>
          </w:p>
        </w:tc>
      </w:tr>
      <w:tr w:rsidR="00543280" w:rsidRPr="004C1F46" w14:paraId="0008B933" w14:textId="77777777" w:rsidTr="00543280">
        <w:trPr>
          <w:trHeight w:val="184"/>
          <w:tblHeader/>
          <w:jc w:val="center"/>
        </w:trPr>
        <w:tc>
          <w:tcPr>
            <w:tcW w:w="5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924980" w14:textId="77777777" w:rsidR="00543280" w:rsidRPr="004C1F46" w:rsidRDefault="00543280" w:rsidP="00500023">
            <w:pPr>
              <w:jc w:val="center"/>
              <w:rPr>
                <w:rFonts w:ascii="Myriad Pro" w:hAnsi="Myriad Pro" w:cs="Calibri"/>
                <w:bCs/>
                <w:color w:val="FFFFFF"/>
                <w:sz w:val="18"/>
                <w:szCs w:val="18"/>
              </w:rPr>
            </w:pPr>
            <w:r w:rsidRPr="004C1F46">
              <w:rPr>
                <w:rFonts w:ascii="Myriad Pro" w:hAnsi="Myriad Pro" w:cs="Calibri"/>
                <w:bCs/>
                <w:color w:val="FFFFFF"/>
                <w:sz w:val="18"/>
                <w:szCs w:val="18"/>
              </w:rPr>
              <w:t>1</w:t>
            </w:r>
          </w:p>
        </w:tc>
        <w:tc>
          <w:tcPr>
            <w:tcW w:w="2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A9D14" w14:textId="77777777" w:rsidR="00543280" w:rsidRPr="004C1F46" w:rsidRDefault="00543280" w:rsidP="00500023">
            <w:pPr>
              <w:jc w:val="center"/>
              <w:rPr>
                <w:rFonts w:ascii="Myriad Pro" w:hAnsi="Myriad Pro" w:cs="Calibri"/>
                <w:bCs/>
                <w:color w:val="FFFFFF"/>
                <w:sz w:val="18"/>
                <w:szCs w:val="18"/>
              </w:rPr>
            </w:pPr>
            <w:r w:rsidRPr="004C1F46">
              <w:rPr>
                <w:rFonts w:ascii="Myriad Pro" w:hAnsi="Myriad Pro" w:cs="Calibri"/>
                <w:bCs/>
                <w:color w:val="FFFFFF"/>
                <w:sz w:val="18"/>
                <w:szCs w:val="18"/>
              </w:rPr>
              <w:t>2</w:t>
            </w:r>
          </w:p>
        </w:tc>
      </w:tr>
      <w:tr w:rsidR="00543280" w:rsidRPr="004C1F46" w14:paraId="5E7CBD0D" w14:textId="77777777" w:rsidTr="00543280">
        <w:trPr>
          <w:trHeight w:val="214"/>
          <w:jc w:val="center"/>
        </w:trPr>
        <w:tc>
          <w:tcPr>
            <w:tcW w:w="5821" w:type="dxa"/>
            <w:tcBorders>
              <w:top w:val="single" w:sz="4" w:space="0" w:color="FFFFFF" w:themeColor="background1"/>
            </w:tcBorders>
            <w:shd w:val="clear" w:color="000000" w:fill="FFFFFF"/>
            <w:hideMark/>
          </w:tcPr>
          <w:p w14:paraId="69B57E17" w14:textId="77777777" w:rsidR="00543280" w:rsidRPr="004C1F46" w:rsidRDefault="00543280" w:rsidP="00500023">
            <w:pPr>
              <w:rPr>
                <w:rFonts w:ascii="Myriad Pro" w:hAnsi="Myriad Pro" w:cs="Calibri"/>
                <w:b/>
                <w:color w:val="000000"/>
                <w:sz w:val="18"/>
                <w:szCs w:val="18"/>
              </w:rPr>
            </w:pPr>
            <w:r w:rsidRPr="004C1F46">
              <w:rPr>
                <w:rFonts w:ascii="Myriad Pro" w:hAnsi="Myriad Pro" w:cs="Calibri"/>
                <w:b/>
                <w:color w:val="000000"/>
                <w:sz w:val="18"/>
                <w:szCs w:val="18"/>
              </w:rPr>
              <w:t>Плата за аренду имущества, всего, в том числе:</w:t>
            </w:r>
          </w:p>
        </w:tc>
        <w:tc>
          <w:tcPr>
            <w:tcW w:w="2991" w:type="dxa"/>
            <w:tcBorders>
              <w:top w:val="single" w:sz="4" w:space="0" w:color="FFFFFF" w:themeColor="background1"/>
            </w:tcBorders>
            <w:shd w:val="clear" w:color="auto" w:fill="auto"/>
            <w:hideMark/>
          </w:tcPr>
          <w:p w14:paraId="72B32AC5" w14:textId="77777777" w:rsidR="00543280" w:rsidRPr="004C1F46" w:rsidRDefault="00543280" w:rsidP="00500023">
            <w:pPr>
              <w:ind w:firstLineChars="100" w:firstLine="181"/>
              <w:rPr>
                <w:rFonts w:ascii="Myriad Pro" w:hAnsi="Myriad Pro" w:cs="Calibri"/>
                <w:b/>
                <w:color w:val="000000"/>
                <w:sz w:val="18"/>
                <w:szCs w:val="18"/>
              </w:rPr>
            </w:pPr>
            <w:r w:rsidRPr="004C1F46">
              <w:rPr>
                <w:rFonts w:ascii="Myriad Pro" w:hAnsi="Myriad Pro" w:cs="Calibri"/>
                <w:b/>
                <w:color w:val="000000"/>
                <w:sz w:val="18"/>
                <w:szCs w:val="18"/>
              </w:rPr>
              <w:t>49 221,51</w:t>
            </w:r>
          </w:p>
        </w:tc>
      </w:tr>
      <w:tr w:rsidR="00543280" w:rsidRPr="004C1F46" w14:paraId="366D3D9A" w14:textId="77777777" w:rsidTr="00543280">
        <w:trPr>
          <w:trHeight w:val="143"/>
          <w:jc w:val="center"/>
        </w:trPr>
        <w:tc>
          <w:tcPr>
            <w:tcW w:w="5821" w:type="dxa"/>
            <w:shd w:val="clear" w:color="000000" w:fill="FFFFFF"/>
            <w:hideMark/>
          </w:tcPr>
          <w:p w14:paraId="726D94BB" w14:textId="77777777" w:rsidR="00543280" w:rsidRPr="004C1F46" w:rsidRDefault="00543280" w:rsidP="00500023">
            <w:pPr>
              <w:rPr>
                <w:rFonts w:ascii="Myriad Pro" w:hAnsi="Myriad Pro" w:cs="Calibri"/>
                <w:color w:val="000000"/>
                <w:sz w:val="18"/>
                <w:szCs w:val="18"/>
              </w:rPr>
            </w:pPr>
            <w:r w:rsidRPr="004C1F46">
              <w:rPr>
                <w:rFonts w:ascii="Myriad Pro" w:hAnsi="Myriad Pro" w:cs="Calibri"/>
                <w:color w:val="000000"/>
                <w:sz w:val="18"/>
                <w:szCs w:val="18"/>
              </w:rPr>
              <w:t>Аренда зданий и помещений</w:t>
            </w:r>
          </w:p>
        </w:tc>
        <w:tc>
          <w:tcPr>
            <w:tcW w:w="2991" w:type="dxa"/>
            <w:shd w:val="clear" w:color="auto" w:fill="auto"/>
            <w:hideMark/>
          </w:tcPr>
          <w:p w14:paraId="70EFB12F" w14:textId="77777777" w:rsidR="00543280" w:rsidRPr="004C1F46" w:rsidRDefault="00543280" w:rsidP="00500023">
            <w:pPr>
              <w:ind w:firstLineChars="100" w:firstLine="180"/>
              <w:rPr>
                <w:rFonts w:ascii="Myriad Pro" w:hAnsi="Myriad Pro" w:cs="Calibri"/>
                <w:color w:val="000000"/>
                <w:sz w:val="18"/>
                <w:szCs w:val="18"/>
              </w:rPr>
            </w:pPr>
            <w:r w:rsidRPr="004C1F46">
              <w:rPr>
                <w:rFonts w:ascii="Myriad Pro" w:hAnsi="Myriad Pro" w:cs="Calibri"/>
                <w:color w:val="000000"/>
                <w:sz w:val="18"/>
                <w:szCs w:val="18"/>
              </w:rPr>
              <w:t>30 473,69</w:t>
            </w:r>
          </w:p>
        </w:tc>
      </w:tr>
      <w:tr w:rsidR="00543280" w:rsidRPr="004C1F46" w14:paraId="41F34EB1" w14:textId="77777777" w:rsidTr="00543280">
        <w:trPr>
          <w:trHeight w:val="154"/>
          <w:jc w:val="center"/>
        </w:trPr>
        <w:tc>
          <w:tcPr>
            <w:tcW w:w="5821" w:type="dxa"/>
            <w:shd w:val="clear" w:color="000000" w:fill="FFFFFF"/>
            <w:hideMark/>
          </w:tcPr>
          <w:p w14:paraId="17E11B95" w14:textId="77777777" w:rsidR="00543280" w:rsidRPr="004C1F46" w:rsidRDefault="00543280" w:rsidP="00500023">
            <w:pPr>
              <w:rPr>
                <w:rFonts w:ascii="Myriad Pro" w:hAnsi="Myriad Pro" w:cs="Calibri"/>
                <w:color w:val="000000"/>
                <w:sz w:val="18"/>
                <w:szCs w:val="18"/>
              </w:rPr>
            </w:pPr>
            <w:r w:rsidRPr="004C1F46">
              <w:rPr>
                <w:rFonts w:ascii="Myriad Pro" w:hAnsi="Myriad Pro" w:cs="Calibri"/>
                <w:color w:val="000000"/>
                <w:sz w:val="18"/>
                <w:szCs w:val="18"/>
              </w:rPr>
              <w:t>Аренда электросетевых объектов</w:t>
            </w:r>
          </w:p>
        </w:tc>
        <w:tc>
          <w:tcPr>
            <w:tcW w:w="2991" w:type="dxa"/>
            <w:shd w:val="clear" w:color="auto" w:fill="auto"/>
            <w:hideMark/>
          </w:tcPr>
          <w:p w14:paraId="31EBE66A" w14:textId="77777777" w:rsidR="00543280" w:rsidRPr="004C1F46" w:rsidRDefault="00543280" w:rsidP="00500023">
            <w:pPr>
              <w:ind w:firstLineChars="100" w:firstLine="180"/>
              <w:rPr>
                <w:rFonts w:ascii="Myriad Pro" w:hAnsi="Myriad Pro" w:cs="Calibri"/>
                <w:color w:val="000000"/>
                <w:sz w:val="18"/>
                <w:szCs w:val="18"/>
              </w:rPr>
            </w:pPr>
            <w:r w:rsidRPr="004C1F46">
              <w:rPr>
                <w:rFonts w:ascii="Myriad Pro" w:hAnsi="Myriad Pro" w:cs="Calibri"/>
                <w:color w:val="000000"/>
                <w:sz w:val="18"/>
                <w:szCs w:val="18"/>
              </w:rPr>
              <w:t>353,38</w:t>
            </w:r>
          </w:p>
        </w:tc>
      </w:tr>
      <w:tr w:rsidR="00543280" w:rsidRPr="004C1F46" w14:paraId="64A86319" w14:textId="77777777" w:rsidTr="00543280">
        <w:trPr>
          <w:trHeight w:val="141"/>
          <w:jc w:val="center"/>
        </w:trPr>
        <w:tc>
          <w:tcPr>
            <w:tcW w:w="5821" w:type="dxa"/>
            <w:shd w:val="clear" w:color="000000" w:fill="FFFFFF"/>
            <w:hideMark/>
          </w:tcPr>
          <w:p w14:paraId="2E1EC281" w14:textId="77777777" w:rsidR="00543280" w:rsidRPr="004C1F46" w:rsidRDefault="00543280" w:rsidP="00500023">
            <w:pPr>
              <w:rPr>
                <w:rFonts w:ascii="Myriad Pro" w:hAnsi="Myriad Pro" w:cs="Calibri"/>
                <w:color w:val="000000"/>
                <w:sz w:val="18"/>
                <w:szCs w:val="18"/>
              </w:rPr>
            </w:pPr>
            <w:r w:rsidRPr="004C1F46">
              <w:rPr>
                <w:rFonts w:ascii="Myriad Pro" w:hAnsi="Myriad Pro" w:cs="Calibri"/>
                <w:color w:val="000000"/>
                <w:sz w:val="18"/>
                <w:szCs w:val="18"/>
              </w:rPr>
              <w:t>Аренда земельных участков</w:t>
            </w:r>
          </w:p>
        </w:tc>
        <w:tc>
          <w:tcPr>
            <w:tcW w:w="2991" w:type="dxa"/>
            <w:shd w:val="clear" w:color="auto" w:fill="auto"/>
            <w:hideMark/>
          </w:tcPr>
          <w:p w14:paraId="6D189F69" w14:textId="77777777" w:rsidR="00543280" w:rsidRPr="004C1F46" w:rsidRDefault="00543280" w:rsidP="00500023">
            <w:pPr>
              <w:ind w:firstLineChars="100" w:firstLine="180"/>
              <w:rPr>
                <w:rFonts w:ascii="Myriad Pro" w:hAnsi="Myriad Pro" w:cs="Calibri"/>
                <w:color w:val="000000"/>
                <w:sz w:val="18"/>
                <w:szCs w:val="18"/>
              </w:rPr>
            </w:pPr>
            <w:r w:rsidRPr="004C1F46">
              <w:rPr>
                <w:rFonts w:ascii="Myriad Pro" w:hAnsi="Myriad Pro" w:cs="Calibri"/>
                <w:color w:val="000000"/>
                <w:sz w:val="18"/>
                <w:szCs w:val="18"/>
              </w:rPr>
              <w:t>18 394,44</w:t>
            </w:r>
          </w:p>
        </w:tc>
      </w:tr>
    </w:tbl>
    <w:p w14:paraId="2AEE9BE9" w14:textId="77777777" w:rsidR="003669E0" w:rsidRPr="00543280" w:rsidRDefault="003669E0" w:rsidP="00543280">
      <w:pPr>
        <w:tabs>
          <w:tab w:val="left" w:pos="993"/>
        </w:tabs>
        <w:spacing w:line="360" w:lineRule="auto"/>
        <w:jc w:val="both"/>
        <w:rPr>
          <w:rFonts w:ascii="Myriad Pro" w:eastAsia="Calibri" w:hAnsi="Myriad Pro"/>
          <w:sz w:val="26"/>
          <w:szCs w:val="26"/>
        </w:rPr>
      </w:pPr>
    </w:p>
    <w:p w14:paraId="1EE00DB7" w14:textId="77777777" w:rsidR="003669E0" w:rsidRPr="00822BB6" w:rsidRDefault="003669E0" w:rsidP="003669E0">
      <w:pPr>
        <w:spacing w:line="360" w:lineRule="auto"/>
        <w:ind w:firstLine="567"/>
        <w:contextualSpacing/>
        <w:jc w:val="both"/>
        <w:rPr>
          <w:rFonts w:ascii="Myriad Pro" w:eastAsia="Calibri" w:hAnsi="Myriad Pro"/>
          <w:b/>
          <w:i/>
          <w:iCs/>
          <w:sz w:val="26"/>
          <w:szCs w:val="26"/>
          <w:u w:val="single"/>
        </w:rPr>
      </w:pPr>
      <w:r w:rsidRPr="00822BB6">
        <w:rPr>
          <w:rFonts w:ascii="Myriad Pro" w:eastAsia="Calibri" w:hAnsi="Myriad Pro"/>
          <w:b/>
          <w:i/>
          <w:iCs/>
          <w:sz w:val="26"/>
          <w:szCs w:val="26"/>
          <w:u w:val="single"/>
        </w:rPr>
        <w:t>Аренда земельных участков</w:t>
      </w:r>
    </w:p>
    <w:p w14:paraId="147AF7AE" w14:textId="77777777" w:rsidR="00543280" w:rsidRPr="00985076" w:rsidRDefault="00543280" w:rsidP="00543280">
      <w:pPr>
        <w:spacing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По результатам анализа документов, предоставленных филиалом </w:t>
      </w:r>
      <w:r w:rsidRPr="00E17399">
        <w:rPr>
          <w:rFonts w:ascii="Myriad Pro" w:eastAsia="Calibri" w:hAnsi="Myriad Pro"/>
          <w:sz w:val="26"/>
          <w:szCs w:val="26"/>
        </w:rPr>
        <w:t>ПАО</w:t>
      </w:r>
      <w:r>
        <w:rPr>
          <w:rFonts w:ascii="Myriad Pro" w:eastAsia="Calibri" w:hAnsi="Myriad Pro"/>
          <w:sz w:val="26"/>
          <w:szCs w:val="26"/>
        </w:rPr>
        <w:t> </w:t>
      </w:r>
      <w:r w:rsidRPr="00897FA0">
        <w:rPr>
          <w:rFonts w:ascii="Myriad Pro" w:eastAsia="Calibri" w:hAnsi="Myriad Pro"/>
          <w:sz w:val="26"/>
          <w:szCs w:val="26"/>
        </w:rPr>
        <w:t>«МРСК Сибири» - «Красноярскэнерго»</w:t>
      </w:r>
      <w:r w:rsidRPr="00985076">
        <w:rPr>
          <w:rFonts w:ascii="Myriad Pro" w:eastAsia="Calibri" w:hAnsi="Myriad Pro"/>
          <w:color w:val="000000" w:themeColor="text1"/>
          <w:sz w:val="26"/>
          <w:szCs w:val="26"/>
        </w:rPr>
        <w:t xml:space="preserve"> в </w:t>
      </w:r>
      <w:r>
        <w:rPr>
          <w:rFonts w:ascii="Myriad Pro" w:eastAsia="Calibri" w:hAnsi="Myriad Pro"/>
          <w:color w:val="000000" w:themeColor="text1"/>
          <w:sz w:val="26"/>
          <w:szCs w:val="26"/>
        </w:rPr>
        <w:t>РЭК Красноярского края</w:t>
      </w:r>
      <w:r w:rsidRPr="00985076">
        <w:rPr>
          <w:rFonts w:ascii="Myriad Pro" w:eastAsia="Calibri" w:hAnsi="Myriad Pro"/>
          <w:color w:val="000000" w:themeColor="text1"/>
          <w:sz w:val="26"/>
          <w:szCs w:val="26"/>
        </w:rPr>
        <w:t xml:space="preserve"> для обоснования заявляемых расходов на аренду земельных участков, Исполнитель отмечает следующее:</w:t>
      </w:r>
    </w:p>
    <w:p w14:paraId="4C7C8BA7" w14:textId="77777777" w:rsidR="003669E0" w:rsidRPr="00F41564" w:rsidRDefault="00543280" w:rsidP="00543280">
      <w:pPr>
        <w:spacing w:line="360" w:lineRule="auto"/>
        <w:ind w:firstLine="284"/>
        <w:jc w:val="both"/>
        <w:rPr>
          <w:rFonts w:ascii="Myriad Pro" w:eastAsia="Calibri" w:hAnsi="Myriad Pro"/>
          <w:sz w:val="26"/>
          <w:szCs w:val="26"/>
        </w:rPr>
      </w:pPr>
      <w:r w:rsidRPr="00E17399">
        <w:rPr>
          <w:rFonts w:ascii="Myriad Pro" w:hAnsi="Myriad Pro"/>
          <w:sz w:val="26"/>
          <w:szCs w:val="26"/>
        </w:rPr>
        <w:t xml:space="preserve">В связи с тем, что </w:t>
      </w:r>
      <w:r w:rsidRPr="00E17399">
        <w:rPr>
          <w:rFonts w:ascii="Myriad Pro" w:eastAsia="Calibri" w:hAnsi="Myriad Pro"/>
          <w:color w:val="000000" w:themeColor="text1"/>
          <w:sz w:val="26"/>
          <w:szCs w:val="26"/>
        </w:rPr>
        <w:t xml:space="preserve">филиалом </w:t>
      </w:r>
      <w:r w:rsidRPr="00E17399">
        <w:rPr>
          <w:rFonts w:ascii="Myriad Pro" w:eastAsia="Calibri" w:hAnsi="Myriad Pro"/>
          <w:sz w:val="26"/>
          <w:szCs w:val="26"/>
        </w:rPr>
        <w:t xml:space="preserve">ПАО «МРСК Сибири» - «Красноярскэнерго» в составе обосновывающих материалов </w:t>
      </w:r>
      <w:r w:rsidRPr="00E17399">
        <w:rPr>
          <w:rFonts w:ascii="Myriad Pro" w:hAnsi="Myriad Pro"/>
          <w:sz w:val="26"/>
          <w:szCs w:val="26"/>
        </w:rPr>
        <w:t xml:space="preserve">не были </w:t>
      </w:r>
      <w:r>
        <w:rPr>
          <w:rFonts w:ascii="Myriad Pro" w:hAnsi="Myriad Pro"/>
          <w:sz w:val="26"/>
          <w:szCs w:val="26"/>
        </w:rPr>
        <w:t>представлены первичные документы, подтверждающие фактические расходы за 2016 год,</w:t>
      </w:r>
      <w:r w:rsidRPr="00E17399">
        <w:rPr>
          <w:rFonts w:ascii="Myriad Pro" w:hAnsi="Myriad Pro"/>
          <w:sz w:val="26"/>
          <w:szCs w:val="26"/>
        </w:rPr>
        <w:t xml:space="preserve"> Исполнитель </w:t>
      </w:r>
      <w:r>
        <w:rPr>
          <w:rFonts w:ascii="Myriad Pro" w:hAnsi="Myriad Pro"/>
          <w:sz w:val="26"/>
          <w:szCs w:val="26"/>
        </w:rPr>
        <w:t>определил</w:t>
      </w:r>
      <w:r w:rsidRPr="00E17399">
        <w:rPr>
          <w:rFonts w:ascii="Myriad Pro" w:hAnsi="Myriad Pro"/>
          <w:sz w:val="26"/>
          <w:szCs w:val="26"/>
        </w:rPr>
        <w:t xml:space="preserve"> </w:t>
      </w:r>
      <w:r>
        <w:rPr>
          <w:rFonts w:ascii="Myriad Pro" w:hAnsi="Myriad Pro"/>
          <w:sz w:val="26"/>
          <w:szCs w:val="26"/>
        </w:rPr>
        <w:t>экономически обоснованным размер фактических расходов на аренду земельных участков, подтвержденный предоставленной формой 5-з «Сведения о затратах на производство и продажу продукции (товаров, работ, услуг)» за 12 месяцев 2016 года, в части расходов, отнесенных на вид деятельности по передаче электрической энергии, что составляет 18 394,43 тыс. руб.</w:t>
      </w:r>
    </w:p>
    <w:tbl>
      <w:tblPr>
        <w:tblW w:w="9335" w:type="dxa"/>
        <w:tblLook w:val="04A0" w:firstRow="1" w:lastRow="0" w:firstColumn="1" w:lastColumn="0" w:noHBand="0" w:noVBand="1"/>
      </w:tblPr>
      <w:tblGrid>
        <w:gridCol w:w="1896"/>
        <w:gridCol w:w="1328"/>
        <w:gridCol w:w="2012"/>
        <w:gridCol w:w="2263"/>
        <w:gridCol w:w="1836"/>
      </w:tblGrid>
      <w:tr w:rsidR="003669E0" w:rsidRPr="0071645A" w14:paraId="5F9286F9" w14:textId="77777777" w:rsidTr="000A1BE2">
        <w:trPr>
          <w:trHeight w:val="218"/>
          <w:tblHeader/>
        </w:trPr>
        <w:tc>
          <w:tcPr>
            <w:tcW w:w="1950"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1065D68" w14:textId="77777777" w:rsidR="003669E0" w:rsidRPr="0071645A" w:rsidRDefault="003669E0" w:rsidP="003669E0">
            <w:pPr>
              <w:jc w:val="center"/>
              <w:rPr>
                <w:rFonts w:ascii="Myriad Pro" w:hAnsi="Myriad Pro" w:cs="Arial"/>
                <w:color w:val="FFFFFF"/>
                <w:sz w:val="20"/>
                <w:szCs w:val="20"/>
              </w:rPr>
            </w:pPr>
            <w:r w:rsidRPr="0071645A">
              <w:rPr>
                <w:rFonts w:ascii="Myriad Pro" w:hAnsi="Myriad Pro" w:cs="Arial"/>
                <w:color w:val="FFFFFF"/>
                <w:sz w:val="20"/>
                <w:szCs w:val="20"/>
              </w:rPr>
              <w:t>Арендодатель</w:t>
            </w:r>
          </w:p>
        </w:tc>
        <w:tc>
          <w:tcPr>
            <w:tcW w:w="1337" w:type="dxa"/>
            <w:tcBorders>
              <w:top w:val="single" w:sz="8" w:space="0" w:color="FFFFFF"/>
              <w:left w:val="nil"/>
              <w:bottom w:val="single" w:sz="8" w:space="0" w:color="FFFFFF"/>
              <w:right w:val="single" w:sz="8" w:space="0" w:color="FFFFFF"/>
            </w:tcBorders>
            <w:shd w:val="clear" w:color="000000" w:fill="4F6228"/>
            <w:vAlign w:val="center"/>
            <w:hideMark/>
          </w:tcPr>
          <w:p w14:paraId="4C3A5385" w14:textId="77777777" w:rsidR="003669E0" w:rsidRPr="0071645A" w:rsidRDefault="003669E0" w:rsidP="003669E0">
            <w:pPr>
              <w:jc w:val="center"/>
              <w:rPr>
                <w:rFonts w:ascii="Myriad Pro" w:hAnsi="Myriad Pro" w:cs="Arial"/>
                <w:color w:val="FFFFFF"/>
                <w:sz w:val="20"/>
                <w:szCs w:val="20"/>
              </w:rPr>
            </w:pPr>
            <w:r w:rsidRPr="0071645A">
              <w:rPr>
                <w:rFonts w:ascii="Myriad Pro" w:hAnsi="Myriad Pro" w:cs="Arial"/>
                <w:color w:val="FFFFFF"/>
                <w:sz w:val="20"/>
                <w:szCs w:val="20"/>
              </w:rPr>
              <w:t>Назначение объекта</w:t>
            </w:r>
          </w:p>
        </w:tc>
        <w:tc>
          <w:tcPr>
            <w:tcW w:w="1803" w:type="dxa"/>
            <w:tcBorders>
              <w:top w:val="single" w:sz="8" w:space="0" w:color="FFFFFF"/>
              <w:left w:val="nil"/>
              <w:bottom w:val="single" w:sz="8" w:space="0" w:color="FFFFFF"/>
              <w:right w:val="single" w:sz="8" w:space="0" w:color="FFFFFF"/>
            </w:tcBorders>
            <w:shd w:val="clear" w:color="000000" w:fill="4F6228"/>
          </w:tcPr>
          <w:p w14:paraId="74A2EF01" w14:textId="77777777" w:rsidR="003669E0" w:rsidRPr="0071645A" w:rsidRDefault="003669E0" w:rsidP="003669E0">
            <w:pPr>
              <w:jc w:val="center"/>
              <w:rPr>
                <w:rFonts w:ascii="Myriad Pro" w:hAnsi="Myriad Pro" w:cs="Arial"/>
                <w:color w:val="FFFFFF"/>
                <w:sz w:val="20"/>
                <w:szCs w:val="20"/>
              </w:rPr>
            </w:pPr>
            <w:r w:rsidRPr="00BB5B86">
              <w:rPr>
                <w:rFonts w:ascii="Myriad Pro" w:hAnsi="Myriad Pro" w:cs="Arial"/>
                <w:color w:val="FFFFFF"/>
                <w:sz w:val="20"/>
                <w:szCs w:val="20"/>
              </w:rPr>
              <w:t>Факт за 201</w:t>
            </w:r>
            <w:r w:rsidR="00543280">
              <w:rPr>
                <w:rFonts w:ascii="Myriad Pro" w:hAnsi="Myriad Pro" w:cs="Arial"/>
                <w:color w:val="FFFFFF"/>
                <w:sz w:val="20"/>
                <w:szCs w:val="20"/>
              </w:rPr>
              <w:t>6</w:t>
            </w:r>
            <w:r w:rsidRPr="00BB5B86">
              <w:rPr>
                <w:rFonts w:ascii="Myriad Pro" w:hAnsi="Myriad Pro" w:cs="Arial"/>
                <w:color w:val="FFFFFF"/>
                <w:sz w:val="20"/>
                <w:szCs w:val="20"/>
              </w:rPr>
              <w:t>, тыс. руб. по данным ПАО «МРСК Сибири» - «Красноярскэнерго»</w:t>
            </w:r>
          </w:p>
        </w:tc>
        <w:tc>
          <w:tcPr>
            <w:tcW w:w="2372"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9B7E377" w14:textId="77777777" w:rsidR="003669E0" w:rsidRPr="0071645A" w:rsidRDefault="003669E0" w:rsidP="003669E0">
            <w:pPr>
              <w:jc w:val="center"/>
              <w:rPr>
                <w:rFonts w:ascii="Myriad Pro" w:hAnsi="Myriad Pro" w:cs="Arial"/>
                <w:color w:val="FFFFFF"/>
                <w:sz w:val="20"/>
                <w:szCs w:val="20"/>
              </w:rPr>
            </w:pPr>
            <w:r w:rsidRPr="0071645A">
              <w:rPr>
                <w:rFonts w:ascii="Myriad Pro" w:hAnsi="Myriad Pro" w:cs="Arial"/>
                <w:color w:val="FFFFFF"/>
                <w:sz w:val="20"/>
                <w:szCs w:val="20"/>
              </w:rPr>
              <w:t>Позиция Исполнителя, тыс. руб. (факт 201</w:t>
            </w:r>
            <w:r w:rsidR="00543280">
              <w:rPr>
                <w:rFonts w:ascii="Myriad Pro" w:hAnsi="Myriad Pro" w:cs="Arial"/>
                <w:color w:val="FFFFFF"/>
                <w:sz w:val="20"/>
                <w:szCs w:val="20"/>
              </w:rPr>
              <w:t>6</w:t>
            </w:r>
            <w:r w:rsidRPr="0071645A">
              <w:rPr>
                <w:rFonts w:ascii="Myriad Pro" w:hAnsi="Myriad Pro" w:cs="Arial"/>
                <w:color w:val="FFFFFF"/>
                <w:sz w:val="20"/>
                <w:szCs w:val="20"/>
              </w:rPr>
              <w:t>)</w:t>
            </w:r>
          </w:p>
        </w:tc>
        <w:tc>
          <w:tcPr>
            <w:tcW w:w="1873" w:type="dxa"/>
            <w:tcBorders>
              <w:top w:val="single" w:sz="8" w:space="0" w:color="FFFFFF"/>
              <w:left w:val="single" w:sz="8" w:space="0" w:color="FFFFFF"/>
              <w:bottom w:val="single" w:sz="8" w:space="0" w:color="FFFFFF"/>
              <w:right w:val="single" w:sz="8" w:space="0" w:color="FFFFFF"/>
            </w:tcBorders>
            <w:shd w:val="clear" w:color="000000" w:fill="4F6228"/>
          </w:tcPr>
          <w:p w14:paraId="0E9E0781" w14:textId="77777777" w:rsidR="003669E0" w:rsidRPr="0071645A" w:rsidRDefault="003669E0" w:rsidP="003669E0">
            <w:pPr>
              <w:jc w:val="center"/>
              <w:rPr>
                <w:rFonts w:ascii="Myriad Pro" w:hAnsi="Myriad Pro" w:cs="Arial"/>
                <w:color w:val="FFFFFF"/>
                <w:sz w:val="20"/>
                <w:szCs w:val="20"/>
              </w:rPr>
            </w:pPr>
            <w:r w:rsidRPr="00C37BAC">
              <w:rPr>
                <w:rFonts w:ascii="Myriad Pro" w:hAnsi="Myriad Pro" w:cs="Arial"/>
                <w:color w:val="FFFFFF"/>
                <w:sz w:val="18"/>
                <w:szCs w:val="18"/>
              </w:rPr>
              <w:t>Комментарий Исполнителя по представленным документам</w:t>
            </w:r>
          </w:p>
        </w:tc>
      </w:tr>
      <w:tr w:rsidR="003669E0" w:rsidRPr="0071645A" w14:paraId="24AD4242" w14:textId="77777777" w:rsidTr="000A1BE2">
        <w:trPr>
          <w:trHeight w:val="308"/>
          <w:tblHeader/>
        </w:trPr>
        <w:tc>
          <w:tcPr>
            <w:tcW w:w="1950" w:type="dxa"/>
            <w:tcBorders>
              <w:top w:val="nil"/>
              <w:left w:val="single" w:sz="8" w:space="0" w:color="FFFFFF"/>
              <w:bottom w:val="single" w:sz="8" w:space="0" w:color="FFFFFF"/>
              <w:right w:val="single" w:sz="8" w:space="0" w:color="FFFFFF"/>
            </w:tcBorders>
            <w:shd w:val="clear" w:color="000000" w:fill="4F6228"/>
            <w:vAlign w:val="center"/>
            <w:hideMark/>
          </w:tcPr>
          <w:p w14:paraId="1350F79E" w14:textId="77777777" w:rsidR="003669E0" w:rsidRPr="0071645A" w:rsidRDefault="003669E0" w:rsidP="003669E0">
            <w:pPr>
              <w:jc w:val="center"/>
              <w:rPr>
                <w:rFonts w:ascii="Myriad Pro" w:hAnsi="Myriad Pro" w:cs="Arial"/>
                <w:color w:val="FFFFFF"/>
                <w:sz w:val="20"/>
                <w:szCs w:val="20"/>
              </w:rPr>
            </w:pPr>
            <w:r w:rsidRPr="0071645A">
              <w:rPr>
                <w:rFonts w:ascii="Myriad Pro" w:hAnsi="Myriad Pro" w:cs="Arial"/>
                <w:color w:val="FFFFFF"/>
                <w:sz w:val="20"/>
                <w:szCs w:val="20"/>
              </w:rPr>
              <w:t>1</w:t>
            </w:r>
          </w:p>
        </w:tc>
        <w:tc>
          <w:tcPr>
            <w:tcW w:w="1337" w:type="dxa"/>
            <w:tcBorders>
              <w:top w:val="nil"/>
              <w:left w:val="nil"/>
              <w:bottom w:val="single" w:sz="8" w:space="0" w:color="FFFFFF"/>
              <w:right w:val="single" w:sz="8" w:space="0" w:color="FFFFFF"/>
            </w:tcBorders>
            <w:shd w:val="clear" w:color="000000" w:fill="4F6228"/>
            <w:vAlign w:val="center"/>
            <w:hideMark/>
          </w:tcPr>
          <w:p w14:paraId="2438373A" w14:textId="77777777" w:rsidR="003669E0" w:rsidRPr="0071645A" w:rsidRDefault="003669E0" w:rsidP="003669E0">
            <w:pPr>
              <w:jc w:val="center"/>
              <w:rPr>
                <w:rFonts w:ascii="Myriad Pro" w:hAnsi="Myriad Pro" w:cs="Arial"/>
                <w:color w:val="FFFFFF"/>
                <w:sz w:val="20"/>
                <w:szCs w:val="20"/>
              </w:rPr>
            </w:pPr>
            <w:r w:rsidRPr="0071645A">
              <w:rPr>
                <w:rFonts w:ascii="Myriad Pro" w:hAnsi="Myriad Pro" w:cs="Arial"/>
                <w:color w:val="FFFFFF"/>
                <w:sz w:val="20"/>
                <w:szCs w:val="20"/>
              </w:rPr>
              <w:t>2</w:t>
            </w:r>
          </w:p>
        </w:tc>
        <w:tc>
          <w:tcPr>
            <w:tcW w:w="1803" w:type="dxa"/>
            <w:tcBorders>
              <w:top w:val="single" w:sz="8" w:space="0" w:color="FFFFFF"/>
              <w:left w:val="nil"/>
              <w:bottom w:val="single" w:sz="8" w:space="0" w:color="FFFFFF"/>
              <w:right w:val="single" w:sz="8" w:space="0" w:color="FFFFFF"/>
            </w:tcBorders>
            <w:shd w:val="clear" w:color="000000" w:fill="4F6228"/>
            <w:vAlign w:val="center"/>
          </w:tcPr>
          <w:p w14:paraId="1BAB62D8" w14:textId="77777777" w:rsidR="003669E0" w:rsidRDefault="003669E0" w:rsidP="003669E0">
            <w:pPr>
              <w:jc w:val="center"/>
              <w:rPr>
                <w:rFonts w:ascii="Myriad Pro" w:hAnsi="Myriad Pro" w:cs="Arial"/>
                <w:color w:val="FFFFFF"/>
                <w:sz w:val="20"/>
                <w:szCs w:val="20"/>
              </w:rPr>
            </w:pPr>
            <w:r>
              <w:rPr>
                <w:rFonts w:ascii="Myriad Pro" w:hAnsi="Myriad Pro" w:cs="Arial"/>
                <w:color w:val="FFFFFF"/>
                <w:sz w:val="20"/>
                <w:szCs w:val="20"/>
              </w:rPr>
              <w:t>3</w:t>
            </w:r>
          </w:p>
        </w:tc>
        <w:tc>
          <w:tcPr>
            <w:tcW w:w="2372"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8FBC9D8" w14:textId="77777777" w:rsidR="003669E0" w:rsidRPr="0071645A" w:rsidRDefault="003669E0" w:rsidP="003669E0">
            <w:pPr>
              <w:jc w:val="center"/>
              <w:rPr>
                <w:rFonts w:ascii="Myriad Pro" w:hAnsi="Myriad Pro" w:cs="Arial"/>
                <w:color w:val="FFFFFF"/>
                <w:sz w:val="20"/>
                <w:szCs w:val="20"/>
              </w:rPr>
            </w:pPr>
            <w:r>
              <w:rPr>
                <w:rFonts w:ascii="Myriad Pro" w:hAnsi="Myriad Pro" w:cs="Arial"/>
                <w:color w:val="FFFFFF"/>
                <w:sz w:val="20"/>
                <w:szCs w:val="20"/>
              </w:rPr>
              <w:t>4</w:t>
            </w:r>
          </w:p>
        </w:tc>
        <w:tc>
          <w:tcPr>
            <w:tcW w:w="1873"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0E7B20FD" w14:textId="77777777" w:rsidR="003669E0" w:rsidRDefault="003669E0" w:rsidP="003669E0">
            <w:pPr>
              <w:jc w:val="center"/>
              <w:rPr>
                <w:rFonts w:ascii="Myriad Pro" w:hAnsi="Myriad Pro" w:cs="Arial"/>
                <w:color w:val="FFFFFF"/>
                <w:sz w:val="20"/>
                <w:szCs w:val="20"/>
              </w:rPr>
            </w:pPr>
            <w:r>
              <w:rPr>
                <w:rFonts w:ascii="Myriad Pro" w:hAnsi="Myriad Pro" w:cs="Arial"/>
                <w:color w:val="FFFFFF"/>
                <w:sz w:val="20"/>
                <w:szCs w:val="20"/>
              </w:rPr>
              <w:t>5</w:t>
            </w:r>
          </w:p>
        </w:tc>
      </w:tr>
      <w:tr w:rsidR="003669E0" w:rsidRPr="0071645A" w14:paraId="43E9B97F" w14:textId="77777777" w:rsidTr="00BE51AA">
        <w:trPr>
          <w:trHeight w:val="308"/>
          <w:tblHeader/>
        </w:trPr>
        <w:tc>
          <w:tcPr>
            <w:tcW w:w="9335" w:type="dxa"/>
            <w:gridSpan w:val="5"/>
            <w:tcBorders>
              <w:top w:val="single" w:sz="8" w:space="0" w:color="auto"/>
              <w:left w:val="single" w:sz="8" w:space="0" w:color="auto"/>
              <w:bottom w:val="single" w:sz="8" w:space="0" w:color="auto"/>
              <w:right w:val="single" w:sz="4" w:space="0" w:color="auto"/>
            </w:tcBorders>
            <w:shd w:val="clear" w:color="auto" w:fill="EAF1DD" w:themeFill="accent3" w:themeFillTint="33"/>
          </w:tcPr>
          <w:p w14:paraId="25D3A83C" w14:textId="77777777" w:rsidR="003669E0" w:rsidRPr="000B43BC" w:rsidRDefault="003669E0" w:rsidP="003669E0">
            <w:pPr>
              <w:jc w:val="center"/>
              <w:rPr>
                <w:rFonts w:ascii="Myriad Pro" w:hAnsi="Myriad Pro" w:cs="Arial"/>
                <w:b/>
                <w:bCs/>
                <w:color w:val="000000"/>
                <w:sz w:val="20"/>
                <w:szCs w:val="20"/>
              </w:rPr>
            </w:pPr>
            <w:r w:rsidRPr="000B43BC">
              <w:rPr>
                <w:rFonts w:ascii="Myriad Pro" w:hAnsi="Myriad Pro" w:cs="Arial"/>
                <w:b/>
                <w:bCs/>
                <w:color w:val="000000"/>
                <w:sz w:val="20"/>
                <w:szCs w:val="20"/>
              </w:rPr>
              <w:t xml:space="preserve">Аренда </w:t>
            </w:r>
            <w:r>
              <w:rPr>
                <w:rFonts w:ascii="Myriad Pro" w:hAnsi="Myriad Pro" w:cs="Arial"/>
                <w:b/>
                <w:bCs/>
                <w:color w:val="000000"/>
                <w:sz w:val="20"/>
                <w:szCs w:val="20"/>
              </w:rPr>
              <w:t>земли</w:t>
            </w:r>
          </w:p>
        </w:tc>
      </w:tr>
      <w:tr w:rsidR="003669E0" w:rsidRPr="0071645A" w14:paraId="2ECB408C" w14:textId="77777777" w:rsidTr="00BE51AA">
        <w:trPr>
          <w:trHeight w:val="57"/>
          <w:tblHeader/>
        </w:trPr>
        <w:tc>
          <w:tcPr>
            <w:tcW w:w="1950" w:type="dxa"/>
            <w:tcBorders>
              <w:top w:val="nil"/>
              <w:left w:val="single" w:sz="8" w:space="0" w:color="auto"/>
              <w:bottom w:val="single" w:sz="8" w:space="0" w:color="auto"/>
              <w:right w:val="single" w:sz="8" w:space="0" w:color="auto"/>
            </w:tcBorders>
            <w:shd w:val="clear" w:color="auto" w:fill="auto"/>
            <w:vAlign w:val="center"/>
            <w:hideMark/>
          </w:tcPr>
          <w:p w14:paraId="787E23B6" w14:textId="77777777" w:rsidR="003669E0" w:rsidRPr="0071645A" w:rsidRDefault="003669E0" w:rsidP="003669E0">
            <w:pPr>
              <w:jc w:val="center"/>
              <w:rPr>
                <w:rFonts w:ascii="Myriad Pro" w:hAnsi="Myriad Pro" w:cs="Arial"/>
                <w:color w:val="000000"/>
                <w:sz w:val="20"/>
                <w:szCs w:val="20"/>
              </w:rPr>
            </w:pPr>
            <w:r w:rsidRPr="000B43BC">
              <w:rPr>
                <w:rFonts w:ascii="Myriad Pro" w:hAnsi="Myriad Pro" w:cs="Arial"/>
                <w:color w:val="000000"/>
                <w:sz w:val="20"/>
                <w:szCs w:val="20"/>
              </w:rPr>
              <w:t>Аренда земли</w:t>
            </w:r>
          </w:p>
        </w:tc>
        <w:tc>
          <w:tcPr>
            <w:tcW w:w="1337" w:type="dxa"/>
            <w:tcBorders>
              <w:top w:val="nil"/>
              <w:left w:val="single" w:sz="4" w:space="0" w:color="auto"/>
              <w:bottom w:val="single" w:sz="4" w:space="0" w:color="auto"/>
              <w:right w:val="single" w:sz="4" w:space="0" w:color="auto"/>
            </w:tcBorders>
            <w:shd w:val="clear" w:color="auto" w:fill="auto"/>
            <w:vAlign w:val="center"/>
            <w:hideMark/>
          </w:tcPr>
          <w:p w14:paraId="1A2CF082" w14:textId="77777777" w:rsidR="003669E0" w:rsidRPr="0071645A" w:rsidRDefault="003669E0" w:rsidP="003669E0">
            <w:pPr>
              <w:jc w:val="center"/>
              <w:rPr>
                <w:rFonts w:ascii="Myriad Pro" w:hAnsi="Myriad Pro"/>
                <w:sz w:val="20"/>
                <w:szCs w:val="20"/>
              </w:rPr>
            </w:pPr>
          </w:p>
        </w:tc>
        <w:tc>
          <w:tcPr>
            <w:tcW w:w="1803" w:type="dxa"/>
            <w:tcBorders>
              <w:top w:val="nil"/>
              <w:left w:val="nil"/>
              <w:bottom w:val="single" w:sz="8" w:space="0" w:color="auto"/>
              <w:right w:val="single" w:sz="4" w:space="0" w:color="auto"/>
            </w:tcBorders>
            <w:vAlign w:val="center"/>
          </w:tcPr>
          <w:p w14:paraId="49137A93" w14:textId="77777777" w:rsidR="003669E0" w:rsidRDefault="00543280" w:rsidP="003669E0">
            <w:pPr>
              <w:jc w:val="center"/>
              <w:rPr>
                <w:rFonts w:ascii="Myriad Pro" w:hAnsi="Myriad Pro" w:cs="Arial"/>
                <w:color w:val="000000"/>
                <w:sz w:val="20"/>
                <w:szCs w:val="20"/>
              </w:rPr>
            </w:pPr>
            <w:r>
              <w:rPr>
                <w:rFonts w:ascii="Myriad Pro" w:hAnsi="Myriad Pro" w:cs="Arial"/>
                <w:color w:val="000000"/>
                <w:sz w:val="20"/>
                <w:szCs w:val="20"/>
              </w:rPr>
              <w:t>18 394,44</w:t>
            </w:r>
          </w:p>
        </w:tc>
        <w:tc>
          <w:tcPr>
            <w:tcW w:w="2372" w:type="dxa"/>
            <w:tcBorders>
              <w:top w:val="nil"/>
              <w:left w:val="single" w:sz="4" w:space="0" w:color="auto"/>
              <w:bottom w:val="single" w:sz="8" w:space="0" w:color="auto"/>
              <w:right w:val="single" w:sz="8" w:space="0" w:color="auto"/>
            </w:tcBorders>
            <w:shd w:val="clear" w:color="auto" w:fill="auto"/>
            <w:vAlign w:val="center"/>
            <w:hideMark/>
          </w:tcPr>
          <w:p w14:paraId="0B5240F5" w14:textId="77777777" w:rsidR="003669E0" w:rsidRPr="0071645A" w:rsidRDefault="00543280" w:rsidP="003669E0">
            <w:pPr>
              <w:jc w:val="center"/>
              <w:rPr>
                <w:rFonts w:ascii="Myriad Pro" w:hAnsi="Myriad Pro" w:cs="Arial"/>
                <w:color w:val="000000"/>
                <w:sz w:val="20"/>
                <w:szCs w:val="20"/>
              </w:rPr>
            </w:pPr>
            <w:r>
              <w:rPr>
                <w:rFonts w:ascii="Myriad Pro" w:hAnsi="Myriad Pro" w:cs="Arial"/>
                <w:color w:val="000000"/>
                <w:sz w:val="20"/>
                <w:szCs w:val="20"/>
              </w:rPr>
              <w:t>18 394,44</w:t>
            </w:r>
          </w:p>
        </w:tc>
        <w:tc>
          <w:tcPr>
            <w:tcW w:w="1873" w:type="dxa"/>
            <w:tcBorders>
              <w:top w:val="nil"/>
              <w:left w:val="nil"/>
              <w:bottom w:val="single" w:sz="8" w:space="0" w:color="auto"/>
              <w:right w:val="single" w:sz="8" w:space="0" w:color="auto"/>
            </w:tcBorders>
          </w:tcPr>
          <w:p w14:paraId="6D92AB87" w14:textId="77777777" w:rsidR="003669E0" w:rsidRDefault="00543280" w:rsidP="003669E0">
            <w:pPr>
              <w:jc w:val="center"/>
              <w:rPr>
                <w:rFonts w:ascii="Myriad Pro" w:hAnsi="Myriad Pro" w:cs="Arial"/>
                <w:color w:val="000000"/>
                <w:sz w:val="20"/>
                <w:szCs w:val="20"/>
              </w:rPr>
            </w:pPr>
            <w:r w:rsidRPr="00543280">
              <w:rPr>
                <w:rFonts w:ascii="Myriad Pro" w:hAnsi="Myriad Pro" w:cs="Arial"/>
                <w:sz w:val="18"/>
                <w:szCs w:val="18"/>
              </w:rPr>
              <w:t>Представлены договоры аренды с приложенными расчетами размера арендной платы.</w:t>
            </w:r>
          </w:p>
        </w:tc>
      </w:tr>
      <w:tr w:rsidR="003669E0" w:rsidRPr="0071645A" w14:paraId="24EF936C" w14:textId="77777777" w:rsidTr="00BE51AA">
        <w:trPr>
          <w:trHeight w:val="308"/>
          <w:tblHeader/>
        </w:trPr>
        <w:tc>
          <w:tcPr>
            <w:tcW w:w="1950" w:type="dxa"/>
            <w:tcBorders>
              <w:top w:val="nil"/>
              <w:left w:val="single" w:sz="8" w:space="0" w:color="auto"/>
              <w:bottom w:val="single" w:sz="8" w:space="0" w:color="auto"/>
              <w:right w:val="single" w:sz="8" w:space="0" w:color="auto"/>
            </w:tcBorders>
            <w:shd w:val="clear" w:color="000000" w:fill="D6E3BC"/>
            <w:vAlign w:val="center"/>
            <w:hideMark/>
          </w:tcPr>
          <w:p w14:paraId="467800EB" w14:textId="77777777" w:rsidR="003669E0" w:rsidRPr="0071645A" w:rsidRDefault="003669E0" w:rsidP="003669E0">
            <w:pPr>
              <w:rPr>
                <w:rFonts w:ascii="Myriad Pro" w:hAnsi="Myriad Pro" w:cs="Arial"/>
                <w:b/>
                <w:bCs/>
                <w:color w:val="000000"/>
                <w:sz w:val="20"/>
                <w:szCs w:val="20"/>
              </w:rPr>
            </w:pPr>
            <w:r w:rsidRPr="0071645A">
              <w:rPr>
                <w:rFonts w:ascii="Myriad Pro" w:hAnsi="Myriad Pro" w:cs="Arial"/>
                <w:b/>
                <w:bCs/>
                <w:color w:val="000000"/>
                <w:sz w:val="20"/>
                <w:szCs w:val="20"/>
              </w:rPr>
              <w:t>Итого</w:t>
            </w:r>
          </w:p>
        </w:tc>
        <w:tc>
          <w:tcPr>
            <w:tcW w:w="1337" w:type="dxa"/>
            <w:tcBorders>
              <w:top w:val="nil"/>
              <w:left w:val="nil"/>
              <w:bottom w:val="single" w:sz="8" w:space="0" w:color="auto"/>
              <w:right w:val="single" w:sz="8" w:space="0" w:color="auto"/>
            </w:tcBorders>
            <w:shd w:val="clear" w:color="000000" w:fill="D6E3BC"/>
            <w:vAlign w:val="center"/>
            <w:hideMark/>
          </w:tcPr>
          <w:p w14:paraId="04C80AD8" w14:textId="77777777" w:rsidR="003669E0" w:rsidRPr="0071645A" w:rsidRDefault="003669E0" w:rsidP="003669E0">
            <w:pPr>
              <w:rPr>
                <w:rFonts w:ascii="Myriad Pro" w:hAnsi="Myriad Pro" w:cs="Arial"/>
                <w:b/>
                <w:bCs/>
                <w:color w:val="000000"/>
                <w:sz w:val="20"/>
                <w:szCs w:val="20"/>
              </w:rPr>
            </w:pPr>
            <w:r w:rsidRPr="0071645A">
              <w:rPr>
                <w:rFonts w:ascii="Myriad Pro" w:hAnsi="Myriad Pro" w:cs="Arial"/>
                <w:b/>
                <w:bCs/>
                <w:color w:val="000000"/>
                <w:sz w:val="20"/>
                <w:szCs w:val="20"/>
              </w:rPr>
              <w:t> </w:t>
            </w:r>
          </w:p>
        </w:tc>
        <w:tc>
          <w:tcPr>
            <w:tcW w:w="1803" w:type="dxa"/>
            <w:tcBorders>
              <w:top w:val="nil"/>
              <w:left w:val="nil"/>
              <w:bottom w:val="single" w:sz="8" w:space="0" w:color="auto"/>
              <w:right w:val="single" w:sz="4" w:space="0" w:color="auto"/>
            </w:tcBorders>
            <w:shd w:val="clear" w:color="000000" w:fill="D6E3BC"/>
          </w:tcPr>
          <w:p w14:paraId="0954C149" w14:textId="77777777" w:rsidR="003669E0" w:rsidRDefault="003669E0" w:rsidP="003669E0">
            <w:pPr>
              <w:jc w:val="center"/>
              <w:rPr>
                <w:rFonts w:ascii="Myriad Pro" w:hAnsi="Myriad Pro" w:cs="Arial"/>
                <w:b/>
                <w:bCs/>
                <w:color w:val="000000"/>
                <w:sz w:val="20"/>
                <w:szCs w:val="20"/>
              </w:rPr>
            </w:pPr>
          </w:p>
        </w:tc>
        <w:tc>
          <w:tcPr>
            <w:tcW w:w="2372" w:type="dxa"/>
            <w:tcBorders>
              <w:top w:val="nil"/>
              <w:left w:val="single" w:sz="4" w:space="0" w:color="auto"/>
              <w:bottom w:val="single" w:sz="8" w:space="0" w:color="auto"/>
              <w:right w:val="single" w:sz="8" w:space="0" w:color="auto"/>
            </w:tcBorders>
            <w:shd w:val="clear" w:color="000000" w:fill="D6E3BC"/>
            <w:vAlign w:val="center"/>
            <w:hideMark/>
          </w:tcPr>
          <w:p w14:paraId="1387C592" w14:textId="77777777" w:rsidR="003669E0" w:rsidRPr="0071645A" w:rsidRDefault="00543280" w:rsidP="003669E0">
            <w:pPr>
              <w:jc w:val="center"/>
              <w:rPr>
                <w:rFonts w:ascii="Myriad Pro" w:hAnsi="Myriad Pro" w:cs="Arial"/>
                <w:b/>
                <w:bCs/>
                <w:color w:val="000000"/>
                <w:sz w:val="20"/>
                <w:szCs w:val="20"/>
              </w:rPr>
            </w:pPr>
            <w:r>
              <w:rPr>
                <w:rFonts w:ascii="Myriad Pro" w:hAnsi="Myriad Pro" w:cs="Arial"/>
                <w:b/>
                <w:bCs/>
                <w:color w:val="000000"/>
                <w:sz w:val="20"/>
                <w:szCs w:val="20"/>
              </w:rPr>
              <w:t>18 394,44</w:t>
            </w:r>
          </w:p>
        </w:tc>
        <w:tc>
          <w:tcPr>
            <w:tcW w:w="1873" w:type="dxa"/>
            <w:tcBorders>
              <w:top w:val="nil"/>
              <w:left w:val="nil"/>
              <w:bottom w:val="single" w:sz="8" w:space="0" w:color="auto"/>
              <w:right w:val="single" w:sz="8" w:space="0" w:color="auto"/>
            </w:tcBorders>
            <w:shd w:val="clear" w:color="000000" w:fill="D6E3BC"/>
          </w:tcPr>
          <w:p w14:paraId="5AB3206B" w14:textId="77777777" w:rsidR="003669E0" w:rsidRDefault="003669E0" w:rsidP="003669E0">
            <w:pPr>
              <w:jc w:val="center"/>
              <w:rPr>
                <w:rFonts w:ascii="Myriad Pro" w:hAnsi="Myriad Pro" w:cs="Arial"/>
                <w:b/>
                <w:bCs/>
                <w:color w:val="000000"/>
                <w:sz w:val="20"/>
                <w:szCs w:val="20"/>
              </w:rPr>
            </w:pPr>
          </w:p>
        </w:tc>
      </w:tr>
    </w:tbl>
    <w:p w14:paraId="15F754F4" w14:textId="77777777" w:rsidR="003669E0" w:rsidRDefault="003669E0" w:rsidP="003669E0">
      <w:pPr>
        <w:pStyle w:val="a5"/>
        <w:tabs>
          <w:tab w:val="left" w:pos="993"/>
        </w:tabs>
        <w:spacing w:after="0" w:line="360" w:lineRule="auto"/>
        <w:ind w:left="567"/>
        <w:jc w:val="both"/>
        <w:rPr>
          <w:rFonts w:ascii="Myriad Pro" w:eastAsia="Calibri" w:hAnsi="Myriad Pro"/>
          <w:sz w:val="26"/>
          <w:szCs w:val="26"/>
        </w:rPr>
      </w:pPr>
    </w:p>
    <w:p w14:paraId="4C82C964" w14:textId="77777777" w:rsidR="003669E0" w:rsidRPr="00822BB6" w:rsidRDefault="003669E0" w:rsidP="00822BB6">
      <w:pPr>
        <w:keepNext/>
        <w:spacing w:line="360" w:lineRule="auto"/>
        <w:ind w:firstLine="567"/>
        <w:jc w:val="both"/>
        <w:rPr>
          <w:rFonts w:ascii="Myriad Pro" w:eastAsia="Calibri" w:hAnsi="Myriad Pro"/>
          <w:i/>
          <w:iCs/>
          <w:color w:val="000000" w:themeColor="text1"/>
          <w:sz w:val="26"/>
          <w:szCs w:val="26"/>
          <w:u w:val="single"/>
        </w:rPr>
      </w:pPr>
      <w:r w:rsidRPr="00822BB6">
        <w:rPr>
          <w:rFonts w:ascii="Myriad Pro" w:eastAsia="Calibri" w:hAnsi="Myriad Pro"/>
          <w:b/>
          <w:i/>
          <w:iCs/>
          <w:sz w:val="26"/>
          <w:szCs w:val="26"/>
          <w:u w:val="single"/>
        </w:rPr>
        <w:t>Аренда зданий и помещений</w:t>
      </w:r>
    </w:p>
    <w:p w14:paraId="5074D65F" w14:textId="77777777" w:rsidR="00543280" w:rsidRDefault="00543280" w:rsidP="003669E0">
      <w:pPr>
        <w:spacing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Фактические затраты согласно представленному Отчету по фактическим расходам по договорам аренды за 201</w:t>
      </w:r>
      <w:r>
        <w:rPr>
          <w:rFonts w:ascii="Myriad Pro" w:eastAsia="Calibri" w:hAnsi="Myriad Pro"/>
          <w:color w:val="000000" w:themeColor="text1"/>
          <w:sz w:val="26"/>
          <w:szCs w:val="26"/>
        </w:rPr>
        <w:t>6</w:t>
      </w:r>
      <w:r w:rsidRPr="00E17399">
        <w:rPr>
          <w:rFonts w:ascii="Myriad Pro" w:eastAsia="Calibri" w:hAnsi="Myriad Pro"/>
          <w:color w:val="000000" w:themeColor="text1"/>
          <w:sz w:val="26"/>
          <w:szCs w:val="26"/>
        </w:rPr>
        <w:t xml:space="preserve"> год составили </w:t>
      </w:r>
      <w:r>
        <w:rPr>
          <w:rFonts w:ascii="Myriad Pro" w:eastAsia="Calibri" w:hAnsi="Myriad Pro"/>
          <w:color w:val="000000" w:themeColor="text1"/>
          <w:sz w:val="26"/>
          <w:szCs w:val="26"/>
        </w:rPr>
        <w:t>30 473,69</w:t>
      </w:r>
      <w:r w:rsidRPr="00E17399">
        <w:rPr>
          <w:rFonts w:ascii="Myriad Pro" w:eastAsia="Calibri" w:hAnsi="Myriad Pro"/>
          <w:color w:val="000000" w:themeColor="text1"/>
          <w:sz w:val="26"/>
          <w:szCs w:val="26"/>
        </w:rPr>
        <w:t xml:space="preserve"> тыс. руб.</w:t>
      </w:r>
    </w:p>
    <w:p w14:paraId="2D50DA92" w14:textId="77777777" w:rsidR="003669E0" w:rsidRPr="00543280" w:rsidRDefault="00543280" w:rsidP="00543280">
      <w:pPr>
        <w:spacing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Анализ подтверждающих документов, предоставленных филиалом </w:t>
      </w:r>
      <w:r w:rsidRPr="00E17399">
        <w:rPr>
          <w:rFonts w:ascii="Myriad Pro" w:eastAsia="Calibri" w:hAnsi="Myriad Pro"/>
          <w:sz w:val="26"/>
          <w:szCs w:val="26"/>
        </w:rPr>
        <w:t>ПАО «МРСК Сибири» - «Красноярскэнерго»</w:t>
      </w:r>
      <w:r w:rsidRPr="00E17399">
        <w:rPr>
          <w:rFonts w:ascii="Myriad Pro" w:eastAsia="Calibri" w:hAnsi="Myriad Pro"/>
          <w:color w:val="000000" w:themeColor="text1"/>
          <w:sz w:val="26"/>
          <w:szCs w:val="26"/>
        </w:rPr>
        <w:t xml:space="preserve"> в </w:t>
      </w:r>
      <w:r>
        <w:rPr>
          <w:rFonts w:ascii="Myriad Pro" w:eastAsia="Calibri" w:hAnsi="Myriad Pro"/>
          <w:color w:val="000000" w:themeColor="text1"/>
          <w:sz w:val="26"/>
          <w:szCs w:val="26"/>
        </w:rPr>
        <w:t>РЭК Красноярского края</w:t>
      </w:r>
      <w:r w:rsidRPr="00E17399">
        <w:rPr>
          <w:rFonts w:ascii="Myriad Pro" w:eastAsia="Calibri" w:hAnsi="Myriad Pro"/>
          <w:color w:val="000000" w:themeColor="text1"/>
          <w:sz w:val="26"/>
          <w:szCs w:val="26"/>
        </w:rPr>
        <w:t xml:space="preserve"> для </w:t>
      </w:r>
      <w:r w:rsidRPr="00E17399">
        <w:rPr>
          <w:rFonts w:ascii="Myriad Pro" w:eastAsia="Calibri" w:hAnsi="Myriad Pro"/>
          <w:color w:val="000000" w:themeColor="text1"/>
          <w:sz w:val="26"/>
          <w:szCs w:val="26"/>
        </w:rPr>
        <w:lastRenderedPageBreak/>
        <w:t>обоснования заявляемых расходов на аренду зданий и помещений, Исполнитель представил в следующей таблице:</w:t>
      </w:r>
    </w:p>
    <w:tbl>
      <w:tblPr>
        <w:tblW w:w="5000" w:type="pct"/>
        <w:tblLayout w:type="fixed"/>
        <w:tblLook w:val="04A0" w:firstRow="1" w:lastRow="0" w:firstColumn="1" w:lastColumn="0" w:noHBand="0" w:noVBand="1"/>
      </w:tblPr>
      <w:tblGrid>
        <w:gridCol w:w="1549"/>
        <w:gridCol w:w="1703"/>
        <w:gridCol w:w="1559"/>
        <w:gridCol w:w="1415"/>
        <w:gridCol w:w="3108"/>
      </w:tblGrid>
      <w:tr w:rsidR="003669E0" w:rsidRPr="0071645A" w14:paraId="37BD31EE" w14:textId="77777777" w:rsidTr="000A1BE2">
        <w:trPr>
          <w:trHeight w:val="230"/>
          <w:tblHeader/>
        </w:trPr>
        <w:tc>
          <w:tcPr>
            <w:tcW w:w="830"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1DDE7A3" w14:textId="77777777" w:rsidR="003669E0" w:rsidRPr="0071645A" w:rsidRDefault="003669E0" w:rsidP="003669E0">
            <w:pPr>
              <w:jc w:val="center"/>
              <w:rPr>
                <w:rFonts w:ascii="Myriad Pro" w:hAnsi="Myriad Pro" w:cs="Arial"/>
                <w:color w:val="FFFFFF"/>
                <w:sz w:val="20"/>
                <w:szCs w:val="20"/>
              </w:rPr>
            </w:pPr>
            <w:r w:rsidRPr="0071645A">
              <w:rPr>
                <w:rFonts w:ascii="Myriad Pro" w:hAnsi="Myriad Pro" w:cs="Arial"/>
                <w:color w:val="FFFFFF"/>
                <w:sz w:val="20"/>
                <w:szCs w:val="20"/>
              </w:rPr>
              <w:t>Арендодатель</w:t>
            </w:r>
          </w:p>
        </w:tc>
        <w:tc>
          <w:tcPr>
            <w:tcW w:w="912" w:type="pct"/>
            <w:tcBorders>
              <w:top w:val="single" w:sz="8" w:space="0" w:color="FFFFFF"/>
              <w:left w:val="nil"/>
              <w:bottom w:val="single" w:sz="8" w:space="0" w:color="FFFFFF"/>
              <w:right w:val="single" w:sz="8" w:space="0" w:color="FFFFFF"/>
            </w:tcBorders>
            <w:shd w:val="clear" w:color="000000" w:fill="4F6228"/>
            <w:vAlign w:val="center"/>
            <w:hideMark/>
          </w:tcPr>
          <w:p w14:paraId="090C0E77" w14:textId="77777777" w:rsidR="003669E0" w:rsidRPr="0071645A" w:rsidRDefault="003669E0" w:rsidP="003669E0">
            <w:pPr>
              <w:jc w:val="center"/>
              <w:rPr>
                <w:rFonts w:ascii="Myriad Pro" w:hAnsi="Myriad Pro" w:cs="Arial"/>
                <w:color w:val="FFFFFF"/>
                <w:sz w:val="20"/>
                <w:szCs w:val="20"/>
              </w:rPr>
            </w:pPr>
            <w:r w:rsidRPr="0071645A">
              <w:rPr>
                <w:rFonts w:ascii="Myriad Pro" w:hAnsi="Myriad Pro" w:cs="Arial"/>
                <w:color w:val="FFFFFF"/>
                <w:sz w:val="20"/>
                <w:szCs w:val="20"/>
              </w:rPr>
              <w:t>Назначение объекта</w:t>
            </w:r>
          </w:p>
        </w:tc>
        <w:tc>
          <w:tcPr>
            <w:tcW w:w="835" w:type="pct"/>
            <w:tcBorders>
              <w:top w:val="single" w:sz="8" w:space="0" w:color="FFFFFF"/>
              <w:left w:val="single" w:sz="8" w:space="0" w:color="FFFFFF"/>
              <w:bottom w:val="single" w:sz="8" w:space="0" w:color="FFFFFF"/>
              <w:right w:val="single" w:sz="8" w:space="0" w:color="FFFFFF"/>
            </w:tcBorders>
            <w:shd w:val="clear" w:color="000000" w:fill="4F6228"/>
          </w:tcPr>
          <w:p w14:paraId="2E93B230" w14:textId="77777777" w:rsidR="003669E0" w:rsidRPr="0071645A" w:rsidRDefault="003669E0" w:rsidP="003669E0">
            <w:pPr>
              <w:jc w:val="center"/>
              <w:rPr>
                <w:rFonts w:ascii="Myriad Pro" w:hAnsi="Myriad Pro" w:cs="Arial"/>
                <w:color w:val="FFFFFF"/>
                <w:sz w:val="20"/>
                <w:szCs w:val="20"/>
              </w:rPr>
            </w:pPr>
            <w:r w:rsidRPr="00BB5B86">
              <w:rPr>
                <w:rFonts w:ascii="Myriad Pro" w:hAnsi="Myriad Pro" w:cs="Arial"/>
                <w:color w:val="FFFFFF"/>
                <w:sz w:val="20"/>
                <w:szCs w:val="20"/>
              </w:rPr>
              <w:t>Факт за 201</w:t>
            </w:r>
            <w:r w:rsidR="00543280">
              <w:rPr>
                <w:rFonts w:ascii="Myriad Pro" w:hAnsi="Myriad Pro" w:cs="Arial"/>
                <w:color w:val="FFFFFF"/>
                <w:sz w:val="20"/>
                <w:szCs w:val="20"/>
              </w:rPr>
              <w:t>6</w:t>
            </w:r>
            <w:r w:rsidRPr="00BB5B86">
              <w:rPr>
                <w:rFonts w:ascii="Myriad Pro" w:hAnsi="Myriad Pro" w:cs="Arial"/>
                <w:color w:val="FFFFFF"/>
                <w:sz w:val="20"/>
                <w:szCs w:val="20"/>
              </w:rPr>
              <w:t>, тыс. руб. по данным ПАО «МРСК Сибири» - «Красноярскэнерго»</w:t>
            </w:r>
          </w:p>
        </w:tc>
        <w:tc>
          <w:tcPr>
            <w:tcW w:w="758"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327B5CC" w14:textId="77777777" w:rsidR="003669E0" w:rsidRPr="0071645A" w:rsidRDefault="003669E0" w:rsidP="003669E0">
            <w:pPr>
              <w:jc w:val="center"/>
              <w:rPr>
                <w:rFonts w:ascii="Myriad Pro" w:hAnsi="Myriad Pro" w:cs="Arial"/>
                <w:color w:val="FFFFFF"/>
                <w:sz w:val="20"/>
                <w:szCs w:val="20"/>
              </w:rPr>
            </w:pPr>
            <w:r w:rsidRPr="0071645A">
              <w:rPr>
                <w:rFonts w:ascii="Myriad Pro" w:hAnsi="Myriad Pro" w:cs="Arial"/>
                <w:color w:val="FFFFFF"/>
                <w:sz w:val="20"/>
                <w:szCs w:val="20"/>
              </w:rPr>
              <w:t>Позиция Исполнителя, тыс. руб. (факт 201</w:t>
            </w:r>
            <w:r w:rsidR="00543280">
              <w:rPr>
                <w:rFonts w:ascii="Myriad Pro" w:hAnsi="Myriad Pro" w:cs="Arial"/>
                <w:color w:val="FFFFFF"/>
                <w:sz w:val="20"/>
                <w:szCs w:val="20"/>
              </w:rPr>
              <w:t>6</w:t>
            </w:r>
            <w:r w:rsidRPr="0071645A">
              <w:rPr>
                <w:rFonts w:ascii="Myriad Pro" w:hAnsi="Myriad Pro" w:cs="Arial"/>
                <w:color w:val="FFFFFF"/>
                <w:sz w:val="20"/>
                <w:szCs w:val="20"/>
              </w:rPr>
              <w:t>)</w:t>
            </w:r>
          </w:p>
        </w:tc>
        <w:tc>
          <w:tcPr>
            <w:tcW w:w="1665" w:type="pct"/>
            <w:tcBorders>
              <w:top w:val="single" w:sz="8" w:space="0" w:color="FFFFFF"/>
              <w:left w:val="single" w:sz="8" w:space="0" w:color="FFFFFF"/>
              <w:bottom w:val="single" w:sz="8" w:space="0" w:color="FFFFFF"/>
              <w:right w:val="single" w:sz="8" w:space="0" w:color="FFFFFF"/>
            </w:tcBorders>
            <w:shd w:val="clear" w:color="000000" w:fill="4F6228"/>
            <w:vAlign w:val="center"/>
          </w:tcPr>
          <w:p w14:paraId="5576558F" w14:textId="77777777" w:rsidR="003669E0" w:rsidRPr="0071645A" w:rsidRDefault="003669E0" w:rsidP="003669E0">
            <w:pPr>
              <w:jc w:val="center"/>
              <w:rPr>
                <w:rFonts w:ascii="Myriad Pro" w:hAnsi="Myriad Pro" w:cs="Arial"/>
                <w:color w:val="FFFFFF"/>
                <w:sz w:val="20"/>
                <w:szCs w:val="20"/>
              </w:rPr>
            </w:pPr>
            <w:r w:rsidRPr="00C37BAC">
              <w:rPr>
                <w:rFonts w:ascii="Myriad Pro" w:hAnsi="Myriad Pro" w:cs="Arial"/>
                <w:color w:val="FFFFFF"/>
                <w:sz w:val="18"/>
                <w:szCs w:val="18"/>
              </w:rPr>
              <w:t>Комментарий Исполнителя по представленным документам</w:t>
            </w:r>
          </w:p>
        </w:tc>
      </w:tr>
      <w:tr w:rsidR="003669E0" w:rsidRPr="0071645A" w14:paraId="22920705" w14:textId="77777777" w:rsidTr="000A1BE2">
        <w:trPr>
          <w:trHeight w:val="97"/>
          <w:tblHeader/>
        </w:trPr>
        <w:tc>
          <w:tcPr>
            <w:tcW w:w="830" w:type="pct"/>
            <w:tcBorders>
              <w:top w:val="nil"/>
              <w:left w:val="single" w:sz="8" w:space="0" w:color="FFFFFF"/>
              <w:bottom w:val="single" w:sz="8" w:space="0" w:color="FFFFFF"/>
              <w:right w:val="single" w:sz="8" w:space="0" w:color="FFFFFF"/>
            </w:tcBorders>
            <w:shd w:val="clear" w:color="000000" w:fill="4F6228"/>
            <w:vAlign w:val="center"/>
            <w:hideMark/>
          </w:tcPr>
          <w:p w14:paraId="70314F46" w14:textId="77777777" w:rsidR="003669E0" w:rsidRPr="0071645A" w:rsidRDefault="003669E0" w:rsidP="003669E0">
            <w:pPr>
              <w:jc w:val="center"/>
              <w:rPr>
                <w:rFonts w:ascii="Myriad Pro" w:hAnsi="Myriad Pro" w:cs="Arial"/>
                <w:color w:val="FFFFFF"/>
                <w:sz w:val="20"/>
                <w:szCs w:val="20"/>
              </w:rPr>
            </w:pPr>
            <w:r w:rsidRPr="0071645A">
              <w:rPr>
                <w:rFonts w:ascii="Myriad Pro" w:hAnsi="Myriad Pro" w:cs="Arial"/>
                <w:color w:val="FFFFFF"/>
                <w:sz w:val="20"/>
                <w:szCs w:val="20"/>
              </w:rPr>
              <w:t>1</w:t>
            </w:r>
          </w:p>
        </w:tc>
        <w:tc>
          <w:tcPr>
            <w:tcW w:w="912" w:type="pct"/>
            <w:tcBorders>
              <w:top w:val="single" w:sz="8" w:space="0" w:color="FFFFFF"/>
              <w:left w:val="nil"/>
              <w:bottom w:val="single" w:sz="8" w:space="0" w:color="FFFFFF"/>
              <w:right w:val="single" w:sz="8" w:space="0" w:color="FFFFFF"/>
            </w:tcBorders>
            <w:shd w:val="clear" w:color="000000" w:fill="4F6228"/>
            <w:vAlign w:val="center"/>
            <w:hideMark/>
          </w:tcPr>
          <w:p w14:paraId="2EBB2C23" w14:textId="77777777" w:rsidR="003669E0" w:rsidRPr="0071645A" w:rsidRDefault="003669E0" w:rsidP="003669E0">
            <w:pPr>
              <w:jc w:val="center"/>
              <w:rPr>
                <w:rFonts w:ascii="Myriad Pro" w:hAnsi="Myriad Pro" w:cs="Arial"/>
                <w:color w:val="FFFFFF"/>
                <w:sz w:val="20"/>
                <w:szCs w:val="20"/>
              </w:rPr>
            </w:pPr>
            <w:r w:rsidRPr="0071645A">
              <w:rPr>
                <w:rFonts w:ascii="Myriad Pro" w:hAnsi="Myriad Pro" w:cs="Arial"/>
                <w:color w:val="FFFFFF"/>
                <w:sz w:val="20"/>
                <w:szCs w:val="20"/>
              </w:rPr>
              <w:t>2</w:t>
            </w:r>
          </w:p>
        </w:tc>
        <w:tc>
          <w:tcPr>
            <w:tcW w:w="835" w:type="pct"/>
            <w:tcBorders>
              <w:top w:val="single" w:sz="8" w:space="0" w:color="FFFFFF"/>
              <w:left w:val="single" w:sz="8" w:space="0" w:color="FFFFFF"/>
              <w:bottom w:val="single" w:sz="8" w:space="0" w:color="FFFFFF"/>
              <w:right w:val="single" w:sz="8" w:space="0" w:color="FFFFFF"/>
            </w:tcBorders>
            <w:shd w:val="clear" w:color="000000" w:fill="4F6228"/>
          </w:tcPr>
          <w:p w14:paraId="5D99105B" w14:textId="77777777" w:rsidR="003669E0" w:rsidRDefault="003669E0" w:rsidP="003669E0">
            <w:pPr>
              <w:jc w:val="center"/>
              <w:rPr>
                <w:rFonts w:ascii="Myriad Pro" w:hAnsi="Myriad Pro" w:cs="Arial"/>
                <w:color w:val="FFFFFF"/>
                <w:sz w:val="20"/>
                <w:szCs w:val="20"/>
              </w:rPr>
            </w:pPr>
            <w:r>
              <w:rPr>
                <w:rFonts w:ascii="Myriad Pro" w:hAnsi="Myriad Pro" w:cs="Arial"/>
                <w:color w:val="FFFFFF"/>
                <w:sz w:val="20"/>
                <w:szCs w:val="20"/>
              </w:rPr>
              <w:t>3</w:t>
            </w:r>
          </w:p>
        </w:tc>
        <w:tc>
          <w:tcPr>
            <w:tcW w:w="758"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4156480" w14:textId="77777777" w:rsidR="003669E0" w:rsidRPr="0071645A" w:rsidRDefault="003669E0" w:rsidP="003669E0">
            <w:pPr>
              <w:jc w:val="center"/>
              <w:rPr>
                <w:rFonts w:ascii="Myriad Pro" w:hAnsi="Myriad Pro" w:cs="Arial"/>
                <w:color w:val="FFFFFF"/>
                <w:sz w:val="20"/>
                <w:szCs w:val="20"/>
              </w:rPr>
            </w:pPr>
            <w:r>
              <w:rPr>
                <w:rFonts w:ascii="Myriad Pro" w:hAnsi="Myriad Pro" w:cs="Arial"/>
                <w:color w:val="FFFFFF"/>
                <w:sz w:val="20"/>
                <w:szCs w:val="20"/>
              </w:rPr>
              <w:t>4</w:t>
            </w:r>
          </w:p>
        </w:tc>
        <w:tc>
          <w:tcPr>
            <w:tcW w:w="1665" w:type="pct"/>
            <w:tcBorders>
              <w:top w:val="single" w:sz="8" w:space="0" w:color="FFFFFF"/>
              <w:left w:val="single" w:sz="8" w:space="0" w:color="FFFFFF"/>
              <w:bottom w:val="single" w:sz="8" w:space="0" w:color="FFFFFF"/>
              <w:right w:val="single" w:sz="8" w:space="0" w:color="FFFFFF"/>
            </w:tcBorders>
            <w:shd w:val="clear" w:color="000000" w:fill="4F6228"/>
          </w:tcPr>
          <w:p w14:paraId="53BD5C7D" w14:textId="77777777" w:rsidR="003669E0" w:rsidRDefault="003669E0" w:rsidP="003669E0">
            <w:pPr>
              <w:jc w:val="center"/>
              <w:rPr>
                <w:rFonts w:ascii="Myriad Pro" w:hAnsi="Myriad Pro" w:cs="Arial"/>
                <w:color w:val="FFFFFF"/>
                <w:sz w:val="20"/>
                <w:szCs w:val="20"/>
              </w:rPr>
            </w:pPr>
            <w:r>
              <w:rPr>
                <w:rFonts w:ascii="Myriad Pro" w:hAnsi="Myriad Pro" w:cs="Arial"/>
                <w:color w:val="FFFFFF"/>
                <w:sz w:val="20"/>
                <w:szCs w:val="20"/>
              </w:rPr>
              <w:t>5</w:t>
            </w:r>
          </w:p>
        </w:tc>
      </w:tr>
      <w:tr w:rsidR="003669E0" w:rsidRPr="0071645A" w14:paraId="1F51A1B5" w14:textId="77777777" w:rsidTr="003669E0">
        <w:trPr>
          <w:trHeight w:val="97"/>
        </w:trPr>
        <w:tc>
          <w:tcPr>
            <w:tcW w:w="5000" w:type="pct"/>
            <w:gridSpan w:val="5"/>
            <w:tcBorders>
              <w:top w:val="single" w:sz="8" w:space="0" w:color="auto"/>
              <w:left w:val="single" w:sz="8" w:space="0" w:color="auto"/>
              <w:bottom w:val="single" w:sz="8" w:space="0" w:color="auto"/>
              <w:right w:val="single" w:sz="4" w:space="0" w:color="auto"/>
            </w:tcBorders>
            <w:shd w:val="clear" w:color="auto" w:fill="EAF1DD" w:themeFill="accent3" w:themeFillTint="33"/>
          </w:tcPr>
          <w:p w14:paraId="57241BF6" w14:textId="77777777" w:rsidR="003669E0" w:rsidRPr="0071645A" w:rsidRDefault="003669E0" w:rsidP="003669E0">
            <w:pPr>
              <w:jc w:val="center"/>
              <w:rPr>
                <w:rFonts w:ascii="Myriad Pro" w:hAnsi="Myriad Pro" w:cs="Arial"/>
                <w:b/>
                <w:bCs/>
                <w:color w:val="000000"/>
                <w:sz w:val="20"/>
                <w:szCs w:val="20"/>
              </w:rPr>
            </w:pPr>
            <w:r w:rsidRPr="0071645A">
              <w:rPr>
                <w:rFonts w:ascii="Myriad Pro" w:hAnsi="Myriad Pro" w:cs="Arial"/>
                <w:b/>
                <w:bCs/>
                <w:color w:val="000000"/>
                <w:sz w:val="20"/>
                <w:szCs w:val="20"/>
              </w:rPr>
              <w:t>Аренда зданий и помещений</w:t>
            </w:r>
          </w:p>
        </w:tc>
      </w:tr>
      <w:tr w:rsidR="00543280" w:rsidRPr="0071645A" w14:paraId="60226BD9" w14:textId="77777777" w:rsidTr="003669E0">
        <w:trPr>
          <w:trHeight w:val="378"/>
        </w:trPr>
        <w:tc>
          <w:tcPr>
            <w:tcW w:w="830" w:type="pct"/>
            <w:tcBorders>
              <w:top w:val="nil"/>
              <w:left w:val="single" w:sz="8" w:space="0" w:color="auto"/>
              <w:bottom w:val="single" w:sz="8" w:space="0" w:color="auto"/>
              <w:right w:val="single" w:sz="8" w:space="0" w:color="auto"/>
            </w:tcBorders>
            <w:shd w:val="clear" w:color="auto" w:fill="auto"/>
            <w:vAlign w:val="center"/>
            <w:hideMark/>
          </w:tcPr>
          <w:p w14:paraId="19B56177" w14:textId="77777777" w:rsidR="00543280" w:rsidRPr="0071645A"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ОАО "НИЦ ЕЭС"</w:t>
            </w:r>
          </w:p>
        </w:tc>
        <w:tc>
          <w:tcPr>
            <w:tcW w:w="912" w:type="pct"/>
            <w:tcBorders>
              <w:top w:val="nil"/>
              <w:left w:val="single" w:sz="4" w:space="0" w:color="auto"/>
              <w:bottom w:val="single" w:sz="4" w:space="0" w:color="auto"/>
              <w:right w:val="single" w:sz="4" w:space="0" w:color="auto"/>
            </w:tcBorders>
            <w:shd w:val="clear" w:color="auto" w:fill="auto"/>
            <w:vAlign w:val="center"/>
            <w:hideMark/>
          </w:tcPr>
          <w:p w14:paraId="5E68DB5C" w14:textId="77777777" w:rsidR="00543280" w:rsidRPr="00BB5B86"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 xml:space="preserve">Аренда помещений, для размещения персонала филиала КЭ, по </w:t>
            </w:r>
            <w:proofErr w:type="spellStart"/>
            <w:r w:rsidRPr="00543280">
              <w:rPr>
                <w:rFonts w:ascii="Myriad Pro" w:hAnsi="Myriad Pro" w:cs="Arial"/>
                <w:color w:val="000000"/>
                <w:sz w:val="20"/>
                <w:szCs w:val="20"/>
              </w:rPr>
              <w:t>адресу:г</w:t>
            </w:r>
            <w:proofErr w:type="spellEnd"/>
            <w:r w:rsidRPr="00543280">
              <w:rPr>
                <w:rFonts w:ascii="Myriad Pro" w:hAnsi="Myriad Pro" w:cs="Arial"/>
                <w:color w:val="000000"/>
                <w:sz w:val="20"/>
                <w:szCs w:val="20"/>
              </w:rPr>
              <w:t xml:space="preserve">. </w:t>
            </w:r>
            <w:proofErr w:type="spellStart"/>
            <w:r w:rsidRPr="00543280">
              <w:rPr>
                <w:rFonts w:ascii="Myriad Pro" w:hAnsi="Myriad Pro" w:cs="Arial"/>
                <w:color w:val="000000"/>
                <w:sz w:val="20"/>
                <w:szCs w:val="20"/>
              </w:rPr>
              <w:t>красноярск</w:t>
            </w:r>
            <w:proofErr w:type="spellEnd"/>
            <w:r w:rsidRPr="00543280">
              <w:rPr>
                <w:rFonts w:ascii="Myriad Pro" w:hAnsi="Myriad Pro" w:cs="Arial"/>
                <w:color w:val="000000"/>
                <w:sz w:val="20"/>
                <w:szCs w:val="20"/>
              </w:rPr>
              <w:t>, пр. Свободный, 66а</w:t>
            </w:r>
          </w:p>
        </w:tc>
        <w:tc>
          <w:tcPr>
            <w:tcW w:w="835" w:type="pct"/>
            <w:tcBorders>
              <w:top w:val="nil"/>
              <w:left w:val="nil"/>
              <w:bottom w:val="single" w:sz="8" w:space="0" w:color="auto"/>
              <w:right w:val="single" w:sz="4" w:space="0" w:color="auto"/>
            </w:tcBorders>
            <w:vAlign w:val="center"/>
          </w:tcPr>
          <w:p w14:paraId="77B43D0C" w14:textId="77777777" w:rsidR="00543280" w:rsidRPr="0071645A"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20 471,58</w:t>
            </w:r>
          </w:p>
        </w:tc>
        <w:tc>
          <w:tcPr>
            <w:tcW w:w="758" w:type="pct"/>
            <w:tcBorders>
              <w:top w:val="nil"/>
              <w:left w:val="single" w:sz="4" w:space="0" w:color="auto"/>
              <w:bottom w:val="single" w:sz="8" w:space="0" w:color="auto"/>
              <w:right w:val="single" w:sz="8" w:space="0" w:color="auto"/>
            </w:tcBorders>
            <w:shd w:val="clear" w:color="auto" w:fill="auto"/>
            <w:vAlign w:val="center"/>
            <w:hideMark/>
          </w:tcPr>
          <w:p w14:paraId="5896F363" w14:textId="77777777" w:rsidR="00543280" w:rsidRPr="0071645A"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28 042,44</w:t>
            </w:r>
          </w:p>
        </w:tc>
        <w:tc>
          <w:tcPr>
            <w:tcW w:w="1665" w:type="pct"/>
            <w:tcBorders>
              <w:top w:val="nil"/>
              <w:left w:val="nil"/>
              <w:bottom w:val="single" w:sz="8" w:space="0" w:color="auto"/>
              <w:right w:val="single" w:sz="8" w:space="0" w:color="auto"/>
            </w:tcBorders>
            <w:vAlign w:val="center"/>
          </w:tcPr>
          <w:p w14:paraId="32040AE3" w14:textId="77777777" w:rsidR="00543280" w:rsidRPr="00BB5B86"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 xml:space="preserve">Договор № 383-АРК-СВБ от 05.12.2016 заключен с АО «НИЦ ЕЭС» на срок до 31.01.2018. </w:t>
            </w:r>
            <w:r w:rsidRPr="00543280">
              <w:rPr>
                <w:rFonts w:ascii="Myriad Pro" w:hAnsi="Myriad Pro" w:cs="Arial"/>
                <w:color w:val="000000"/>
                <w:sz w:val="20"/>
                <w:szCs w:val="20"/>
              </w:rPr>
              <w:br/>
              <w:t xml:space="preserve">Акт приема-передачи помещений от 01.01.2017 г.  </w:t>
            </w:r>
            <w:r w:rsidRPr="00543280">
              <w:rPr>
                <w:rFonts w:ascii="Myriad Pro" w:hAnsi="Myriad Pro" w:cs="Arial"/>
                <w:color w:val="000000"/>
                <w:sz w:val="20"/>
                <w:szCs w:val="20"/>
              </w:rPr>
              <w:br/>
              <w:t xml:space="preserve">Расчет арендной платы представлен без печати АО «НИЦ ЕЭС». </w:t>
            </w:r>
          </w:p>
        </w:tc>
      </w:tr>
      <w:tr w:rsidR="00543280" w:rsidRPr="0071645A" w14:paraId="151C6FBD" w14:textId="77777777" w:rsidTr="003669E0">
        <w:trPr>
          <w:trHeight w:val="453"/>
        </w:trPr>
        <w:tc>
          <w:tcPr>
            <w:tcW w:w="830" w:type="pct"/>
            <w:tcBorders>
              <w:top w:val="nil"/>
              <w:left w:val="single" w:sz="8" w:space="0" w:color="auto"/>
              <w:bottom w:val="single" w:sz="8" w:space="0" w:color="auto"/>
              <w:right w:val="single" w:sz="8" w:space="0" w:color="auto"/>
            </w:tcBorders>
            <w:shd w:val="clear" w:color="auto" w:fill="auto"/>
            <w:vAlign w:val="center"/>
            <w:hideMark/>
          </w:tcPr>
          <w:p w14:paraId="23904551" w14:textId="77777777" w:rsidR="00543280" w:rsidRPr="0071645A"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МП г. Красноярска "Горэлектротранс"</w:t>
            </w:r>
          </w:p>
        </w:tc>
        <w:tc>
          <w:tcPr>
            <w:tcW w:w="912" w:type="pct"/>
            <w:tcBorders>
              <w:top w:val="nil"/>
              <w:left w:val="single" w:sz="4" w:space="0" w:color="auto"/>
              <w:bottom w:val="single" w:sz="4" w:space="0" w:color="auto"/>
              <w:right w:val="single" w:sz="4" w:space="0" w:color="auto"/>
            </w:tcBorders>
            <w:shd w:val="clear" w:color="auto" w:fill="auto"/>
            <w:vAlign w:val="center"/>
            <w:hideMark/>
          </w:tcPr>
          <w:p w14:paraId="70BFF3F6" w14:textId="77777777" w:rsidR="00543280" w:rsidRPr="00BB5B86"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 xml:space="preserve">Размещение силового кабеля (Советский РЭС) ВЛИ 0,4 </w:t>
            </w:r>
            <w:proofErr w:type="spellStart"/>
            <w:r w:rsidRPr="00543280">
              <w:rPr>
                <w:rFonts w:ascii="Myriad Pro" w:hAnsi="Myriad Pro" w:cs="Arial"/>
                <w:color w:val="000000"/>
                <w:sz w:val="20"/>
                <w:szCs w:val="20"/>
              </w:rPr>
              <w:t>кВ</w:t>
            </w:r>
            <w:proofErr w:type="spellEnd"/>
            <w:r w:rsidRPr="00543280">
              <w:rPr>
                <w:rFonts w:ascii="Myriad Pro" w:hAnsi="Myriad Pro" w:cs="Arial"/>
                <w:color w:val="000000"/>
                <w:sz w:val="20"/>
                <w:szCs w:val="20"/>
              </w:rPr>
              <w:t xml:space="preserve"> ул. Калинина, 75,71 на опорах ГЭТ</w:t>
            </w:r>
          </w:p>
        </w:tc>
        <w:tc>
          <w:tcPr>
            <w:tcW w:w="835" w:type="pct"/>
            <w:tcBorders>
              <w:top w:val="nil"/>
              <w:left w:val="nil"/>
              <w:bottom w:val="single" w:sz="8" w:space="0" w:color="auto"/>
              <w:right w:val="single" w:sz="4" w:space="0" w:color="auto"/>
            </w:tcBorders>
            <w:vAlign w:val="center"/>
          </w:tcPr>
          <w:p w14:paraId="0EFF25C6" w14:textId="77777777" w:rsidR="00543280" w:rsidRPr="0071645A"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25,02</w:t>
            </w:r>
          </w:p>
        </w:tc>
        <w:tc>
          <w:tcPr>
            <w:tcW w:w="758" w:type="pct"/>
            <w:tcBorders>
              <w:top w:val="nil"/>
              <w:left w:val="single" w:sz="4" w:space="0" w:color="auto"/>
              <w:bottom w:val="single" w:sz="8" w:space="0" w:color="auto"/>
              <w:right w:val="single" w:sz="8" w:space="0" w:color="auto"/>
            </w:tcBorders>
            <w:shd w:val="clear" w:color="auto" w:fill="auto"/>
            <w:vAlign w:val="center"/>
            <w:hideMark/>
          </w:tcPr>
          <w:p w14:paraId="6D58C4B7" w14:textId="77777777" w:rsidR="00543280" w:rsidRPr="0071645A"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25,02</w:t>
            </w:r>
          </w:p>
        </w:tc>
        <w:tc>
          <w:tcPr>
            <w:tcW w:w="1665" w:type="pct"/>
            <w:tcBorders>
              <w:top w:val="nil"/>
              <w:left w:val="nil"/>
              <w:bottom w:val="single" w:sz="8" w:space="0" w:color="auto"/>
              <w:right w:val="single" w:sz="8" w:space="0" w:color="auto"/>
            </w:tcBorders>
            <w:vAlign w:val="center"/>
          </w:tcPr>
          <w:p w14:paraId="017F8BA2" w14:textId="77777777" w:rsidR="00543280" w:rsidRPr="00BB5B86"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Договор № 18.2400.942.12 от 10.07.2012 г. заключенный с МП "Горэлектротранс" представлен.</w:t>
            </w:r>
            <w:r w:rsidRPr="00543280">
              <w:rPr>
                <w:rFonts w:ascii="Myriad Pro" w:hAnsi="Myriad Pro" w:cs="Arial"/>
                <w:color w:val="000000"/>
                <w:sz w:val="20"/>
                <w:szCs w:val="20"/>
              </w:rPr>
              <w:br/>
              <w:t xml:space="preserve">ДС № 18.2400.924.12ДС4 от 01.08.2015 к дог. № 62/18.2400.924.12 от 10.07.2012. Расчет </w:t>
            </w:r>
            <w:proofErr w:type="spellStart"/>
            <w:r w:rsidRPr="00543280">
              <w:rPr>
                <w:rFonts w:ascii="Myriad Pro" w:hAnsi="Myriad Pro" w:cs="Arial"/>
                <w:color w:val="000000"/>
                <w:sz w:val="20"/>
                <w:szCs w:val="20"/>
              </w:rPr>
              <w:t>аредной</w:t>
            </w:r>
            <w:proofErr w:type="spellEnd"/>
            <w:r w:rsidRPr="00543280">
              <w:rPr>
                <w:rFonts w:ascii="Myriad Pro" w:hAnsi="Myriad Pro" w:cs="Arial"/>
                <w:color w:val="000000"/>
                <w:sz w:val="20"/>
                <w:szCs w:val="20"/>
              </w:rPr>
              <w:t xml:space="preserve"> платы на 2015 год приложение к договору.</w:t>
            </w:r>
          </w:p>
        </w:tc>
      </w:tr>
      <w:tr w:rsidR="00543280" w:rsidRPr="0071645A" w14:paraId="791D1303" w14:textId="77777777" w:rsidTr="003669E0">
        <w:trPr>
          <w:trHeight w:val="378"/>
        </w:trPr>
        <w:tc>
          <w:tcPr>
            <w:tcW w:w="830" w:type="pct"/>
            <w:tcBorders>
              <w:top w:val="nil"/>
              <w:left w:val="single" w:sz="8" w:space="0" w:color="auto"/>
              <w:bottom w:val="single" w:sz="8" w:space="0" w:color="auto"/>
              <w:right w:val="single" w:sz="8" w:space="0" w:color="auto"/>
            </w:tcBorders>
            <w:shd w:val="clear" w:color="auto" w:fill="auto"/>
            <w:vAlign w:val="center"/>
            <w:hideMark/>
          </w:tcPr>
          <w:p w14:paraId="7EF76DBD" w14:textId="77777777" w:rsidR="00543280" w:rsidRPr="0071645A"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 xml:space="preserve">ИП Галынский </w:t>
            </w:r>
          </w:p>
        </w:tc>
        <w:tc>
          <w:tcPr>
            <w:tcW w:w="912" w:type="pct"/>
            <w:tcBorders>
              <w:top w:val="nil"/>
              <w:left w:val="single" w:sz="4" w:space="0" w:color="auto"/>
              <w:bottom w:val="single" w:sz="4" w:space="0" w:color="auto"/>
              <w:right w:val="single" w:sz="4" w:space="0" w:color="auto"/>
            </w:tcBorders>
            <w:shd w:val="clear" w:color="auto" w:fill="auto"/>
            <w:vAlign w:val="center"/>
            <w:hideMark/>
          </w:tcPr>
          <w:p w14:paraId="7539ED52" w14:textId="77777777" w:rsidR="00543280" w:rsidRPr="00BB5B86"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Аренда нежилых зданий (ТП). По адресу: г. Красноярск. Ул. Калинина. 53 Д</w:t>
            </w:r>
          </w:p>
        </w:tc>
        <w:tc>
          <w:tcPr>
            <w:tcW w:w="835" w:type="pct"/>
            <w:tcBorders>
              <w:top w:val="nil"/>
              <w:left w:val="nil"/>
              <w:bottom w:val="single" w:sz="8" w:space="0" w:color="auto"/>
              <w:right w:val="single" w:sz="4" w:space="0" w:color="auto"/>
            </w:tcBorders>
            <w:vAlign w:val="center"/>
          </w:tcPr>
          <w:p w14:paraId="4A525C8C" w14:textId="77777777" w:rsidR="00543280" w:rsidRPr="0071645A"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208,44</w:t>
            </w:r>
          </w:p>
        </w:tc>
        <w:tc>
          <w:tcPr>
            <w:tcW w:w="758" w:type="pct"/>
            <w:tcBorders>
              <w:top w:val="nil"/>
              <w:left w:val="single" w:sz="4" w:space="0" w:color="auto"/>
              <w:bottom w:val="single" w:sz="8" w:space="0" w:color="auto"/>
              <w:right w:val="single" w:sz="8" w:space="0" w:color="auto"/>
            </w:tcBorders>
            <w:shd w:val="clear" w:color="auto" w:fill="auto"/>
            <w:vAlign w:val="center"/>
            <w:hideMark/>
          </w:tcPr>
          <w:p w14:paraId="54B54724" w14:textId="77777777" w:rsidR="00543280" w:rsidRPr="0071645A"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208,44</w:t>
            </w:r>
          </w:p>
        </w:tc>
        <w:tc>
          <w:tcPr>
            <w:tcW w:w="1665" w:type="pct"/>
            <w:tcBorders>
              <w:top w:val="nil"/>
              <w:left w:val="nil"/>
              <w:bottom w:val="single" w:sz="8" w:space="0" w:color="auto"/>
              <w:right w:val="single" w:sz="8" w:space="0" w:color="auto"/>
            </w:tcBorders>
            <w:vAlign w:val="center"/>
          </w:tcPr>
          <w:p w14:paraId="49771994" w14:textId="77777777" w:rsidR="00543280" w:rsidRPr="00BB5B86"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 xml:space="preserve">Договор № 05.2400.50.12 от 27.01.2012 заключен с ИП Галынский с 27.01.2012 г на 5 лет с автоматической пролонгацией. </w:t>
            </w:r>
            <w:r w:rsidRPr="00543280">
              <w:rPr>
                <w:rFonts w:ascii="Myriad Pro" w:hAnsi="Myriad Pro" w:cs="Arial"/>
                <w:color w:val="000000"/>
                <w:sz w:val="20"/>
                <w:szCs w:val="20"/>
              </w:rPr>
              <w:br/>
              <w:t>Акт приема-передачи помещения от 27.01.2012 г.</w:t>
            </w:r>
            <w:r w:rsidRPr="00543280">
              <w:rPr>
                <w:rFonts w:ascii="Myriad Pro" w:hAnsi="Myriad Pro" w:cs="Arial"/>
                <w:color w:val="000000"/>
                <w:sz w:val="20"/>
                <w:szCs w:val="20"/>
              </w:rPr>
              <w:br/>
              <w:t>Расчет арендной платы представлен. Принимая во внимание то, что арендодатель является индивидуальным предпринимателем, указанная в расчете арендной платы сумма амортизации не может быть включена в экономически обоснованную величину расходов на аренду имущества (ст. 346.16 НК РФ). Сумма налога на имущество не подтверждена.</w:t>
            </w:r>
          </w:p>
        </w:tc>
      </w:tr>
      <w:tr w:rsidR="00543280" w:rsidRPr="0071645A" w14:paraId="0D9DAE8E" w14:textId="77777777" w:rsidTr="003669E0">
        <w:trPr>
          <w:trHeight w:val="378"/>
        </w:trPr>
        <w:tc>
          <w:tcPr>
            <w:tcW w:w="830" w:type="pct"/>
            <w:tcBorders>
              <w:top w:val="nil"/>
              <w:left w:val="single" w:sz="8" w:space="0" w:color="auto"/>
              <w:bottom w:val="single" w:sz="8" w:space="0" w:color="auto"/>
              <w:right w:val="single" w:sz="8" w:space="0" w:color="auto"/>
            </w:tcBorders>
            <w:shd w:val="clear" w:color="auto" w:fill="auto"/>
            <w:vAlign w:val="center"/>
          </w:tcPr>
          <w:p w14:paraId="6B6F4888" w14:textId="77777777" w:rsidR="00543280" w:rsidRPr="0071645A"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ИП Зайцева Л.Ф.</w:t>
            </w:r>
          </w:p>
        </w:tc>
        <w:tc>
          <w:tcPr>
            <w:tcW w:w="912" w:type="pct"/>
            <w:tcBorders>
              <w:top w:val="nil"/>
              <w:left w:val="single" w:sz="4" w:space="0" w:color="auto"/>
              <w:bottom w:val="single" w:sz="4" w:space="0" w:color="auto"/>
              <w:right w:val="single" w:sz="4" w:space="0" w:color="auto"/>
            </w:tcBorders>
            <w:shd w:val="clear" w:color="auto" w:fill="auto"/>
            <w:vAlign w:val="center"/>
          </w:tcPr>
          <w:p w14:paraId="273E7FB8" w14:textId="77777777" w:rsidR="00543280" w:rsidRPr="00BB5B86"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 xml:space="preserve">Аренда нежилого здания, для размещения персонала, оборудования и техники Верхнеусинского участка Ермаковского </w:t>
            </w:r>
            <w:proofErr w:type="spellStart"/>
            <w:r w:rsidRPr="00543280">
              <w:rPr>
                <w:rFonts w:ascii="Myriad Pro" w:hAnsi="Myriad Pro" w:cs="Arial"/>
                <w:color w:val="000000"/>
                <w:sz w:val="20"/>
                <w:szCs w:val="20"/>
              </w:rPr>
              <w:t>Рэс</w:t>
            </w:r>
            <w:proofErr w:type="spellEnd"/>
            <w:r w:rsidRPr="00543280">
              <w:rPr>
                <w:rFonts w:ascii="Myriad Pro" w:hAnsi="Myriad Pro" w:cs="Arial"/>
                <w:color w:val="000000"/>
                <w:sz w:val="20"/>
                <w:szCs w:val="20"/>
              </w:rPr>
              <w:t xml:space="preserve">, по адресу: </w:t>
            </w:r>
            <w:proofErr w:type="spellStart"/>
            <w:r w:rsidRPr="00543280">
              <w:rPr>
                <w:rFonts w:ascii="Myriad Pro" w:hAnsi="Myriad Pro" w:cs="Arial"/>
                <w:color w:val="000000"/>
                <w:sz w:val="20"/>
                <w:szCs w:val="20"/>
              </w:rPr>
              <w:t>Ермаковский</w:t>
            </w:r>
            <w:proofErr w:type="spellEnd"/>
            <w:r w:rsidRPr="00543280">
              <w:rPr>
                <w:rFonts w:ascii="Myriad Pro" w:hAnsi="Myriad Pro" w:cs="Arial"/>
                <w:color w:val="000000"/>
                <w:sz w:val="20"/>
                <w:szCs w:val="20"/>
              </w:rPr>
              <w:t xml:space="preserve"> р-н, с. </w:t>
            </w:r>
            <w:r w:rsidRPr="00543280">
              <w:rPr>
                <w:rFonts w:ascii="Myriad Pro" w:hAnsi="Myriad Pro" w:cs="Arial"/>
                <w:color w:val="000000"/>
                <w:sz w:val="20"/>
                <w:szCs w:val="20"/>
              </w:rPr>
              <w:lastRenderedPageBreak/>
              <w:t>Верхнеусинское, ул. Полевая, д.02</w:t>
            </w:r>
          </w:p>
        </w:tc>
        <w:tc>
          <w:tcPr>
            <w:tcW w:w="835" w:type="pct"/>
            <w:tcBorders>
              <w:top w:val="nil"/>
              <w:left w:val="nil"/>
              <w:bottom w:val="single" w:sz="8" w:space="0" w:color="auto"/>
              <w:right w:val="single" w:sz="4" w:space="0" w:color="auto"/>
            </w:tcBorders>
            <w:vAlign w:val="center"/>
          </w:tcPr>
          <w:p w14:paraId="23B6887E" w14:textId="77777777" w:rsidR="00543280" w:rsidRPr="0071645A"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lastRenderedPageBreak/>
              <w:t>343,50</w:t>
            </w:r>
          </w:p>
        </w:tc>
        <w:tc>
          <w:tcPr>
            <w:tcW w:w="758" w:type="pct"/>
            <w:tcBorders>
              <w:top w:val="nil"/>
              <w:left w:val="single" w:sz="4" w:space="0" w:color="auto"/>
              <w:bottom w:val="single" w:sz="8" w:space="0" w:color="auto"/>
              <w:right w:val="single" w:sz="8" w:space="0" w:color="auto"/>
            </w:tcBorders>
            <w:shd w:val="clear" w:color="auto" w:fill="auto"/>
            <w:vAlign w:val="center"/>
          </w:tcPr>
          <w:p w14:paraId="2C9F0AAA" w14:textId="77777777" w:rsidR="00543280" w:rsidRPr="0071645A"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343,50</w:t>
            </w:r>
          </w:p>
        </w:tc>
        <w:tc>
          <w:tcPr>
            <w:tcW w:w="1665" w:type="pct"/>
            <w:tcBorders>
              <w:top w:val="nil"/>
              <w:left w:val="nil"/>
              <w:bottom w:val="single" w:sz="8" w:space="0" w:color="auto"/>
              <w:right w:val="single" w:sz="8" w:space="0" w:color="auto"/>
            </w:tcBorders>
            <w:vAlign w:val="center"/>
          </w:tcPr>
          <w:p w14:paraId="6C68DAC5" w14:textId="77777777" w:rsidR="00543280" w:rsidRPr="00BB5B86"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 xml:space="preserve">Договор № 05.2400.689.14 от 10.04.2014 заключен с ИП Зайцева на срок с 01.02.2014 по 31.12.2014 с автоматической пролонгацией. </w:t>
            </w:r>
            <w:r w:rsidRPr="00543280">
              <w:rPr>
                <w:rFonts w:ascii="Myriad Pro" w:hAnsi="Myriad Pro" w:cs="Arial"/>
                <w:color w:val="000000"/>
                <w:sz w:val="20"/>
                <w:szCs w:val="20"/>
              </w:rPr>
              <w:br/>
              <w:t>ДС № 1 от 27.01.2016 об изменении размера арендной платы.</w:t>
            </w:r>
            <w:r w:rsidRPr="00543280">
              <w:rPr>
                <w:rFonts w:ascii="Myriad Pro" w:hAnsi="Myriad Pro" w:cs="Arial"/>
                <w:color w:val="000000"/>
                <w:sz w:val="20"/>
                <w:szCs w:val="20"/>
              </w:rPr>
              <w:br/>
              <w:t>Акт приема-передачи помещения не представлен.</w:t>
            </w:r>
            <w:r w:rsidRPr="00543280">
              <w:rPr>
                <w:rFonts w:ascii="Myriad Pro" w:hAnsi="Myriad Pro" w:cs="Arial"/>
                <w:color w:val="000000"/>
                <w:sz w:val="20"/>
                <w:szCs w:val="20"/>
              </w:rPr>
              <w:br/>
              <w:t xml:space="preserve">Расчет арендной платы представлен. Принимая во внимание то, что арендодатель </w:t>
            </w:r>
            <w:r w:rsidRPr="00543280">
              <w:rPr>
                <w:rFonts w:ascii="Myriad Pro" w:hAnsi="Myriad Pro" w:cs="Arial"/>
                <w:color w:val="000000"/>
                <w:sz w:val="20"/>
                <w:szCs w:val="20"/>
              </w:rPr>
              <w:lastRenderedPageBreak/>
              <w:t xml:space="preserve">является индивидуальным предпринимателем, указанная в расчете арендной платы сумма амортизации не может быть включена в экономически обоснованную величину расходов на аренду имущества (ст. 346.16 НК РФ). Сумма налога на имущество не подтверждена. </w:t>
            </w:r>
          </w:p>
        </w:tc>
      </w:tr>
      <w:tr w:rsidR="00543280" w:rsidRPr="0071645A" w14:paraId="6CCCA1A6" w14:textId="77777777" w:rsidTr="003669E0">
        <w:trPr>
          <w:trHeight w:val="378"/>
        </w:trPr>
        <w:tc>
          <w:tcPr>
            <w:tcW w:w="830" w:type="pct"/>
            <w:tcBorders>
              <w:top w:val="nil"/>
              <w:left w:val="single" w:sz="8" w:space="0" w:color="auto"/>
              <w:bottom w:val="single" w:sz="8" w:space="0" w:color="auto"/>
              <w:right w:val="single" w:sz="8" w:space="0" w:color="auto"/>
            </w:tcBorders>
            <w:shd w:val="clear" w:color="auto" w:fill="auto"/>
            <w:vAlign w:val="center"/>
          </w:tcPr>
          <w:p w14:paraId="753E4224" w14:textId="77777777" w:rsidR="00543280" w:rsidRPr="0071645A"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lastRenderedPageBreak/>
              <w:t>ПАО "Росбанк"</w:t>
            </w:r>
          </w:p>
        </w:tc>
        <w:tc>
          <w:tcPr>
            <w:tcW w:w="912" w:type="pct"/>
            <w:tcBorders>
              <w:top w:val="nil"/>
              <w:left w:val="single" w:sz="4" w:space="0" w:color="auto"/>
              <w:bottom w:val="single" w:sz="4" w:space="0" w:color="auto"/>
              <w:right w:val="single" w:sz="4" w:space="0" w:color="auto"/>
            </w:tcBorders>
            <w:shd w:val="clear" w:color="auto" w:fill="auto"/>
            <w:vAlign w:val="center"/>
          </w:tcPr>
          <w:p w14:paraId="707C66FF" w14:textId="77777777" w:rsidR="00543280" w:rsidRPr="00BB5B86"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 xml:space="preserve">Аренда нежилого здания, для размещения персонала </w:t>
            </w:r>
            <w:proofErr w:type="spellStart"/>
            <w:r w:rsidRPr="00543280">
              <w:rPr>
                <w:rFonts w:ascii="Myriad Pro" w:hAnsi="Myriad Pro" w:cs="Arial"/>
                <w:color w:val="000000"/>
                <w:sz w:val="20"/>
                <w:szCs w:val="20"/>
              </w:rPr>
              <w:t>Толстихинского</w:t>
            </w:r>
            <w:proofErr w:type="spellEnd"/>
            <w:r w:rsidRPr="00543280">
              <w:rPr>
                <w:rFonts w:ascii="Myriad Pro" w:hAnsi="Myriad Pro" w:cs="Arial"/>
                <w:color w:val="000000"/>
                <w:sz w:val="20"/>
                <w:szCs w:val="20"/>
              </w:rPr>
              <w:t xml:space="preserve"> РЭС, по адресу: </w:t>
            </w:r>
            <w:proofErr w:type="spellStart"/>
            <w:r w:rsidRPr="00543280">
              <w:rPr>
                <w:rFonts w:ascii="Myriad Pro" w:hAnsi="Myriad Pro" w:cs="Arial"/>
                <w:color w:val="000000"/>
                <w:sz w:val="20"/>
                <w:szCs w:val="20"/>
              </w:rPr>
              <w:t>Уярский</w:t>
            </w:r>
            <w:proofErr w:type="spellEnd"/>
            <w:r w:rsidRPr="00543280">
              <w:rPr>
                <w:rFonts w:ascii="Myriad Pro" w:hAnsi="Myriad Pro" w:cs="Arial"/>
                <w:color w:val="000000"/>
                <w:sz w:val="20"/>
                <w:szCs w:val="20"/>
              </w:rPr>
              <w:t xml:space="preserve"> р-н, г. Уяр, ул. Ленина, 81</w:t>
            </w:r>
          </w:p>
        </w:tc>
        <w:tc>
          <w:tcPr>
            <w:tcW w:w="835" w:type="pct"/>
            <w:tcBorders>
              <w:top w:val="nil"/>
              <w:left w:val="nil"/>
              <w:bottom w:val="single" w:sz="8" w:space="0" w:color="auto"/>
              <w:right w:val="single" w:sz="4" w:space="0" w:color="auto"/>
            </w:tcBorders>
            <w:vAlign w:val="center"/>
          </w:tcPr>
          <w:p w14:paraId="6F8831A8" w14:textId="77777777" w:rsidR="00543280" w:rsidRPr="0071645A"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568,52</w:t>
            </w:r>
          </w:p>
        </w:tc>
        <w:tc>
          <w:tcPr>
            <w:tcW w:w="758" w:type="pct"/>
            <w:tcBorders>
              <w:top w:val="nil"/>
              <w:left w:val="single" w:sz="4" w:space="0" w:color="auto"/>
              <w:bottom w:val="single" w:sz="8" w:space="0" w:color="auto"/>
              <w:right w:val="single" w:sz="8" w:space="0" w:color="auto"/>
            </w:tcBorders>
            <w:shd w:val="clear" w:color="auto" w:fill="auto"/>
            <w:vAlign w:val="center"/>
          </w:tcPr>
          <w:p w14:paraId="56E5DEF5" w14:textId="77777777" w:rsidR="00543280" w:rsidRPr="0071645A" w:rsidRDefault="00543280" w:rsidP="00543280">
            <w:pPr>
              <w:jc w:val="center"/>
              <w:rPr>
                <w:rFonts w:ascii="Myriad Pro" w:hAnsi="Myriad Pro" w:cs="Arial"/>
                <w:color w:val="000000"/>
                <w:sz w:val="20"/>
                <w:szCs w:val="20"/>
              </w:rPr>
            </w:pPr>
          </w:p>
        </w:tc>
        <w:tc>
          <w:tcPr>
            <w:tcW w:w="1665" w:type="pct"/>
            <w:tcBorders>
              <w:top w:val="nil"/>
              <w:left w:val="nil"/>
              <w:bottom w:val="single" w:sz="8" w:space="0" w:color="auto"/>
              <w:right w:val="single" w:sz="8" w:space="0" w:color="auto"/>
            </w:tcBorders>
            <w:vAlign w:val="center"/>
          </w:tcPr>
          <w:p w14:paraId="4BA7509E" w14:textId="77777777" w:rsidR="00543280" w:rsidRPr="00BB5B86" w:rsidRDefault="00543280" w:rsidP="00543280">
            <w:pPr>
              <w:jc w:val="center"/>
              <w:rPr>
                <w:rFonts w:ascii="Myriad Pro" w:hAnsi="Myriad Pro" w:cs="Arial"/>
                <w:color w:val="000000"/>
                <w:sz w:val="20"/>
                <w:szCs w:val="20"/>
              </w:rPr>
            </w:pPr>
            <w:r w:rsidRPr="00543280">
              <w:rPr>
                <w:rFonts w:ascii="Myriad Pro" w:hAnsi="Myriad Pro" w:cs="Arial"/>
                <w:color w:val="000000"/>
                <w:sz w:val="20"/>
                <w:szCs w:val="20"/>
              </w:rPr>
              <w:t>Договор №13-25/04/05.2400.2038.16 от 29.02.2016 заключен с ПАО «Росбанк» на срок с 01.03.2016 по 31.01.2017. Акт приема-передачи помещения от 01.03.2016 г. Расчет арендной платы не представлен.</w:t>
            </w:r>
          </w:p>
        </w:tc>
      </w:tr>
      <w:tr w:rsidR="003669E0" w:rsidRPr="0071645A" w14:paraId="785AD34F" w14:textId="77777777" w:rsidTr="003669E0">
        <w:trPr>
          <w:trHeight w:val="97"/>
        </w:trPr>
        <w:tc>
          <w:tcPr>
            <w:tcW w:w="830" w:type="pct"/>
            <w:tcBorders>
              <w:top w:val="nil"/>
              <w:left w:val="single" w:sz="8" w:space="0" w:color="auto"/>
              <w:bottom w:val="single" w:sz="8" w:space="0" w:color="auto"/>
              <w:right w:val="single" w:sz="8" w:space="0" w:color="auto"/>
            </w:tcBorders>
            <w:shd w:val="clear" w:color="000000" w:fill="D6E3BC"/>
            <w:vAlign w:val="center"/>
            <w:hideMark/>
          </w:tcPr>
          <w:p w14:paraId="01625EDC" w14:textId="77777777" w:rsidR="003669E0" w:rsidRPr="0071645A" w:rsidRDefault="003669E0" w:rsidP="003669E0">
            <w:pPr>
              <w:rPr>
                <w:rFonts w:ascii="Myriad Pro" w:hAnsi="Myriad Pro" w:cs="Arial"/>
                <w:b/>
                <w:bCs/>
                <w:color w:val="000000"/>
                <w:sz w:val="20"/>
                <w:szCs w:val="20"/>
              </w:rPr>
            </w:pPr>
            <w:r w:rsidRPr="0071645A">
              <w:rPr>
                <w:rFonts w:ascii="Myriad Pro" w:hAnsi="Myriad Pro" w:cs="Arial"/>
                <w:b/>
                <w:bCs/>
                <w:color w:val="000000"/>
                <w:sz w:val="20"/>
                <w:szCs w:val="20"/>
              </w:rPr>
              <w:t>Итого</w:t>
            </w:r>
          </w:p>
        </w:tc>
        <w:tc>
          <w:tcPr>
            <w:tcW w:w="912" w:type="pct"/>
            <w:tcBorders>
              <w:top w:val="nil"/>
              <w:left w:val="nil"/>
              <w:bottom w:val="single" w:sz="8" w:space="0" w:color="auto"/>
              <w:right w:val="single" w:sz="8" w:space="0" w:color="auto"/>
            </w:tcBorders>
            <w:shd w:val="clear" w:color="000000" w:fill="D6E3BC"/>
            <w:vAlign w:val="center"/>
            <w:hideMark/>
          </w:tcPr>
          <w:p w14:paraId="35DDD3A5" w14:textId="77777777" w:rsidR="003669E0" w:rsidRPr="0071645A" w:rsidRDefault="003669E0" w:rsidP="003669E0">
            <w:pPr>
              <w:rPr>
                <w:rFonts w:ascii="Myriad Pro" w:hAnsi="Myriad Pro" w:cs="Arial"/>
                <w:b/>
                <w:bCs/>
                <w:color w:val="000000"/>
                <w:sz w:val="20"/>
                <w:szCs w:val="20"/>
              </w:rPr>
            </w:pPr>
            <w:r w:rsidRPr="0071645A">
              <w:rPr>
                <w:rFonts w:ascii="Myriad Pro" w:hAnsi="Myriad Pro" w:cs="Arial"/>
                <w:b/>
                <w:bCs/>
                <w:color w:val="000000"/>
                <w:sz w:val="20"/>
                <w:szCs w:val="20"/>
              </w:rPr>
              <w:t> </w:t>
            </w:r>
          </w:p>
        </w:tc>
        <w:tc>
          <w:tcPr>
            <w:tcW w:w="835" w:type="pct"/>
            <w:tcBorders>
              <w:top w:val="nil"/>
              <w:left w:val="nil"/>
              <w:bottom w:val="single" w:sz="8" w:space="0" w:color="auto"/>
              <w:right w:val="single" w:sz="4" w:space="0" w:color="auto"/>
            </w:tcBorders>
            <w:shd w:val="clear" w:color="000000" w:fill="D6E3BC"/>
          </w:tcPr>
          <w:p w14:paraId="1A0D43DA" w14:textId="77777777" w:rsidR="003669E0" w:rsidRPr="0071645A" w:rsidRDefault="00543280" w:rsidP="003669E0">
            <w:pPr>
              <w:jc w:val="center"/>
              <w:rPr>
                <w:rFonts w:ascii="Myriad Pro" w:hAnsi="Myriad Pro" w:cs="Arial"/>
                <w:b/>
                <w:bCs/>
                <w:color w:val="000000"/>
                <w:sz w:val="20"/>
                <w:szCs w:val="20"/>
              </w:rPr>
            </w:pPr>
            <w:r>
              <w:rPr>
                <w:rFonts w:ascii="Myriad Pro" w:hAnsi="Myriad Pro" w:cs="Arial"/>
                <w:b/>
                <w:bCs/>
                <w:color w:val="000000"/>
                <w:sz w:val="20"/>
                <w:szCs w:val="20"/>
              </w:rPr>
              <w:t>30 473,69</w:t>
            </w:r>
          </w:p>
        </w:tc>
        <w:tc>
          <w:tcPr>
            <w:tcW w:w="758" w:type="pct"/>
            <w:tcBorders>
              <w:top w:val="nil"/>
              <w:left w:val="single" w:sz="4" w:space="0" w:color="auto"/>
              <w:bottom w:val="single" w:sz="8" w:space="0" w:color="auto"/>
              <w:right w:val="single" w:sz="8" w:space="0" w:color="auto"/>
            </w:tcBorders>
            <w:shd w:val="clear" w:color="000000" w:fill="D6E3BC"/>
            <w:vAlign w:val="center"/>
            <w:hideMark/>
          </w:tcPr>
          <w:p w14:paraId="09F0B826" w14:textId="77777777" w:rsidR="003669E0" w:rsidRPr="0071645A" w:rsidRDefault="00543280" w:rsidP="003669E0">
            <w:pPr>
              <w:jc w:val="center"/>
              <w:rPr>
                <w:rFonts w:ascii="Myriad Pro" w:hAnsi="Myriad Pro" w:cs="Arial"/>
                <w:b/>
                <w:bCs/>
                <w:color w:val="000000"/>
                <w:sz w:val="20"/>
                <w:szCs w:val="20"/>
              </w:rPr>
            </w:pPr>
            <w:r>
              <w:rPr>
                <w:rFonts w:ascii="Myriad Pro" w:hAnsi="Myriad Pro" w:cs="Arial"/>
                <w:b/>
                <w:bCs/>
                <w:color w:val="000000"/>
                <w:sz w:val="20"/>
                <w:szCs w:val="20"/>
              </w:rPr>
              <w:t>28 619,40</w:t>
            </w:r>
          </w:p>
        </w:tc>
        <w:tc>
          <w:tcPr>
            <w:tcW w:w="1665" w:type="pct"/>
            <w:tcBorders>
              <w:top w:val="nil"/>
              <w:left w:val="nil"/>
              <w:bottom w:val="single" w:sz="8" w:space="0" w:color="auto"/>
              <w:right w:val="single" w:sz="8" w:space="0" w:color="auto"/>
            </w:tcBorders>
            <w:shd w:val="clear" w:color="000000" w:fill="D6E3BC"/>
          </w:tcPr>
          <w:p w14:paraId="72D534E3" w14:textId="77777777" w:rsidR="003669E0" w:rsidRPr="0071645A" w:rsidRDefault="003669E0" w:rsidP="003669E0">
            <w:pPr>
              <w:jc w:val="center"/>
              <w:rPr>
                <w:rFonts w:ascii="Myriad Pro" w:hAnsi="Myriad Pro" w:cs="Arial"/>
                <w:b/>
                <w:bCs/>
                <w:color w:val="000000"/>
                <w:sz w:val="20"/>
                <w:szCs w:val="20"/>
              </w:rPr>
            </w:pPr>
          </w:p>
        </w:tc>
      </w:tr>
    </w:tbl>
    <w:p w14:paraId="4F697ECD" w14:textId="77777777" w:rsidR="003669E0" w:rsidRPr="0071645A" w:rsidRDefault="003669E0" w:rsidP="003669E0">
      <w:pPr>
        <w:pStyle w:val="a5"/>
        <w:tabs>
          <w:tab w:val="left" w:pos="993"/>
        </w:tabs>
        <w:spacing w:after="0" w:line="360" w:lineRule="auto"/>
        <w:ind w:left="567"/>
        <w:jc w:val="both"/>
        <w:rPr>
          <w:rFonts w:ascii="Myriad Pro" w:hAnsi="Myriad Pro"/>
          <w:bCs/>
          <w:sz w:val="26"/>
          <w:szCs w:val="26"/>
          <w:lang w:eastAsia="ru-RU"/>
        </w:rPr>
      </w:pPr>
    </w:p>
    <w:p w14:paraId="1D32571E" w14:textId="77777777" w:rsidR="003669E0" w:rsidRPr="00822BB6" w:rsidRDefault="003669E0" w:rsidP="003669E0">
      <w:pPr>
        <w:spacing w:line="360" w:lineRule="auto"/>
        <w:ind w:firstLine="567"/>
        <w:jc w:val="both"/>
        <w:rPr>
          <w:rFonts w:ascii="Myriad Pro" w:eastAsia="Calibri" w:hAnsi="Myriad Pro"/>
          <w:b/>
          <w:i/>
          <w:iCs/>
          <w:color w:val="000000" w:themeColor="text1"/>
          <w:sz w:val="26"/>
          <w:szCs w:val="26"/>
          <w:u w:val="single"/>
        </w:rPr>
      </w:pPr>
      <w:r w:rsidRPr="00822BB6">
        <w:rPr>
          <w:rFonts w:ascii="Myriad Pro" w:eastAsia="Calibri" w:hAnsi="Myriad Pro"/>
          <w:b/>
          <w:i/>
          <w:iCs/>
          <w:sz w:val="26"/>
          <w:szCs w:val="26"/>
          <w:u w:val="single"/>
        </w:rPr>
        <w:t xml:space="preserve">Аренда </w:t>
      </w:r>
      <w:r w:rsidRPr="00822BB6">
        <w:rPr>
          <w:rFonts w:ascii="Myriad Pro" w:hAnsi="Myriad Pro"/>
          <w:b/>
          <w:bCs/>
          <w:i/>
          <w:iCs/>
          <w:color w:val="000000"/>
          <w:sz w:val="26"/>
          <w:szCs w:val="26"/>
          <w:u w:val="single"/>
        </w:rPr>
        <w:t>сооружений и электросетевого оборудования</w:t>
      </w:r>
    </w:p>
    <w:p w14:paraId="2F44C8CE" w14:textId="77777777" w:rsidR="006F6C23" w:rsidRPr="00E17399" w:rsidRDefault="006F6C23" w:rsidP="006F6C23">
      <w:pPr>
        <w:spacing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Фактические затраты согласно представленному Отчету по фактическим расходам по договорам аренды за 201</w:t>
      </w:r>
      <w:r w:rsidRPr="00C82385">
        <w:rPr>
          <w:rFonts w:ascii="Myriad Pro" w:eastAsia="Calibri" w:hAnsi="Myriad Pro"/>
          <w:color w:val="000000" w:themeColor="text1"/>
          <w:sz w:val="26"/>
          <w:szCs w:val="26"/>
        </w:rPr>
        <w:t>6</w:t>
      </w:r>
      <w:r w:rsidRPr="00E17399">
        <w:rPr>
          <w:rFonts w:ascii="Myriad Pro" w:eastAsia="Calibri" w:hAnsi="Myriad Pro"/>
          <w:color w:val="000000" w:themeColor="text1"/>
          <w:sz w:val="26"/>
          <w:szCs w:val="26"/>
        </w:rPr>
        <w:t xml:space="preserve"> год составили </w:t>
      </w:r>
      <w:r>
        <w:rPr>
          <w:rFonts w:ascii="Myriad Pro" w:eastAsia="Calibri" w:hAnsi="Myriad Pro"/>
          <w:color w:val="000000" w:themeColor="text1"/>
          <w:sz w:val="26"/>
          <w:szCs w:val="26"/>
        </w:rPr>
        <w:t>353,38</w:t>
      </w:r>
      <w:r w:rsidRPr="00E17399">
        <w:rPr>
          <w:rFonts w:ascii="Myriad Pro" w:eastAsia="Calibri" w:hAnsi="Myriad Pro"/>
          <w:color w:val="000000" w:themeColor="text1"/>
          <w:sz w:val="26"/>
          <w:szCs w:val="26"/>
        </w:rPr>
        <w:t xml:space="preserve"> тыс. руб.</w:t>
      </w:r>
    </w:p>
    <w:p w14:paraId="7CD8556F" w14:textId="77777777" w:rsidR="003669E0" w:rsidRPr="009C729F" w:rsidRDefault="003669E0" w:rsidP="00822BB6">
      <w:pPr>
        <w:spacing w:line="360" w:lineRule="auto"/>
        <w:ind w:firstLine="567"/>
        <w:jc w:val="both"/>
        <w:rPr>
          <w:rFonts w:ascii="Myriad Pro" w:eastAsia="Calibri" w:hAnsi="Myriad Pro"/>
          <w:sz w:val="26"/>
          <w:szCs w:val="26"/>
        </w:rPr>
      </w:pPr>
      <w:r>
        <w:rPr>
          <w:rFonts w:ascii="Myriad Pro" w:eastAsia="Calibri" w:hAnsi="Myriad Pro"/>
          <w:color w:val="000000" w:themeColor="text1"/>
          <w:sz w:val="26"/>
          <w:szCs w:val="26"/>
        </w:rPr>
        <w:t xml:space="preserve">По расчету Исполнителя фактические расходы на </w:t>
      </w:r>
      <w:r w:rsidRPr="0071645A">
        <w:rPr>
          <w:rFonts w:ascii="Myriad Pro" w:hAnsi="Myriad Pro"/>
          <w:bCs/>
          <w:sz w:val="26"/>
          <w:szCs w:val="26"/>
        </w:rPr>
        <w:t>аренд</w:t>
      </w:r>
      <w:r>
        <w:rPr>
          <w:rFonts w:ascii="Myriad Pro" w:hAnsi="Myriad Pro"/>
          <w:bCs/>
          <w:sz w:val="26"/>
          <w:szCs w:val="26"/>
        </w:rPr>
        <w:t>у</w:t>
      </w:r>
      <w:r w:rsidRPr="0071645A">
        <w:rPr>
          <w:rFonts w:ascii="Myriad Pro" w:hAnsi="Myriad Pro"/>
          <w:bCs/>
          <w:sz w:val="26"/>
          <w:szCs w:val="26"/>
        </w:rPr>
        <w:t xml:space="preserve"> </w:t>
      </w:r>
      <w:r>
        <w:rPr>
          <w:rFonts w:ascii="Myriad Pro" w:hAnsi="Myriad Pro"/>
          <w:bCs/>
          <w:sz w:val="26"/>
          <w:szCs w:val="26"/>
        </w:rPr>
        <w:t>сооружений и электросетевого оборудования в 201</w:t>
      </w:r>
      <w:r w:rsidR="006F6C23">
        <w:rPr>
          <w:rFonts w:ascii="Myriad Pro" w:hAnsi="Myriad Pro"/>
          <w:bCs/>
          <w:sz w:val="26"/>
          <w:szCs w:val="26"/>
        </w:rPr>
        <w:t>6</w:t>
      </w:r>
      <w:r>
        <w:rPr>
          <w:rFonts w:ascii="Myriad Pro" w:hAnsi="Myriad Pro"/>
          <w:bCs/>
          <w:sz w:val="26"/>
          <w:szCs w:val="26"/>
        </w:rPr>
        <w:t xml:space="preserve"> году сложились на уровне</w:t>
      </w:r>
      <w:r w:rsidRPr="0071645A">
        <w:rPr>
          <w:rFonts w:ascii="Myriad Pro" w:hAnsi="Myriad Pro"/>
          <w:bCs/>
          <w:sz w:val="26"/>
          <w:szCs w:val="26"/>
        </w:rPr>
        <w:t xml:space="preserve"> </w:t>
      </w:r>
      <w:r w:rsidR="006F6C23">
        <w:rPr>
          <w:rFonts w:ascii="Myriad Pro" w:hAnsi="Myriad Pro"/>
          <w:bCs/>
          <w:sz w:val="26"/>
          <w:szCs w:val="26"/>
        </w:rPr>
        <w:t>111,53</w:t>
      </w:r>
      <w:r w:rsidRPr="0071645A">
        <w:rPr>
          <w:rFonts w:ascii="Myriad Pro" w:hAnsi="Myriad Pro"/>
          <w:bCs/>
          <w:sz w:val="26"/>
          <w:szCs w:val="26"/>
        </w:rPr>
        <w:t xml:space="preserve"> тыс. руб.</w:t>
      </w:r>
    </w:p>
    <w:tbl>
      <w:tblPr>
        <w:tblW w:w="9335" w:type="dxa"/>
        <w:tblLayout w:type="fixed"/>
        <w:tblLook w:val="04A0" w:firstRow="1" w:lastRow="0" w:firstColumn="1" w:lastColumn="0" w:noHBand="0" w:noVBand="1"/>
      </w:tblPr>
      <w:tblGrid>
        <w:gridCol w:w="1124"/>
        <w:gridCol w:w="1560"/>
        <w:gridCol w:w="1559"/>
        <w:gridCol w:w="1559"/>
        <w:gridCol w:w="3533"/>
      </w:tblGrid>
      <w:tr w:rsidR="003669E0" w:rsidRPr="0071645A" w14:paraId="7FC645C0" w14:textId="77777777" w:rsidTr="000A1BE2">
        <w:trPr>
          <w:trHeight w:val="321"/>
          <w:tblHeader/>
        </w:trPr>
        <w:tc>
          <w:tcPr>
            <w:tcW w:w="1124"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25271EC" w14:textId="77777777" w:rsidR="003669E0" w:rsidRPr="0071645A" w:rsidRDefault="003669E0" w:rsidP="003669E0">
            <w:pPr>
              <w:jc w:val="center"/>
              <w:rPr>
                <w:rFonts w:ascii="Myriad Pro" w:hAnsi="Myriad Pro" w:cs="Arial"/>
                <w:color w:val="FFFFFF"/>
                <w:sz w:val="20"/>
                <w:szCs w:val="20"/>
              </w:rPr>
            </w:pPr>
            <w:r w:rsidRPr="0071645A">
              <w:rPr>
                <w:rFonts w:ascii="Myriad Pro" w:hAnsi="Myriad Pro" w:cs="Arial"/>
                <w:color w:val="FFFFFF"/>
                <w:sz w:val="20"/>
                <w:szCs w:val="20"/>
              </w:rPr>
              <w:t>Арендодатель</w:t>
            </w:r>
          </w:p>
        </w:tc>
        <w:tc>
          <w:tcPr>
            <w:tcW w:w="1560" w:type="dxa"/>
            <w:tcBorders>
              <w:top w:val="single" w:sz="8" w:space="0" w:color="FFFFFF"/>
              <w:left w:val="nil"/>
              <w:bottom w:val="single" w:sz="8" w:space="0" w:color="FFFFFF"/>
              <w:right w:val="single" w:sz="8" w:space="0" w:color="FFFFFF"/>
            </w:tcBorders>
            <w:shd w:val="clear" w:color="000000" w:fill="4F6228"/>
            <w:vAlign w:val="center"/>
            <w:hideMark/>
          </w:tcPr>
          <w:p w14:paraId="7FE9221A" w14:textId="77777777" w:rsidR="003669E0" w:rsidRPr="0071645A" w:rsidRDefault="003669E0" w:rsidP="003669E0">
            <w:pPr>
              <w:jc w:val="center"/>
              <w:rPr>
                <w:rFonts w:ascii="Myriad Pro" w:hAnsi="Myriad Pro" w:cs="Arial"/>
                <w:color w:val="FFFFFF"/>
                <w:sz w:val="20"/>
                <w:szCs w:val="20"/>
              </w:rPr>
            </w:pPr>
            <w:r w:rsidRPr="0071645A">
              <w:rPr>
                <w:rFonts w:ascii="Myriad Pro" w:hAnsi="Myriad Pro" w:cs="Arial"/>
                <w:color w:val="FFFFFF"/>
                <w:sz w:val="20"/>
                <w:szCs w:val="20"/>
              </w:rPr>
              <w:t>Назначение объекта</w:t>
            </w:r>
          </w:p>
        </w:tc>
        <w:tc>
          <w:tcPr>
            <w:tcW w:w="1559" w:type="dxa"/>
            <w:tcBorders>
              <w:top w:val="single" w:sz="8" w:space="0" w:color="FFFFFF"/>
              <w:left w:val="nil"/>
              <w:bottom w:val="single" w:sz="6" w:space="0" w:color="FFFFFF"/>
              <w:right w:val="single" w:sz="6" w:space="0" w:color="FFFFFF"/>
            </w:tcBorders>
            <w:shd w:val="clear" w:color="000000" w:fill="4F6228"/>
          </w:tcPr>
          <w:p w14:paraId="2DCE4891" w14:textId="77777777" w:rsidR="003669E0" w:rsidRPr="0071645A" w:rsidRDefault="003669E0" w:rsidP="003669E0">
            <w:pPr>
              <w:jc w:val="center"/>
              <w:rPr>
                <w:rFonts w:ascii="Myriad Pro" w:hAnsi="Myriad Pro" w:cs="Arial"/>
                <w:color w:val="FFFFFF"/>
                <w:sz w:val="20"/>
                <w:szCs w:val="20"/>
              </w:rPr>
            </w:pPr>
            <w:r w:rsidRPr="00BB5B86">
              <w:rPr>
                <w:rFonts w:ascii="Myriad Pro" w:hAnsi="Myriad Pro" w:cs="Arial"/>
                <w:color w:val="FFFFFF"/>
                <w:sz w:val="20"/>
                <w:szCs w:val="20"/>
              </w:rPr>
              <w:t>Факт за 201</w:t>
            </w:r>
            <w:r w:rsidR="006F6C23">
              <w:rPr>
                <w:rFonts w:ascii="Myriad Pro" w:hAnsi="Myriad Pro" w:cs="Arial"/>
                <w:color w:val="FFFFFF"/>
                <w:sz w:val="20"/>
                <w:szCs w:val="20"/>
              </w:rPr>
              <w:t>6</w:t>
            </w:r>
            <w:r w:rsidRPr="00BB5B86">
              <w:rPr>
                <w:rFonts w:ascii="Myriad Pro" w:hAnsi="Myriad Pro" w:cs="Arial"/>
                <w:color w:val="FFFFFF"/>
                <w:sz w:val="20"/>
                <w:szCs w:val="20"/>
              </w:rPr>
              <w:t>, тыс. руб. по данным ПАО «МРСК Сибири» - «Красноярскэнерго»</w:t>
            </w:r>
          </w:p>
        </w:tc>
        <w:tc>
          <w:tcPr>
            <w:tcW w:w="1559" w:type="dxa"/>
            <w:tcBorders>
              <w:top w:val="single" w:sz="8" w:space="0" w:color="FFFFFF"/>
              <w:left w:val="single" w:sz="6" w:space="0" w:color="FFFFFF"/>
              <w:bottom w:val="single" w:sz="6" w:space="0" w:color="FFFFFF"/>
              <w:right w:val="single" w:sz="6" w:space="0" w:color="FFFFFF"/>
            </w:tcBorders>
            <w:shd w:val="clear" w:color="000000" w:fill="4F6228"/>
            <w:vAlign w:val="center"/>
            <w:hideMark/>
          </w:tcPr>
          <w:p w14:paraId="5DC2A5BC" w14:textId="77777777" w:rsidR="003669E0" w:rsidRPr="0071645A" w:rsidRDefault="003669E0" w:rsidP="003669E0">
            <w:pPr>
              <w:jc w:val="center"/>
              <w:rPr>
                <w:rFonts w:ascii="Myriad Pro" w:hAnsi="Myriad Pro" w:cs="Arial"/>
                <w:color w:val="FFFFFF"/>
                <w:sz w:val="20"/>
                <w:szCs w:val="20"/>
              </w:rPr>
            </w:pPr>
            <w:r w:rsidRPr="0071645A">
              <w:rPr>
                <w:rFonts w:ascii="Myriad Pro" w:hAnsi="Myriad Pro" w:cs="Arial"/>
                <w:color w:val="FFFFFF"/>
                <w:sz w:val="20"/>
                <w:szCs w:val="20"/>
              </w:rPr>
              <w:t>Позиция Исполнителя, тыс. руб. (факт 201</w:t>
            </w:r>
            <w:r w:rsidR="006F6C23">
              <w:rPr>
                <w:rFonts w:ascii="Myriad Pro" w:hAnsi="Myriad Pro" w:cs="Arial"/>
                <w:color w:val="FFFFFF"/>
                <w:sz w:val="20"/>
                <w:szCs w:val="20"/>
              </w:rPr>
              <w:t>6</w:t>
            </w:r>
            <w:r w:rsidRPr="0071645A">
              <w:rPr>
                <w:rFonts w:ascii="Myriad Pro" w:hAnsi="Myriad Pro" w:cs="Arial"/>
                <w:color w:val="FFFFFF"/>
                <w:sz w:val="20"/>
                <w:szCs w:val="20"/>
              </w:rPr>
              <w:t>)</w:t>
            </w:r>
          </w:p>
        </w:tc>
        <w:tc>
          <w:tcPr>
            <w:tcW w:w="3533" w:type="dxa"/>
            <w:tcBorders>
              <w:top w:val="single" w:sz="8" w:space="0" w:color="FFFFFF"/>
              <w:left w:val="single" w:sz="6" w:space="0" w:color="FFFFFF"/>
              <w:bottom w:val="single" w:sz="6" w:space="0" w:color="FFFFFF"/>
              <w:right w:val="single" w:sz="8" w:space="0" w:color="FFFFFF"/>
            </w:tcBorders>
            <w:shd w:val="clear" w:color="000000" w:fill="4F6228"/>
            <w:vAlign w:val="center"/>
          </w:tcPr>
          <w:p w14:paraId="0F5D0CF1" w14:textId="77777777" w:rsidR="003669E0" w:rsidRPr="0071645A" w:rsidRDefault="003669E0" w:rsidP="003669E0">
            <w:pPr>
              <w:jc w:val="center"/>
              <w:rPr>
                <w:rFonts w:ascii="Myriad Pro" w:hAnsi="Myriad Pro" w:cs="Arial"/>
                <w:color w:val="FFFFFF"/>
                <w:sz w:val="20"/>
                <w:szCs w:val="20"/>
              </w:rPr>
            </w:pPr>
            <w:r w:rsidRPr="00C37BAC">
              <w:rPr>
                <w:rFonts w:ascii="Myriad Pro" w:hAnsi="Myriad Pro" w:cs="Arial"/>
                <w:color w:val="FFFFFF"/>
                <w:sz w:val="18"/>
                <w:szCs w:val="18"/>
              </w:rPr>
              <w:t>Комментарий Исполнителя по представленным документам</w:t>
            </w:r>
          </w:p>
        </w:tc>
      </w:tr>
      <w:tr w:rsidR="003669E0" w:rsidRPr="0071645A" w14:paraId="4F72211A" w14:textId="77777777" w:rsidTr="000A1BE2">
        <w:trPr>
          <w:trHeight w:val="103"/>
          <w:tblHeader/>
        </w:trPr>
        <w:tc>
          <w:tcPr>
            <w:tcW w:w="1124" w:type="dxa"/>
            <w:tcBorders>
              <w:top w:val="nil"/>
              <w:left w:val="single" w:sz="8" w:space="0" w:color="FFFFFF"/>
              <w:bottom w:val="single" w:sz="8" w:space="0" w:color="FFFFFF"/>
              <w:right w:val="single" w:sz="8" w:space="0" w:color="FFFFFF"/>
            </w:tcBorders>
            <w:shd w:val="clear" w:color="000000" w:fill="4F6228"/>
            <w:vAlign w:val="center"/>
            <w:hideMark/>
          </w:tcPr>
          <w:p w14:paraId="746ECC89" w14:textId="77777777" w:rsidR="003669E0" w:rsidRPr="0071645A" w:rsidRDefault="003669E0" w:rsidP="003669E0">
            <w:pPr>
              <w:jc w:val="center"/>
              <w:rPr>
                <w:rFonts w:ascii="Myriad Pro" w:hAnsi="Myriad Pro" w:cs="Arial"/>
                <w:color w:val="FFFFFF"/>
                <w:sz w:val="20"/>
                <w:szCs w:val="20"/>
              </w:rPr>
            </w:pPr>
            <w:r w:rsidRPr="0071645A">
              <w:rPr>
                <w:rFonts w:ascii="Myriad Pro" w:hAnsi="Myriad Pro" w:cs="Arial"/>
                <w:color w:val="FFFFFF"/>
                <w:sz w:val="20"/>
                <w:szCs w:val="20"/>
              </w:rPr>
              <w:t>1</w:t>
            </w:r>
          </w:p>
        </w:tc>
        <w:tc>
          <w:tcPr>
            <w:tcW w:w="1560" w:type="dxa"/>
            <w:tcBorders>
              <w:top w:val="nil"/>
              <w:left w:val="nil"/>
              <w:bottom w:val="single" w:sz="8" w:space="0" w:color="FFFFFF"/>
              <w:right w:val="single" w:sz="8" w:space="0" w:color="FFFFFF"/>
            </w:tcBorders>
            <w:shd w:val="clear" w:color="000000" w:fill="4F6228"/>
            <w:vAlign w:val="center"/>
            <w:hideMark/>
          </w:tcPr>
          <w:p w14:paraId="59A9924A" w14:textId="77777777" w:rsidR="003669E0" w:rsidRPr="0071645A" w:rsidRDefault="003669E0" w:rsidP="003669E0">
            <w:pPr>
              <w:jc w:val="center"/>
              <w:rPr>
                <w:rFonts w:ascii="Myriad Pro" w:hAnsi="Myriad Pro" w:cs="Arial"/>
                <w:color w:val="FFFFFF"/>
                <w:sz w:val="20"/>
                <w:szCs w:val="20"/>
              </w:rPr>
            </w:pPr>
            <w:r w:rsidRPr="0071645A">
              <w:rPr>
                <w:rFonts w:ascii="Myriad Pro" w:hAnsi="Myriad Pro" w:cs="Arial"/>
                <w:color w:val="FFFFFF"/>
                <w:sz w:val="20"/>
                <w:szCs w:val="20"/>
              </w:rPr>
              <w:t>2</w:t>
            </w:r>
          </w:p>
        </w:tc>
        <w:tc>
          <w:tcPr>
            <w:tcW w:w="1559" w:type="dxa"/>
            <w:tcBorders>
              <w:top w:val="single" w:sz="6" w:space="0" w:color="FFFFFF"/>
              <w:left w:val="nil"/>
              <w:bottom w:val="single" w:sz="8" w:space="0" w:color="FFFFFF"/>
              <w:right w:val="single" w:sz="6" w:space="0" w:color="FFFFFF"/>
            </w:tcBorders>
            <w:shd w:val="clear" w:color="000000" w:fill="4F6228"/>
          </w:tcPr>
          <w:p w14:paraId="595DF7B9" w14:textId="77777777" w:rsidR="003669E0" w:rsidRDefault="003669E0" w:rsidP="003669E0">
            <w:pPr>
              <w:jc w:val="center"/>
              <w:rPr>
                <w:rFonts w:ascii="Myriad Pro" w:hAnsi="Myriad Pro" w:cs="Arial"/>
                <w:color w:val="FFFFFF"/>
                <w:sz w:val="20"/>
                <w:szCs w:val="20"/>
              </w:rPr>
            </w:pPr>
            <w:r>
              <w:rPr>
                <w:rFonts w:ascii="Myriad Pro" w:hAnsi="Myriad Pro" w:cs="Arial"/>
                <w:color w:val="FFFFFF"/>
                <w:sz w:val="20"/>
                <w:szCs w:val="20"/>
              </w:rPr>
              <w:t>3</w:t>
            </w:r>
          </w:p>
        </w:tc>
        <w:tc>
          <w:tcPr>
            <w:tcW w:w="1559" w:type="dxa"/>
            <w:tcBorders>
              <w:top w:val="single" w:sz="6" w:space="0" w:color="FFFFFF"/>
              <w:left w:val="single" w:sz="6" w:space="0" w:color="FFFFFF"/>
              <w:bottom w:val="single" w:sz="8" w:space="0" w:color="FFFFFF"/>
              <w:right w:val="single" w:sz="6" w:space="0" w:color="FFFFFF"/>
            </w:tcBorders>
            <w:shd w:val="clear" w:color="000000" w:fill="4F6228"/>
            <w:vAlign w:val="center"/>
            <w:hideMark/>
          </w:tcPr>
          <w:p w14:paraId="04F5620E" w14:textId="77777777" w:rsidR="003669E0" w:rsidRPr="0071645A" w:rsidRDefault="003669E0" w:rsidP="003669E0">
            <w:pPr>
              <w:jc w:val="center"/>
              <w:rPr>
                <w:rFonts w:ascii="Myriad Pro" w:hAnsi="Myriad Pro" w:cs="Arial"/>
                <w:color w:val="FFFFFF"/>
                <w:sz w:val="20"/>
                <w:szCs w:val="20"/>
              </w:rPr>
            </w:pPr>
            <w:r>
              <w:rPr>
                <w:rFonts w:ascii="Myriad Pro" w:hAnsi="Myriad Pro" w:cs="Arial"/>
                <w:color w:val="FFFFFF"/>
                <w:sz w:val="20"/>
                <w:szCs w:val="20"/>
              </w:rPr>
              <w:t>4</w:t>
            </w:r>
          </w:p>
        </w:tc>
        <w:tc>
          <w:tcPr>
            <w:tcW w:w="3533" w:type="dxa"/>
            <w:tcBorders>
              <w:top w:val="single" w:sz="6" w:space="0" w:color="FFFFFF"/>
              <w:left w:val="single" w:sz="6" w:space="0" w:color="FFFFFF"/>
              <w:bottom w:val="single" w:sz="8" w:space="0" w:color="FFFFFF"/>
              <w:right w:val="single" w:sz="8" w:space="0" w:color="FFFFFF"/>
            </w:tcBorders>
            <w:shd w:val="clear" w:color="000000" w:fill="4F6228"/>
          </w:tcPr>
          <w:p w14:paraId="54BF7180" w14:textId="77777777" w:rsidR="003669E0" w:rsidRDefault="003669E0" w:rsidP="003669E0">
            <w:pPr>
              <w:jc w:val="center"/>
              <w:rPr>
                <w:rFonts w:ascii="Myriad Pro" w:hAnsi="Myriad Pro" w:cs="Arial"/>
                <w:color w:val="FFFFFF"/>
                <w:sz w:val="20"/>
                <w:szCs w:val="20"/>
              </w:rPr>
            </w:pPr>
            <w:r>
              <w:rPr>
                <w:rFonts w:ascii="Myriad Pro" w:hAnsi="Myriad Pro" w:cs="Arial"/>
                <w:color w:val="FFFFFF"/>
                <w:sz w:val="20"/>
                <w:szCs w:val="20"/>
              </w:rPr>
              <w:t>5</w:t>
            </w:r>
          </w:p>
        </w:tc>
      </w:tr>
      <w:tr w:rsidR="003669E0" w:rsidRPr="0071645A" w14:paraId="30407A05" w14:textId="77777777" w:rsidTr="003669E0">
        <w:trPr>
          <w:trHeight w:val="103"/>
        </w:trPr>
        <w:tc>
          <w:tcPr>
            <w:tcW w:w="9335" w:type="dxa"/>
            <w:gridSpan w:val="5"/>
            <w:tcBorders>
              <w:top w:val="single" w:sz="8" w:space="0" w:color="auto"/>
              <w:left w:val="single" w:sz="8" w:space="0" w:color="auto"/>
              <w:bottom w:val="single" w:sz="8" w:space="0" w:color="auto"/>
              <w:right w:val="single" w:sz="4" w:space="0" w:color="auto"/>
            </w:tcBorders>
            <w:shd w:val="clear" w:color="auto" w:fill="EAF1DD" w:themeFill="accent3" w:themeFillTint="33"/>
          </w:tcPr>
          <w:p w14:paraId="686CC7F9" w14:textId="77777777" w:rsidR="003669E0" w:rsidRPr="000B43BC" w:rsidRDefault="003669E0" w:rsidP="003669E0">
            <w:pPr>
              <w:jc w:val="center"/>
              <w:rPr>
                <w:rFonts w:ascii="Myriad Pro" w:hAnsi="Myriad Pro" w:cs="Arial"/>
                <w:b/>
                <w:bCs/>
                <w:color w:val="000000"/>
                <w:sz w:val="20"/>
                <w:szCs w:val="20"/>
              </w:rPr>
            </w:pPr>
            <w:r w:rsidRPr="000B43BC">
              <w:rPr>
                <w:rFonts w:ascii="Myriad Pro" w:hAnsi="Myriad Pro" w:cs="Arial"/>
                <w:b/>
                <w:bCs/>
                <w:color w:val="000000"/>
                <w:sz w:val="20"/>
                <w:szCs w:val="20"/>
              </w:rPr>
              <w:t>Аренда сооружений и электросетевого оборудования</w:t>
            </w:r>
          </w:p>
        </w:tc>
      </w:tr>
      <w:tr w:rsidR="006F6C23" w:rsidRPr="0071645A" w14:paraId="7A49F049" w14:textId="77777777" w:rsidTr="003669E0">
        <w:trPr>
          <w:trHeight w:val="401"/>
        </w:trPr>
        <w:tc>
          <w:tcPr>
            <w:tcW w:w="1124" w:type="dxa"/>
            <w:tcBorders>
              <w:top w:val="nil"/>
              <w:left w:val="single" w:sz="8" w:space="0" w:color="auto"/>
              <w:bottom w:val="single" w:sz="8" w:space="0" w:color="auto"/>
              <w:right w:val="single" w:sz="8" w:space="0" w:color="auto"/>
            </w:tcBorders>
            <w:shd w:val="clear" w:color="auto" w:fill="auto"/>
            <w:vAlign w:val="center"/>
            <w:hideMark/>
          </w:tcPr>
          <w:p w14:paraId="3495CE22" w14:textId="77777777" w:rsidR="006F6C23" w:rsidRPr="0071645A"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ЗАО "КФ </w:t>
            </w:r>
            <w:proofErr w:type="spellStart"/>
            <w:r w:rsidRPr="006F6C23">
              <w:rPr>
                <w:rFonts w:ascii="Myriad Pro" w:hAnsi="Myriad Pro" w:cs="Arial"/>
                <w:color w:val="000000"/>
                <w:sz w:val="20"/>
                <w:szCs w:val="20"/>
              </w:rPr>
              <w:t>Бирюсинка</w:t>
            </w:r>
            <w:proofErr w:type="spellEnd"/>
            <w:r w:rsidRPr="006F6C23">
              <w:rPr>
                <w:rFonts w:ascii="Myriad Pro" w:hAnsi="Myriad Pro" w:cs="Arial"/>
                <w:color w:val="000000"/>
                <w:sz w:val="20"/>
                <w:szCs w:val="20"/>
              </w:rPr>
              <w:t>"</w:t>
            </w: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7211D0A8"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КТП, КЛ 10 </w:t>
            </w:r>
            <w:proofErr w:type="spellStart"/>
            <w:r w:rsidRPr="006F6C23">
              <w:rPr>
                <w:rFonts w:ascii="Myriad Pro" w:hAnsi="Myriad Pro" w:cs="Arial"/>
                <w:color w:val="000000"/>
                <w:sz w:val="20"/>
                <w:szCs w:val="20"/>
              </w:rPr>
              <w:t>кВ</w:t>
            </w:r>
            <w:proofErr w:type="spellEnd"/>
            <w:r w:rsidRPr="006F6C23">
              <w:rPr>
                <w:rFonts w:ascii="Myriad Pro" w:hAnsi="Myriad Pro" w:cs="Arial"/>
                <w:color w:val="000000"/>
                <w:sz w:val="20"/>
                <w:szCs w:val="20"/>
              </w:rPr>
              <w:t>, г. Красноярск, ул. Дудинская 12 "А"</w:t>
            </w:r>
          </w:p>
        </w:tc>
        <w:tc>
          <w:tcPr>
            <w:tcW w:w="1559" w:type="dxa"/>
            <w:tcBorders>
              <w:top w:val="nil"/>
              <w:left w:val="nil"/>
              <w:bottom w:val="single" w:sz="8" w:space="0" w:color="auto"/>
              <w:right w:val="single" w:sz="4" w:space="0" w:color="auto"/>
            </w:tcBorders>
            <w:vAlign w:val="center"/>
          </w:tcPr>
          <w:p w14:paraId="307EA2DC"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11,07</w:t>
            </w:r>
          </w:p>
        </w:tc>
        <w:tc>
          <w:tcPr>
            <w:tcW w:w="1559" w:type="dxa"/>
            <w:tcBorders>
              <w:top w:val="nil"/>
              <w:left w:val="single" w:sz="4" w:space="0" w:color="auto"/>
              <w:bottom w:val="single" w:sz="8" w:space="0" w:color="auto"/>
              <w:right w:val="single" w:sz="8" w:space="0" w:color="auto"/>
            </w:tcBorders>
            <w:shd w:val="clear" w:color="auto" w:fill="auto"/>
            <w:vAlign w:val="center"/>
            <w:hideMark/>
          </w:tcPr>
          <w:p w14:paraId="053AA612" w14:textId="77777777" w:rsidR="006F6C23" w:rsidRPr="0071645A"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11,07</w:t>
            </w:r>
          </w:p>
        </w:tc>
        <w:tc>
          <w:tcPr>
            <w:tcW w:w="3533" w:type="dxa"/>
            <w:tcBorders>
              <w:top w:val="nil"/>
              <w:left w:val="nil"/>
              <w:bottom w:val="single" w:sz="8" w:space="0" w:color="auto"/>
              <w:right w:val="single" w:sz="8" w:space="0" w:color="auto"/>
            </w:tcBorders>
            <w:vAlign w:val="center"/>
          </w:tcPr>
          <w:p w14:paraId="3601B357"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Договор № 04.2400.818.12 от 11.07.2012 г. заключен с ЗАО «КФ </w:t>
            </w:r>
            <w:proofErr w:type="spellStart"/>
            <w:r w:rsidRPr="006F6C23">
              <w:rPr>
                <w:rFonts w:ascii="Myriad Pro" w:hAnsi="Myriad Pro" w:cs="Arial"/>
                <w:color w:val="000000"/>
                <w:sz w:val="20"/>
                <w:szCs w:val="20"/>
              </w:rPr>
              <w:t>Бирюсинка</w:t>
            </w:r>
            <w:proofErr w:type="spellEnd"/>
            <w:r w:rsidRPr="006F6C23">
              <w:rPr>
                <w:rFonts w:ascii="Myriad Pro" w:hAnsi="Myriad Pro" w:cs="Arial"/>
                <w:color w:val="000000"/>
                <w:sz w:val="20"/>
                <w:szCs w:val="20"/>
              </w:rPr>
              <w:t xml:space="preserve">» сроком на 11 месяцев с автоматической пролонгацией. </w:t>
            </w:r>
            <w:r w:rsidRPr="006F6C23">
              <w:rPr>
                <w:rFonts w:ascii="Myriad Pro" w:hAnsi="Myriad Pro" w:cs="Arial"/>
                <w:color w:val="000000"/>
                <w:sz w:val="20"/>
                <w:szCs w:val="20"/>
              </w:rPr>
              <w:br/>
              <w:t>Акт приема-передачи имущества от 01.08.2012 г.</w:t>
            </w:r>
            <w:r w:rsidRPr="006F6C23">
              <w:rPr>
                <w:rFonts w:ascii="Myriad Pro" w:hAnsi="Myriad Pro" w:cs="Arial"/>
                <w:color w:val="000000"/>
                <w:sz w:val="20"/>
                <w:szCs w:val="20"/>
              </w:rPr>
              <w:br/>
              <w:t xml:space="preserve">Расчет арендной платы представлен приложением к договору. В расчете указана остаточная стоимость имущества на 01.06.2012 г. и СПИ – 15 лет. Рассчитанная величина налога на </w:t>
            </w:r>
            <w:r w:rsidRPr="006F6C23">
              <w:rPr>
                <w:rFonts w:ascii="Myriad Pro" w:hAnsi="Myriad Pro" w:cs="Arial"/>
                <w:color w:val="000000"/>
                <w:sz w:val="20"/>
                <w:szCs w:val="20"/>
              </w:rPr>
              <w:lastRenderedPageBreak/>
              <w:t>имущество не учитывает уменьшение остаточной стоимости за счет амортизации. Так как в расчете отсутствует первоначальная стоимость имущества, а также не представлены инвентарные карточки основных средств, то проверить правильность суммы амортизации и налога на имущество не представляется возможным.</w:t>
            </w:r>
          </w:p>
        </w:tc>
      </w:tr>
      <w:tr w:rsidR="006F6C23" w:rsidRPr="0071645A" w14:paraId="704C97AD" w14:textId="77777777" w:rsidTr="003669E0">
        <w:trPr>
          <w:trHeight w:val="480"/>
        </w:trPr>
        <w:tc>
          <w:tcPr>
            <w:tcW w:w="1124" w:type="dxa"/>
            <w:tcBorders>
              <w:top w:val="nil"/>
              <w:left w:val="single" w:sz="8" w:space="0" w:color="auto"/>
              <w:bottom w:val="single" w:sz="8" w:space="0" w:color="auto"/>
              <w:right w:val="single" w:sz="8" w:space="0" w:color="auto"/>
            </w:tcBorders>
            <w:shd w:val="clear" w:color="auto" w:fill="auto"/>
            <w:vAlign w:val="center"/>
            <w:hideMark/>
          </w:tcPr>
          <w:p w14:paraId="01941F01" w14:textId="77777777" w:rsidR="006F6C23" w:rsidRPr="0071645A"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lastRenderedPageBreak/>
              <w:t>ТСЖ "</w:t>
            </w:r>
            <w:proofErr w:type="spellStart"/>
            <w:r w:rsidRPr="006F6C23">
              <w:rPr>
                <w:rFonts w:ascii="Myriad Pro" w:hAnsi="Myriad Pro" w:cs="Arial"/>
                <w:color w:val="000000"/>
                <w:sz w:val="20"/>
                <w:szCs w:val="20"/>
              </w:rPr>
              <w:t>Пригорное</w:t>
            </w:r>
            <w:proofErr w:type="spellEnd"/>
            <w:r w:rsidRPr="006F6C23">
              <w:rPr>
                <w:rFonts w:ascii="Myriad Pro" w:hAnsi="Myriad Pro" w:cs="Arial"/>
                <w:color w:val="000000"/>
                <w:sz w:val="20"/>
                <w:szCs w:val="20"/>
              </w:rPr>
              <w:t>"</w:t>
            </w: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2A760DDB"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ТП, КЛ г. Красноярск, пер. Медицинский 43</w:t>
            </w:r>
          </w:p>
        </w:tc>
        <w:tc>
          <w:tcPr>
            <w:tcW w:w="1559" w:type="dxa"/>
            <w:tcBorders>
              <w:top w:val="nil"/>
              <w:left w:val="nil"/>
              <w:bottom w:val="single" w:sz="8" w:space="0" w:color="auto"/>
              <w:right w:val="single" w:sz="4" w:space="0" w:color="auto"/>
            </w:tcBorders>
            <w:vAlign w:val="center"/>
          </w:tcPr>
          <w:p w14:paraId="0DFE4FA6"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14,00</w:t>
            </w:r>
          </w:p>
        </w:tc>
        <w:tc>
          <w:tcPr>
            <w:tcW w:w="1559" w:type="dxa"/>
            <w:tcBorders>
              <w:top w:val="nil"/>
              <w:left w:val="single" w:sz="4" w:space="0" w:color="auto"/>
              <w:bottom w:val="single" w:sz="8" w:space="0" w:color="auto"/>
              <w:right w:val="single" w:sz="8" w:space="0" w:color="auto"/>
            </w:tcBorders>
            <w:shd w:val="clear" w:color="auto" w:fill="auto"/>
            <w:vAlign w:val="center"/>
            <w:hideMark/>
          </w:tcPr>
          <w:p w14:paraId="70423E0C" w14:textId="77777777" w:rsidR="006F6C23" w:rsidRPr="0071645A"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14</w:t>
            </w:r>
          </w:p>
        </w:tc>
        <w:tc>
          <w:tcPr>
            <w:tcW w:w="3533" w:type="dxa"/>
            <w:tcBorders>
              <w:top w:val="nil"/>
              <w:left w:val="nil"/>
              <w:bottom w:val="single" w:sz="8" w:space="0" w:color="auto"/>
              <w:right w:val="single" w:sz="8" w:space="0" w:color="auto"/>
            </w:tcBorders>
            <w:vAlign w:val="center"/>
          </w:tcPr>
          <w:p w14:paraId="38535765"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Договор № 04.2400.1471.12 от 15.11.2012 заключен с ТСЖ "</w:t>
            </w:r>
            <w:proofErr w:type="spellStart"/>
            <w:r w:rsidRPr="006F6C23">
              <w:rPr>
                <w:rFonts w:ascii="Myriad Pro" w:hAnsi="Myriad Pro" w:cs="Arial"/>
                <w:color w:val="000000"/>
                <w:sz w:val="20"/>
                <w:szCs w:val="20"/>
              </w:rPr>
              <w:t>Пригорное</w:t>
            </w:r>
            <w:proofErr w:type="spellEnd"/>
            <w:r w:rsidRPr="006F6C23">
              <w:rPr>
                <w:rFonts w:ascii="Myriad Pro" w:hAnsi="Myriad Pro" w:cs="Arial"/>
                <w:color w:val="000000"/>
                <w:sz w:val="20"/>
                <w:szCs w:val="20"/>
              </w:rPr>
              <w:t xml:space="preserve">" сроком на 11 месяцев с автоматической пролонгацией. </w:t>
            </w:r>
            <w:r w:rsidRPr="006F6C23">
              <w:rPr>
                <w:rFonts w:ascii="Myriad Pro" w:hAnsi="Myriad Pro" w:cs="Arial"/>
                <w:color w:val="000000"/>
                <w:sz w:val="20"/>
                <w:szCs w:val="20"/>
              </w:rPr>
              <w:br/>
              <w:t>Акт приема-передачи имущества от 04.12.2012 г.</w:t>
            </w:r>
            <w:r w:rsidRPr="006F6C23">
              <w:rPr>
                <w:rFonts w:ascii="Myriad Pro" w:hAnsi="Myriad Pro" w:cs="Arial"/>
                <w:color w:val="000000"/>
                <w:sz w:val="20"/>
                <w:szCs w:val="20"/>
              </w:rPr>
              <w:br/>
              <w:t>Расчет арендной платы представлен приложением к договору. В расчете указана первоначальная стоимость имущества, но не указана дата приобретения объектов основных средств. Рассчитанная величина налога на имущество не учитывает уменьшение остаточной стоимости за счет амортизации. Так как в расчете отсутствует дата постановки на учет имущества, а также не представлены инвентарные карточки основных средств, то проверить правильность суммы амортизации и налога на имущество не представляется возможным.</w:t>
            </w:r>
          </w:p>
        </w:tc>
      </w:tr>
      <w:tr w:rsidR="006F6C23" w:rsidRPr="0071645A" w14:paraId="6E3DD4D5" w14:textId="77777777" w:rsidTr="003669E0">
        <w:trPr>
          <w:trHeight w:val="480"/>
        </w:trPr>
        <w:tc>
          <w:tcPr>
            <w:tcW w:w="1124" w:type="dxa"/>
            <w:tcBorders>
              <w:top w:val="nil"/>
              <w:left w:val="single" w:sz="8" w:space="0" w:color="auto"/>
              <w:bottom w:val="single" w:sz="8" w:space="0" w:color="auto"/>
              <w:right w:val="single" w:sz="8" w:space="0" w:color="auto"/>
            </w:tcBorders>
            <w:shd w:val="clear" w:color="auto" w:fill="auto"/>
            <w:vAlign w:val="center"/>
          </w:tcPr>
          <w:p w14:paraId="4563CDD2"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Администрация Холмогорского сельсовета </w:t>
            </w:r>
            <w:proofErr w:type="spellStart"/>
            <w:r w:rsidRPr="006F6C23">
              <w:rPr>
                <w:rFonts w:ascii="Myriad Pro" w:hAnsi="Myriad Pro" w:cs="Arial"/>
                <w:color w:val="000000"/>
                <w:sz w:val="20"/>
                <w:szCs w:val="20"/>
              </w:rPr>
              <w:t>Шарыповского</w:t>
            </w:r>
            <w:proofErr w:type="spellEnd"/>
            <w:r w:rsidRPr="006F6C23">
              <w:rPr>
                <w:rFonts w:ascii="Myriad Pro" w:hAnsi="Myriad Pro" w:cs="Arial"/>
                <w:color w:val="000000"/>
                <w:sz w:val="20"/>
                <w:szCs w:val="20"/>
              </w:rPr>
              <w:t xml:space="preserve"> района</w:t>
            </w:r>
          </w:p>
        </w:tc>
        <w:tc>
          <w:tcPr>
            <w:tcW w:w="1560" w:type="dxa"/>
            <w:tcBorders>
              <w:top w:val="nil"/>
              <w:left w:val="single" w:sz="4" w:space="0" w:color="auto"/>
              <w:bottom w:val="single" w:sz="4" w:space="0" w:color="auto"/>
              <w:right w:val="single" w:sz="4" w:space="0" w:color="auto"/>
            </w:tcBorders>
            <w:shd w:val="clear" w:color="auto" w:fill="auto"/>
            <w:vAlign w:val="center"/>
          </w:tcPr>
          <w:p w14:paraId="20DBC270"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Объекты ЭСХ, Красноярский край, </w:t>
            </w:r>
            <w:proofErr w:type="spellStart"/>
            <w:r w:rsidRPr="006F6C23">
              <w:rPr>
                <w:rFonts w:ascii="Myriad Pro" w:hAnsi="Myriad Pro" w:cs="Arial"/>
                <w:color w:val="000000"/>
                <w:sz w:val="20"/>
                <w:szCs w:val="20"/>
              </w:rPr>
              <w:t>Шарыповский</w:t>
            </w:r>
            <w:proofErr w:type="spellEnd"/>
            <w:r w:rsidRPr="006F6C23">
              <w:rPr>
                <w:rFonts w:ascii="Myriad Pro" w:hAnsi="Myriad Pro" w:cs="Arial"/>
                <w:color w:val="000000"/>
                <w:sz w:val="20"/>
                <w:szCs w:val="20"/>
              </w:rPr>
              <w:t xml:space="preserve"> р-н</w:t>
            </w:r>
          </w:p>
        </w:tc>
        <w:tc>
          <w:tcPr>
            <w:tcW w:w="1559" w:type="dxa"/>
            <w:tcBorders>
              <w:top w:val="nil"/>
              <w:left w:val="nil"/>
              <w:bottom w:val="single" w:sz="8" w:space="0" w:color="auto"/>
              <w:right w:val="single" w:sz="4" w:space="0" w:color="auto"/>
            </w:tcBorders>
            <w:vAlign w:val="center"/>
          </w:tcPr>
          <w:p w14:paraId="29BF11AA"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0,72</w:t>
            </w:r>
          </w:p>
        </w:tc>
        <w:tc>
          <w:tcPr>
            <w:tcW w:w="1559" w:type="dxa"/>
            <w:tcBorders>
              <w:top w:val="nil"/>
              <w:left w:val="single" w:sz="4" w:space="0" w:color="auto"/>
              <w:bottom w:val="single" w:sz="8" w:space="0" w:color="auto"/>
              <w:right w:val="single" w:sz="8" w:space="0" w:color="auto"/>
            </w:tcBorders>
            <w:shd w:val="clear" w:color="auto" w:fill="auto"/>
            <w:vAlign w:val="center"/>
          </w:tcPr>
          <w:p w14:paraId="22156B78"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w:t>
            </w:r>
          </w:p>
        </w:tc>
        <w:tc>
          <w:tcPr>
            <w:tcW w:w="3533" w:type="dxa"/>
            <w:tcBorders>
              <w:top w:val="nil"/>
              <w:left w:val="nil"/>
              <w:bottom w:val="single" w:sz="8" w:space="0" w:color="auto"/>
              <w:right w:val="single" w:sz="8" w:space="0" w:color="auto"/>
            </w:tcBorders>
            <w:vAlign w:val="center"/>
          </w:tcPr>
          <w:p w14:paraId="2AC8A3BA"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Договор № 05.2400.20.13 от 25.12.2012 заключен с Администрацией Холмогорского сельсовета </w:t>
            </w:r>
            <w:proofErr w:type="spellStart"/>
            <w:r w:rsidRPr="006F6C23">
              <w:rPr>
                <w:rFonts w:ascii="Myriad Pro" w:hAnsi="Myriad Pro" w:cs="Arial"/>
                <w:color w:val="000000"/>
                <w:sz w:val="20"/>
                <w:szCs w:val="20"/>
              </w:rPr>
              <w:t>Шарыповского</w:t>
            </w:r>
            <w:proofErr w:type="spellEnd"/>
            <w:r w:rsidRPr="006F6C23">
              <w:rPr>
                <w:rFonts w:ascii="Myriad Pro" w:hAnsi="Myriad Pro" w:cs="Arial"/>
                <w:color w:val="000000"/>
                <w:sz w:val="20"/>
                <w:szCs w:val="20"/>
              </w:rPr>
              <w:t xml:space="preserve"> района. Акт приема-передачи помещения от 25.12.2012 г. Расчет арендной платы не представлен. Муниципальное имущество не подлежит амортизации и обложению налогом на имущество.</w:t>
            </w:r>
          </w:p>
        </w:tc>
      </w:tr>
      <w:tr w:rsidR="006F6C23" w:rsidRPr="0071645A" w14:paraId="752F4865" w14:textId="77777777" w:rsidTr="003669E0">
        <w:trPr>
          <w:trHeight w:val="480"/>
        </w:trPr>
        <w:tc>
          <w:tcPr>
            <w:tcW w:w="1124" w:type="dxa"/>
            <w:tcBorders>
              <w:top w:val="nil"/>
              <w:left w:val="single" w:sz="8" w:space="0" w:color="auto"/>
              <w:bottom w:val="single" w:sz="8" w:space="0" w:color="auto"/>
              <w:right w:val="single" w:sz="8" w:space="0" w:color="auto"/>
            </w:tcBorders>
            <w:shd w:val="clear" w:color="auto" w:fill="auto"/>
            <w:vAlign w:val="center"/>
          </w:tcPr>
          <w:p w14:paraId="551AED68"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Администрация Холмогорского сельсовета </w:t>
            </w:r>
            <w:proofErr w:type="spellStart"/>
            <w:r w:rsidRPr="006F6C23">
              <w:rPr>
                <w:rFonts w:ascii="Myriad Pro" w:hAnsi="Myriad Pro" w:cs="Arial"/>
                <w:color w:val="000000"/>
                <w:sz w:val="20"/>
                <w:szCs w:val="20"/>
              </w:rPr>
              <w:t>Шарыповского</w:t>
            </w:r>
            <w:proofErr w:type="spellEnd"/>
            <w:r w:rsidRPr="006F6C23">
              <w:rPr>
                <w:rFonts w:ascii="Myriad Pro" w:hAnsi="Myriad Pro" w:cs="Arial"/>
                <w:color w:val="000000"/>
                <w:sz w:val="20"/>
                <w:szCs w:val="20"/>
              </w:rPr>
              <w:t xml:space="preserve"> района</w:t>
            </w:r>
          </w:p>
        </w:tc>
        <w:tc>
          <w:tcPr>
            <w:tcW w:w="1560" w:type="dxa"/>
            <w:tcBorders>
              <w:top w:val="nil"/>
              <w:left w:val="single" w:sz="4" w:space="0" w:color="auto"/>
              <w:bottom w:val="single" w:sz="4" w:space="0" w:color="auto"/>
              <w:right w:val="single" w:sz="4" w:space="0" w:color="auto"/>
            </w:tcBorders>
            <w:shd w:val="clear" w:color="auto" w:fill="auto"/>
            <w:vAlign w:val="center"/>
          </w:tcPr>
          <w:p w14:paraId="05129CB4"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Объекты ЭСХ, Красноярский край, </w:t>
            </w:r>
            <w:proofErr w:type="spellStart"/>
            <w:r w:rsidRPr="006F6C23">
              <w:rPr>
                <w:rFonts w:ascii="Myriad Pro" w:hAnsi="Myriad Pro" w:cs="Arial"/>
                <w:color w:val="000000"/>
                <w:sz w:val="20"/>
                <w:szCs w:val="20"/>
              </w:rPr>
              <w:t>Шарыповский</w:t>
            </w:r>
            <w:proofErr w:type="spellEnd"/>
            <w:r w:rsidRPr="006F6C23">
              <w:rPr>
                <w:rFonts w:ascii="Myriad Pro" w:hAnsi="Myriad Pro" w:cs="Arial"/>
                <w:color w:val="000000"/>
                <w:sz w:val="20"/>
                <w:szCs w:val="20"/>
              </w:rPr>
              <w:t xml:space="preserve"> р-н</w:t>
            </w:r>
          </w:p>
        </w:tc>
        <w:tc>
          <w:tcPr>
            <w:tcW w:w="1559" w:type="dxa"/>
            <w:tcBorders>
              <w:top w:val="nil"/>
              <w:left w:val="nil"/>
              <w:bottom w:val="single" w:sz="8" w:space="0" w:color="auto"/>
              <w:right w:val="single" w:sz="4" w:space="0" w:color="auto"/>
            </w:tcBorders>
            <w:vAlign w:val="center"/>
          </w:tcPr>
          <w:p w14:paraId="36126AC6"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2,16</w:t>
            </w:r>
          </w:p>
        </w:tc>
        <w:tc>
          <w:tcPr>
            <w:tcW w:w="1559" w:type="dxa"/>
            <w:tcBorders>
              <w:top w:val="nil"/>
              <w:left w:val="single" w:sz="4" w:space="0" w:color="auto"/>
              <w:bottom w:val="single" w:sz="8" w:space="0" w:color="auto"/>
              <w:right w:val="single" w:sz="8" w:space="0" w:color="auto"/>
            </w:tcBorders>
            <w:shd w:val="clear" w:color="auto" w:fill="auto"/>
            <w:vAlign w:val="center"/>
          </w:tcPr>
          <w:p w14:paraId="7B970F68"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w:t>
            </w:r>
          </w:p>
        </w:tc>
        <w:tc>
          <w:tcPr>
            <w:tcW w:w="3533" w:type="dxa"/>
            <w:tcBorders>
              <w:top w:val="nil"/>
              <w:left w:val="nil"/>
              <w:bottom w:val="single" w:sz="8" w:space="0" w:color="auto"/>
              <w:right w:val="single" w:sz="8" w:space="0" w:color="auto"/>
            </w:tcBorders>
            <w:vAlign w:val="center"/>
          </w:tcPr>
          <w:p w14:paraId="6D37150B"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Договор № 05.2400.19.13 от 25.12.2012 заключен с Администрацией Холмогорского сельсовета </w:t>
            </w:r>
            <w:proofErr w:type="spellStart"/>
            <w:r w:rsidRPr="006F6C23">
              <w:rPr>
                <w:rFonts w:ascii="Myriad Pro" w:hAnsi="Myriad Pro" w:cs="Arial"/>
                <w:color w:val="000000"/>
                <w:sz w:val="20"/>
                <w:szCs w:val="20"/>
              </w:rPr>
              <w:t>Шарыповского</w:t>
            </w:r>
            <w:proofErr w:type="spellEnd"/>
            <w:r w:rsidRPr="006F6C23">
              <w:rPr>
                <w:rFonts w:ascii="Myriad Pro" w:hAnsi="Myriad Pro" w:cs="Arial"/>
                <w:color w:val="000000"/>
                <w:sz w:val="20"/>
                <w:szCs w:val="20"/>
              </w:rPr>
              <w:t xml:space="preserve"> района. Акт приема-передачи помещения от 25.12.2012 г. Расчет арендной платы не представлен. Муниципальное имущество не подлежит амортизации и обложению налогом на имущество.</w:t>
            </w:r>
          </w:p>
        </w:tc>
      </w:tr>
      <w:tr w:rsidR="006F6C23" w:rsidRPr="0071645A" w14:paraId="291C88F9" w14:textId="77777777" w:rsidTr="003669E0">
        <w:trPr>
          <w:trHeight w:val="480"/>
        </w:trPr>
        <w:tc>
          <w:tcPr>
            <w:tcW w:w="1124" w:type="dxa"/>
            <w:tcBorders>
              <w:top w:val="nil"/>
              <w:left w:val="single" w:sz="8" w:space="0" w:color="auto"/>
              <w:bottom w:val="single" w:sz="8" w:space="0" w:color="auto"/>
              <w:right w:val="single" w:sz="8" w:space="0" w:color="auto"/>
            </w:tcBorders>
            <w:shd w:val="clear" w:color="auto" w:fill="auto"/>
            <w:vAlign w:val="center"/>
          </w:tcPr>
          <w:p w14:paraId="31F93F35"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Администрация </w:t>
            </w:r>
            <w:r w:rsidRPr="006F6C23">
              <w:rPr>
                <w:rFonts w:ascii="Myriad Pro" w:hAnsi="Myriad Pro" w:cs="Arial"/>
                <w:color w:val="000000"/>
                <w:sz w:val="20"/>
                <w:szCs w:val="20"/>
              </w:rPr>
              <w:lastRenderedPageBreak/>
              <w:t xml:space="preserve">Холмогорского сельсовета </w:t>
            </w:r>
            <w:proofErr w:type="spellStart"/>
            <w:r w:rsidRPr="006F6C23">
              <w:rPr>
                <w:rFonts w:ascii="Myriad Pro" w:hAnsi="Myriad Pro" w:cs="Arial"/>
                <w:color w:val="000000"/>
                <w:sz w:val="20"/>
                <w:szCs w:val="20"/>
              </w:rPr>
              <w:t>Шарыповского</w:t>
            </w:r>
            <w:proofErr w:type="spellEnd"/>
            <w:r w:rsidRPr="006F6C23">
              <w:rPr>
                <w:rFonts w:ascii="Myriad Pro" w:hAnsi="Myriad Pro" w:cs="Arial"/>
                <w:color w:val="000000"/>
                <w:sz w:val="20"/>
                <w:szCs w:val="20"/>
              </w:rPr>
              <w:t xml:space="preserve"> района</w:t>
            </w:r>
          </w:p>
        </w:tc>
        <w:tc>
          <w:tcPr>
            <w:tcW w:w="1560" w:type="dxa"/>
            <w:tcBorders>
              <w:top w:val="nil"/>
              <w:left w:val="single" w:sz="4" w:space="0" w:color="auto"/>
              <w:bottom w:val="single" w:sz="4" w:space="0" w:color="auto"/>
              <w:right w:val="single" w:sz="4" w:space="0" w:color="auto"/>
            </w:tcBorders>
            <w:shd w:val="clear" w:color="auto" w:fill="auto"/>
            <w:vAlign w:val="center"/>
          </w:tcPr>
          <w:p w14:paraId="41FA991D"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lastRenderedPageBreak/>
              <w:t xml:space="preserve">Объекты ЭСХ, Красноярский </w:t>
            </w:r>
            <w:r w:rsidRPr="006F6C23">
              <w:rPr>
                <w:rFonts w:ascii="Myriad Pro" w:hAnsi="Myriad Pro" w:cs="Arial"/>
                <w:color w:val="000000"/>
                <w:sz w:val="20"/>
                <w:szCs w:val="20"/>
              </w:rPr>
              <w:lastRenderedPageBreak/>
              <w:t xml:space="preserve">край, </w:t>
            </w:r>
            <w:proofErr w:type="spellStart"/>
            <w:r w:rsidRPr="006F6C23">
              <w:rPr>
                <w:rFonts w:ascii="Myriad Pro" w:hAnsi="Myriad Pro" w:cs="Arial"/>
                <w:color w:val="000000"/>
                <w:sz w:val="20"/>
                <w:szCs w:val="20"/>
              </w:rPr>
              <w:t>Шарыповский</w:t>
            </w:r>
            <w:proofErr w:type="spellEnd"/>
            <w:r w:rsidRPr="006F6C23">
              <w:rPr>
                <w:rFonts w:ascii="Myriad Pro" w:hAnsi="Myriad Pro" w:cs="Arial"/>
                <w:color w:val="000000"/>
                <w:sz w:val="20"/>
                <w:szCs w:val="20"/>
              </w:rPr>
              <w:t xml:space="preserve"> р-н</w:t>
            </w:r>
          </w:p>
        </w:tc>
        <w:tc>
          <w:tcPr>
            <w:tcW w:w="1559" w:type="dxa"/>
            <w:tcBorders>
              <w:top w:val="nil"/>
              <w:left w:val="nil"/>
              <w:bottom w:val="single" w:sz="8" w:space="0" w:color="auto"/>
              <w:right w:val="single" w:sz="4" w:space="0" w:color="auto"/>
            </w:tcBorders>
            <w:vAlign w:val="center"/>
          </w:tcPr>
          <w:p w14:paraId="45D0C49A"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lastRenderedPageBreak/>
              <w:t>13,20</w:t>
            </w:r>
          </w:p>
        </w:tc>
        <w:tc>
          <w:tcPr>
            <w:tcW w:w="1559" w:type="dxa"/>
            <w:tcBorders>
              <w:top w:val="nil"/>
              <w:left w:val="single" w:sz="4" w:space="0" w:color="auto"/>
              <w:bottom w:val="single" w:sz="8" w:space="0" w:color="auto"/>
              <w:right w:val="single" w:sz="8" w:space="0" w:color="auto"/>
            </w:tcBorders>
            <w:shd w:val="clear" w:color="auto" w:fill="auto"/>
            <w:vAlign w:val="center"/>
          </w:tcPr>
          <w:p w14:paraId="75132454"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w:t>
            </w:r>
          </w:p>
        </w:tc>
        <w:tc>
          <w:tcPr>
            <w:tcW w:w="3533" w:type="dxa"/>
            <w:tcBorders>
              <w:top w:val="nil"/>
              <w:left w:val="nil"/>
              <w:bottom w:val="single" w:sz="8" w:space="0" w:color="auto"/>
              <w:right w:val="single" w:sz="8" w:space="0" w:color="auto"/>
            </w:tcBorders>
            <w:vAlign w:val="center"/>
          </w:tcPr>
          <w:p w14:paraId="7A65A94B"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Договор № 05.2400.15.13 от 25.12.2012 заключен с </w:t>
            </w:r>
            <w:r w:rsidRPr="006F6C23">
              <w:rPr>
                <w:rFonts w:ascii="Myriad Pro" w:hAnsi="Myriad Pro" w:cs="Arial"/>
                <w:color w:val="000000"/>
                <w:sz w:val="20"/>
                <w:szCs w:val="20"/>
              </w:rPr>
              <w:lastRenderedPageBreak/>
              <w:t xml:space="preserve">Администрацией Холмогорского сельсовета </w:t>
            </w:r>
            <w:proofErr w:type="spellStart"/>
            <w:r w:rsidRPr="006F6C23">
              <w:rPr>
                <w:rFonts w:ascii="Myriad Pro" w:hAnsi="Myriad Pro" w:cs="Arial"/>
                <w:color w:val="000000"/>
                <w:sz w:val="20"/>
                <w:szCs w:val="20"/>
              </w:rPr>
              <w:t>Шарыповского</w:t>
            </w:r>
            <w:proofErr w:type="spellEnd"/>
            <w:r w:rsidRPr="006F6C23">
              <w:rPr>
                <w:rFonts w:ascii="Myriad Pro" w:hAnsi="Myriad Pro" w:cs="Arial"/>
                <w:color w:val="000000"/>
                <w:sz w:val="20"/>
                <w:szCs w:val="20"/>
              </w:rPr>
              <w:t xml:space="preserve"> района. Акт приема-передачи помещения от 25.12.2012 г. Расчет арендной платы не представлен. Муниципальное имущество не подлежит амортизации и обложению налогом на имущество.</w:t>
            </w:r>
          </w:p>
        </w:tc>
      </w:tr>
      <w:tr w:rsidR="006F6C23" w:rsidRPr="0071645A" w14:paraId="4E3263DE" w14:textId="77777777" w:rsidTr="003669E0">
        <w:trPr>
          <w:trHeight w:val="480"/>
        </w:trPr>
        <w:tc>
          <w:tcPr>
            <w:tcW w:w="1124" w:type="dxa"/>
            <w:tcBorders>
              <w:top w:val="nil"/>
              <w:left w:val="single" w:sz="8" w:space="0" w:color="auto"/>
              <w:bottom w:val="single" w:sz="8" w:space="0" w:color="auto"/>
              <w:right w:val="single" w:sz="8" w:space="0" w:color="auto"/>
            </w:tcBorders>
            <w:shd w:val="clear" w:color="auto" w:fill="auto"/>
            <w:vAlign w:val="center"/>
          </w:tcPr>
          <w:p w14:paraId="46BF937F"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lastRenderedPageBreak/>
              <w:t xml:space="preserve">Администрация Родниковского сельсовета </w:t>
            </w:r>
            <w:proofErr w:type="spellStart"/>
            <w:r w:rsidRPr="006F6C23">
              <w:rPr>
                <w:rFonts w:ascii="Myriad Pro" w:hAnsi="Myriad Pro" w:cs="Arial"/>
                <w:color w:val="000000"/>
                <w:sz w:val="20"/>
                <w:szCs w:val="20"/>
              </w:rPr>
              <w:t>Шарыповского</w:t>
            </w:r>
            <w:proofErr w:type="spellEnd"/>
            <w:r w:rsidRPr="006F6C23">
              <w:rPr>
                <w:rFonts w:ascii="Myriad Pro" w:hAnsi="Myriad Pro" w:cs="Arial"/>
                <w:color w:val="000000"/>
                <w:sz w:val="20"/>
                <w:szCs w:val="20"/>
              </w:rPr>
              <w:t xml:space="preserve"> района</w:t>
            </w:r>
          </w:p>
        </w:tc>
        <w:tc>
          <w:tcPr>
            <w:tcW w:w="1560" w:type="dxa"/>
            <w:tcBorders>
              <w:top w:val="nil"/>
              <w:left w:val="single" w:sz="4" w:space="0" w:color="auto"/>
              <w:bottom w:val="single" w:sz="4" w:space="0" w:color="auto"/>
              <w:right w:val="single" w:sz="4" w:space="0" w:color="auto"/>
            </w:tcBorders>
            <w:shd w:val="clear" w:color="auto" w:fill="auto"/>
            <w:vAlign w:val="center"/>
          </w:tcPr>
          <w:p w14:paraId="3E8A3D36"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Объекты ЭСХ, Красноярский край, </w:t>
            </w:r>
            <w:proofErr w:type="spellStart"/>
            <w:r w:rsidRPr="006F6C23">
              <w:rPr>
                <w:rFonts w:ascii="Myriad Pro" w:hAnsi="Myriad Pro" w:cs="Arial"/>
                <w:color w:val="000000"/>
                <w:sz w:val="20"/>
                <w:szCs w:val="20"/>
              </w:rPr>
              <w:t>Шарыповский</w:t>
            </w:r>
            <w:proofErr w:type="spellEnd"/>
            <w:r w:rsidRPr="006F6C23">
              <w:rPr>
                <w:rFonts w:ascii="Myriad Pro" w:hAnsi="Myriad Pro" w:cs="Arial"/>
                <w:color w:val="000000"/>
                <w:sz w:val="20"/>
                <w:szCs w:val="20"/>
              </w:rPr>
              <w:t xml:space="preserve"> р-н</w:t>
            </w:r>
          </w:p>
        </w:tc>
        <w:tc>
          <w:tcPr>
            <w:tcW w:w="1559" w:type="dxa"/>
            <w:tcBorders>
              <w:top w:val="nil"/>
              <w:left w:val="nil"/>
              <w:bottom w:val="single" w:sz="8" w:space="0" w:color="auto"/>
              <w:right w:val="single" w:sz="4" w:space="0" w:color="auto"/>
            </w:tcBorders>
            <w:vAlign w:val="center"/>
          </w:tcPr>
          <w:p w14:paraId="585B24CC"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52,14</w:t>
            </w:r>
          </w:p>
        </w:tc>
        <w:tc>
          <w:tcPr>
            <w:tcW w:w="1559" w:type="dxa"/>
            <w:tcBorders>
              <w:top w:val="nil"/>
              <w:left w:val="single" w:sz="4" w:space="0" w:color="auto"/>
              <w:bottom w:val="single" w:sz="8" w:space="0" w:color="auto"/>
              <w:right w:val="single" w:sz="8" w:space="0" w:color="auto"/>
            </w:tcBorders>
            <w:shd w:val="clear" w:color="auto" w:fill="auto"/>
            <w:vAlign w:val="center"/>
          </w:tcPr>
          <w:p w14:paraId="3B9F7A54"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w:t>
            </w:r>
          </w:p>
        </w:tc>
        <w:tc>
          <w:tcPr>
            <w:tcW w:w="3533" w:type="dxa"/>
            <w:tcBorders>
              <w:top w:val="nil"/>
              <w:left w:val="nil"/>
              <w:bottom w:val="single" w:sz="8" w:space="0" w:color="auto"/>
              <w:right w:val="single" w:sz="8" w:space="0" w:color="auto"/>
            </w:tcBorders>
            <w:vAlign w:val="center"/>
          </w:tcPr>
          <w:p w14:paraId="7024C8A5"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Договор №05.2400.8699.13 от 02.09.2013 заключен с Администрацией Родниковского сельсовета </w:t>
            </w:r>
            <w:proofErr w:type="spellStart"/>
            <w:r w:rsidRPr="006F6C23">
              <w:rPr>
                <w:rFonts w:ascii="Myriad Pro" w:hAnsi="Myriad Pro" w:cs="Arial"/>
                <w:color w:val="000000"/>
                <w:sz w:val="20"/>
                <w:szCs w:val="20"/>
              </w:rPr>
              <w:t>Шарыповского</w:t>
            </w:r>
            <w:proofErr w:type="spellEnd"/>
            <w:r w:rsidRPr="006F6C23">
              <w:rPr>
                <w:rFonts w:ascii="Myriad Pro" w:hAnsi="Myriad Pro" w:cs="Arial"/>
                <w:color w:val="000000"/>
                <w:sz w:val="20"/>
                <w:szCs w:val="20"/>
              </w:rPr>
              <w:t xml:space="preserve"> района. Акт приема-передачи от 02.09.2013 г. 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6F6C23" w:rsidRPr="0071645A" w14:paraId="5DF82EA2" w14:textId="77777777" w:rsidTr="003669E0">
        <w:trPr>
          <w:trHeight w:val="480"/>
        </w:trPr>
        <w:tc>
          <w:tcPr>
            <w:tcW w:w="1124" w:type="dxa"/>
            <w:tcBorders>
              <w:top w:val="nil"/>
              <w:left w:val="single" w:sz="8" w:space="0" w:color="auto"/>
              <w:bottom w:val="single" w:sz="8" w:space="0" w:color="auto"/>
              <w:right w:val="single" w:sz="8" w:space="0" w:color="auto"/>
            </w:tcBorders>
            <w:shd w:val="clear" w:color="auto" w:fill="auto"/>
            <w:vAlign w:val="center"/>
          </w:tcPr>
          <w:p w14:paraId="7E2E1449"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Администрация Родниковского сельсовета </w:t>
            </w:r>
            <w:proofErr w:type="spellStart"/>
            <w:r w:rsidRPr="006F6C23">
              <w:rPr>
                <w:rFonts w:ascii="Myriad Pro" w:hAnsi="Myriad Pro" w:cs="Arial"/>
                <w:color w:val="000000"/>
                <w:sz w:val="20"/>
                <w:szCs w:val="20"/>
              </w:rPr>
              <w:t>Шарыповского</w:t>
            </w:r>
            <w:proofErr w:type="spellEnd"/>
            <w:r w:rsidRPr="006F6C23">
              <w:rPr>
                <w:rFonts w:ascii="Myriad Pro" w:hAnsi="Myriad Pro" w:cs="Arial"/>
                <w:color w:val="000000"/>
                <w:sz w:val="20"/>
                <w:szCs w:val="20"/>
              </w:rPr>
              <w:t xml:space="preserve"> района</w:t>
            </w:r>
          </w:p>
        </w:tc>
        <w:tc>
          <w:tcPr>
            <w:tcW w:w="1560" w:type="dxa"/>
            <w:tcBorders>
              <w:top w:val="nil"/>
              <w:left w:val="single" w:sz="4" w:space="0" w:color="auto"/>
              <w:bottom w:val="single" w:sz="4" w:space="0" w:color="auto"/>
              <w:right w:val="single" w:sz="4" w:space="0" w:color="auto"/>
            </w:tcBorders>
            <w:shd w:val="clear" w:color="auto" w:fill="auto"/>
            <w:vAlign w:val="center"/>
          </w:tcPr>
          <w:p w14:paraId="48CD3027"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Объекты ЭСХ, Красноярский край, </w:t>
            </w:r>
            <w:proofErr w:type="spellStart"/>
            <w:r w:rsidRPr="006F6C23">
              <w:rPr>
                <w:rFonts w:ascii="Myriad Pro" w:hAnsi="Myriad Pro" w:cs="Arial"/>
                <w:color w:val="000000"/>
                <w:sz w:val="20"/>
                <w:szCs w:val="20"/>
              </w:rPr>
              <w:t>Шарыповский</w:t>
            </w:r>
            <w:proofErr w:type="spellEnd"/>
            <w:r w:rsidRPr="006F6C23">
              <w:rPr>
                <w:rFonts w:ascii="Myriad Pro" w:hAnsi="Myriad Pro" w:cs="Arial"/>
                <w:color w:val="000000"/>
                <w:sz w:val="20"/>
                <w:szCs w:val="20"/>
              </w:rPr>
              <w:t xml:space="preserve"> р-н</w:t>
            </w:r>
          </w:p>
        </w:tc>
        <w:tc>
          <w:tcPr>
            <w:tcW w:w="1559" w:type="dxa"/>
            <w:tcBorders>
              <w:top w:val="nil"/>
              <w:left w:val="nil"/>
              <w:bottom w:val="single" w:sz="8" w:space="0" w:color="auto"/>
              <w:right w:val="single" w:sz="4" w:space="0" w:color="auto"/>
            </w:tcBorders>
            <w:vAlign w:val="center"/>
          </w:tcPr>
          <w:p w14:paraId="02BD16EC"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52,14</w:t>
            </w:r>
          </w:p>
        </w:tc>
        <w:tc>
          <w:tcPr>
            <w:tcW w:w="1559" w:type="dxa"/>
            <w:tcBorders>
              <w:top w:val="nil"/>
              <w:left w:val="single" w:sz="4" w:space="0" w:color="auto"/>
              <w:bottom w:val="single" w:sz="8" w:space="0" w:color="auto"/>
              <w:right w:val="single" w:sz="8" w:space="0" w:color="auto"/>
            </w:tcBorders>
            <w:shd w:val="clear" w:color="auto" w:fill="auto"/>
            <w:vAlign w:val="center"/>
          </w:tcPr>
          <w:p w14:paraId="2B250B8A"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w:t>
            </w:r>
          </w:p>
        </w:tc>
        <w:tc>
          <w:tcPr>
            <w:tcW w:w="3533" w:type="dxa"/>
            <w:tcBorders>
              <w:top w:val="nil"/>
              <w:left w:val="nil"/>
              <w:bottom w:val="single" w:sz="8" w:space="0" w:color="auto"/>
              <w:right w:val="single" w:sz="8" w:space="0" w:color="auto"/>
            </w:tcBorders>
            <w:vAlign w:val="center"/>
          </w:tcPr>
          <w:p w14:paraId="473882A1"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Договор №05.2400.8702.13 от 02.09.2013 заключен с Администрацией Родниковского сельсовета </w:t>
            </w:r>
            <w:proofErr w:type="spellStart"/>
            <w:r w:rsidRPr="006F6C23">
              <w:rPr>
                <w:rFonts w:ascii="Myriad Pro" w:hAnsi="Myriad Pro" w:cs="Arial"/>
                <w:color w:val="000000"/>
                <w:sz w:val="20"/>
                <w:szCs w:val="20"/>
              </w:rPr>
              <w:t>Шарыповского</w:t>
            </w:r>
            <w:proofErr w:type="spellEnd"/>
            <w:r w:rsidRPr="006F6C23">
              <w:rPr>
                <w:rFonts w:ascii="Myriad Pro" w:hAnsi="Myriad Pro" w:cs="Arial"/>
                <w:color w:val="000000"/>
                <w:sz w:val="20"/>
                <w:szCs w:val="20"/>
              </w:rPr>
              <w:t xml:space="preserve"> района. Акт приема-передачи от 02.09.2013 г. 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6F6C23" w:rsidRPr="0071645A" w14:paraId="190F58B6" w14:textId="77777777" w:rsidTr="003669E0">
        <w:trPr>
          <w:trHeight w:val="480"/>
        </w:trPr>
        <w:tc>
          <w:tcPr>
            <w:tcW w:w="1124" w:type="dxa"/>
            <w:tcBorders>
              <w:top w:val="nil"/>
              <w:left w:val="single" w:sz="8" w:space="0" w:color="auto"/>
              <w:bottom w:val="single" w:sz="8" w:space="0" w:color="auto"/>
              <w:right w:val="single" w:sz="8" w:space="0" w:color="auto"/>
            </w:tcBorders>
            <w:shd w:val="clear" w:color="auto" w:fill="auto"/>
            <w:vAlign w:val="center"/>
          </w:tcPr>
          <w:p w14:paraId="1521D605" w14:textId="77777777" w:rsidR="006F6C23" w:rsidRPr="009C729F" w:rsidRDefault="006F6C23" w:rsidP="006F6C23">
            <w:pPr>
              <w:jc w:val="center"/>
              <w:rPr>
                <w:rFonts w:ascii="Myriad Pro" w:hAnsi="Myriad Pro" w:cs="Arial"/>
                <w:color w:val="000000"/>
                <w:sz w:val="20"/>
                <w:szCs w:val="20"/>
              </w:rPr>
            </w:pPr>
            <w:proofErr w:type="spellStart"/>
            <w:r w:rsidRPr="006F6C23">
              <w:rPr>
                <w:rFonts w:ascii="Myriad Pro" w:hAnsi="Myriad Pro" w:cs="Arial"/>
                <w:color w:val="000000"/>
                <w:sz w:val="20"/>
                <w:szCs w:val="20"/>
              </w:rPr>
              <w:t>КУМИиЗО</w:t>
            </w:r>
            <w:proofErr w:type="spellEnd"/>
            <w:r w:rsidRPr="006F6C23">
              <w:rPr>
                <w:rFonts w:ascii="Myriad Pro" w:hAnsi="Myriad Pro" w:cs="Arial"/>
                <w:color w:val="000000"/>
                <w:sz w:val="20"/>
                <w:szCs w:val="20"/>
              </w:rPr>
              <w:t xml:space="preserve"> администрации г. Шарыпово</w:t>
            </w:r>
          </w:p>
        </w:tc>
        <w:tc>
          <w:tcPr>
            <w:tcW w:w="1560" w:type="dxa"/>
            <w:tcBorders>
              <w:top w:val="nil"/>
              <w:left w:val="single" w:sz="4" w:space="0" w:color="auto"/>
              <w:bottom w:val="single" w:sz="4" w:space="0" w:color="auto"/>
              <w:right w:val="single" w:sz="4" w:space="0" w:color="auto"/>
            </w:tcBorders>
            <w:shd w:val="clear" w:color="auto" w:fill="auto"/>
            <w:vAlign w:val="center"/>
          </w:tcPr>
          <w:p w14:paraId="4E1C3723"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Объекты ЭСХ, Красноярский край, </w:t>
            </w:r>
            <w:proofErr w:type="spellStart"/>
            <w:r w:rsidRPr="006F6C23">
              <w:rPr>
                <w:rFonts w:ascii="Myriad Pro" w:hAnsi="Myriad Pro" w:cs="Arial"/>
                <w:color w:val="000000"/>
                <w:sz w:val="20"/>
                <w:szCs w:val="20"/>
              </w:rPr>
              <w:t>Шарыповский</w:t>
            </w:r>
            <w:proofErr w:type="spellEnd"/>
            <w:r w:rsidRPr="006F6C23">
              <w:rPr>
                <w:rFonts w:ascii="Myriad Pro" w:hAnsi="Myriad Pro" w:cs="Arial"/>
                <w:color w:val="000000"/>
                <w:sz w:val="20"/>
                <w:szCs w:val="20"/>
              </w:rPr>
              <w:t xml:space="preserve"> р-н</w:t>
            </w:r>
          </w:p>
        </w:tc>
        <w:tc>
          <w:tcPr>
            <w:tcW w:w="1559" w:type="dxa"/>
            <w:tcBorders>
              <w:top w:val="nil"/>
              <w:left w:val="nil"/>
              <w:bottom w:val="single" w:sz="8" w:space="0" w:color="auto"/>
              <w:right w:val="single" w:sz="4" w:space="0" w:color="auto"/>
            </w:tcBorders>
            <w:vAlign w:val="center"/>
          </w:tcPr>
          <w:p w14:paraId="2B7C11D5"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20,01</w:t>
            </w:r>
          </w:p>
        </w:tc>
        <w:tc>
          <w:tcPr>
            <w:tcW w:w="1559" w:type="dxa"/>
            <w:tcBorders>
              <w:top w:val="nil"/>
              <w:left w:val="single" w:sz="4" w:space="0" w:color="auto"/>
              <w:bottom w:val="single" w:sz="8" w:space="0" w:color="auto"/>
              <w:right w:val="single" w:sz="8" w:space="0" w:color="auto"/>
            </w:tcBorders>
            <w:shd w:val="clear" w:color="auto" w:fill="auto"/>
            <w:vAlign w:val="center"/>
          </w:tcPr>
          <w:p w14:paraId="51C4E33B"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w:t>
            </w:r>
          </w:p>
        </w:tc>
        <w:tc>
          <w:tcPr>
            <w:tcW w:w="3533" w:type="dxa"/>
            <w:tcBorders>
              <w:top w:val="nil"/>
              <w:left w:val="nil"/>
              <w:bottom w:val="single" w:sz="8" w:space="0" w:color="auto"/>
              <w:right w:val="single" w:sz="8" w:space="0" w:color="auto"/>
            </w:tcBorders>
            <w:vAlign w:val="center"/>
          </w:tcPr>
          <w:p w14:paraId="094E39E2"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Договор № 04.2400.11001.13 от 25.10.2013 заключен с </w:t>
            </w:r>
            <w:proofErr w:type="spellStart"/>
            <w:r w:rsidRPr="006F6C23">
              <w:rPr>
                <w:rFonts w:ascii="Myriad Pro" w:hAnsi="Myriad Pro" w:cs="Arial"/>
                <w:color w:val="000000"/>
                <w:sz w:val="20"/>
                <w:szCs w:val="20"/>
              </w:rPr>
              <w:t>КУМИиЗО</w:t>
            </w:r>
            <w:proofErr w:type="spellEnd"/>
            <w:r w:rsidRPr="006F6C23">
              <w:rPr>
                <w:rFonts w:ascii="Myriad Pro" w:hAnsi="Myriad Pro" w:cs="Arial"/>
                <w:color w:val="000000"/>
                <w:sz w:val="20"/>
                <w:szCs w:val="20"/>
              </w:rPr>
              <w:t xml:space="preserve"> администрации г. Шарыпово на срок с 25.10.13 по 24.09.23 г. </w:t>
            </w:r>
            <w:r w:rsidRPr="006F6C23">
              <w:rPr>
                <w:rFonts w:ascii="Myriad Pro" w:hAnsi="Myriad Pro" w:cs="Arial"/>
                <w:color w:val="000000"/>
                <w:sz w:val="20"/>
                <w:szCs w:val="20"/>
              </w:rPr>
              <w:br/>
              <w:t>Акт приема-передачи имущества от 25.10.2013 г.</w:t>
            </w:r>
            <w:r w:rsidRPr="006F6C23">
              <w:rPr>
                <w:rFonts w:ascii="Myriad Pro" w:hAnsi="Myriad Pro" w:cs="Arial"/>
                <w:color w:val="000000"/>
                <w:sz w:val="20"/>
                <w:szCs w:val="20"/>
              </w:rPr>
              <w:b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6F6C23" w:rsidRPr="0071645A" w14:paraId="7F7CE218" w14:textId="77777777" w:rsidTr="003669E0">
        <w:trPr>
          <w:trHeight w:val="480"/>
        </w:trPr>
        <w:tc>
          <w:tcPr>
            <w:tcW w:w="1124" w:type="dxa"/>
            <w:tcBorders>
              <w:top w:val="nil"/>
              <w:left w:val="single" w:sz="8" w:space="0" w:color="auto"/>
              <w:bottom w:val="single" w:sz="8" w:space="0" w:color="auto"/>
              <w:right w:val="single" w:sz="8" w:space="0" w:color="auto"/>
            </w:tcBorders>
            <w:shd w:val="clear" w:color="auto" w:fill="auto"/>
            <w:vAlign w:val="center"/>
          </w:tcPr>
          <w:p w14:paraId="7CCB0E23" w14:textId="77777777" w:rsidR="006F6C23" w:rsidRPr="009C729F" w:rsidRDefault="006F6C23" w:rsidP="006F6C23">
            <w:pPr>
              <w:jc w:val="center"/>
              <w:rPr>
                <w:rFonts w:ascii="Myriad Pro" w:hAnsi="Myriad Pro" w:cs="Arial"/>
                <w:color w:val="000000"/>
                <w:sz w:val="20"/>
                <w:szCs w:val="20"/>
              </w:rPr>
            </w:pPr>
            <w:proofErr w:type="spellStart"/>
            <w:r w:rsidRPr="006F6C23">
              <w:rPr>
                <w:rFonts w:ascii="Myriad Pro" w:hAnsi="Myriad Pro" w:cs="Arial"/>
                <w:color w:val="000000"/>
                <w:sz w:val="20"/>
                <w:szCs w:val="20"/>
              </w:rPr>
              <w:t>КУМИиЗО</w:t>
            </w:r>
            <w:proofErr w:type="spellEnd"/>
            <w:r w:rsidRPr="006F6C23">
              <w:rPr>
                <w:rFonts w:ascii="Myriad Pro" w:hAnsi="Myriad Pro" w:cs="Arial"/>
                <w:color w:val="000000"/>
                <w:sz w:val="20"/>
                <w:szCs w:val="20"/>
              </w:rPr>
              <w:t xml:space="preserve"> администрации г. Шарыпово</w:t>
            </w:r>
          </w:p>
        </w:tc>
        <w:tc>
          <w:tcPr>
            <w:tcW w:w="1560" w:type="dxa"/>
            <w:tcBorders>
              <w:top w:val="nil"/>
              <w:left w:val="single" w:sz="4" w:space="0" w:color="auto"/>
              <w:bottom w:val="single" w:sz="4" w:space="0" w:color="auto"/>
              <w:right w:val="single" w:sz="4" w:space="0" w:color="auto"/>
            </w:tcBorders>
            <w:shd w:val="clear" w:color="auto" w:fill="auto"/>
            <w:vAlign w:val="center"/>
          </w:tcPr>
          <w:p w14:paraId="14EA549F"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Объекты ЭСХ, Красноярский край, </w:t>
            </w:r>
            <w:proofErr w:type="spellStart"/>
            <w:r w:rsidRPr="006F6C23">
              <w:rPr>
                <w:rFonts w:ascii="Myriad Pro" w:hAnsi="Myriad Pro" w:cs="Arial"/>
                <w:color w:val="000000"/>
                <w:sz w:val="20"/>
                <w:szCs w:val="20"/>
              </w:rPr>
              <w:t>Шарыповский</w:t>
            </w:r>
            <w:proofErr w:type="spellEnd"/>
            <w:r w:rsidRPr="006F6C23">
              <w:rPr>
                <w:rFonts w:ascii="Myriad Pro" w:hAnsi="Myriad Pro" w:cs="Arial"/>
                <w:color w:val="000000"/>
                <w:sz w:val="20"/>
                <w:szCs w:val="20"/>
              </w:rPr>
              <w:t xml:space="preserve"> р-н</w:t>
            </w:r>
          </w:p>
        </w:tc>
        <w:tc>
          <w:tcPr>
            <w:tcW w:w="1559" w:type="dxa"/>
            <w:tcBorders>
              <w:top w:val="nil"/>
              <w:left w:val="nil"/>
              <w:bottom w:val="single" w:sz="8" w:space="0" w:color="auto"/>
              <w:right w:val="single" w:sz="4" w:space="0" w:color="auto"/>
            </w:tcBorders>
            <w:vAlign w:val="center"/>
          </w:tcPr>
          <w:p w14:paraId="7CBD0DA2"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101,48</w:t>
            </w:r>
          </w:p>
        </w:tc>
        <w:tc>
          <w:tcPr>
            <w:tcW w:w="1559" w:type="dxa"/>
            <w:tcBorders>
              <w:top w:val="nil"/>
              <w:left w:val="single" w:sz="4" w:space="0" w:color="auto"/>
              <w:bottom w:val="single" w:sz="8" w:space="0" w:color="auto"/>
              <w:right w:val="single" w:sz="8" w:space="0" w:color="auto"/>
            </w:tcBorders>
            <w:shd w:val="clear" w:color="auto" w:fill="auto"/>
            <w:vAlign w:val="center"/>
          </w:tcPr>
          <w:p w14:paraId="7BC0F0B1"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w:t>
            </w:r>
          </w:p>
        </w:tc>
        <w:tc>
          <w:tcPr>
            <w:tcW w:w="3533" w:type="dxa"/>
            <w:tcBorders>
              <w:top w:val="nil"/>
              <w:left w:val="nil"/>
              <w:bottom w:val="single" w:sz="8" w:space="0" w:color="auto"/>
              <w:right w:val="single" w:sz="8" w:space="0" w:color="auto"/>
            </w:tcBorders>
            <w:vAlign w:val="center"/>
          </w:tcPr>
          <w:p w14:paraId="33DEA56C"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Договор № 04.2400.10998.13 от 25.10.2013 заключен с </w:t>
            </w:r>
            <w:proofErr w:type="spellStart"/>
            <w:r w:rsidRPr="006F6C23">
              <w:rPr>
                <w:rFonts w:ascii="Myriad Pro" w:hAnsi="Myriad Pro" w:cs="Arial"/>
                <w:color w:val="000000"/>
                <w:sz w:val="20"/>
                <w:szCs w:val="20"/>
              </w:rPr>
              <w:t>КУМИиЗО</w:t>
            </w:r>
            <w:proofErr w:type="spellEnd"/>
            <w:r w:rsidRPr="006F6C23">
              <w:rPr>
                <w:rFonts w:ascii="Myriad Pro" w:hAnsi="Myriad Pro" w:cs="Arial"/>
                <w:color w:val="000000"/>
                <w:sz w:val="20"/>
                <w:szCs w:val="20"/>
              </w:rPr>
              <w:t xml:space="preserve"> администрации г. Шарыпово на срок с 25.10.13 по 24.09.23 г. </w:t>
            </w:r>
            <w:r w:rsidRPr="006F6C23">
              <w:rPr>
                <w:rFonts w:ascii="Myriad Pro" w:hAnsi="Myriad Pro" w:cs="Arial"/>
                <w:color w:val="000000"/>
                <w:sz w:val="20"/>
                <w:szCs w:val="20"/>
              </w:rPr>
              <w:br/>
              <w:t xml:space="preserve">Акт приема-передачи имущества от </w:t>
            </w:r>
            <w:r w:rsidRPr="006F6C23">
              <w:rPr>
                <w:rFonts w:ascii="Myriad Pro" w:hAnsi="Myriad Pro" w:cs="Arial"/>
                <w:color w:val="000000"/>
                <w:sz w:val="20"/>
                <w:szCs w:val="20"/>
              </w:rPr>
              <w:lastRenderedPageBreak/>
              <w:t>25.10.2013 г.</w:t>
            </w:r>
            <w:r w:rsidRPr="006F6C23">
              <w:rPr>
                <w:rFonts w:ascii="Myriad Pro" w:hAnsi="Myriad Pro" w:cs="Arial"/>
                <w:color w:val="000000"/>
                <w:sz w:val="20"/>
                <w:szCs w:val="20"/>
              </w:rPr>
              <w:b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6F6C23" w:rsidRPr="0071645A" w14:paraId="70B3B19D" w14:textId="77777777" w:rsidTr="003669E0">
        <w:trPr>
          <w:trHeight w:val="480"/>
        </w:trPr>
        <w:tc>
          <w:tcPr>
            <w:tcW w:w="1124" w:type="dxa"/>
            <w:tcBorders>
              <w:top w:val="nil"/>
              <w:left w:val="single" w:sz="8" w:space="0" w:color="auto"/>
              <w:bottom w:val="single" w:sz="8" w:space="0" w:color="auto"/>
              <w:right w:val="single" w:sz="8" w:space="0" w:color="auto"/>
            </w:tcBorders>
            <w:shd w:val="clear" w:color="auto" w:fill="auto"/>
            <w:vAlign w:val="center"/>
          </w:tcPr>
          <w:p w14:paraId="74FAA5F5"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lastRenderedPageBreak/>
              <w:t>ООО "БТК ГРУПП"</w:t>
            </w:r>
          </w:p>
        </w:tc>
        <w:tc>
          <w:tcPr>
            <w:tcW w:w="1560" w:type="dxa"/>
            <w:tcBorders>
              <w:top w:val="nil"/>
              <w:left w:val="single" w:sz="4" w:space="0" w:color="auto"/>
              <w:bottom w:val="single" w:sz="4" w:space="0" w:color="auto"/>
              <w:right w:val="single" w:sz="4" w:space="0" w:color="auto"/>
            </w:tcBorders>
            <w:shd w:val="clear" w:color="auto" w:fill="auto"/>
            <w:vAlign w:val="center"/>
          </w:tcPr>
          <w:p w14:paraId="4EBD8FEE"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 xml:space="preserve">Объекты ЭСХ, Красноярский край, </w:t>
            </w:r>
            <w:proofErr w:type="spellStart"/>
            <w:r w:rsidRPr="006F6C23">
              <w:rPr>
                <w:rFonts w:ascii="Myriad Pro" w:hAnsi="Myriad Pro" w:cs="Arial"/>
                <w:color w:val="000000"/>
                <w:sz w:val="20"/>
                <w:szCs w:val="20"/>
              </w:rPr>
              <w:t>Шарыповский</w:t>
            </w:r>
            <w:proofErr w:type="spellEnd"/>
            <w:r w:rsidRPr="006F6C23">
              <w:rPr>
                <w:rFonts w:ascii="Myriad Pro" w:hAnsi="Myriad Pro" w:cs="Arial"/>
                <w:color w:val="000000"/>
                <w:sz w:val="20"/>
                <w:szCs w:val="20"/>
              </w:rPr>
              <w:t xml:space="preserve"> р-н</w:t>
            </w:r>
          </w:p>
        </w:tc>
        <w:tc>
          <w:tcPr>
            <w:tcW w:w="1559" w:type="dxa"/>
            <w:tcBorders>
              <w:top w:val="nil"/>
              <w:left w:val="nil"/>
              <w:bottom w:val="single" w:sz="8" w:space="0" w:color="auto"/>
              <w:right w:val="single" w:sz="4" w:space="0" w:color="auto"/>
            </w:tcBorders>
            <w:vAlign w:val="center"/>
          </w:tcPr>
          <w:p w14:paraId="594774E7"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86,46</w:t>
            </w:r>
          </w:p>
        </w:tc>
        <w:tc>
          <w:tcPr>
            <w:tcW w:w="1559" w:type="dxa"/>
            <w:tcBorders>
              <w:top w:val="nil"/>
              <w:left w:val="single" w:sz="4" w:space="0" w:color="auto"/>
              <w:bottom w:val="single" w:sz="8" w:space="0" w:color="auto"/>
              <w:right w:val="single" w:sz="8" w:space="0" w:color="auto"/>
            </w:tcBorders>
            <w:shd w:val="clear" w:color="auto" w:fill="auto"/>
            <w:vAlign w:val="center"/>
          </w:tcPr>
          <w:p w14:paraId="255C9AC9"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86,46</w:t>
            </w:r>
          </w:p>
        </w:tc>
        <w:tc>
          <w:tcPr>
            <w:tcW w:w="3533" w:type="dxa"/>
            <w:tcBorders>
              <w:top w:val="nil"/>
              <w:left w:val="nil"/>
              <w:bottom w:val="single" w:sz="8" w:space="0" w:color="auto"/>
              <w:right w:val="single" w:sz="8" w:space="0" w:color="auto"/>
            </w:tcBorders>
            <w:vAlign w:val="center"/>
          </w:tcPr>
          <w:p w14:paraId="6CAAD4D4" w14:textId="77777777" w:rsidR="006F6C23" w:rsidRPr="009C729F" w:rsidRDefault="006F6C23" w:rsidP="006F6C23">
            <w:pPr>
              <w:jc w:val="center"/>
              <w:rPr>
                <w:rFonts w:ascii="Myriad Pro" w:hAnsi="Myriad Pro" w:cs="Arial"/>
                <w:color w:val="000000"/>
                <w:sz w:val="20"/>
                <w:szCs w:val="20"/>
              </w:rPr>
            </w:pPr>
            <w:r w:rsidRPr="006F6C23">
              <w:rPr>
                <w:rFonts w:ascii="Myriad Pro" w:hAnsi="Myriad Pro" w:cs="Arial"/>
                <w:color w:val="000000"/>
                <w:sz w:val="20"/>
                <w:szCs w:val="20"/>
              </w:rPr>
              <w:t>Договор № 42.2400.65.16 от 18.01.2016 г. заключен с ООО "БТК ГРУПП" сроком на 3 года.</w:t>
            </w:r>
            <w:r w:rsidRPr="006F6C23">
              <w:rPr>
                <w:rFonts w:ascii="Myriad Pro" w:hAnsi="Myriad Pro" w:cs="Arial"/>
                <w:color w:val="000000"/>
                <w:sz w:val="20"/>
                <w:szCs w:val="20"/>
              </w:rPr>
              <w:br/>
              <w:t>Акт приема-передачи имущества от 19.01.2016 г. Расчет арендной платы предоставлен.</w:t>
            </w:r>
          </w:p>
        </w:tc>
      </w:tr>
      <w:tr w:rsidR="003669E0" w:rsidRPr="0071645A" w14:paraId="7F0F956D" w14:textId="77777777" w:rsidTr="003669E0">
        <w:trPr>
          <w:trHeight w:val="103"/>
        </w:trPr>
        <w:tc>
          <w:tcPr>
            <w:tcW w:w="1124" w:type="dxa"/>
            <w:tcBorders>
              <w:top w:val="nil"/>
              <w:left w:val="single" w:sz="8" w:space="0" w:color="auto"/>
              <w:bottom w:val="single" w:sz="8" w:space="0" w:color="auto"/>
              <w:right w:val="single" w:sz="8" w:space="0" w:color="auto"/>
            </w:tcBorders>
            <w:shd w:val="clear" w:color="000000" w:fill="D6E3BC"/>
            <w:vAlign w:val="center"/>
            <w:hideMark/>
          </w:tcPr>
          <w:p w14:paraId="38B1C3C1" w14:textId="77777777" w:rsidR="003669E0" w:rsidRPr="0071645A" w:rsidRDefault="003669E0" w:rsidP="003669E0">
            <w:pPr>
              <w:rPr>
                <w:rFonts w:ascii="Myriad Pro" w:hAnsi="Myriad Pro" w:cs="Arial"/>
                <w:b/>
                <w:bCs/>
                <w:color w:val="000000"/>
                <w:sz w:val="20"/>
                <w:szCs w:val="20"/>
              </w:rPr>
            </w:pPr>
            <w:r w:rsidRPr="0071645A">
              <w:rPr>
                <w:rFonts w:ascii="Myriad Pro" w:hAnsi="Myriad Pro" w:cs="Arial"/>
                <w:b/>
                <w:bCs/>
                <w:color w:val="000000"/>
                <w:sz w:val="20"/>
                <w:szCs w:val="20"/>
              </w:rPr>
              <w:t>Итого</w:t>
            </w:r>
          </w:p>
        </w:tc>
        <w:tc>
          <w:tcPr>
            <w:tcW w:w="1560" w:type="dxa"/>
            <w:tcBorders>
              <w:top w:val="nil"/>
              <w:left w:val="nil"/>
              <w:bottom w:val="single" w:sz="8" w:space="0" w:color="auto"/>
              <w:right w:val="single" w:sz="8" w:space="0" w:color="auto"/>
            </w:tcBorders>
            <w:shd w:val="clear" w:color="000000" w:fill="D6E3BC"/>
            <w:vAlign w:val="center"/>
            <w:hideMark/>
          </w:tcPr>
          <w:p w14:paraId="16AF965D" w14:textId="77777777" w:rsidR="003669E0" w:rsidRPr="0071645A" w:rsidRDefault="003669E0" w:rsidP="003669E0">
            <w:pPr>
              <w:rPr>
                <w:rFonts w:ascii="Myriad Pro" w:hAnsi="Myriad Pro" w:cs="Arial"/>
                <w:b/>
                <w:bCs/>
                <w:color w:val="000000"/>
                <w:sz w:val="20"/>
                <w:szCs w:val="20"/>
              </w:rPr>
            </w:pPr>
            <w:r w:rsidRPr="0071645A">
              <w:rPr>
                <w:rFonts w:ascii="Myriad Pro" w:hAnsi="Myriad Pro" w:cs="Arial"/>
                <w:b/>
                <w:bCs/>
                <w:color w:val="000000"/>
                <w:sz w:val="20"/>
                <w:szCs w:val="20"/>
              </w:rPr>
              <w:t> </w:t>
            </w:r>
          </w:p>
        </w:tc>
        <w:tc>
          <w:tcPr>
            <w:tcW w:w="1559" w:type="dxa"/>
            <w:tcBorders>
              <w:top w:val="nil"/>
              <w:left w:val="nil"/>
              <w:bottom w:val="single" w:sz="8" w:space="0" w:color="auto"/>
              <w:right w:val="single" w:sz="4" w:space="0" w:color="auto"/>
            </w:tcBorders>
            <w:shd w:val="clear" w:color="000000" w:fill="D6E3BC"/>
          </w:tcPr>
          <w:p w14:paraId="692819B1" w14:textId="77777777" w:rsidR="003669E0" w:rsidRDefault="006F6C23" w:rsidP="003669E0">
            <w:pPr>
              <w:jc w:val="center"/>
              <w:rPr>
                <w:rFonts w:ascii="Myriad Pro" w:hAnsi="Myriad Pro" w:cs="Arial"/>
                <w:b/>
                <w:bCs/>
                <w:color w:val="000000"/>
                <w:sz w:val="20"/>
                <w:szCs w:val="20"/>
              </w:rPr>
            </w:pPr>
            <w:r>
              <w:rPr>
                <w:rFonts w:ascii="Myriad Pro" w:hAnsi="Myriad Pro" w:cs="Arial"/>
                <w:b/>
                <w:bCs/>
                <w:color w:val="000000"/>
                <w:sz w:val="20"/>
                <w:szCs w:val="20"/>
              </w:rPr>
              <w:t>353,38</w:t>
            </w:r>
          </w:p>
        </w:tc>
        <w:tc>
          <w:tcPr>
            <w:tcW w:w="1559" w:type="dxa"/>
            <w:tcBorders>
              <w:top w:val="nil"/>
              <w:left w:val="single" w:sz="4" w:space="0" w:color="auto"/>
              <w:bottom w:val="single" w:sz="8" w:space="0" w:color="auto"/>
              <w:right w:val="single" w:sz="8" w:space="0" w:color="auto"/>
            </w:tcBorders>
            <w:shd w:val="clear" w:color="000000" w:fill="D6E3BC"/>
            <w:vAlign w:val="center"/>
            <w:hideMark/>
          </w:tcPr>
          <w:p w14:paraId="426E8613" w14:textId="77777777" w:rsidR="003669E0" w:rsidRPr="0071645A" w:rsidRDefault="006F6C23" w:rsidP="003669E0">
            <w:pPr>
              <w:jc w:val="center"/>
              <w:rPr>
                <w:rFonts w:ascii="Myriad Pro" w:hAnsi="Myriad Pro" w:cs="Arial"/>
                <w:b/>
                <w:bCs/>
                <w:color w:val="000000"/>
                <w:sz w:val="20"/>
                <w:szCs w:val="20"/>
              </w:rPr>
            </w:pPr>
            <w:r>
              <w:rPr>
                <w:rFonts w:ascii="Myriad Pro" w:hAnsi="Myriad Pro" w:cs="Arial"/>
                <w:b/>
                <w:bCs/>
                <w:color w:val="000000"/>
                <w:sz w:val="20"/>
                <w:szCs w:val="20"/>
              </w:rPr>
              <w:t>111,53</w:t>
            </w:r>
          </w:p>
        </w:tc>
        <w:tc>
          <w:tcPr>
            <w:tcW w:w="3533" w:type="dxa"/>
            <w:tcBorders>
              <w:top w:val="nil"/>
              <w:left w:val="nil"/>
              <w:bottom w:val="single" w:sz="8" w:space="0" w:color="auto"/>
              <w:right w:val="single" w:sz="8" w:space="0" w:color="auto"/>
            </w:tcBorders>
            <w:shd w:val="clear" w:color="000000" w:fill="D6E3BC"/>
          </w:tcPr>
          <w:p w14:paraId="251A5A86" w14:textId="77777777" w:rsidR="003669E0" w:rsidRDefault="003669E0" w:rsidP="003669E0">
            <w:pPr>
              <w:jc w:val="center"/>
              <w:rPr>
                <w:rFonts w:ascii="Myriad Pro" w:hAnsi="Myriad Pro" w:cs="Arial"/>
                <w:b/>
                <w:bCs/>
                <w:color w:val="000000"/>
                <w:sz w:val="20"/>
                <w:szCs w:val="20"/>
              </w:rPr>
            </w:pPr>
          </w:p>
        </w:tc>
      </w:tr>
    </w:tbl>
    <w:p w14:paraId="13E47322" w14:textId="77777777" w:rsidR="003669E0" w:rsidRPr="0071645A" w:rsidRDefault="003669E0" w:rsidP="003669E0">
      <w:pPr>
        <w:pStyle w:val="a5"/>
        <w:tabs>
          <w:tab w:val="left" w:pos="993"/>
        </w:tabs>
        <w:spacing w:after="0" w:line="360" w:lineRule="auto"/>
        <w:ind w:left="567"/>
        <w:jc w:val="both"/>
        <w:rPr>
          <w:rFonts w:ascii="Myriad Pro" w:eastAsia="Calibri" w:hAnsi="Myriad Pro"/>
          <w:sz w:val="26"/>
          <w:szCs w:val="26"/>
        </w:rPr>
      </w:pPr>
    </w:p>
    <w:p w14:paraId="3E218EA2" w14:textId="77777777" w:rsidR="00467F7F" w:rsidRPr="00822BB6" w:rsidRDefault="00467F7F" w:rsidP="00467F7F">
      <w:pPr>
        <w:keepNext/>
        <w:spacing w:before="240" w:line="360" w:lineRule="auto"/>
        <w:jc w:val="both"/>
        <w:rPr>
          <w:rFonts w:ascii="Myriad Pro" w:eastAsia="Calibri" w:hAnsi="Myriad Pro"/>
          <w:color w:val="000000" w:themeColor="text1"/>
          <w:sz w:val="26"/>
          <w:szCs w:val="26"/>
          <w:u w:val="single"/>
        </w:rPr>
      </w:pPr>
      <w:r w:rsidRPr="00822BB6">
        <w:rPr>
          <w:rFonts w:ascii="Myriad Pro" w:eastAsia="Calibri" w:hAnsi="Myriad Pro"/>
          <w:color w:val="000000" w:themeColor="text1"/>
          <w:sz w:val="26"/>
          <w:szCs w:val="26"/>
          <w:u w:val="single"/>
        </w:rPr>
        <w:t>Выпадающие доходы от льготного ТП (п. 87 Основ ценообразования)</w:t>
      </w:r>
    </w:p>
    <w:p w14:paraId="2869A7EE" w14:textId="77777777" w:rsidR="00467F7F" w:rsidRPr="006817C6" w:rsidRDefault="00467F7F" w:rsidP="00467F7F">
      <w:pPr>
        <w:spacing w:before="200" w:line="360" w:lineRule="auto"/>
        <w:ind w:firstLine="567"/>
        <w:contextualSpacing/>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Согласно п. 87 Основ ценообразования № 1178 расходы сетевой организации  сетевой организации на выполнение организационно-технических мероприятий, указанных в подпунктах "а" и "д" - "ж" пункта 18 Правил технологического присоединения энергопринимающих устройств потребителей </w:t>
      </w:r>
      <w:r w:rsidRPr="006817C6">
        <w:rPr>
          <w:rFonts w:ascii="Myriad Pro" w:hAnsi="Myriad Pro"/>
          <w:sz w:val="26"/>
          <w:szCs w:val="26"/>
        </w:rPr>
        <w:t xml:space="preserve"> </w:t>
      </w:r>
      <w:r w:rsidRPr="006817C6">
        <w:rPr>
          <w:rFonts w:ascii="Myriad Pro" w:eastAsia="Calibri" w:hAnsi="Myriad Pro"/>
          <w:color w:val="000000" w:themeColor="text1"/>
          <w:sz w:val="26"/>
          <w:szCs w:val="26"/>
        </w:rPr>
        <w:t xml:space="preserve">электрической энергии </w:t>
      </w:r>
      <w:r w:rsidRPr="006817C6">
        <w:rPr>
          <w:rFonts w:ascii="Myriad Pro" w:hAnsi="Myriad Pro"/>
          <w:sz w:val="26"/>
          <w:szCs w:val="26"/>
        </w:rPr>
        <w:t>(далее – ТП)</w:t>
      </w:r>
      <w:r w:rsidRPr="006817C6">
        <w:rPr>
          <w:rFonts w:ascii="Myriad Pro" w:eastAsia="Calibri" w:hAnsi="Myriad Pro"/>
          <w:color w:val="000000" w:themeColor="text1"/>
          <w:sz w:val="26"/>
          <w:szCs w:val="26"/>
        </w:rPr>
        <w:t xml:space="preserve"> плата за которые устанавливается в соответствии с настоящим документом в размере не более 550 руб. составляют выпадающие доходы сетевой организации, связанные с технологическим присоединением к электрическим сетям.</w:t>
      </w:r>
    </w:p>
    <w:p w14:paraId="785C2F72" w14:textId="77777777" w:rsidR="00467F7F" w:rsidRPr="006817C6" w:rsidRDefault="00467F7F" w:rsidP="00467F7F">
      <w:pPr>
        <w:spacing w:before="200" w:line="360" w:lineRule="auto"/>
        <w:ind w:firstLine="567"/>
        <w:contextualSpacing/>
        <w:jc w:val="both"/>
        <w:rPr>
          <w:rFonts w:ascii="Myriad Pro" w:eastAsia="Calibri" w:hAnsi="Myriad Pro"/>
          <w:sz w:val="26"/>
          <w:szCs w:val="26"/>
        </w:rPr>
      </w:pPr>
      <w:r w:rsidRPr="006817C6">
        <w:rPr>
          <w:rFonts w:ascii="Myriad Pro" w:eastAsia="Calibri" w:hAnsi="Myriad Pro"/>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03952E64" w14:textId="77777777" w:rsidR="00467F7F" w:rsidRPr="006817C6" w:rsidRDefault="00467F7F" w:rsidP="00467F7F">
      <w:pPr>
        <w:spacing w:before="200" w:line="360" w:lineRule="auto"/>
        <w:ind w:firstLine="567"/>
        <w:contextualSpacing/>
        <w:jc w:val="both"/>
        <w:rPr>
          <w:rFonts w:ascii="Myriad Pro" w:hAnsi="Myriad Pro"/>
          <w:sz w:val="26"/>
          <w:szCs w:val="26"/>
        </w:rPr>
      </w:pPr>
      <w:r w:rsidRPr="006817C6">
        <w:rPr>
          <w:rFonts w:ascii="Myriad Pro" w:eastAsia="Calibri" w:hAnsi="Myriad Pro"/>
          <w:sz w:val="26"/>
          <w:szCs w:val="26"/>
        </w:rPr>
        <w:t>В целях проверки обоснованности заявленных филиалом «</w:t>
      </w:r>
      <w:r>
        <w:rPr>
          <w:rFonts w:ascii="Myriad Pro" w:eastAsia="Calibri" w:hAnsi="Myriad Pro"/>
          <w:sz w:val="26"/>
          <w:szCs w:val="26"/>
        </w:rPr>
        <w:t>Красноярскэнерго</w:t>
      </w:r>
      <w:r w:rsidRPr="006817C6">
        <w:rPr>
          <w:rFonts w:ascii="Myriad Pro" w:eastAsia="Calibri" w:hAnsi="Myriad Pro"/>
          <w:sz w:val="26"/>
          <w:szCs w:val="26"/>
        </w:rPr>
        <w:t>» расходов по статье «</w:t>
      </w:r>
      <w:r w:rsidRPr="006817C6">
        <w:rPr>
          <w:rFonts w:ascii="Myriad Pro" w:hAnsi="Myriad Pro"/>
          <w:sz w:val="26"/>
          <w:szCs w:val="26"/>
        </w:rPr>
        <w:t xml:space="preserve">Выпадающие доходы от льготного ТП» Исполнителем проведен анализ документов, представленных для подтверждения </w:t>
      </w:r>
      <w:r w:rsidRPr="006817C6">
        <w:rPr>
          <w:rFonts w:ascii="Myriad Pro" w:hAnsi="Myriad Pro"/>
          <w:sz w:val="26"/>
          <w:szCs w:val="26"/>
        </w:rPr>
        <w:lastRenderedPageBreak/>
        <w:t>фактических затрат за 201</w:t>
      </w:r>
      <w:r>
        <w:rPr>
          <w:rFonts w:ascii="Myriad Pro" w:hAnsi="Myriad Pro"/>
          <w:sz w:val="26"/>
          <w:szCs w:val="26"/>
        </w:rPr>
        <w:t>6</w:t>
      </w:r>
      <w:r w:rsidRPr="006817C6">
        <w:rPr>
          <w:rFonts w:ascii="Myriad Pro" w:hAnsi="Myriad Pro"/>
          <w:sz w:val="26"/>
          <w:szCs w:val="26"/>
        </w:rPr>
        <w:t xml:space="preserve"> год и анализ динамики сложившихся выпадающих доходов от льготного технологического присоединения за 201</w:t>
      </w:r>
      <w:r>
        <w:rPr>
          <w:rFonts w:ascii="Myriad Pro" w:hAnsi="Myriad Pro"/>
          <w:sz w:val="26"/>
          <w:szCs w:val="26"/>
        </w:rPr>
        <w:t>6</w:t>
      </w:r>
      <w:r w:rsidRPr="006817C6">
        <w:rPr>
          <w:rFonts w:ascii="Myriad Pro" w:hAnsi="Myriad Pro"/>
          <w:sz w:val="26"/>
          <w:szCs w:val="26"/>
        </w:rPr>
        <w:t xml:space="preserve"> год.</w:t>
      </w:r>
    </w:p>
    <w:p w14:paraId="0D215D1E" w14:textId="77777777" w:rsidR="00467F7F" w:rsidRPr="006817C6" w:rsidRDefault="00467F7F" w:rsidP="00467F7F">
      <w:pPr>
        <w:spacing w:before="200" w:line="360" w:lineRule="auto"/>
        <w:ind w:firstLine="567"/>
        <w:contextualSpacing/>
        <w:jc w:val="both"/>
        <w:rPr>
          <w:rFonts w:ascii="Myriad Pro" w:hAnsi="Myriad Pro"/>
          <w:sz w:val="26"/>
          <w:szCs w:val="26"/>
        </w:rPr>
      </w:pPr>
      <w:r w:rsidRPr="006817C6">
        <w:rPr>
          <w:rFonts w:ascii="Myriad Pro" w:hAnsi="Myriad Pro"/>
          <w:sz w:val="26"/>
          <w:szCs w:val="26"/>
        </w:rPr>
        <w:t>Согласно Учетной политике ПАО «МРСК Сибири» к учету затрат на технологическое присоединение относятся затраты на содержание подразделений, занимающихся технологическим присоединением (перечень подразделений приведен в стандарте организации СО 2.150 «Учет и распределение затрат», также в организации определена Методика ведения раздельного учета доходов и расходов ПАО «МРСК Сибири», согласно которой заполняются Таблицы 1.3, 1.6.</w:t>
      </w:r>
    </w:p>
    <w:p w14:paraId="53FDF082" w14:textId="77777777" w:rsidR="00467F7F" w:rsidRPr="006817C6" w:rsidRDefault="00467F7F" w:rsidP="00467F7F">
      <w:pPr>
        <w:spacing w:before="200" w:line="360" w:lineRule="auto"/>
        <w:ind w:firstLine="567"/>
        <w:contextualSpacing/>
        <w:jc w:val="both"/>
        <w:rPr>
          <w:rFonts w:ascii="Myriad Pro" w:hAnsi="Myriad Pro"/>
          <w:sz w:val="26"/>
          <w:szCs w:val="26"/>
        </w:rPr>
      </w:pPr>
      <w:r w:rsidRPr="006817C6">
        <w:rPr>
          <w:rFonts w:ascii="Myriad Pro" w:hAnsi="Myriad Pro"/>
          <w:sz w:val="26"/>
          <w:szCs w:val="26"/>
        </w:rPr>
        <w:t>Фактический размер средств по статье «Выпадающие доходы от льготного ТП»</w:t>
      </w:r>
      <w:r w:rsidRPr="006817C6">
        <w:rPr>
          <w:rFonts w:ascii="Myriad Pro" w:hAnsi="Myriad Pro"/>
        </w:rPr>
        <w:t xml:space="preserve"> </w:t>
      </w:r>
      <w:r w:rsidRPr="006817C6">
        <w:rPr>
          <w:rFonts w:ascii="Myriad Pro" w:hAnsi="Myriad Pro"/>
          <w:sz w:val="26"/>
          <w:szCs w:val="26"/>
        </w:rPr>
        <w:t>на выполнение организационно-технических мероприятий за 2015 год по данным бухгалтерской отчетности (по Таблиц</w:t>
      </w:r>
      <w:r>
        <w:rPr>
          <w:rFonts w:ascii="Myriad Pro" w:hAnsi="Myriad Pro"/>
          <w:sz w:val="26"/>
          <w:szCs w:val="26"/>
        </w:rPr>
        <w:t>е</w:t>
      </w:r>
      <w:r w:rsidRPr="006817C6">
        <w:rPr>
          <w:rFonts w:ascii="Myriad Pro" w:hAnsi="Myriad Pro"/>
          <w:sz w:val="26"/>
          <w:szCs w:val="26"/>
        </w:rPr>
        <w:t xml:space="preserve"> 1.6.) без учета прочих расходов составил </w:t>
      </w:r>
      <w:r>
        <w:rPr>
          <w:rFonts w:ascii="Myriad Pro" w:hAnsi="Myriad Pro"/>
          <w:sz w:val="26"/>
          <w:szCs w:val="26"/>
        </w:rPr>
        <w:t>58 839</w:t>
      </w:r>
      <w:r w:rsidRPr="006817C6">
        <w:rPr>
          <w:rFonts w:ascii="Myriad Pro" w:hAnsi="Myriad Pro"/>
          <w:sz w:val="26"/>
          <w:szCs w:val="26"/>
        </w:rPr>
        <w:t xml:space="preserve"> тыс. руб.</w:t>
      </w:r>
      <w:r>
        <w:rPr>
          <w:rFonts w:ascii="Myriad Pro" w:hAnsi="Myriad Pro"/>
          <w:sz w:val="26"/>
          <w:szCs w:val="26"/>
        </w:rPr>
        <w:t>, в том числе 31 834 тыс. руб. – расходы на выплату процентов по кредитам, уменьшающим налогооблагаемую базу по налогу на прибыль.</w:t>
      </w:r>
    </w:p>
    <w:p w14:paraId="5000964C" w14:textId="77777777" w:rsidR="00467F7F" w:rsidRPr="006817C6" w:rsidRDefault="00467F7F" w:rsidP="00467F7F">
      <w:pPr>
        <w:spacing w:before="200" w:line="360" w:lineRule="auto"/>
        <w:ind w:firstLine="567"/>
        <w:contextualSpacing/>
        <w:jc w:val="both"/>
        <w:rPr>
          <w:rFonts w:ascii="Myriad Pro" w:hAnsi="Myriad Pro"/>
          <w:sz w:val="26"/>
          <w:szCs w:val="26"/>
        </w:rPr>
      </w:pPr>
      <w:r w:rsidRPr="006817C6">
        <w:rPr>
          <w:rFonts w:ascii="Myriad Pro" w:hAnsi="Myriad Pro"/>
          <w:sz w:val="26"/>
          <w:szCs w:val="26"/>
        </w:rPr>
        <w:t>В соответствии с данными, раскрытыми на сайте по форме Приложения 2 к приказу Федеральной службы по тарифам от 24.10.2014 № 1831-э за 201</w:t>
      </w:r>
      <w:r>
        <w:rPr>
          <w:rFonts w:ascii="Myriad Pro" w:hAnsi="Myriad Pro"/>
          <w:sz w:val="26"/>
          <w:szCs w:val="26"/>
        </w:rPr>
        <w:t>6</w:t>
      </w:r>
      <w:r w:rsidRPr="006817C6">
        <w:rPr>
          <w:rFonts w:ascii="Myriad Pro" w:hAnsi="Myriad Pro"/>
          <w:sz w:val="26"/>
          <w:szCs w:val="26"/>
        </w:rPr>
        <w:t xml:space="preserve"> год,</w:t>
      </w:r>
      <w:r w:rsidRPr="006817C6">
        <w:rPr>
          <w:rFonts w:ascii="Myriad Pro" w:hAnsi="Myriad Pro"/>
        </w:rPr>
        <w:t xml:space="preserve"> </w:t>
      </w:r>
      <w:r w:rsidRPr="006817C6">
        <w:rPr>
          <w:rFonts w:ascii="Myriad Pro" w:hAnsi="Myriad Pro"/>
          <w:sz w:val="26"/>
          <w:szCs w:val="26"/>
        </w:rPr>
        <w:t xml:space="preserve">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 составили </w:t>
      </w:r>
      <w:r>
        <w:rPr>
          <w:rFonts w:ascii="Myriad Pro" w:hAnsi="Myriad Pro"/>
          <w:sz w:val="26"/>
          <w:szCs w:val="26"/>
        </w:rPr>
        <w:t>371 717,6</w:t>
      </w:r>
      <w:r w:rsidRPr="006817C6">
        <w:rPr>
          <w:rFonts w:ascii="Myriad Pro" w:hAnsi="Myriad Pro"/>
          <w:sz w:val="26"/>
          <w:szCs w:val="26"/>
        </w:rPr>
        <w:t>тыс. руб.</w:t>
      </w:r>
    </w:p>
    <w:p w14:paraId="4192D11A" w14:textId="77777777" w:rsidR="00467F7F" w:rsidRDefault="00467F7F" w:rsidP="00467F7F">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6817C6">
        <w:rPr>
          <w:rFonts w:ascii="Myriad Pro" w:hAnsi="Myriad Pro"/>
          <w:sz w:val="26"/>
          <w:szCs w:val="26"/>
        </w:rPr>
        <w:t xml:space="preserve">Согласно Методическим указаниям № 215-э </w:t>
      </w:r>
      <w:r w:rsidRPr="006817C6">
        <w:rPr>
          <w:rFonts w:ascii="Myriad Pro" w:eastAsiaTheme="minorHAnsi" w:hAnsi="Myriad Pro" w:cs="Myriad Pro"/>
          <w:sz w:val="26"/>
          <w:szCs w:val="26"/>
          <w:lang w:eastAsia="en-US"/>
        </w:rPr>
        <w:t xml:space="preserve">фактические данные за предыдущий период регулирования определяются на основании </w:t>
      </w:r>
      <w:r w:rsidRPr="006817C6">
        <w:rPr>
          <w:rFonts w:ascii="Myriad Pro" w:eastAsiaTheme="minorHAnsi" w:hAnsi="Myriad Pro" w:cs="Myriad Pro"/>
          <w:sz w:val="26"/>
          <w:szCs w:val="26"/>
          <w:u w:val="single"/>
          <w:lang w:eastAsia="en-US"/>
        </w:rPr>
        <w:t>выполненных договоров</w:t>
      </w:r>
      <w:r w:rsidRPr="006817C6">
        <w:rPr>
          <w:rFonts w:ascii="Myriad Pro" w:eastAsiaTheme="minorHAnsi" w:hAnsi="Myriad Pro" w:cs="Myriad Pro"/>
          <w:sz w:val="26"/>
          <w:szCs w:val="26"/>
          <w:lang w:eastAsia="en-US"/>
        </w:rPr>
        <w:t xml:space="preserve"> и актов приемки выполненных работ на технологическое присоединение.</w:t>
      </w:r>
    </w:p>
    <w:p w14:paraId="386CB713" w14:textId="77777777" w:rsidR="00467F7F" w:rsidRPr="006817C6" w:rsidRDefault="00467F7F" w:rsidP="00467F7F">
      <w:pPr>
        <w:spacing w:before="200" w:line="360" w:lineRule="auto"/>
        <w:ind w:firstLine="567"/>
        <w:contextualSpacing/>
        <w:jc w:val="both"/>
        <w:rPr>
          <w:rFonts w:ascii="Myriad Pro" w:hAnsi="Myriad Pro"/>
          <w:sz w:val="26"/>
          <w:szCs w:val="26"/>
        </w:rPr>
      </w:pPr>
      <w:r>
        <w:rPr>
          <w:rFonts w:ascii="Myriad Pro" w:hAnsi="Myriad Pro"/>
          <w:sz w:val="26"/>
          <w:szCs w:val="26"/>
        </w:rPr>
        <w:t>В</w:t>
      </w:r>
      <w:r w:rsidRPr="006817C6">
        <w:rPr>
          <w:rFonts w:ascii="Myriad Pro" w:hAnsi="Myriad Pro"/>
          <w:sz w:val="26"/>
          <w:szCs w:val="26"/>
        </w:rPr>
        <w:t xml:space="preserve"> адрес </w:t>
      </w:r>
      <w:r>
        <w:rPr>
          <w:rFonts w:ascii="Myriad Pro" w:hAnsi="Myriad Pro"/>
          <w:sz w:val="26"/>
          <w:szCs w:val="26"/>
        </w:rPr>
        <w:t>РЭК Красноярского края</w:t>
      </w:r>
      <w:r w:rsidRPr="006817C6">
        <w:rPr>
          <w:rFonts w:ascii="Myriad Pro" w:hAnsi="Myriad Pro"/>
          <w:sz w:val="26"/>
          <w:szCs w:val="26"/>
        </w:rPr>
        <w:t xml:space="preserve"> филиал «</w:t>
      </w:r>
      <w:r>
        <w:rPr>
          <w:rFonts w:ascii="Myriad Pro" w:hAnsi="Myriad Pro"/>
          <w:sz w:val="26"/>
          <w:szCs w:val="26"/>
        </w:rPr>
        <w:t>Красноярскэнерго</w:t>
      </w:r>
      <w:r w:rsidRPr="006817C6">
        <w:rPr>
          <w:rFonts w:ascii="Myriad Pro" w:hAnsi="Myriad Pro"/>
          <w:sz w:val="26"/>
          <w:szCs w:val="26"/>
        </w:rPr>
        <w:t xml:space="preserve">» </w:t>
      </w:r>
      <w:r>
        <w:rPr>
          <w:rFonts w:ascii="Myriad Pro" w:hAnsi="Myriad Pro"/>
          <w:sz w:val="26"/>
          <w:szCs w:val="26"/>
        </w:rPr>
        <w:t xml:space="preserve">не </w:t>
      </w:r>
      <w:r w:rsidRPr="006817C6">
        <w:rPr>
          <w:rFonts w:ascii="Myriad Pro" w:hAnsi="Myriad Pro"/>
          <w:sz w:val="26"/>
          <w:szCs w:val="26"/>
        </w:rPr>
        <w:t>направил «</w:t>
      </w:r>
      <w:r w:rsidRPr="00036EC3">
        <w:rPr>
          <w:rFonts w:ascii="Myriad Pro" w:hAnsi="Myriad Pro"/>
          <w:sz w:val="26"/>
          <w:szCs w:val="26"/>
        </w:rPr>
        <w:t>Реестр исполненных договоров на технологическое присоединение в 201</w:t>
      </w:r>
      <w:r>
        <w:rPr>
          <w:rFonts w:ascii="Myriad Pro" w:hAnsi="Myriad Pro"/>
          <w:sz w:val="26"/>
          <w:szCs w:val="26"/>
        </w:rPr>
        <w:t>6</w:t>
      </w:r>
      <w:r w:rsidRPr="00036EC3">
        <w:rPr>
          <w:rFonts w:ascii="Myriad Pro" w:hAnsi="Myriad Pro"/>
          <w:sz w:val="26"/>
          <w:szCs w:val="26"/>
        </w:rPr>
        <w:t xml:space="preserve"> году с потребителями льготной категории до 15 кВт</w:t>
      </w:r>
      <w:r w:rsidRPr="006817C6">
        <w:rPr>
          <w:rFonts w:ascii="Myriad Pro" w:hAnsi="Myriad Pro"/>
          <w:sz w:val="26"/>
          <w:szCs w:val="26"/>
        </w:rPr>
        <w:t>»,</w:t>
      </w:r>
      <w:r>
        <w:rPr>
          <w:rFonts w:ascii="Myriad Pro" w:hAnsi="Myriad Pro"/>
          <w:sz w:val="26"/>
          <w:szCs w:val="26"/>
        </w:rPr>
        <w:t xml:space="preserve"> и </w:t>
      </w:r>
      <w:r w:rsidRPr="006817C6">
        <w:rPr>
          <w:rFonts w:ascii="Myriad Pro" w:hAnsi="Myriad Pro"/>
          <w:sz w:val="26"/>
          <w:szCs w:val="26"/>
        </w:rPr>
        <w:t xml:space="preserve"> «</w:t>
      </w:r>
      <w:r w:rsidRPr="00036EC3">
        <w:rPr>
          <w:rFonts w:ascii="Myriad Pro" w:hAnsi="Myriad Pro"/>
          <w:sz w:val="26"/>
          <w:szCs w:val="26"/>
        </w:rPr>
        <w:t>Реестр исполненных договоров на технологическое присоединение в 201</w:t>
      </w:r>
      <w:r>
        <w:rPr>
          <w:rFonts w:ascii="Myriad Pro" w:hAnsi="Myriad Pro"/>
          <w:sz w:val="26"/>
          <w:szCs w:val="26"/>
        </w:rPr>
        <w:t>6</w:t>
      </w:r>
      <w:r w:rsidRPr="00036EC3">
        <w:rPr>
          <w:rFonts w:ascii="Myriad Pro" w:hAnsi="Myriad Pro"/>
          <w:sz w:val="26"/>
          <w:szCs w:val="26"/>
        </w:rPr>
        <w:t xml:space="preserve"> году с потребителями льготной категории до 15</w:t>
      </w:r>
      <w:r>
        <w:rPr>
          <w:rFonts w:ascii="Myriad Pro" w:hAnsi="Myriad Pro"/>
          <w:sz w:val="26"/>
          <w:szCs w:val="26"/>
        </w:rPr>
        <w:t>0</w:t>
      </w:r>
      <w:r w:rsidRPr="00036EC3">
        <w:rPr>
          <w:rFonts w:ascii="Myriad Pro" w:hAnsi="Myriad Pro"/>
          <w:sz w:val="26"/>
          <w:szCs w:val="26"/>
        </w:rPr>
        <w:t xml:space="preserve"> кВт</w:t>
      </w:r>
      <w:r w:rsidRPr="006817C6">
        <w:rPr>
          <w:rFonts w:ascii="Myriad Pro" w:hAnsi="Myriad Pro"/>
          <w:sz w:val="26"/>
          <w:szCs w:val="26"/>
        </w:rPr>
        <w:t>».</w:t>
      </w:r>
      <w:r>
        <w:rPr>
          <w:rFonts w:ascii="Myriad Pro" w:hAnsi="Myriad Pro"/>
          <w:sz w:val="26"/>
          <w:szCs w:val="26"/>
        </w:rPr>
        <w:t xml:space="preserve"> Таким образом. Определить размер выручки, полученной филиалом от осуществления деятельности по технологическому присоединению не представляется возможным. </w:t>
      </w:r>
    </w:p>
    <w:p w14:paraId="3DB82B92" w14:textId="77777777" w:rsidR="00467F7F" w:rsidRDefault="00467F7F" w:rsidP="00467F7F">
      <w:pPr>
        <w:spacing w:before="200" w:line="360" w:lineRule="auto"/>
        <w:ind w:firstLine="567"/>
        <w:contextualSpacing/>
        <w:jc w:val="both"/>
        <w:rPr>
          <w:rFonts w:ascii="Myriad Pro" w:hAnsi="Myriad Pro"/>
          <w:sz w:val="26"/>
          <w:szCs w:val="26"/>
        </w:rPr>
      </w:pPr>
      <w:r>
        <w:rPr>
          <w:rFonts w:ascii="Myriad Pro" w:hAnsi="Myriad Pro"/>
          <w:sz w:val="26"/>
          <w:szCs w:val="26"/>
        </w:rPr>
        <w:lastRenderedPageBreak/>
        <w:t xml:space="preserve">Для подтверждения понесенных затрат филиал письмом от 15.06.2017 </w:t>
      </w:r>
      <w:r>
        <w:rPr>
          <w:rFonts w:ascii="Myriad Pro" w:hAnsi="Myriad Pro"/>
          <w:sz w:val="26"/>
          <w:szCs w:val="26"/>
        </w:rPr>
        <w:br/>
        <w:t xml:space="preserve">№ 1.3/01/14249-исх представил копии </w:t>
      </w:r>
      <w:r w:rsidRPr="005C7DA4">
        <w:rPr>
          <w:rFonts w:ascii="Myriad Pro" w:hAnsi="Myriad Pro"/>
          <w:sz w:val="26"/>
          <w:szCs w:val="26"/>
        </w:rPr>
        <w:t>Акт</w:t>
      </w:r>
      <w:r>
        <w:rPr>
          <w:rFonts w:ascii="Myriad Pro" w:hAnsi="Myriad Pro"/>
          <w:sz w:val="26"/>
          <w:szCs w:val="26"/>
        </w:rPr>
        <w:t>ов</w:t>
      </w:r>
      <w:r w:rsidRPr="005C7DA4">
        <w:rPr>
          <w:rFonts w:ascii="Myriad Pro" w:hAnsi="Myriad Pro"/>
          <w:sz w:val="26"/>
          <w:szCs w:val="26"/>
        </w:rPr>
        <w:t xml:space="preserve"> разграничения границ балансовой принадлежности и эксплуатационной ответственности сторон по исполненным в 2016 году договорам</w:t>
      </w:r>
      <w:r>
        <w:rPr>
          <w:rFonts w:ascii="Myriad Pro" w:hAnsi="Myriad Pro"/>
          <w:sz w:val="26"/>
          <w:szCs w:val="26"/>
        </w:rPr>
        <w:t xml:space="preserve">, Акты о выполнении технических условий и </w:t>
      </w:r>
      <w:r w:rsidRPr="005C7DA4">
        <w:rPr>
          <w:rFonts w:ascii="Myriad Pro" w:hAnsi="Myriad Pro"/>
          <w:sz w:val="26"/>
          <w:szCs w:val="26"/>
        </w:rPr>
        <w:t>Уведомления Ростехнадзора о подключении абонентов к электрическим сетям по исполненным в 2016 году договорам</w:t>
      </w:r>
      <w:r>
        <w:rPr>
          <w:rFonts w:ascii="Myriad Pro" w:hAnsi="Myriad Pro"/>
          <w:sz w:val="26"/>
          <w:szCs w:val="26"/>
        </w:rPr>
        <w:t>.</w:t>
      </w:r>
    </w:p>
    <w:p w14:paraId="5D6C4772" w14:textId="77777777" w:rsidR="00467F7F" w:rsidRPr="006817C6" w:rsidRDefault="00467F7F" w:rsidP="00467F7F">
      <w:pPr>
        <w:autoSpaceDE w:val="0"/>
        <w:autoSpaceDN w:val="0"/>
        <w:adjustRightInd w:val="0"/>
        <w:spacing w:line="360" w:lineRule="auto"/>
        <w:ind w:firstLine="567"/>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 xml:space="preserve">В пакете документов, направляемых в адрес РЭК Красноярского края документы, подтверждающие технологическое присоединение (Заявки, договора ТП, технические условия), и документы подтверждающие строительство «последней мили» (КС-14,КС-2, КС-3, ОС-1, ОС-3) не представлены. </w:t>
      </w:r>
    </w:p>
    <w:p w14:paraId="1DFDBE3A" w14:textId="77777777" w:rsidR="00467F7F" w:rsidRDefault="00467F7F" w:rsidP="00467F7F">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Согласно </w:t>
      </w:r>
      <w:r w:rsidRPr="0046424C">
        <w:rPr>
          <w:rFonts w:ascii="Myriad Pro" w:eastAsia="Calibri" w:hAnsi="Myriad Pro"/>
          <w:sz w:val="26"/>
          <w:szCs w:val="26"/>
        </w:rPr>
        <w:t>скорректированной Инвестиционной программе, утвержденной приказом Минэнерго от 30.12.2016 № 1471 план финансирования мероприятий ТП (новое строительство) Заявителей до 15 кВт и до 150 кВт</w:t>
      </w:r>
      <w:r>
        <w:rPr>
          <w:rFonts w:ascii="Myriad Pro" w:eastAsia="Calibri" w:hAnsi="Myriad Pro"/>
          <w:sz w:val="26"/>
          <w:szCs w:val="26"/>
        </w:rPr>
        <w:t xml:space="preserve"> за счет тарифных источников составлял 306,146 млн руб. без НДС, за счет прочих средств. На основании отчета об исполнении Инвестиционной программы в 2016 году объем средств, направляемых на финансирование мероприятий ТП за счет собственных средств,</w:t>
      </w:r>
      <w:r w:rsidRPr="0046424C">
        <w:t xml:space="preserve"> </w:t>
      </w:r>
      <w:r w:rsidRPr="0046424C">
        <w:rPr>
          <w:rFonts w:ascii="Myriad Pro" w:eastAsia="Calibri" w:hAnsi="Myriad Pro"/>
          <w:sz w:val="26"/>
          <w:szCs w:val="26"/>
        </w:rPr>
        <w:t>полученных от оказания услуг по регулируемым государством ценам (тарифам)</w:t>
      </w:r>
      <w:r>
        <w:rPr>
          <w:rFonts w:ascii="Myriad Pro" w:eastAsia="Calibri" w:hAnsi="Myriad Pro"/>
          <w:sz w:val="26"/>
          <w:szCs w:val="26"/>
        </w:rPr>
        <w:t xml:space="preserve"> составил 307,16 млн руб. (с НДС) и 89,44 млн руб. (с НДС) за счет привлеченных средств.</w:t>
      </w:r>
    </w:p>
    <w:p w14:paraId="2A777A6F" w14:textId="77777777" w:rsidR="00467F7F" w:rsidRDefault="00467F7F" w:rsidP="00467F7F">
      <w:pPr>
        <w:spacing w:line="360" w:lineRule="auto"/>
        <w:ind w:firstLine="567"/>
        <w:jc w:val="both"/>
        <w:rPr>
          <w:rFonts w:ascii="Myriad Pro" w:eastAsia="Calibri" w:hAnsi="Myriad Pro"/>
          <w:sz w:val="26"/>
          <w:szCs w:val="26"/>
        </w:rPr>
      </w:pPr>
      <w:r>
        <w:rPr>
          <w:rFonts w:ascii="Myriad Pro" w:eastAsia="Calibri" w:hAnsi="Myriad Pro"/>
          <w:sz w:val="26"/>
          <w:szCs w:val="26"/>
        </w:rPr>
        <w:t>С учетом изложенного строительство «последней мили» по договорам технологического присоединения льготных групп заявителей (до 15 кВт и до 150 кВт) профинансировано за счет собственных средств,</w:t>
      </w:r>
      <w:r w:rsidRPr="0046424C">
        <w:t xml:space="preserve"> </w:t>
      </w:r>
      <w:r w:rsidRPr="0046424C">
        <w:rPr>
          <w:rFonts w:ascii="Myriad Pro" w:eastAsia="Calibri" w:hAnsi="Myriad Pro"/>
          <w:sz w:val="26"/>
          <w:szCs w:val="26"/>
        </w:rPr>
        <w:t>полученных от оказания услуг по</w:t>
      </w:r>
      <w:r>
        <w:rPr>
          <w:rFonts w:ascii="Myriad Pro" w:eastAsia="Calibri" w:hAnsi="Myriad Pro"/>
          <w:sz w:val="26"/>
          <w:szCs w:val="26"/>
        </w:rPr>
        <w:t xml:space="preserve"> передаче электрической энергии (амортизация и прибыль на капитальные вложения) в Инвестиционной программе, а также за счет прибыли, полученной по договорам ТП с заявителями.</w:t>
      </w:r>
    </w:p>
    <w:p w14:paraId="44A0B31D" w14:textId="77777777" w:rsidR="00467F7F" w:rsidRPr="00E11D75" w:rsidRDefault="00467F7F" w:rsidP="00467F7F">
      <w:pPr>
        <w:autoSpaceDE w:val="0"/>
        <w:autoSpaceDN w:val="0"/>
        <w:adjustRightInd w:val="0"/>
        <w:spacing w:line="360" w:lineRule="auto"/>
        <w:ind w:firstLine="567"/>
        <w:jc w:val="both"/>
        <w:rPr>
          <w:rFonts w:ascii="Myriad Pro" w:eastAsia="Calibri" w:hAnsi="Myriad Pro"/>
          <w:bCs/>
          <w:iCs/>
          <w:color w:val="000000" w:themeColor="text1"/>
          <w:sz w:val="26"/>
          <w:szCs w:val="26"/>
        </w:rPr>
      </w:pPr>
      <w:r w:rsidRPr="00E11D75">
        <w:rPr>
          <w:rFonts w:ascii="Myriad Pro" w:eastAsia="Calibri" w:hAnsi="Myriad Pro"/>
          <w:bCs/>
          <w:iCs/>
          <w:color w:val="000000" w:themeColor="text1"/>
          <w:sz w:val="26"/>
          <w:szCs w:val="26"/>
        </w:rPr>
        <w:t xml:space="preserve">Проанализировать расчет расходов, связанных с предоставлением беспроцентной рассрочки, выполненный органом регулирования на сумму </w:t>
      </w:r>
      <w:r w:rsidRPr="00E11D75">
        <w:rPr>
          <w:rFonts w:ascii="Myriad Pro" w:eastAsia="Calibri" w:hAnsi="Myriad Pro"/>
          <w:bCs/>
          <w:iCs/>
          <w:color w:val="000000" w:themeColor="text1"/>
          <w:sz w:val="26"/>
          <w:szCs w:val="26"/>
        </w:rPr>
        <w:br/>
      </w:r>
      <w:r>
        <w:rPr>
          <w:rFonts w:ascii="Myriad Pro" w:eastAsia="Calibri" w:hAnsi="Myriad Pro"/>
          <w:bCs/>
          <w:iCs/>
          <w:color w:val="000000" w:themeColor="text1"/>
          <w:sz w:val="26"/>
          <w:szCs w:val="26"/>
        </w:rPr>
        <w:t>2 233</w:t>
      </w:r>
      <w:r w:rsidRPr="00E11D75">
        <w:rPr>
          <w:rFonts w:ascii="Myriad Pro" w:eastAsia="Calibri" w:hAnsi="Myriad Pro"/>
          <w:bCs/>
          <w:iCs/>
          <w:color w:val="000000" w:themeColor="text1"/>
          <w:sz w:val="26"/>
          <w:szCs w:val="26"/>
        </w:rPr>
        <w:t xml:space="preserve"> тыс.</w:t>
      </w:r>
      <w:r>
        <w:rPr>
          <w:rFonts w:ascii="Myriad Pro" w:eastAsia="Calibri" w:hAnsi="Myriad Pro"/>
          <w:bCs/>
          <w:iCs/>
          <w:color w:val="000000" w:themeColor="text1"/>
          <w:sz w:val="26"/>
          <w:szCs w:val="26"/>
        </w:rPr>
        <w:t xml:space="preserve"> </w:t>
      </w:r>
      <w:r w:rsidRPr="00E11D75">
        <w:rPr>
          <w:rFonts w:ascii="Myriad Pro" w:eastAsia="Calibri" w:hAnsi="Myriad Pro"/>
          <w:bCs/>
          <w:iCs/>
          <w:color w:val="000000" w:themeColor="text1"/>
          <w:sz w:val="26"/>
          <w:szCs w:val="26"/>
        </w:rPr>
        <w:t>руб., не представляется возможным, т.к. отсутствует информация о кредитных договорах, связанных с рассрочкой по оплате технологического присоединения энергопринимающих устройств максимальной мощностью свыше 15 кВт и до 150 кВт включительно.</w:t>
      </w:r>
    </w:p>
    <w:p w14:paraId="6404419D" w14:textId="77777777" w:rsidR="00467F7F" w:rsidRPr="0046424C" w:rsidRDefault="00467F7F" w:rsidP="00467F7F">
      <w:pPr>
        <w:autoSpaceDE w:val="0"/>
        <w:autoSpaceDN w:val="0"/>
        <w:adjustRightInd w:val="0"/>
        <w:spacing w:line="360" w:lineRule="auto"/>
        <w:ind w:firstLine="567"/>
        <w:jc w:val="both"/>
        <w:rPr>
          <w:rFonts w:ascii="Myriad Pro" w:eastAsia="Calibri" w:hAnsi="Myriad Pro"/>
          <w:sz w:val="26"/>
          <w:szCs w:val="26"/>
        </w:rPr>
      </w:pPr>
      <w:r w:rsidRPr="00E11D75">
        <w:rPr>
          <w:rFonts w:ascii="Myriad Pro" w:eastAsia="Calibri" w:hAnsi="Myriad Pro"/>
          <w:color w:val="000000" w:themeColor="text1"/>
          <w:sz w:val="26"/>
          <w:szCs w:val="26"/>
        </w:rPr>
        <w:lastRenderedPageBreak/>
        <w:t>Таким образом, расходы, связанные с предоставлением беспроцентной рассрочки, на 201</w:t>
      </w:r>
      <w:r>
        <w:rPr>
          <w:rFonts w:ascii="Myriad Pro" w:eastAsia="Calibri" w:hAnsi="Myriad Pro"/>
          <w:color w:val="000000" w:themeColor="text1"/>
          <w:sz w:val="26"/>
          <w:szCs w:val="26"/>
        </w:rPr>
        <w:t>7</w:t>
      </w:r>
      <w:r w:rsidRPr="00E11D75">
        <w:rPr>
          <w:rFonts w:ascii="Myriad Pro" w:eastAsia="Calibri" w:hAnsi="Myriad Pro"/>
          <w:color w:val="000000" w:themeColor="text1"/>
          <w:sz w:val="26"/>
          <w:szCs w:val="26"/>
        </w:rPr>
        <w:t xml:space="preserve"> год по мнению Исполнителя, составляют 0,00 тыс. руб. как экономически не обоснованные.</w:t>
      </w:r>
    </w:p>
    <w:p w14:paraId="12561B53" w14:textId="77777777" w:rsidR="006E347F" w:rsidRDefault="00467F7F" w:rsidP="00467F7F">
      <w:pPr>
        <w:pStyle w:val="a5"/>
        <w:tabs>
          <w:tab w:val="left" w:pos="993"/>
        </w:tabs>
        <w:spacing w:after="0" w:line="360" w:lineRule="auto"/>
        <w:ind w:left="0" w:firstLine="567"/>
        <w:jc w:val="both"/>
        <w:rPr>
          <w:rFonts w:ascii="Myriad Pro" w:eastAsia="Calibri" w:hAnsi="Myriad Pro"/>
          <w:color w:val="000000" w:themeColor="text1"/>
          <w:sz w:val="26"/>
          <w:szCs w:val="26"/>
        </w:rPr>
      </w:pPr>
      <w:r>
        <w:rPr>
          <w:rFonts w:ascii="Myriad Pro" w:eastAsia="Calibri" w:hAnsi="Myriad Pro"/>
          <w:sz w:val="26"/>
          <w:szCs w:val="26"/>
        </w:rPr>
        <w:t>Таким образом, размер выпадающих доходов от технологического присоединения за 2016 год, подлежащий учету в составе корректировки неподконтрольных расходов в НВВ на2018 год в связи с отсутствием достаточного документального обоснования определен Исполнителем как экономически необоснованный в нулевом размере.</w:t>
      </w:r>
    </w:p>
    <w:p w14:paraId="0C62F93A" w14:textId="77777777" w:rsidR="00467F7F" w:rsidRDefault="00467F7F" w:rsidP="006E347F">
      <w:pPr>
        <w:pStyle w:val="a5"/>
        <w:tabs>
          <w:tab w:val="left" w:pos="993"/>
        </w:tabs>
        <w:spacing w:after="0" w:line="360" w:lineRule="auto"/>
        <w:ind w:left="567"/>
        <w:jc w:val="both"/>
        <w:rPr>
          <w:rFonts w:ascii="Myriad Pro" w:eastAsia="Calibri" w:hAnsi="Myriad Pro"/>
          <w:color w:val="000000" w:themeColor="text1"/>
          <w:sz w:val="26"/>
          <w:szCs w:val="26"/>
        </w:rPr>
      </w:pPr>
    </w:p>
    <w:p w14:paraId="4BFFD0C7" w14:textId="77777777" w:rsidR="006E347F" w:rsidRDefault="006E347F" w:rsidP="006E347F">
      <w:pPr>
        <w:pStyle w:val="a5"/>
        <w:tabs>
          <w:tab w:val="left" w:pos="993"/>
        </w:tabs>
        <w:spacing w:after="0" w:line="360" w:lineRule="auto"/>
        <w:ind w:left="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Сводные данные представлены в таблице.</w:t>
      </w:r>
    </w:p>
    <w:p w14:paraId="2FF950AA" w14:textId="77777777" w:rsidR="006E347F" w:rsidRDefault="006E347F" w:rsidP="006E347F"/>
    <w:p w14:paraId="0A985297" w14:textId="77777777" w:rsidR="006E347F" w:rsidRDefault="006E347F" w:rsidP="006E347F"/>
    <w:p w14:paraId="10A5339D" w14:textId="77777777" w:rsidR="006E347F" w:rsidRDefault="006E347F" w:rsidP="006E347F"/>
    <w:p w14:paraId="2CB9CFD3" w14:textId="77777777" w:rsidR="006E347F" w:rsidRPr="00EF0F2B" w:rsidRDefault="006E347F" w:rsidP="006E347F"/>
    <w:p w14:paraId="6F66978F" w14:textId="77777777" w:rsidR="006E347F" w:rsidRDefault="006E347F" w:rsidP="00E90ACD">
      <w:pPr>
        <w:spacing w:line="360" w:lineRule="auto"/>
        <w:ind w:firstLine="567"/>
        <w:jc w:val="both"/>
        <w:rPr>
          <w:rFonts w:ascii="Myriad Pro" w:hAnsi="Myriad Pro"/>
          <w:color w:val="FF0000"/>
          <w:sz w:val="26"/>
          <w:szCs w:val="26"/>
        </w:rPr>
        <w:sectPr w:rsidR="006E347F" w:rsidSect="00866276">
          <w:pgSz w:w="11906" w:h="16838"/>
          <w:pgMar w:top="1134" w:right="851" w:bottom="1134" w:left="1701" w:header="709" w:footer="709" w:gutter="0"/>
          <w:cols w:space="708"/>
          <w:docGrid w:linePitch="360"/>
        </w:sectPr>
      </w:pPr>
    </w:p>
    <w:tbl>
      <w:tblPr>
        <w:tblW w:w="4983" w:type="pct"/>
        <w:tblLook w:val="04A0" w:firstRow="1" w:lastRow="0" w:firstColumn="1" w:lastColumn="0" w:noHBand="0" w:noVBand="1"/>
      </w:tblPr>
      <w:tblGrid>
        <w:gridCol w:w="2879"/>
        <w:gridCol w:w="1397"/>
        <w:gridCol w:w="2364"/>
        <w:gridCol w:w="1995"/>
        <w:gridCol w:w="1473"/>
        <w:gridCol w:w="9"/>
        <w:gridCol w:w="2013"/>
        <w:gridCol w:w="2361"/>
        <w:gridCol w:w="9"/>
      </w:tblGrid>
      <w:tr w:rsidR="00907888" w:rsidRPr="00907888" w14:paraId="38C17B48" w14:textId="77777777" w:rsidTr="00467F7F">
        <w:trPr>
          <w:trHeight w:val="532"/>
        </w:trPr>
        <w:tc>
          <w:tcPr>
            <w:tcW w:w="993" w:type="pct"/>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DD134D8" w14:textId="77777777" w:rsidR="00907888" w:rsidRPr="00907888" w:rsidRDefault="00907888" w:rsidP="00907888">
            <w:pPr>
              <w:jc w:val="center"/>
              <w:rPr>
                <w:rFonts w:ascii="Myriad Pro" w:hAnsi="Myriad Pro" w:cs="Arial"/>
                <w:color w:val="FFFFFF"/>
                <w:sz w:val="18"/>
                <w:szCs w:val="18"/>
              </w:rPr>
            </w:pPr>
            <w:r w:rsidRPr="00907888">
              <w:rPr>
                <w:rFonts w:ascii="Myriad Pro" w:hAnsi="Myriad Pro" w:cs="Arial"/>
                <w:color w:val="FFFFFF"/>
                <w:sz w:val="18"/>
                <w:szCs w:val="18"/>
              </w:rPr>
              <w:lastRenderedPageBreak/>
              <w:t> Наименование статьи</w:t>
            </w:r>
          </w:p>
        </w:tc>
        <w:tc>
          <w:tcPr>
            <w:tcW w:w="1297" w:type="pct"/>
            <w:gridSpan w:val="2"/>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DE531E2" w14:textId="77777777" w:rsidR="00907888" w:rsidRPr="00907888" w:rsidRDefault="00907888" w:rsidP="00907888">
            <w:pPr>
              <w:jc w:val="center"/>
              <w:rPr>
                <w:rFonts w:ascii="Myriad Pro" w:hAnsi="Myriad Pro" w:cs="Arial"/>
                <w:color w:val="FFFFFF"/>
                <w:sz w:val="18"/>
                <w:szCs w:val="18"/>
              </w:rPr>
            </w:pPr>
            <w:r w:rsidRPr="00907888">
              <w:rPr>
                <w:rFonts w:ascii="Myriad Pro" w:hAnsi="Myriad Pro" w:cs="Arial"/>
                <w:color w:val="FFFFFF"/>
                <w:sz w:val="18"/>
                <w:szCs w:val="18"/>
              </w:rPr>
              <w:t>Заявлено филиалом ПАО "МРСК Сибири"-"Красноярскэнерго"</w:t>
            </w:r>
          </w:p>
        </w:tc>
        <w:tc>
          <w:tcPr>
            <w:tcW w:w="1199" w:type="pct"/>
            <w:gridSpan w:val="3"/>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CB7AF21" w14:textId="77777777" w:rsidR="00907888" w:rsidRPr="00907888" w:rsidRDefault="00907888" w:rsidP="00907888">
            <w:pPr>
              <w:jc w:val="center"/>
              <w:rPr>
                <w:rFonts w:ascii="Myriad Pro" w:hAnsi="Myriad Pro" w:cs="Arial"/>
                <w:color w:val="FFFFFF"/>
                <w:sz w:val="18"/>
                <w:szCs w:val="18"/>
              </w:rPr>
            </w:pPr>
            <w:r w:rsidRPr="00907888">
              <w:rPr>
                <w:rFonts w:ascii="Myriad Pro" w:hAnsi="Myriad Pro" w:cs="Arial"/>
                <w:color w:val="FFFFFF"/>
                <w:sz w:val="18"/>
                <w:szCs w:val="18"/>
              </w:rPr>
              <w:t xml:space="preserve">Утверждено </w:t>
            </w:r>
            <w:r w:rsidR="00D550A7">
              <w:rPr>
                <w:rFonts w:ascii="Myriad Pro" w:hAnsi="Myriad Pro" w:cs="Arial"/>
                <w:color w:val="FFFFFF"/>
                <w:sz w:val="18"/>
                <w:szCs w:val="18"/>
              </w:rPr>
              <w:t>РЭК Красноярского края</w:t>
            </w:r>
          </w:p>
        </w:tc>
        <w:tc>
          <w:tcPr>
            <w:tcW w:w="1511" w:type="pct"/>
            <w:gridSpan w:val="3"/>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7DC63A8F" w14:textId="77777777" w:rsidR="00907888" w:rsidRPr="00907888" w:rsidRDefault="00907888" w:rsidP="00907888">
            <w:pPr>
              <w:jc w:val="center"/>
              <w:rPr>
                <w:rFonts w:ascii="Myriad Pro" w:hAnsi="Myriad Pro" w:cs="Arial"/>
                <w:color w:val="FFFFFF"/>
                <w:sz w:val="18"/>
                <w:szCs w:val="18"/>
              </w:rPr>
            </w:pPr>
            <w:r w:rsidRPr="00907888">
              <w:rPr>
                <w:rFonts w:ascii="Myriad Pro" w:hAnsi="Myriad Pro" w:cs="Arial"/>
                <w:color w:val="FFFFFF"/>
                <w:sz w:val="18"/>
                <w:szCs w:val="18"/>
              </w:rPr>
              <w:t>Позиция Исполнителя</w:t>
            </w:r>
          </w:p>
        </w:tc>
      </w:tr>
      <w:tr w:rsidR="00907888" w:rsidRPr="00907888" w14:paraId="21C1CBD4" w14:textId="77777777" w:rsidTr="00467F7F">
        <w:trPr>
          <w:gridAfter w:val="1"/>
          <w:wAfter w:w="3" w:type="pct"/>
          <w:trHeight w:val="414"/>
        </w:trPr>
        <w:tc>
          <w:tcPr>
            <w:tcW w:w="993" w:type="pct"/>
            <w:vMerge/>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1A35265" w14:textId="77777777" w:rsidR="00907888" w:rsidRPr="00907888" w:rsidRDefault="00907888" w:rsidP="00907888">
            <w:pPr>
              <w:rPr>
                <w:rFonts w:ascii="Myriad Pro" w:hAnsi="Myriad Pro" w:cs="Arial"/>
                <w:color w:val="FFFFFF"/>
                <w:sz w:val="18"/>
                <w:szCs w:val="18"/>
              </w:rPr>
            </w:pPr>
          </w:p>
        </w:tc>
        <w:tc>
          <w:tcPr>
            <w:tcW w:w="48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19CD358" w14:textId="77777777" w:rsidR="00907888" w:rsidRPr="00907888" w:rsidRDefault="00907888" w:rsidP="00907888">
            <w:pPr>
              <w:jc w:val="center"/>
              <w:rPr>
                <w:rFonts w:ascii="Myriad Pro" w:hAnsi="Myriad Pro" w:cs="Arial"/>
                <w:color w:val="FFFFFF"/>
                <w:sz w:val="18"/>
                <w:szCs w:val="18"/>
              </w:rPr>
            </w:pPr>
            <w:r w:rsidRPr="00907888">
              <w:rPr>
                <w:rFonts w:ascii="Myriad Pro" w:hAnsi="Myriad Pro" w:cs="Arial"/>
                <w:color w:val="FFFFFF"/>
                <w:sz w:val="18"/>
                <w:szCs w:val="18"/>
              </w:rPr>
              <w:t>Факт 2016</w:t>
            </w:r>
          </w:p>
        </w:tc>
        <w:tc>
          <w:tcPr>
            <w:tcW w:w="815"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864AB1E" w14:textId="77777777" w:rsidR="00907888" w:rsidRPr="00907888" w:rsidRDefault="00907888" w:rsidP="00907888">
            <w:pPr>
              <w:jc w:val="center"/>
              <w:rPr>
                <w:rFonts w:ascii="Myriad Pro" w:hAnsi="Myriad Pro" w:cs="Arial"/>
                <w:color w:val="FFFFFF"/>
                <w:sz w:val="18"/>
                <w:szCs w:val="18"/>
              </w:rPr>
            </w:pPr>
            <w:r w:rsidRPr="00907888">
              <w:rPr>
                <w:rFonts w:ascii="Myriad Pro" w:hAnsi="Myriad Pro" w:cs="Arial"/>
                <w:color w:val="FFFFFF"/>
                <w:sz w:val="18"/>
                <w:szCs w:val="18"/>
              </w:rPr>
              <w:t>Корректировка</w:t>
            </w:r>
          </w:p>
        </w:tc>
        <w:tc>
          <w:tcPr>
            <w:tcW w:w="68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90550B3" w14:textId="77777777" w:rsidR="00907888" w:rsidRPr="00907888" w:rsidRDefault="00907888" w:rsidP="00907888">
            <w:pPr>
              <w:jc w:val="center"/>
              <w:rPr>
                <w:rFonts w:ascii="Myriad Pro" w:hAnsi="Myriad Pro" w:cs="Arial"/>
                <w:color w:val="FFFFFF"/>
                <w:sz w:val="18"/>
                <w:szCs w:val="18"/>
              </w:rPr>
            </w:pPr>
            <w:r w:rsidRPr="00907888">
              <w:rPr>
                <w:rFonts w:ascii="Myriad Pro" w:hAnsi="Myriad Pro" w:cs="Arial"/>
                <w:color w:val="FFFFFF"/>
                <w:sz w:val="18"/>
                <w:szCs w:val="18"/>
              </w:rPr>
              <w:t>Факт 2016</w:t>
            </w:r>
          </w:p>
        </w:tc>
        <w:tc>
          <w:tcPr>
            <w:tcW w:w="50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BF5C2B7" w14:textId="77777777" w:rsidR="00907888" w:rsidRPr="00907888" w:rsidRDefault="00907888" w:rsidP="00907888">
            <w:pPr>
              <w:jc w:val="center"/>
              <w:rPr>
                <w:rFonts w:ascii="Myriad Pro" w:hAnsi="Myriad Pro" w:cs="Arial"/>
                <w:color w:val="FFFFFF"/>
                <w:sz w:val="18"/>
                <w:szCs w:val="18"/>
              </w:rPr>
            </w:pPr>
            <w:r w:rsidRPr="00907888">
              <w:rPr>
                <w:rFonts w:ascii="Myriad Pro" w:hAnsi="Myriad Pro" w:cs="Arial"/>
                <w:color w:val="FFFFFF"/>
                <w:sz w:val="18"/>
                <w:szCs w:val="18"/>
              </w:rPr>
              <w:t>Корректировка</w:t>
            </w:r>
          </w:p>
        </w:tc>
        <w:tc>
          <w:tcPr>
            <w:tcW w:w="697" w:type="pct"/>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E3B983B" w14:textId="77777777" w:rsidR="00907888" w:rsidRPr="00907888" w:rsidRDefault="00907888" w:rsidP="00907888">
            <w:pPr>
              <w:jc w:val="center"/>
              <w:rPr>
                <w:rFonts w:ascii="Myriad Pro" w:hAnsi="Myriad Pro" w:cs="Arial"/>
                <w:color w:val="FFFFFF"/>
                <w:sz w:val="18"/>
                <w:szCs w:val="18"/>
              </w:rPr>
            </w:pPr>
            <w:r w:rsidRPr="00907888">
              <w:rPr>
                <w:rFonts w:ascii="Myriad Pro" w:hAnsi="Myriad Pro" w:cs="Arial"/>
                <w:color w:val="FFFFFF"/>
                <w:sz w:val="18"/>
                <w:szCs w:val="18"/>
              </w:rPr>
              <w:t>Факт 2016</w:t>
            </w:r>
          </w:p>
        </w:tc>
        <w:tc>
          <w:tcPr>
            <w:tcW w:w="814" w:type="pct"/>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7F4C00A6" w14:textId="77777777" w:rsidR="00907888" w:rsidRPr="00907888" w:rsidRDefault="00907888" w:rsidP="00907888">
            <w:pPr>
              <w:jc w:val="center"/>
              <w:rPr>
                <w:rFonts w:ascii="Myriad Pro" w:hAnsi="Myriad Pro" w:cs="Arial"/>
                <w:color w:val="FFFFFF"/>
                <w:sz w:val="18"/>
                <w:szCs w:val="18"/>
              </w:rPr>
            </w:pPr>
            <w:r w:rsidRPr="00907888">
              <w:rPr>
                <w:rFonts w:ascii="Myriad Pro" w:hAnsi="Myriad Pro" w:cs="Arial"/>
                <w:color w:val="FFFFFF"/>
                <w:sz w:val="18"/>
                <w:szCs w:val="18"/>
              </w:rPr>
              <w:t>Корректировка</w:t>
            </w:r>
          </w:p>
        </w:tc>
      </w:tr>
      <w:tr w:rsidR="00907888" w:rsidRPr="00907888" w14:paraId="108092E8" w14:textId="77777777" w:rsidTr="00467F7F">
        <w:trPr>
          <w:gridAfter w:val="1"/>
          <w:wAfter w:w="3" w:type="pct"/>
          <w:trHeight w:val="248"/>
        </w:trPr>
        <w:tc>
          <w:tcPr>
            <w:tcW w:w="993" w:type="pct"/>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2B550AB" w14:textId="77777777" w:rsidR="00907888" w:rsidRPr="00907888" w:rsidRDefault="00907888" w:rsidP="00907888">
            <w:pPr>
              <w:rPr>
                <w:rFonts w:ascii="Myriad Pro" w:hAnsi="Myriad Pro" w:cs="Arial"/>
                <w:color w:val="FFFFFF"/>
                <w:sz w:val="18"/>
                <w:szCs w:val="18"/>
              </w:rPr>
            </w:pPr>
          </w:p>
        </w:tc>
        <w:tc>
          <w:tcPr>
            <w:tcW w:w="482"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20E482FE" w14:textId="77777777" w:rsidR="00907888" w:rsidRPr="00907888" w:rsidRDefault="00907888" w:rsidP="00907888">
            <w:pPr>
              <w:jc w:val="center"/>
              <w:rPr>
                <w:rFonts w:ascii="Myriad Pro" w:hAnsi="Myriad Pro" w:cs="Arial"/>
                <w:color w:val="FFFFFF"/>
                <w:sz w:val="18"/>
                <w:szCs w:val="18"/>
              </w:rPr>
            </w:pPr>
            <w:proofErr w:type="spellStart"/>
            <w:r w:rsidRPr="00907888">
              <w:rPr>
                <w:rFonts w:ascii="Myriad Pro" w:hAnsi="Myriad Pro" w:cs="Arial"/>
                <w:color w:val="FFFFFF"/>
                <w:sz w:val="18"/>
                <w:szCs w:val="18"/>
              </w:rPr>
              <w:t>тыс.руб</w:t>
            </w:r>
            <w:proofErr w:type="spellEnd"/>
            <w:r w:rsidRPr="00907888">
              <w:rPr>
                <w:rFonts w:ascii="Myriad Pro" w:hAnsi="Myriad Pro" w:cs="Arial"/>
                <w:color w:val="FFFFFF"/>
                <w:sz w:val="18"/>
                <w:szCs w:val="18"/>
              </w:rPr>
              <w:t>.</w:t>
            </w:r>
          </w:p>
        </w:tc>
        <w:tc>
          <w:tcPr>
            <w:tcW w:w="815"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79822010" w14:textId="77777777" w:rsidR="00907888" w:rsidRPr="00907888" w:rsidRDefault="00907888" w:rsidP="00907888">
            <w:pPr>
              <w:jc w:val="center"/>
              <w:rPr>
                <w:rFonts w:ascii="Myriad Pro" w:hAnsi="Myriad Pro" w:cs="Arial"/>
                <w:color w:val="FFFFFF"/>
                <w:sz w:val="18"/>
                <w:szCs w:val="18"/>
              </w:rPr>
            </w:pPr>
            <w:proofErr w:type="spellStart"/>
            <w:r w:rsidRPr="00907888">
              <w:rPr>
                <w:rFonts w:ascii="Myriad Pro" w:hAnsi="Myriad Pro" w:cs="Arial"/>
                <w:color w:val="FFFFFF"/>
                <w:sz w:val="18"/>
                <w:szCs w:val="18"/>
              </w:rPr>
              <w:t>тыс.руб</w:t>
            </w:r>
            <w:proofErr w:type="spellEnd"/>
            <w:r w:rsidRPr="00907888">
              <w:rPr>
                <w:rFonts w:ascii="Myriad Pro" w:hAnsi="Myriad Pro" w:cs="Arial"/>
                <w:color w:val="FFFFFF"/>
                <w:sz w:val="18"/>
                <w:szCs w:val="18"/>
              </w:rPr>
              <w:t>.</w:t>
            </w:r>
          </w:p>
        </w:tc>
        <w:tc>
          <w:tcPr>
            <w:tcW w:w="688"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10150532" w14:textId="77777777" w:rsidR="00907888" w:rsidRPr="00907888" w:rsidRDefault="00907888" w:rsidP="00907888">
            <w:pPr>
              <w:jc w:val="center"/>
              <w:rPr>
                <w:rFonts w:ascii="Myriad Pro" w:hAnsi="Myriad Pro" w:cs="Arial"/>
                <w:color w:val="FFFFFF"/>
                <w:sz w:val="18"/>
                <w:szCs w:val="18"/>
              </w:rPr>
            </w:pPr>
            <w:r w:rsidRPr="00907888">
              <w:rPr>
                <w:rFonts w:ascii="Myriad Pro" w:hAnsi="Myriad Pro" w:cs="Arial"/>
                <w:color w:val="FFFFFF"/>
                <w:sz w:val="18"/>
                <w:szCs w:val="18"/>
              </w:rPr>
              <w:t>тыс. руб.</w:t>
            </w:r>
          </w:p>
        </w:tc>
        <w:tc>
          <w:tcPr>
            <w:tcW w:w="508"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1174FA8D" w14:textId="77777777" w:rsidR="00907888" w:rsidRPr="00907888" w:rsidRDefault="00907888" w:rsidP="00907888">
            <w:pPr>
              <w:jc w:val="center"/>
              <w:rPr>
                <w:rFonts w:ascii="Myriad Pro" w:hAnsi="Myriad Pro" w:cs="Arial"/>
                <w:color w:val="FFFFFF"/>
                <w:sz w:val="18"/>
                <w:szCs w:val="18"/>
              </w:rPr>
            </w:pPr>
            <w:r w:rsidRPr="00907888">
              <w:rPr>
                <w:rFonts w:ascii="Myriad Pro" w:hAnsi="Myriad Pro" w:cs="Arial"/>
                <w:color w:val="FFFFFF"/>
                <w:sz w:val="18"/>
                <w:szCs w:val="18"/>
              </w:rPr>
              <w:t>тыс. руб.</w:t>
            </w:r>
          </w:p>
        </w:tc>
        <w:tc>
          <w:tcPr>
            <w:tcW w:w="697" w:type="pct"/>
            <w:gridSpan w:val="2"/>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4FBCAD37" w14:textId="77777777" w:rsidR="00907888" w:rsidRPr="00907888" w:rsidRDefault="00907888" w:rsidP="00907888">
            <w:pPr>
              <w:jc w:val="center"/>
              <w:rPr>
                <w:rFonts w:ascii="Myriad Pro" w:hAnsi="Myriad Pro" w:cs="Arial"/>
                <w:color w:val="FFFFFF"/>
                <w:sz w:val="18"/>
                <w:szCs w:val="18"/>
              </w:rPr>
            </w:pPr>
            <w:r w:rsidRPr="00907888">
              <w:rPr>
                <w:rFonts w:ascii="Myriad Pro" w:hAnsi="Myriad Pro" w:cs="Arial"/>
                <w:color w:val="FFFFFF"/>
                <w:sz w:val="18"/>
                <w:szCs w:val="18"/>
              </w:rPr>
              <w:t>тыс. руб.</w:t>
            </w:r>
          </w:p>
        </w:tc>
        <w:tc>
          <w:tcPr>
            <w:tcW w:w="814" w:type="pct"/>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44E0773" w14:textId="77777777" w:rsidR="00907888" w:rsidRPr="00907888" w:rsidRDefault="00907888" w:rsidP="00907888">
            <w:pPr>
              <w:jc w:val="center"/>
              <w:rPr>
                <w:rFonts w:ascii="Myriad Pro" w:hAnsi="Myriad Pro" w:cs="Arial"/>
                <w:color w:val="FFFFFF"/>
                <w:sz w:val="18"/>
                <w:szCs w:val="18"/>
              </w:rPr>
            </w:pPr>
            <w:r w:rsidRPr="00907888">
              <w:rPr>
                <w:rFonts w:ascii="Myriad Pro" w:hAnsi="Myriad Pro" w:cs="Arial"/>
                <w:color w:val="FFFFFF"/>
                <w:sz w:val="18"/>
                <w:szCs w:val="18"/>
              </w:rPr>
              <w:t>тыс. руб.</w:t>
            </w:r>
          </w:p>
        </w:tc>
      </w:tr>
      <w:tr w:rsidR="00907888" w:rsidRPr="00907888" w14:paraId="64FAD2C9" w14:textId="77777777" w:rsidTr="00467F7F">
        <w:trPr>
          <w:gridAfter w:val="1"/>
          <w:wAfter w:w="3" w:type="pct"/>
          <w:trHeight w:val="248"/>
        </w:trPr>
        <w:tc>
          <w:tcPr>
            <w:tcW w:w="993" w:type="pct"/>
            <w:tcBorders>
              <w:top w:val="single" w:sz="8" w:space="0" w:color="FFFFFF" w:themeColor="background1"/>
              <w:left w:val="single" w:sz="8" w:space="0" w:color="auto"/>
              <w:bottom w:val="single" w:sz="8" w:space="0" w:color="auto"/>
              <w:right w:val="single" w:sz="8" w:space="0" w:color="auto"/>
            </w:tcBorders>
            <w:shd w:val="clear" w:color="auto" w:fill="C2D69B" w:themeFill="accent3" w:themeFillTint="99"/>
            <w:vAlign w:val="center"/>
            <w:hideMark/>
          </w:tcPr>
          <w:p w14:paraId="2F9096BD" w14:textId="77777777" w:rsidR="00907888" w:rsidRPr="00907888" w:rsidRDefault="00907888" w:rsidP="00907888">
            <w:pPr>
              <w:jc w:val="center"/>
              <w:rPr>
                <w:rFonts w:ascii="Myriad Pro" w:hAnsi="Myriad Pro" w:cs="Arial"/>
                <w:sz w:val="18"/>
                <w:szCs w:val="18"/>
              </w:rPr>
            </w:pPr>
            <w:r w:rsidRPr="00907888">
              <w:rPr>
                <w:rFonts w:ascii="Myriad Pro" w:hAnsi="Myriad Pro" w:cs="Arial"/>
                <w:sz w:val="18"/>
                <w:szCs w:val="18"/>
              </w:rPr>
              <w:t>1</w:t>
            </w:r>
          </w:p>
        </w:tc>
        <w:tc>
          <w:tcPr>
            <w:tcW w:w="482" w:type="pct"/>
            <w:tcBorders>
              <w:top w:val="single" w:sz="8" w:space="0" w:color="FFFFFF" w:themeColor="background1"/>
              <w:left w:val="nil"/>
              <w:bottom w:val="single" w:sz="8" w:space="0" w:color="auto"/>
              <w:right w:val="single" w:sz="8" w:space="0" w:color="auto"/>
            </w:tcBorders>
            <w:shd w:val="clear" w:color="auto" w:fill="C2D69B" w:themeFill="accent3" w:themeFillTint="99"/>
            <w:vAlign w:val="center"/>
            <w:hideMark/>
          </w:tcPr>
          <w:p w14:paraId="58F39CF0" w14:textId="77777777" w:rsidR="00907888" w:rsidRPr="00907888" w:rsidRDefault="00907888" w:rsidP="00907888">
            <w:pPr>
              <w:jc w:val="center"/>
              <w:rPr>
                <w:rFonts w:ascii="Myriad Pro" w:hAnsi="Myriad Pro" w:cs="Arial"/>
                <w:sz w:val="18"/>
                <w:szCs w:val="18"/>
              </w:rPr>
            </w:pPr>
            <w:r w:rsidRPr="00907888">
              <w:rPr>
                <w:rFonts w:ascii="Myriad Pro" w:hAnsi="Myriad Pro" w:cs="Arial"/>
                <w:sz w:val="18"/>
                <w:szCs w:val="18"/>
              </w:rPr>
              <w:t>2</w:t>
            </w:r>
          </w:p>
        </w:tc>
        <w:tc>
          <w:tcPr>
            <w:tcW w:w="815" w:type="pct"/>
            <w:tcBorders>
              <w:top w:val="single" w:sz="8" w:space="0" w:color="FFFFFF" w:themeColor="background1"/>
              <w:left w:val="nil"/>
              <w:bottom w:val="single" w:sz="8" w:space="0" w:color="auto"/>
              <w:right w:val="single" w:sz="8" w:space="0" w:color="auto"/>
            </w:tcBorders>
            <w:shd w:val="clear" w:color="auto" w:fill="C2D69B" w:themeFill="accent3" w:themeFillTint="99"/>
            <w:vAlign w:val="center"/>
            <w:hideMark/>
          </w:tcPr>
          <w:p w14:paraId="14D87995" w14:textId="77777777" w:rsidR="00907888" w:rsidRPr="00907888" w:rsidRDefault="00907888" w:rsidP="00907888">
            <w:pPr>
              <w:jc w:val="center"/>
              <w:rPr>
                <w:rFonts w:ascii="Myriad Pro" w:hAnsi="Myriad Pro" w:cs="Arial"/>
                <w:sz w:val="18"/>
                <w:szCs w:val="18"/>
              </w:rPr>
            </w:pPr>
            <w:r w:rsidRPr="00907888">
              <w:rPr>
                <w:rFonts w:ascii="Myriad Pro" w:hAnsi="Myriad Pro" w:cs="Arial"/>
                <w:sz w:val="18"/>
                <w:szCs w:val="18"/>
              </w:rPr>
              <w:t>3</w:t>
            </w:r>
          </w:p>
        </w:tc>
        <w:tc>
          <w:tcPr>
            <w:tcW w:w="688" w:type="pct"/>
            <w:tcBorders>
              <w:top w:val="single" w:sz="8" w:space="0" w:color="FFFFFF" w:themeColor="background1"/>
              <w:left w:val="nil"/>
              <w:bottom w:val="single" w:sz="8" w:space="0" w:color="auto"/>
              <w:right w:val="single" w:sz="8" w:space="0" w:color="auto"/>
            </w:tcBorders>
            <w:shd w:val="clear" w:color="auto" w:fill="C2D69B" w:themeFill="accent3" w:themeFillTint="99"/>
            <w:vAlign w:val="center"/>
            <w:hideMark/>
          </w:tcPr>
          <w:p w14:paraId="4FBD0D2A" w14:textId="77777777" w:rsidR="00907888" w:rsidRPr="00907888" w:rsidRDefault="00907888" w:rsidP="00907888">
            <w:pPr>
              <w:jc w:val="center"/>
              <w:rPr>
                <w:rFonts w:ascii="Myriad Pro" w:hAnsi="Myriad Pro" w:cs="Arial"/>
                <w:sz w:val="18"/>
                <w:szCs w:val="18"/>
              </w:rPr>
            </w:pPr>
            <w:r w:rsidRPr="00907888">
              <w:rPr>
                <w:rFonts w:ascii="Myriad Pro" w:hAnsi="Myriad Pro" w:cs="Arial"/>
                <w:sz w:val="18"/>
                <w:szCs w:val="18"/>
              </w:rPr>
              <w:t>4</w:t>
            </w:r>
          </w:p>
        </w:tc>
        <w:tc>
          <w:tcPr>
            <w:tcW w:w="508" w:type="pct"/>
            <w:tcBorders>
              <w:top w:val="single" w:sz="8" w:space="0" w:color="FFFFFF" w:themeColor="background1"/>
              <w:left w:val="nil"/>
              <w:bottom w:val="single" w:sz="8" w:space="0" w:color="auto"/>
              <w:right w:val="single" w:sz="8" w:space="0" w:color="auto"/>
            </w:tcBorders>
            <w:shd w:val="clear" w:color="auto" w:fill="C2D69B" w:themeFill="accent3" w:themeFillTint="99"/>
            <w:vAlign w:val="center"/>
            <w:hideMark/>
          </w:tcPr>
          <w:p w14:paraId="22AEDB67" w14:textId="77777777" w:rsidR="00907888" w:rsidRPr="00907888" w:rsidRDefault="00907888" w:rsidP="00907888">
            <w:pPr>
              <w:jc w:val="center"/>
              <w:rPr>
                <w:rFonts w:ascii="Myriad Pro" w:hAnsi="Myriad Pro" w:cs="Arial"/>
                <w:sz w:val="18"/>
                <w:szCs w:val="18"/>
              </w:rPr>
            </w:pPr>
            <w:r w:rsidRPr="00907888">
              <w:rPr>
                <w:rFonts w:ascii="Myriad Pro" w:hAnsi="Myriad Pro" w:cs="Arial"/>
                <w:sz w:val="18"/>
                <w:szCs w:val="18"/>
              </w:rPr>
              <w:t>5</w:t>
            </w:r>
          </w:p>
        </w:tc>
        <w:tc>
          <w:tcPr>
            <w:tcW w:w="697" w:type="pct"/>
            <w:gridSpan w:val="2"/>
            <w:tcBorders>
              <w:top w:val="single" w:sz="8" w:space="0" w:color="FFFFFF" w:themeColor="background1"/>
              <w:left w:val="nil"/>
              <w:bottom w:val="single" w:sz="8" w:space="0" w:color="auto"/>
              <w:right w:val="single" w:sz="8" w:space="0" w:color="auto"/>
            </w:tcBorders>
            <w:shd w:val="clear" w:color="auto" w:fill="C2D69B" w:themeFill="accent3" w:themeFillTint="99"/>
            <w:vAlign w:val="center"/>
            <w:hideMark/>
          </w:tcPr>
          <w:p w14:paraId="2923BB69" w14:textId="77777777" w:rsidR="00907888" w:rsidRPr="00907888" w:rsidRDefault="00907888" w:rsidP="00907888">
            <w:pPr>
              <w:jc w:val="center"/>
              <w:rPr>
                <w:rFonts w:ascii="Myriad Pro" w:hAnsi="Myriad Pro" w:cs="Arial"/>
                <w:sz w:val="18"/>
                <w:szCs w:val="18"/>
              </w:rPr>
            </w:pPr>
            <w:r w:rsidRPr="00907888">
              <w:rPr>
                <w:rFonts w:ascii="Myriad Pro" w:hAnsi="Myriad Pro" w:cs="Arial"/>
                <w:sz w:val="18"/>
                <w:szCs w:val="18"/>
              </w:rPr>
              <w:t>6</w:t>
            </w:r>
          </w:p>
        </w:tc>
        <w:tc>
          <w:tcPr>
            <w:tcW w:w="814" w:type="pct"/>
            <w:tcBorders>
              <w:top w:val="single" w:sz="8" w:space="0" w:color="FFFFFF" w:themeColor="background1"/>
              <w:left w:val="nil"/>
              <w:bottom w:val="single" w:sz="8" w:space="0" w:color="auto"/>
              <w:right w:val="single" w:sz="8" w:space="0" w:color="auto"/>
            </w:tcBorders>
            <w:shd w:val="clear" w:color="auto" w:fill="C2D69B" w:themeFill="accent3" w:themeFillTint="99"/>
            <w:vAlign w:val="center"/>
            <w:hideMark/>
          </w:tcPr>
          <w:p w14:paraId="5AD97F70" w14:textId="77777777" w:rsidR="00907888" w:rsidRPr="00907888" w:rsidRDefault="00907888" w:rsidP="00907888">
            <w:pPr>
              <w:jc w:val="center"/>
              <w:rPr>
                <w:rFonts w:ascii="Myriad Pro" w:hAnsi="Myriad Pro" w:cs="Arial"/>
                <w:sz w:val="18"/>
                <w:szCs w:val="18"/>
              </w:rPr>
            </w:pPr>
            <w:r w:rsidRPr="00907888">
              <w:rPr>
                <w:rFonts w:ascii="Myriad Pro" w:hAnsi="Myriad Pro" w:cs="Arial"/>
                <w:sz w:val="18"/>
                <w:szCs w:val="18"/>
              </w:rPr>
              <w:t>7</w:t>
            </w:r>
          </w:p>
        </w:tc>
      </w:tr>
      <w:tr w:rsidR="00907888" w:rsidRPr="00907888" w14:paraId="6394C88A" w14:textId="77777777" w:rsidTr="000A1BE2">
        <w:trPr>
          <w:gridAfter w:val="1"/>
          <w:wAfter w:w="3" w:type="pct"/>
          <w:trHeight w:val="602"/>
        </w:trPr>
        <w:tc>
          <w:tcPr>
            <w:tcW w:w="993" w:type="pct"/>
            <w:tcBorders>
              <w:top w:val="nil"/>
              <w:left w:val="single" w:sz="8" w:space="0" w:color="auto"/>
              <w:bottom w:val="single" w:sz="8" w:space="0" w:color="auto"/>
              <w:right w:val="single" w:sz="8" w:space="0" w:color="auto"/>
            </w:tcBorders>
            <w:shd w:val="clear" w:color="auto" w:fill="auto"/>
            <w:vAlign w:val="center"/>
            <w:hideMark/>
          </w:tcPr>
          <w:p w14:paraId="057566D4" w14:textId="77777777" w:rsidR="00907888" w:rsidRPr="00907888" w:rsidRDefault="00907888" w:rsidP="00907888">
            <w:pPr>
              <w:rPr>
                <w:rFonts w:ascii="Myriad Pro" w:hAnsi="Myriad Pro" w:cs="Arial"/>
                <w:color w:val="000000"/>
                <w:sz w:val="18"/>
                <w:szCs w:val="18"/>
              </w:rPr>
            </w:pPr>
            <w:r w:rsidRPr="00907888">
              <w:rPr>
                <w:rFonts w:ascii="Myriad Pro" w:hAnsi="Myriad Pro" w:cs="Arial"/>
                <w:color w:val="000000"/>
                <w:sz w:val="18"/>
                <w:szCs w:val="18"/>
              </w:rPr>
              <w:t>Оплата налогов на прибыль, имущество и иных налогов, в т.ч.:</w:t>
            </w:r>
          </w:p>
        </w:tc>
        <w:tc>
          <w:tcPr>
            <w:tcW w:w="482" w:type="pct"/>
            <w:tcBorders>
              <w:top w:val="nil"/>
              <w:left w:val="nil"/>
              <w:bottom w:val="single" w:sz="8" w:space="0" w:color="auto"/>
              <w:right w:val="single" w:sz="8" w:space="0" w:color="auto"/>
            </w:tcBorders>
            <w:shd w:val="clear" w:color="000000" w:fill="FFFFFF"/>
            <w:vAlign w:val="center"/>
            <w:hideMark/>
          </w:tcPr>
          <w:p w14:paraId="03F68585"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82 292,00</w:t>
            </w:r>
          </w:p>
        </w:tc>
        <w:tc>
          <w:tcPr>
            <w:tcW w:w="815" w:type="pct"/>
            <w:tcBorders>
              <w:top w:val="nil"/>
              <w:left w:val="nil"/>
              <w:bottom w:val="single" w:sz="8" w:space="0" w:color="auto"/>
              <w:right w:val="single" w:sz="8" w:space="0" w:color="auto"/>
            </w:tcBorders>
            <w:shd w:val="clear" w:color="000000" w:fill="FFFFFF"/>
            <w:vAlign w:val="center"/>
            <w:hideMark/>
          </w:tcPr>
          <w:p w14:paraId="236D0321"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-16 045,22</w:t>
            </w:r>
          </w:p>
        </w:tc>
        <w:tc>
          <w:tcPr>
            <w:tcW w:w="688" w:type="pct"/>
            <w:tcBorders>
              <w:top w:val="nil"/>
              <w:left w:val="nil"/>
              <w:bottom w:val="single" w:sz="8" w:space="0" w:color="auto"/>
              <w:right w:val="single" w:sz="8" w:space="0" w:color="auto"/>
            </w:tcBorders>
            <w:shd w:val="clear" w:color="000000" w:fill="FFFFFF"/>
            <w:vAlign w:val="center"/>
            <w:hideMark/>
          </w:tcPr>
          <w:p w14:paraId="281DCB3A"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98 337,22</w:t>
            </w:r>
          </w:p>
        </w:tc>
        <w:tc>
          <w:tcPr>
            <w:tcW w:w="508" w:type="pct"/>
            <w:tcBorders>
              <w:top w:val="nil"/>
              <w:left w:val="nil"/>
              <w:bottom w:val="single" w:sz="8" w:space="0" w:color="auto"/>
              <w:right w:val="single" w:sz="8" w:space="0" w:color="auto"/>
            </w:tcBorders>
            <w:shd w:val="clear" w:color="000000" w:fill="FFFFFF"/>
            <w:vAlign w:val="center"/>
            <w:hideMark/>
          </w:tcPr>
          <w:p w14:paraId="1A0A396E" w14:textId="77777777" w:rsidR="00907888" w:rsidRPr="00907888" w:rsidRDefault="00907888" w:rsidP="00907888">
            <w:pPr>
              <w:jc w:val="center"/>
              <w:rPr>
                <w:rFonts w:ascii="Myriad Pro" w:hAnsi="Myriad Pro" w:cs="Arial"/>
                <w:color w:val="000000"/>
                <w:sz w:val="18"/>
                <w:szCs w:val="18"/>
              </w:rPr>
            </w:pPr>
          </w:p>
        </w:tc>
        <w:tc>
          <w:tcPr>
            <w:tcW w:w="697" w:type="pct"/>
            <w:gridSpan w:val="2"/>
            <w:tcBorders>
              <w:top w:val="nil"/>
              <w:left w:val="nil"/>
              <w:bottom w:val="single" w:sz="8" w:space="0" w:color="auto"/>
              <w:right w:val="single" w:sz="8" w:space="0" w:color="auto"/>
            </w:tcBorders>
            <w:shd w:val="clear" w:color="000000" w:fill="FFFFFF"/>
            <w:vAlign w:val="center"/>
            <w:hideMark/>
          </w:tcPr>
          <w:p w14:paraId="1549DDC5"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81 885,81</w:t>
            </w:r>
          </w:p>
        </w:tc>
        <w:tc>
          <w:tcPr>
            <w:tcW w:w="814" w:type="pct"/>
            <w:tcBorders>
              <w:top w:val="nil"/>
              <w:left w:val="nil"/>
              <w:bottom w:val="single" w:sz="8" w:space="0" w:color="auto"/>
              <w:right w:val="single" w:sz="8" w:space="0" w:color="auto"/>
            </w:tcBorders>
            <w:shd w:val="clear" w:color="000000" w:fill="FFFFFF"/>
            <w:vAlign w:val="center"/>
            <w:hideMark/>
          </w:tcPr>
          <w:p w14:paraId="4DCD99DE"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- 16 451,41</w:t>
            </w:r>
          </w:p>
        </w:tc>
      </w:tr>
      <w:tr w:rsidR="00907888" w:rsidRPr="00907888" w14:paraId="3BB7A4FD" w14:textId="77777777" w:rsidTr="00467F7F">
        <w:trPr>
          <w:gridAfter w:val="1"/>
          <w:wAfter w:w="3" w:type="pct"/>
          <w:trHeight w:val="248"/>
        </w:trPr>
        <w:tc>
          <w:tcPr>
            <w:tcW w:w="993" w:type="pct"/>
            <w:tcBorders>
              <w:top w:val="nil"/>
              <w:left w:val="single" w:sz="8" w:space="0" w:color="auto"/>
              <w:bottom w:val="single" w:sz="8" w:space="0" w:color="auto"/>
              <w:right w:val="single" w:sz="8" w:space="0" w:color="auto"/>
            </w:tcBorders>
            <w:shd w:val="clear" w:color="auto" w:fill="auto"/>
            <w:vAlign w:val="center"/>
            <w:hideMark/>
          </w:tcPr>
          <w:p w14:paraId="5DDE4FBD" w14:textId="77777777" w:rsidR="00907888" w:rsidRPr="00907888" w:rsidRDefault="00907888" w:rsidP="00907888">
            <w:pPr>
              <w:jc w:val="right"/>
              <w:rPr>
                <w:rFonts w:ascii="Myriad Pro" w:hAnsi="Myriad Pro" w:cs="Arial"/>
                <w:i/>
                <w:iCs/>
                <w:color w:val="000000"/>
                <w:sz w:val="18"/>
                <w:szCs w:val="18"/>
              </w:rPr>
            </w:pPr>
            <w:r w:rsidRPr="00907888">
              <w:rPr>
                <w:rFonts w:ascii="Myriad Pro" w:hAnsi="Myriad Pro" w:cs="Arial"/>
                <w:i/>
                <w:iCs/>
                <w:color w:val="000000"/>
                <w:sz w:val="18"/>
                <w:szCs w:val="18"/>
              </w:rPr>
              <w:t>- налог на прибыль</w:t>
            </w:r>
          </w:p>
        </w:tc>
        <w:tc>
          <w:tcPr>
            <w:tcW w:w="482" w:type="pct"/>
            <w:tcBorders>
              <w:top w:val="nil"/>
              <w:left w:val="nil"/>
              <w:bottom w:val="single" w:sz="8" w:space="0" w:color="auto"/>
              <w:right w:val="single" w:sz="8" w:space="0" w:color="auto"/>
            </w:tcBorders>
            <w:shd w:val="clear" w:color="000000" w:fill="FFFFFF"/>
            <w:vAlign w:val="center"/>
            <w:hideMark/>
          </w:tcPr>
          <w:p w14:paraId="34A5FE4C"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w:t>
            </w:r>
          </w:p>
        </w:tc>
        <w:tc>
          <w:tcPr>
            <w:tcW w:w="815" w:type="pct"/>
            <w:tcBorders>
              <w:top w:val="nil"/>
              <w:left w:val="nil"/>
              <w:bottom w:val="single" w:sz="8" w:space="0" w:color="auto"/>
              <w:right w:val="single" w:sz="8" w:space="0" w:color="auto"/>
            </w:tcBorders>
            <w:shd w:val="clear" w:color="000000" w:fill="FFFFFF"/>
            <w:vAlign w:val="center"/>
            <w:hideMark/>
          </w:tcPr>
          <w:p w14:paraId="5F196E04"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-5 187,27</w:t>
            </w:r>
          </w:p>
        </w:tc>
        <w:tc>
          <w:tcPr>
            <w:tcW w:w="688" w:type="pct"/>
            <w:tcBorders>
              <w:top w:val="nil"/>
              <w:left w:val="nil"/>
              <w:bottom w:val="single" w:sz="8" w:space="0" w:color="auto"/>
              <w:right w:val="single" w:sz="8" w:space="0" w:color="auto"/>
            </w:tcBorders>
            <w:shd w:val="clear" w:color="000000" w:fill="FFFFFF"/>
            <w:vAlign w:val="center"/>
            <w:hideMark/>
          </w:tcPr>
          <w:p w14:paraId="6D9E896F"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5 187,27</w:t>
            </w:r>
          </w:p>
        </w:tc>
        <w:tc>
          <w:tcPr>
            <w:tcW w:w="508" w:type="pct"/>
            <w:tcBorders>
              <w:top w:val="nil"/>
              <w:left w:val="nil"/>
              <w:bottom w:val="single" w:sz="8" w:space="0" w:color="auto"/>
              <w:right w:val="single" w:sz="8" w:space="0" w:color="auto"/>
            </w:tcBorders>
            <w:shd w:val="clear" w:color="000000" w:fill="FFFFFF"/>
            <w:vAlign w:val="center"/>
            <w:hideMark/>
          </w:tcPr>
          <w:p w14:paraId="760B5C6F" w14:textId="77777777" w:rsidR="00907888" w:rsidRPr="00907888" w:rsidRDefault="00907888" w:rsidP="00907888">
            <w:pPr>
              <w:jc w:val="center"/>
              <w:rPr>
                <w:rFonts w:ascii="Myriad Pro" w:hAnsi="Myriad Pro" w:cs="Arial"/>
                <w:i/>
                <w:iCs/>
                <w:color w:val="000000"/>
                <w:sz w:val="18"/>
                <w:szCs w:val="18"/>
              </w:rPr>
            </w:pPr>
          </w:p>
        </w:tc>
        <w:tc>
          <w:tcPr>
            <w:tcW w:w="697" w:type="pct"/>
            <w:gridSpan w:val="2"/>
            <w:tcBorders>
              <w:top w:val="nil"/>
              <w:left w:val="nil"/>
              <w:bottom w:val="single" w:sz="8" w:space="0" w:color="auto"/>
              <w:right w:val="single" w:sz="8" w:space="0" w:color="auto"/>
            </w:tcBorders>
            <w:shd w:val="clear" w:color="000000" w:fill="FFFFFF"/>
            <w:vAlign w:val="center"/>
            <w:hideMark/>
          </w:tcPr>
          <w:p w14:paraId="2CE60AEE"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w:t>
            </w:r>
          </w:p>
        </w:tc>
        <w:tc>
          <w:tcPr>
            <w:tcW w:w="814" w:type="pct"/>
            <w:tcBorders>
              <w:top w:val="nil"/>
              <w:left w:val="nil"/>
              <w:bottom w:val="single" w:sz="8" w:space="0" w:color="auto"/>
              <w:right w:val="single" w:sz="8" w:space="0" w:color="auto"/>
            </w:tcBorders>
            <w:shd w:val="clear" w:color="000000" w:fill="FFFFFF"/>
            <w:vAlign w:val="center"/>
            <w:hideMark/>
          </w:tcPr>
          <w:p w14:paraId="103E2900"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- 5 187,27</w:t>
            </w:r>
          </w:p>
        </w:tc>
      </w:tr>
      <w:tr w:rsidR="00907888" w:rsidRPr="00907888" w14:paraId="18C521CC" w14:textId="77777777" w:rsidTr="00467F7F">
        <w:trPr>
          <w:gridAfter w:val="1"/>
          <w:wAfter w:w="3" w:type="pct"/>
          <w:trHeight w:val="367"/>
        </w:trPr>
        <w:tc>
          <w:tcPr>
            <w:tcW w:w="993" w:type="pct"/>
            <w:tcBorders>
              <w:top w:val="nil"/>
              <w:left w:val="single" w:sz="8" w:space="0" w:color="auto"/>
              <w:bottom w:val="single" w:sz="8" w:space="0" w:color="auto"/>
              <w:right w:val="single" w:sz="8" w:space="0" w:color="auto"/>
            </w:tcBorders>
            <w:shd w:val="clear" w:color="auto" w:fill="auto"/>
            <w:vAlign w:val="center"/>
            <w:hideMark/>
          </w:tcPr>
          <w:p w14:paraId="0F415C66" w14:textId="77777777" w:rsidR="00907888" w:rsidRPr="00907888" w:rsidRDefault="00907888" w:rsidP="00907888">
            <w:pPr>
              <w:jc w:val="right"/>
              <w:rPr>
                <w:rFonts w:ascii="Myriad Pro" w:hAnsi="Myriad Pro" w:cs="Arial"/>
                <w:i/>
                <w:iCs/>
                <w:color w:val="000000"/>
                <w:sz w:val="18"/>
                <w:szCs w:val="18"/>
              </w:rPr>
            </w:pPr>
            <w:r w:rsidRPr="00907888">
              <w:rPr>
                <w:rFonts w:ascii="Myriad Pro" w:hAnsi="Myriad Pro" w:cs="Arial"/>
                <w:i/>
                <w:iCs/>
                <w:color w:val="000000"/>
                <w:sz w:val="18"/>
                <w:szCs w:val="18"/>
              </w:rPr>
              <w:t>- налог на имущество</w:t>
            </w:r>
          </w:p>
        </w:tc>
        <w:tc>
          <w:tcPr>
            <w:tcW w:w="482" w:type="pct"/>
            <w:tcBorders>
              <w:top w:val="nil"/>
              <w:left w:val="nil"/>
              <w:bottom w:val="single" w:sz="8" w:space="0" w:color="auto"/>
              <w:right w:val="single" w:sz="8" w:space="0" w:color="auto"/>
            </w:tcBorders>
            <w:shd w:val="clear" w:color="000000" w:fill="FFFFFF"/>
            <w:vAlign w:val="center"/>
            <w:hideMark/>
          </w:tcPr>
          <w:p w14:paraId="59826A67"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76 646,00</w:t>
            </w:r>
          </w:p>
        </w:tc>
        <w:tc>
          <w:tcPr>
            <w:tcW w:w="815" w:type="pct"/>
            <w:tcBorders>
              <w:top w:val="nil"/>
              <w:left w:val="nil"/>
              <w:bottom w:val="single" w:sz="8" w:space="0" w:color="auto"/>
              <w:right w:val="single" w:sz="8" w:space="0" w:color="auto"/>
            </w:tcBorders>
            <w:shd w:val="clear" w:color="000000" w:fill="FFFFFF"/>
            <w:vAlign w:val="center"/>
            <w:hideMark/>
          </w:tcPr>
          <w:p w14:paraId="7B38D7D7"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-9 417,87</w:t>
            </w:r>
          </w:p>
        </w:tc>
        <w:tc>
          <w:tcPr>
            <w:tcW w:w="688" w:type="pct"/>
            <w:tcBorders>
              <w:top w:val="nil"/>
              <w:left w:val="nil"/>
              <w:bottom w:val="single" w:sz="8" w:space="0" w:color="auto"/>
              <w:right w:val="single" w:sz="8" w:space="0" w:color="auto"/>
            </w:tcBorders>
            <w:shd w:val="clear" w:color="000000" w:fill="FFFFFF"/>
            <w:vAlign w:val="center"/>
            <w:hideMark/>
          </w:tcPr>
          <w:p w14:paraId="4EBD5EEC"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86 063,87</w:t>
            </w:r>
          </w:p>
        </w:tc>
        <w:tc>
          <w:tcPr>
            <w:tcW w:w="508" w:type="pct"/>
            <w:tcBorders>
              <w:top w:val="nil"/>
              <w:left w:val="nil"/>
              <w:bottom w:val="single" w:sz="8" w:space="0" w:color="auto"/>
              <w:right w:val="single" w:sz="8" w:space="0" w:color="auto"/>
            </w:tcBorders>
            <w:shd w:val="clear" w:color="000000" w:fill="FFFFFF"/>
            <w:vAlign w:val="center"/>
            <w:hideMark/>
          </w:tcPr>
          <w:p w14:paraId="51EF5B7A" w14:textId="77777777" w:rsidR="00907888" w:rsidRPr="00907888" w:rsidRDefault="00907888" w:rsidP="00907888">
            <w:pPr>
              <w:jc w:val="center"/>
              <w:rPr>
                <w:rFonts w:ascii="Myriad Pro" w:hAnsi="Myriad Pro" w:cs="Arial"/>
                <w:i/>
                <w:iCs/>
                <w:color w:val="000000"/>
                <w:sz w:val="18"/>
                <w:szCs w:val="18"/>
              </w:rPr>
            </w:pPr>
          </w:p>
        </w:tc>
        <w:tc>
          <w:tcPr>
            <w:tcW w:w="697" w:type="pct"/>
            <w:gridSpan w:val="2"/>
            <w:tcBorders>
              <w:top w:val="nil"/>
              <w:left w:val="nil"/>
              <w:bottom w:val="single" w:sz="8" w:space="0" w:color="auto"/>
              <w:right w:val="single" w:sz="8" w:space="0" w:color="auto"/>
            </w:tcBorders>
            <w:shd w:val="clear" w:color="000000" w:fill="FFFFFF"/>
            <w:vAlign w:val="center"/>
            <w:hideMark/>
          </w:tcPr>
          <w:p w14:paraId="669525B1"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76 646,03</w:t>
            </w:r>
          </w:p>
        </w:tc>
        <w:tc>
          <w:tcPr>
            <w:tcW w:w="814" w:type="pct"/>
            <w:tcBorders>
              <w:top w:val="nil"/>
              <w:left w:val="nil"/>
              <w:bottom w:val="single" w:sz="8" w:space="0" w:color="auto"/>
              <w:right w:val="single" w:sz="8" w:space="0" w:color="auto"/>
            </w:tcBorders>
            <w:shd w:val="clear" w:color="000000" w:fill="FFFFFF"/>
            <w:vAlign w:val="center"/>
            <w:hideMark/>
          </w:tcPr>
          <w:p w14:paraId="02D3F75B"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- 9 417,84</w:t>
            </w:r>
          </w:p>
        </w:tc>
      </w:tr>
      <w:tr w:rsidR="00907888" w:rsidRPr="00907888" w14:paraId="2D8CCB62" w14:textId="77777777" w:rsidTr="00467F7F">
        <w:trPr>
          <w:gridAfter w:val="1"/>
          <w:wAfter w:w="3" w:type="pct"/>
          <w:trHeight w:val="248"/>
        </w:trPr>
        <w:tc>
          <w:tcPr>
            <w:tcW w:w="993" w:type="pct"/>
            <w:tcBorders>
              <w:top w:val="nil"/>
              <w:left w:val="single" w:sz="8" w:space="0" w:color="auto"/>
              <w:bottom w:val="single" w:sz="8" w:space="0" w:color="auto"/>
              <w:right w:val="single" w:sz="8" w:space="0" w:color="auto"/>
            </w:tcBorders>
            <w:shd w:val="clear" w:color="auto" w:fill="auto"/>
            <w:vAlign w:val="center"/>
            <w:hideMark/>
          </w:tcPr>
          <w:p w14:paraId="5DAE4A61" w14:textId="77777777" w:rsidR="00907888" w:rsidRPr="00907888" w:rsidRDefault="00907888" w:rsidP="00907888">
            <w:pPr>
              <w:jc w:val="right"/>
              <w:rPr>
                <w:rFonts w:ascii="Myriad Pro" w:hAnsi="Myriad Pro" w:cs="Arial"/>
                <w:i/>
                <w:iCs/>
                <w:color w:val="000000"/>
                <w:sz w:val="18"/>
                <w:szCs w:val="18"/>
              </w:rPr>
            </w:pPr>
            <w:r w:rsidRPr="00907888">
              <w:rPr>
                <w:rFonts w:ascii="Myriad Pro" w:hAnsi="Myriad Pro" w:cs="Arial"/>
                <w:i/>
                <w:iCs/>
                <w:color w:val="000000"/>
                <w:sz w:val="18"/>
                <w:szCs w:val="18"/>
              </w:rPr>
              <w:t>- плата за землю</w:t>
            </w:r>
          </w:p>
        </w:tc>
        <w:tc>
          <w:tcPr>
            <w:tcW w:w="482" w:type="pct"/>
            <w:tcBorders>
              <w:top w:val="nil"/>
              <w:left w:val="nil"/>
              <w:bottom w:val="single" w:sz="8" w:space="0" w:color="auto"/>
              <w:right w:val="single" w:sz="8" w:space="0" w:color="auto"/>
            </w:tcBorders>
            <w:shd w:val="clear" w:color="000000" w:fill="FFFFFF"/>
            <w:vAlign w:val="center"/>
            <w:hideMark/>
          </w:tcPr>
          <w:p w14:paraId="02684FB9"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1 850,00</w:t>
            </w:r>
          </w:p>
        </w:tc>
        <w:tc>
          <w:tcPr>
            <w:tcW w:w="815" w:type="pct"/>
            <w:tcBorders>
              <w:top w:val="nil"/>
              <w:left w:val="nil"/>
              <w:bottom w:val="single" w:sz="8" w:space="0" w:color="auto"/>
              <w:right w:val="single" w:sz="8" w:space="0" w:color="auto"/>
            </w:tcBorders>
            <w:shd w:val="clear" w:color="000000" w:fill="FFFFFF"/>
            <w:vAlign w:val="center"/>
            <w:hideMark/>
          </w:tcPr>
          <w:p w14:paraId="76C70F92"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-2 243,08</w:t>
            </w:r>
          </w:p>
        </w:tc>
        <w:tc>
          <w:tcPr>
            <w:tcW w:w="688" w:type="pct"/>
            <w:tcBorders>
              <w:top w:val="nil"/>
              <w:left w:val="nil"/>
              <w:bottom w:val="single" w:sz="8" w:space="0" w:color="auto"/>
              <w:right w:val="single" w:sz="8" w:space="0" w:color="auto"/>
            </w:tcBorders>
            <w:shd w:val="clear" w:color="000000" w:fill="FFFFFF"/>
            <w:vAlign w:val="center"/>
            <w:hideMark/>
          </w:tcPr>
          <w:p w14:paraId="4DAD4A0E"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4 093,08</w:t>
            </w:r>
          </w:p>
        </w:tc>
        <w:tc>
          <w:tcPr>
            <w:tcW w:w="508" w:type="pct"/>
            <w:tcBorders>
              <w:top w:val="nil"/>
              <w:left w:val="nil"/>
              <w:bottom w:val="single" w:sz="8" w:space="0" w:color="auto"/>
              <w:right w:val="single" w:sz="8" w:space="0" w:color="auto"/>
            </w:tcBorders>
            <w:shd w:val="clear" w:color="000000" w:fill="FFFFFF"/>
            <w:vAlign w:val="center"/>
            <w:hideMark/>
          </w:tcPr>
          <w:p w14:paraId="0BFEC8CA" w14:textId="77777777" w:rsidR="00907888" w:rsidRPr="00907888" w:rsidRDefault="00907888" w:rsidP="00907888">
            <w:pPr>
              <w:jc w:val="center"/>
              <w:rPr>
                <w:rFonts w:ascii="Myriad Pro" w:hAnsi="Myriad Pro" w:cs="Arial"/>
                <w:i/>
                <w:iCs/>
                <w:color w:val="000000"/>
                <w:sz w:val="18"/>
                <w:szCs w:val="18"/>
              </w:rPr>
            </w:pPr>
          </w:p>
        </w:tc>
        <w:tc>
          <w:tcPr>
            <w:tcW w:w="697" w:type="pct"/>
            <w:gridSpan w:val="2"/>
            <w:tcBorders>
              <w:top w:val="nil"/>
              <w:left w:val="nil"/>
              <w:bottom w:val="single" w:sz="8" w:space="0" w:color="auto"/>
              <w:right w:val="single" w:sz="8" w:space="0" w:color="auto"/>
            </w:tcBorders>
            <w:shd w:val="clear" w:color="000000" w:fill="FFFFFF"/>
            <w:vAlign w:val="center"/>
            <w:hideMark/>
          </w:tcPr>
          <w:p w14:paraId="4869AEB8"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1 849,28</w:t>
            </w:r>
          </w:p>
        </w:tc>
        <w:tc>
          <w:tcPr>
            <w:tcW w:w="814" w:type="pct"/>
            <w:tcBorders>
              <w:top w:val="nil"/>
              <w:left w:val="nil"/>
              <w:bottom w:val="single" w:sz="8" w:space="0" w:color="auto"/>
              <w:right w:val="single" w:sz="8" w:space="0" w:color="auto"/>
            </w:tcBorders>
            <w:shd w:val="clear" w:color="000000" w:fill="FFFFFF"/>
            <w:vAlign w:val="center"/>
            <w:hideMark/>
          </w:tcPr>
          <w:p w14:paraId="1960B1AC"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- 2 243,80</w:t>
            </w:r>
          </w:p>
        </w:tc>
      </w:tr>
      <w:tr w:rsidR="00907888" w:rsidRPr="00907888" w14:paraId="74FB0B9C" w14:textId="77777777" w:rsidTr="00467F7F">
        <w:trPr>
          <w:gridAfter w:val="1"/>
          <w:wAfter w:w="3" w:type="pct"/>
          <w:trHeight w:val="367"/>
        </w:trPr>
        <w:tc>
          <w:tcPr>
            <w:tcW w:w="993" w:type="pct"/>
            <w:tcBorders>
              <w:top w:val="nil"/>
              <w:left w:val="single" w:sz="8" w:space="0" w:color="auto"/>
              <w:bottom w:val="single" w:sz="8" w:space="0" w:color="auto"/>
              <w:right w:val="single" w:sz="8" w:space="0" w:color="auto"/>
            </w:tcBorders>
            <w:shd w:val="clear" w:color="auto" w:fill="auto"/>
            <w:vAlign w:val="center"/>
            <w:hideMark/>
          </w:tcPr>
          <w:p w14:paraId="0D63356A" w14:textId="77777777" w:rsidR="00907888" w:rsidRPr="00907888" w:rsidRDefault="00907888" w:rsidP="00907888">
            <w:pPr>
              <w:jc w:val="right"/>
              <w:rPr>
                <w:rFonts w:ascii="Myriad Pro" w:hAnsi="Myriad Pro" w:cs="Arial"/>
                <w:i/>
                <w:iCs/>
                <w:color w:val="000000"/>
                <w:sz w:val="18"/>
                <w:szCs w:val="18"/>
              </w:rPr>
            </w:pPr>
            <w:r w:rsidRPr="00907888">
              <w:rPr>
                <w:rFonts w:ascii="Myriad Pro" w:hAnsi="Myriad Pro" w:cs="Arial"/>
                <w:i/>
                <w:iCs/>
                <w:color w:val="000000"/>
                <w:sz w:val="18"/>
                <w:szCs w:val="18"/>
              </w:rPr>
              <w:t>- транспортный налог</w:t>
            </w:r>
          </w:p>
        </w:tc>
        <w:tc>
          <w:tcPr>
            <w:tcW w:w="482" w:type="pct"/>
            <w:tcBorders>
              <w:top w:val="nil"/>
              <w:left w:val="nil"/>
              <w:bottom w:val="single" w:sz="8" w:space="0" w:color="auto"/>
              <w:right w:val="single" w:sz="8" w:space="0" w:color="auto"/>
            </w:tcBorders>
            <w:shd w:val="clear" w:color="000000" w:fill="FFFFFF"/>
            <w:vAlign w:val="center"/>
            <w:hideMark/>
          </w:tcPr>
          <w:p w14:paraId="3204C993"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3 367,00</w:t>
            </w:r>
          </w:p>
        </w:tc>
        <w:tc>
          <w:tcPr>
            <w:tcW w:w="815" w:type="pct"/>
            <w:tcBorders>
              <w:top w:val="nil"/>
              <w:left w:val="nil"/>
              <w:bottom w:val="single" w:sz="8" w:space="0" w:color="auto"/>
              <w:right w:val="single" w:sz="8" w:space="0" w:color="auto"/>
            </w:tcBorders>
            <w:shd w:val="clear" w:color="000000" w:fill="FFFFFF"/>
            <w:vAlign w:val="center"/>
            <w:hideMark/>
          </w:tcPr>
          <w:p w14:paraId="7CB5CA5D"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954,00</w:t>
            </w:r>
          </w:p>
        </w:tc>
        <w:tc>
          <w:tcPr>
            <w:tcW w:w="688" w:type="pct"/>
            <w:tcBorders>
              <w:top w:val="nil"/>
              <w:left w:val="nil"/>
              <w:bottom w:val="single" w:sz="8" w:space="0" w:color="auto"/>
              <w:right w:val="single" w:sz="8" w:space="0" w:color="auto"/>
            </w:tcBorders>
            <w:shd w:val="clear" w:color="000000" w:fill="FFFFFF"/>
            <w:vAlign w:val="center"/>
            <w:hideMark/>
          </w:tcPr>
          <w:p w14:paraId="65215A4D"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2 413,00</w:t>
            </w:r>
          </w:p>
        </w:tc>
        <w:tc>
          <w:tcPr>
            <w:tcW w:w="508" w:type="pct"/>
            <w:tcBorders>
              <w:top w:val="nil"/>
              <w:left w:val="nil"/>
              <w:bottom w:val="single" w:sz="8" w:space="0" w:color="auto"/>
              <w:right w:val="single" w:sz="8" w:space="0" w:color="auto"/>
            </w:tcBorders>
            <w:shd w:val="clear" w:color="000000" w:fill="FFFFFF"/>
            <w:vAlign w:val="center"/>
            <w:hideMark/>
          </w:tcPr>
          <w:p w14:paraId="4B923A60" w14:textId="77777777" w:rsidR="00907888" w:rsidRPr="00907888" w:rsidRDefault="00907888" w:rsidP="00907888">
            <w:pPr>
              <w:jc w:val="center"/>
              <w:rPr>
                <w:rFonts w:ascii="Myriad Pro" w:hAnsi="Myriad Pro" w:cs="Arial"/>
                <w:i/>
                <w:iCs/>
                <w:color w:val="000000"/>
                <w:sz w:val="18"/>
                <w:szCs w:val="18"/>
              </w:rPr>
            </w:pPr>
          </w:p>
        </w:tc>
        <w:tc>
          <w:tcPr>
            <w:tcW w:w="697" w:type="pct"/>
            <w:gridSpan w:val="2"/>
            <w:tcBorders>
              <w:top w:val="nil"/>
              <w:left w:val="nil"/>
              <w:bottom w:val="single" w:sz="8" w:space="0" w:color="auto"/>
              <w:right w:val="single" w:sz="8" w:space="0" w:color="auto"/>
            </w:tcBorders>
            <w:shd w:val="clear" w:color="000000" w:fill="FFFFFF"/>
            <w:vAlign w:val="center"/>
            <w:hideMark/>
          </w:tcPr>
          <w:p w14:paraId="43D65F20"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3 367,00</w:t>
            </w:r>
          </w:p>
        </w:tc>
        <w:tc>
          <w:tcPr>
            <w:tcW w:w="814" w:type="pct"/>
            <w:tcBorders>
              <w:top w:val="nil"/>
              <w:left w:val="nil"/>
              <w:bottom w:val="single" w:sz="8" w:space="0" w:color="auto"/>
              <w:right w:val="single" w:sz="8" w:space="0" w:color="auto"/>
            </w:tcBorders>
            <w:shd w:val="clear" w:color="000000" w:fill="FFFFFF"/>
            <w:vAlign w:val="center"/>
            <w:hideMark/>
          </w:tcPr>
          <w:p w14:paraId="120C17D5"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954,00</w:t>
            </w:r>
          </w:p>
        </w:tc>
      </w:tr>
      <w:tr w:rsidR="00907888" w:rsidRPr="00907888" w14:paraId="31377D99" w14:textId="77777777" w:rsidTr="00467F7F">
        <w:trPr>
          <w:gridAfter w:val="1"/>
          <w:wAfter w:w="3" w:type="pct"/>
          <w:trHeight w:val="367"/>
        </w:trPr>
        <w:tc>
          <w:tcPr>
            <w:tcW w:w="993" w:type="pct"/>
            <w:tcBorders>
              <w:top w:val="nil"/>
              <w:left w:val="single" w:sz="8" w:space="0" w:color="auto"/>
              <w:bottom w:val="single" w:sz="8" w:space="0" w:color="auto"/>
              <w:right w:val="single" w:sz="8" w:space="0" w:color="auto"/>
            </w:tcBorders>
            <w:shd w:val="clear" w:color="auto" w:fill="auto"/>
            <w:vAlign w:val="center"/>
            <w:hideMark/>
          </w:tcPr>
          <w:p w14:paraId="5DF95994" w14:textId="77777777" w:rsidR="00907888" w:rsidRPr="00907888" w:rsidRDefault="00907888" w:rsidP="00907888">
            <w:pPr>
              <w:jc w:val="right"/>
              <w:rPr>
                <w:rFonts w:ascii="Myriad Pro" w:hAnsi="Myriad Pro" w:cs="Arial"/>
                <w:i/>
                <w:iCs/>
                <w:color w:val="000000"/>
                <w:sz w:val="18"/>
                <w:szCs w:val="18"/>
              </w:rPr>
            </w:pPr>
            <w:r w:rsidRPr="00907888">
              <w:rPr>
                <w:rFonts w:ascii="Myriad Pro" w:hAnsi="Myriad Pro" w:cs="Arial"/>
                <w:i/>
                <w:iCs/>
                <w:color w:val="000000"/>
                <w:sz w:val="18"/>
                <w:szCs w:val="18"/>
              </w:rPr>
              <w:t>- прочие налоги и сборы</w:t>
            </w:r>
          </w:p>
        </w:tc>
        <w:tc>
          <w:tcPr>
            <w:tcW w:w="482" w:type="pct"/>
            <w:tcBorders>
              <w:top w:val="nil"/>
              <w:left w:val="nil"/>
              <w:bottom w:val="single" w:sz="8" w:space="0" w:color="auto"/>
              <w:right w:val="single" w:sz="8" w:space="0" w:color="auto"/>
            </w:tcBorders>
            <w:shd w:val="clear" w:color="000000" w:fill="FFFFFF"/>
            <w:vAlign w:val="center"/>
            <w:hideMark/>
          </w:tcPr>
          <w:p w14:paraId="41EE70FC"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429,00</w:t>
            </w:r>
          </w:p>
        </w:tc>
        <w:tc>
          <w:tcPr>
            <w:tcW w:w="815" w:type="pct"/>
            <w:tcBorders>
              <w:top w:val="nil"/>
              <w:left w:val="nil"/>
              <w:bottom w:val="single" w:sz="8" w:space="0" w:color="auto"/>
              <w:right w:val="single" w:sz="8" w:space="0" w:color="auto"/>
            </w:tcBorders>
            <w:shd w:val="clear" w:color="000000" w:fill="FFFFFF"/>
            <w:vAlign w:val="center"/>
            <w:hideMark/>
          </w:tcPr>
          <w:p w14:paraId="737154CD"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- 151,00</w:t>
            </w:r>
          </w:p>
        </w:tc>
        <w:tc>
          <w:tcPr>
            <w:tcW w:w="688" w:type="pct"/>
            <w:tcBorders>
              <w:top w:val="nil"/>
              <w:left w:val="nil"/>
              <w:bottom w:val="single" w:sz="8" w:space="0" w:color="auto"/>
              <w:right w:val="single" w:sz="8" w:space="0" w:color="auto"/>
            </w:tcBorders>
            <w:shd w:val="clear" w:color="000000" w:fill="FFFFFF"/>
            <w:vAlign w:val="center"/>
            <w:hideMark/>
          </w:tcPr>
          <w:p w14:paraId="5DCF33D5"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580,00</w:t>
            </w:r>
          </w:p>
        </w:tc>
        <w:tc>
          <w:tcPr>
            <w:tcW w:w="508" w:type="pct"/>
            <w:tcBorders>
              <w:top w:val="nil"/>
              <w:left w:val="nil"/>
              <w:bottom w:val="single" w:sz="8" w:space="0" w:color="auto"/>
              <w:right w:val="single" w:sz="8" w:space="0" w:color="auto"/>
            </w:tcBorders>
            <w:shd w:val="clear" w:color="000000" w:fill="FFFFFF"/>
            <w:vAlign w:val="center"/>
            <w:hideMark/>
          </w:tcPr>
          <w:p w14:paraId="710459DA" w14:textId="77777777" w:rsidR="00907888" w:rsidRPr="00907888" w:rsidRDefault="00907888" w:rsidP="00907888">
            <w:pPr>
              <w:jc w:val="center"/>
              <w:rPr>
                <w:rFonts w:ascii="Myriad Pro" w:hAnsi="Myriad Pro" w:cs="Arial"/>
                <w:i/>
                <w:iCs/>
                <w:color w:val="000000"/>
                <w:sz w:val="18"/>
                <w:szCs w:val="18"/>
              </w:rPr>
            </w:pPr>
          </w:p>
        </w:tc>
        <w:tc>
          <w:tcPr>
            <w:tcW w:w="697" w:type="pct"/>
            <w:gridSpan w:val="2"/>
            <w:tcBorders>
              <w:top w:val="nil"/>
              <w:left w:val="nil"/>
              <w:bottom w:val="single" w:sz="8" w:space="0" w:color="auto"/>
              <w:right w:val="single" w:sz="8" w:space="0" w:color="auto"/>
            </w:tcBorders>
            <w:shd w:val="clear" w:color="000000" w:fill="FFFFFF"/>
            <w:vAlign w:val="center"/>
            <w:hideMark/>
          </w:tcPr>
          <w:p w14:paraId="4EF7FA7A"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23,50</w:t>
            </w:r>
          </w:p>
        </w:tc>
        <w:tc>
          <w:tcPr>
            <w:tcW w:w="814" w:type="pct"/>
            <w:tcBorders>
              <w:top w:val="nil"/>
              <w:left w:val="nil"/>
              <w:bottom w:val="single" w:sz="8" w:space="0" w:color="auto"/>
              <w:right w:val="single" w:sz="8" w:space="0" w:color="auto"/>
            </w:tcBorders>
            <w:shd w:val="clear" w:color="000000" w:fill="FFFFFF"/>
            <w:vAlign w:val="center"/>
            <w:hideMark/>
          </w:tcPr>
          <w:p w14:paraId="1A5104F2" w14:textId="77777777" w:rsidR="00907888" w:rsidRPr="00907888" w:rsidRDefault="00907888" w:rsidP="00907888">
            <w:pPr>
              <w:jc w:val="center"/>
              <w:rPr>
                <w:rFonts w:ascii="Myriad Pro" w:hAnsi="Myriad Pro" w:cs="Arial"/>
                <w:i/>
                <w:iCs/>
                <w:color w:val="000000"/>
                <w:sz w:val="18"/>
                <w:szCs w:val="18"/>
              </w:rPr>
            </w:pPr>
            <w:r w:rsidRPr="00907888">
              <w:rPr>
                <w:rFonts w:ascii="Myriad Pro" w:hAnsi="Myriad Pro" w:cs="Arial"/>
                <w:i/>
                <w:iCs/>
                <w:color w:val="000000"/>
                <w:sz w:val="18"/>
                <w:szCs w:val="18"/>
              </w:rPr>
              <w:t>- 556,50</w:t>
            </w:r>
          </w:p>
        </w:tc>
      </w:tr>
      <w:tr w:rsidR="00907888" w:rsidRPr="00907888" w14:paraId="2121EAC5" w14:textId="77777777" w:rsidTr="00467F7F">
        <w:trPr>
          <w:gridAfter w:val="1"/>
          <w:wAfter w:w="3" w:type="pct"/>
          <w:trHeight w:val="1090"/>
        </w:trPr>
        <w:tc>
          <w:tcPr>
            <w:tcW w:w="993" w:type="pct"/>
            <w:tcBorders>
              <w:top w:val="nil"/>
              <w:left w:val="single" w:sz="8" w:space="0" w:color="auto"/>
              <w:bottom w:val="single" w:sz="8" w:space="0" w:color="auto"/>
              <w:right w:val="single" w:sz="8" w:space="0" w:color="auto"/>
            </w:tcBorders>
            <w:shd w:val="clear" w:color="auto" w:fill="auto"/>
            <w:vAlign w:val="center"/>
            <w:hideMark/>
          </w:tcPr>
          <w:p w14:paraId="38DA2D93" w14:textId="77777777" w:rsidR="00907888" w:rsidRPr="00907888" w:rsidRDefault="00907888" w:rsidP="00907888">
            <w:pPr>
              <w:rPr>
                <w:rFonts w:ascii="Myriad Pro" w:hAnsi="Myriad Pro" w:cs="Arial"/>
                <w:color w:val="000000"/>
                <w:sz w:val="18"/>
                <w:szCs w:val="18"/>
              </w:rPr>
            </w:pPr>
            <w:r w:rsidRPr="00907888">
              <w:rPr>
                <w:rFonts w:ascii="Myriad Pro" w:hAnsi="Myriad Pro" w:cs="Arial"/>
                <w:color w:val="000000"/>
                <w:sz w:val="18"/>
                <w:szCs w:val="18"/>
              </w:rPr>
              <w:t>Расходы, связанные с компенсацией выпадающих доходов, предусмотренных пунктом 87 Основ ценообразования</w:t>
            </w:r>
          </w:p>
        </w:tc>
        <w:tc>
          <w:tcPr>
            <w:tcW w:w="482" w:type="pct"/>
            <w:tcBorders>
              <w:top w:val="nil"/>
              <w:left w:val="nil"/>
              <w:bottom w:val="single" w:sz="8" w:space="0" w:color="auto"/>
              <w:right w:val="single" w:sz="8" w:space="0" w:color="auto"/>
            </w:tcBorders>
            <w:shd w:val="clear" w:color="000000" w:fill="FFFFFF"/>
            <w:vAlign w:val="center"/>
            <w:hideMark/>
          </w:tcPr>
          <w:p w14:paraId="251335D3"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371 718,00</w:t>
            </w:r>
          </w:p>
        </w:tc>
        <w:tc>
          <w:tcPr>
            <w:tcW w:w="815" w:type="pct"/>
            <w:tcBorders>
              <w:top w:val="nil"/>
              <w:left w:val="nil"/>
              <w:bottom w:val="single" w:sz="8" w:space="0" w:color="auto"/>
              <w:right w:val="single" w:sz="8" w:space="0" w:color="auto"/>
            </w:tcBorders>
            <w:shd w:val="clear" w:color="000000" w:fill="FFFFFF"/>
            <w:vAlign w:val="center"/>
            <w:hideMark/>
          </w:tcPr>
          <w:p w14:paraId="6D0495D3"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371 718,00</w:t>
            </w:r>
          </w:p>
        </w:tc>
        <w:tc>
          <w:tcPr>
            <w:tcW w:w="688" w:type="pct"/>
            <w:tcBorders>
              <w:top w:val="nil"/>
              <w:left w:val="nil"/>
              <w:bottom w:val="single" w:sz="8" w:space="0" w:color="auto"/>
              <w:right w:val="single" w:sz="8" w:space="0" w:color="auto"/>
            </w:tcBorders>
            <w:shd w:val="clear" w:color="000000" w:fill="FFFFFF"/>
            <w:vAlign w:val="center"/>
            <w:hideMark/>
          </w:tcPr>
          <w:p w14:paraId="63F4A601"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w:t>
            </w:r>
          </w:p>
        </w:tc>
        <w:tc>
          <w:tcPr>
            <w:tcW w:w="508" w:type="pct"/>
            <w:tcBorders>
              <w:top w:val="nil"/>
              <w:left w:val="nil"/>
              <w:bottom w:val="single" w:sz="8" w:space="0" w:color="auto"/>
              <w:right w:val="single" w:sz="8" w:space="0" w:color="auto"/>
            </w:tcBorders>
            <w:shd w:val="clear" w:color="000000" w:fill="FFFFFF"/>
            <w:vAlign w:val="center"/>
            <w:hideMark/>
          </w:tcPr>
          <w:p w14:paraId="3B915300" w14:textId="77777777" w:rsidR="00907888" w:rsidRPr="00907888" w:rsidRDefault="00907888" w:rsidP="00907888">
            <w:pPr>
              <w:jc w:val="center"/>
              <w:rPr>
                <w:rFonts w:ascii="Myriad Pro" w:hAnsi="Myriad Pro" w:cs="Arial"/>
                <w:color w:val="000000"/>
                <w:sz w:val="18"/>
                <w:szCs w:val="18"/>
              </w:rPr>
            </w:pPr>
          </w:p>
        </w:tc>
        <w:tc>
          <w:tcPr>
            <w:tcW w:w="697" w:type="pct"/>
            <w:gridSpan w:val="2"/>
            <w:tcBorders>
              <w:top w:val="nil"/>
              <w:left w:val="nil"/>
              <w:bottom w:val="single" w:sz="8" w:space="0" w:color="auto"/>
              <w:right w:val="single" w:sz="8" w:space="0" w:color="auto"/>
            </w:tcBorders>
            <w:shd w:val="clear" w:color="auto" w:fill="auto"/>
            <w:vAlign w:val="center"/>
            <w:hideMark/>
          </w:tcPr>
          <w:p w14:paraId="5129EA49" w14:textId="77777777" w:rsidR="00907888" w:rsidRPr="00467F7F" w:rsidRDefault="00467F7F" w:rsidP="00907888">
            <w:pPr>
              <w:jc w:val="center"/>
              <w:rPr>
                <w:rFonts w:ascii="Myriad Pro" w:hAnsi="Myriad Pro" w:cs="Arial"/>
                <w:color w:val="000000"/>
                <w:sz w:val="18"/>
                <w:szCs w:val="18"/>
              </w:rPr>
            </w:pPr>
            <w:r w:rsidRPr="00467F7F">
              <w:rPr>
                <w:rFonts w:ascii="Myriad Pro" w:hAnsi="Myriad Pro" w:cs="Arial"/>
                <w:color w:val="000000"/>
                <w:sz w:val="18"/>
                <w:szCs w:val="18"/>
              </w:rPr>
              <w:t>0,0</w:t>
            </w:r>
          </w:p>
          <w:p w14:paraId="500DD0B4" w14:textId="77777777" w:rsidR="00467F7F" w:rsidRPr="00467F7F" w:rsidRDefault="00467F7F" w:rsidP="00467F7F">
            <w:pPr>
              <w:rPr>
                <w:rFonts w:ascii="Myriad Pro" w:hAnsi="Myriad Pro" w:cs="Arial"/>
                <w:sz w:val="18"/>
                <w:szCs w:val="18"/>
              </w:rPr>
            </w:pPr>
          </w:p>
        </w:tc>
        <w:tc>
          <w:tcPr>
            <w:tcW w:w="814" w:type="pct"/>
            <w:tcBorders>
              <w:top w:val="nil"/>
              <w:left w:val="nil"/>
              <w:bottom w:val="single" w:sz="8" w:space="0" w:color="auto"/>
              <w:right w:val="single" w:sz="8" w:space="0" w:color="auto"/>
            </w:tcBorders>
            <w:shd w:val="clear" w:color="auto" w:fill="auto"/>
            <w:vAlign w:val="center"/>
            <w:hideMark/>
          </w:tcPr>
          <w:p w14:paraId="3D0C6F98" w14:textId="77777777" w:rsidR="00907888" w:rsidRPr="00467F7F" w:rsidRDefault="00467F7F" w:rsidP="00907888">
            <w:pPr>
              <w:jc w:val="center"/>
              <w:rPr>
                <w:rFonts w:ascii="Myriad Pro" w:hAnsi="Myriad Pro" w:cs="Arial"/>
                <w:color w:val="000000"/>
                <w:sz w:val="18"/>
                <w:szCs w:val="18"/>
              </w:rPr>
            </w:pPr>
            <w:r w:rsidRPr="00467F7F">
              <w:rPr>
                <w:rFonts w:ascii="Myriad Pro" w:hAnsi="Myriad Pro" w:cs="Arial"/>
                <w:color w:val="000000"/>
                <w:sz w:val="18"/>
                <w:szCs w:val="18"/>
              </w:rPr>
              <w:t>0,0</w:t>
            </w:r>
          </w:p>
        </w:tc>
      </w:tr>
      <w:tr w:rsidR="00907888" w:rsidRPr="00907888" w14:paraId="47899AED" w14:textId="77777777" w:rsidTr="00467F7F">
        <w:trPr>
          <w:gridAfter w:val="1"/>
          <w:wAfter w:w="3" w:type="pct"/>
          <w:trHeight w:val="390"/>
        </w:trPr>
        <w:tc>
          <w:tcPr>
            <w:tcW w:w="993" w:type="pct"/>
            <w:tcBorders>
              <w:top w:val="nil"/>
              <w:left w:val="single" w:sz="8" w:space="0" w:color="auto"/>
              <w:bottom w:val="single" w:sz="8" w:space="0" w:color="auto"/>
              <w:right w:val="single" w:sz="8" w:space="0" w:color="auto"/>
            </w:tcBorders>
            <w:shd w:val="clear" w:color="auto" w:fill="auto"/>
            <w:vAlign w:val="center"/>
            <w:hideMark/>
          </w:tcPr>
          <w:p w14:paraId="2D384529" w14:textId="77777777" w:rsidR="00907888" w:rsidRPr="00907888" w:rsidRDefault="00907888" w:rsidP="00907888">
            <w:pPr>
              <w:rPr>
                <w:rFonts w:ascii="Myriad Pro" w:hAnsi="Myriad Pro" w:cs="Arial"/>
                <w:color w:val="000000"/>
                <w:sz w:val="18"/>
                <w:szCs w:val="18"/>
              </w:rPr>
            </w:pPr>
            <w:r w:rsidRPr="00907888">
              <w:rPr>
                <w:rFonts w:ascii="Myriad Pro" w:hAnsi="Myriad Pro" w:cs="Arial"/>
                <w:color w:val="000000"/>
                <w:sz w:val="18"/>
                <w:szCs w:val="18"/>
              </w:rPr>
              <w:t>Оплата услуг ПАО "ФСК ЕЭС"</w:t>
            </w:r>
          </w:p>
        </w:tc>
        <w:tc>
          <w:tcPr>
            <w:tcW w:w="482" w:type="pct"/>
            <w:tcBorders>
              <w:top w:val="nil"/>
              <w:left w:val="nil"/>
              <w:bottom w:val="single" w:sz="8" w:space="0" w:color="auto"/>
              <w:right w:val="single" w:sz="8" w:space="0" w:color="auto"/>
            </w:tcBorders>
            <w:shd w:val="clear" w:color="000000" w:fill="FFFFFF"/>
            <w:vAlign w:val="center"/>
            <w:hideMark/>
          </w:tcPr>
          <w:p w14:paraId="62C1F535"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2 941 786,00</w:t>
            </w:r>
          </w:p>
        </w:tc>
        <w:tc>
          <w:tcPr>
            <w:tcW w:w="815" w:type="pct"/>
            <w:tcBorders>
              <w:top w:val="nil"/>
              <w:left w:val="nil"/>
              <w:bottom w:val="single" w:sz="8" w:space="0" w:color="auto"/>
              <w:right w:val="single" w:sz="8" w:space="0" w:color="auto"/>
            </w:tcBorders>
            <w:shd w:val="clear" w:color="000000" w:fill="FFFFFF"/>
            <w:vAlign w:val="center"/>
            <w:hideMark/>
          </w:tcPr>
          <w:p w14:paraId="45E8DEC0"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-38 845,44</w:t>
            </w:r>
          </w:p>
        </w:tc>
        <w:tc>
          <w:tcPr>
            <w:tcW w:w="688" w:type="pct"/>
            <w:tcBorders>
              <w:top w:val="nil"/>
              <w:left w:val="nil"/>
              <w:bottom w:val="single" w:sz="8" w:space="0" w:color="auto"/>
              <w:right w:val="single" w:sz="8" w:space="0" w:color="auto"/>
            </w:tcBorders>
            <w:shd w:val="clear" w:color="000000" w:fill="FFFFFF"/>
            <w:vAlign w:val="center"/>
            <w:hideMark/>
          </w:tcPr>
          <w:p w14:paraId="11B64631"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2 980 631,44</w:t>
            </w:r>
          </w:p>
        </w:tc>
        <w:tc>
          <w:tcPr>
            <w:tcW w:w="508" w:type="pct"/>
            <w:tcBorders>
              <w:top w:val="nil"/>
              <w:left w:val="nil"/>
              <w:bottom w:val="single" w:sz="8" w:space="0" w:color="auto"/>
              <w:right w:val="single" w:sz="8" w:space="0" w:color="auto"/>
            </w:tcBorders>
            <w:shd w:val="clear" w:color="000000" w:fill="FFFFFF"/>
            <w:vAlign w:val="center"/>
            <w:hideMark/>
          </w:tcPr>
          <w:p w14:paraId="18AF827F" w14:textId="77777777" w:rsidR="00907888" w:rsidRPr="00907888" w:rsidRDefault="00907888" w:rsidP="00907888">
            <w:pPr>
              <w:jc w:val="center"/>
              <w:rPr>
                <w:rFonts w:ascii="Myriad Pro" w:hAnsi="Myriad Pro" w:cs="Arial"/>
                <w:color w:val="000000"/>
                <w:sz w:val="18"/>
                <w:szCs w:val="18"/>
              </w:rPr>
            </w:pPr>
          </w:p>
        </w:tc>
        <w:tc>
          <w:tcPr>
            <w:tcW w:w="697" w:type="pct"/>
            <w:gridSpan w:val="2"/>
            <w:tcBorders>
              <w:top w:val="nil"/>
              <w:left w:val="nil"/>
              <w:bottom w:val="single" w:sz="8" w:space="0" w:color="auto"/>
              <w:right w:val="single" w:sz="8" w:space="0" w:color="auto"/>
            </w:tcBorders>
            <w:shd w:val="clear" w:color="000000" w:fill="FFFFFF"/>
            <w:vAlign w:val="center"/>
            <w:hideMark/>
          </w:tcPr>
          <w:p w14:paraId="202DFA8F"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2 584 472,38</w:t>
            </w:r>
          </w:p>
        </w:tc>
        <w:tc>
          <w:tcPr>
            <w:tcW w:w="814" w:type="pct"/>
            <w:tcBorders>
              <w:top w:val="nil"/>
              <w:left w:val="nil"/>
              <w:bottom w:val="single" w:sz="8" w:space="0" w:color="auto"/>
              <w:right w:val="single" w:sz="8" w:space="0" w:color="auto"/>
            </w:tcBorders>
            <w:shd w:val="clear" w:color="000000" w:fill="FFFFFF"/>
            <w:vAlign w:val="center"/>
            <w:hideMark/>
          </w:tcPr>
          <w:p w14:paraId="1EF2112D"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-396 159,06</w:t>
            </w:r>
          </w:p>
        </w:tc>
      </w:tr>
      <w:tr w:rsidR="00907888" w:rsidRPr="00907888" w14:paraId="5B18E181" w14:textId="77777777" w:rsidTr="00467F7F">
        <w:trPr>
          <w:gridAfter w:val="1"/>
          <w:wAfter w:w="3" w:type="pct"/>
          <w:trHeight w:val="248"/>
        </w:trPr>
        <w:tc>
          <w:tcPr>
            <w:tcW w:w="993" w:type="pct"/>
            <w:tcBorders>
              <w:top w:val="nil"/>
              <w:left w:val="single" w:sz="8" w:space="0" w:color="auto"/>
              <w:bottom w:val="single" w:sz="8" w:space="0" w:color="auto"/>
              <w:right w:val="single" w:sz="8" w:space="0" w:color="auto"/>
            </w:tcBorders>
            <w:shd w:val="clear" w:color="auto" w:fill="auto"/>
            <w:vAlign w:val="center"/>
            <w:hideMark/>
          </w:tcPr>
          <w:p w14:paraId="05095D0E" w14:textId="77777777" w:rsidR="00907888" w:rsidRPr="00907888" w:rsidRDefault="00907888" w:rsidP="00907888">
            <w:pPr>
              <w:rPr>
                <w:rFonts w:ascii="Myriad Pro" w:hAnsi="Myriad Pro" w:cs="Arial"/>
                <w:color w:val="000000"/>
                <w:sz w:val="18"/>
                <w:szCs w:val="18"/>
              </w:rPr>
            </w:pPr>
            <w:r w:rsidRPr="00907888">
              <w:rPr>
                <w:rFonts w:ascii="Myriad Pro" w:hAnsi="Myriad Pro" w:cs="Arial"/>
                <w:color w:val="000000"/>
                <w:sz w:val="18"/>
                <w:szCs w:val="18"/>
              </w:rPr>
              <w:t>Теплоэнергия</w:t>
            </w:r>
          </w:p>
        </w:tc>
        <w:tc>
          <w:tcPr>
            <w:tcW w:w="482" w:type="pct"/>
            <w:tcBorders>
              <w:top w:val="nil"/>
              <w:left w:val="nil"/>
              <w:bottom w:val="single" w:sz="8" w:space="0" w:color="auto"/>
              <w:right w:val="single" w:sz="8" w:space="0" w:color="auto"/>
            </w:tcBorders>
            <w:shd w:val="clear" w:color="000000" w:fill="FFFFFF"/>
            <w:vAlign w:val="center"/>
            <w:hideMark/>
          </w:tcPr>
          <w:p w14:paraId="5343853A"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26 859,00</w:t>
            </w:r>
          </w:p>
        </w:tc>
        <w:tc>
          <w:tcPr>
            <w:tcW w:w="815" w:type="pct"/>
            <w:tcBorders>
              <w:top w:val="nil"/>
              <w:left w:val="nil"/>
              <w:bottom w:val="single" w:sz="8" w:space="0" w:color="auto"/>
              <w:right w:val="single" w:sz="8" w:space="0" w:color="auto"/>
            </w:tcBorders>
            <w:shd w:val="clear" w:color="000000" w:fill="FFFFFF"/>
            <w:vAlign w:val="center"/>
            <w:hideMark/>
          </w:tcPr>
          <w:p w14:paraId="605AE32D"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5 894,10</w:t>
            </w:r>
          </w:p>
        </w:tc>
        <w:tc>
          <w:tcPr>
            <w:tcW w:w="688" w:type="pct"/>
            <w:tcBorders>
              <w:top w:val="nil"/>
              <w:left w:val="nil"/>
              <w:bottom w:val="single" w:sz="8" w:space="0" w:color="auto"/>
              <w:right w:val="single" w:sz="8" w:space="0" w:color="auto"/>
            </w:tcBorders>
            <w:shd w:val="clear" w:color="000000" w:fill="FFFFFF"/>
            <w:vAlign w:val="center"/>
            <w:hideMark/>
          </w:tcPr>
          <w:p w14:paraId="19CA1EC6"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20 964,90</w:t>
            </w:r>
          </w:p>
        </w:tc>
        <w:tc>
          <w:tcPr>
            <w:tcW w:w="508" w:type="pct"/>
            <w:tcBorders>
              <w:top w:val="nil"/>
              <w:left w:val="nil"/>
              <w:bottom w:val="single" w:sz="8" w:space="0" w:color="auto"/>
              <w:right w:val="single" w:sz="8" w:space="0" w:color="auto"/>
            </w:tcBorders>
            <w:shd w:val="clear" w:color="000000" w:fill="FFFFFF"/>
            <w:vAlign w:val="center"/>
            <w:hideMark/>
          </w:tcPr>
          <w:p w14:paraId="7A0B5B35" w14:textId="77777777" w:rsidR="00907888" w:rsidRPr="00907888" w:rsidRDefault="00907888" w:rsidP="00907888">
            <w:pPr>
              <w:jc w:val="center"/>
              <w:rPr>
                <w:rFonts w:ascii="Myriad Pro" w:hAnsi="Myriad Pro" w:cs="Arial"/>
                <w:color w:val="000000"/>
                <w:sz w:val="18"/>
                <w:szCs w:val="18"/>
              </w:rPr>
            </w:pPr>
          </w:p>
        </w:tc>
        <w:tc>
          <w:tcPr>
            <w:tcW w:w="697" w:type="pct"/>
            <w:gridSpan w:val="2"/>
            <w:tcBorders>
              <w:top w:val="nil"/>
              <w:left w:val="nil"/>
              <w:bottom w:val="single" w:sz="8" w:space="0" w:color="auto"/>
              <w:right w:val="single" w:sz="8" w:space="0" w:color="auto"/>
            </w:tcBorders>
            <w:shd w:val="clear" w:color="000000" w:fill="FFFFFF"/>
            <w:vAlign w:val="center"/>
            <w:hideMark/>
          </w:tcPr>
          <w:p w14:paraId="20B6F2D2"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24 038,12</w:t>
            </w:r>
          </w:p>
        </w:tc>
        <w:tc>
          <w:tcPr>
            <w:tcW w:w="814" w:type="pct"/>
            <w:tcBorders>
              <w:top w:val="nil"/>
              <w:left w:val="nil"/>
              <w:bottom w:val="single" w:sz="8" w:space="0" w:color="auto"/>
              <w:right w:val="single" w:sz="8" w:space="0" w:color="auto"/>
            </w:tcBorders>
            <w:shd w:val="clear" w:color="000000" w:fill="FFFFFF"/>
            <w:vAlign w:val="center"/>
            <w:hideMark/>
          </w:tcPr>
          <w:p w14:paraId="258E31CA"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3 073,22</w:t>
            </w:r>
          </w:p>
        </w:tc>
      </w:tr>
      <w:tr w:rsidR="00907888" w:rsidRPr="00907888" w14:paraId="2AF40F2F" w14:textId="77777777" w:rsidTr="00467F7F">
        <w:trPr>
          <w:gridAfter w:val="1"/>
          <w:wAfter w:w="3" w:type="pct"/>
          <w:trHeight w:val="390"/>
        </w:trPr>
        <w:tc>
          <w:tcPr>
            <w:tcW w:w="993" w:type="pct"/>
            <w:tcBorders>
              <w:top w:val="nil"/>
              <w:left w:val="single" w:sz="8" w:space="0" w:color="auto"/>
              <w:bottom w:val="single" w:sz="8" w:space="0" w:color="auto"/>
              <w:right w:val="single" w:sz="8" w:space="0" w:color="auto"/>
            </w:tcBorders>
            <w:shd w:val="clear" w:color="auto" w:fill="auto"/>
            <w:vAlign w:val="center"/>
            <w:hideMark/>
          </w:tcPr>
          <w:p w14:paraId="64900ADF" w14:textId="77777777" w:rsidR="00907888" w:rsidRPr="00907888" w:rsidRDefault="00907888" w:rsidP="00907888">
            <w:pPr>
              <w:rPr>
                <w:rFonts w:ascii="Myriad Pro" w:hAnsi="Myriad Pro" w:cs="Arial"/>
                <w:color w:val="000000"/>
                <w:sz w:val="18"/>
                <w:szCs w:val="18"/>
              </w:rPr>
            </w:pPr>
            <w:r w:rsidRPr="00907888">
              <w:rPr>
                <w:rFonts w:ascii="Myriad Pro" w:hAnsi="Myriad Pro" w:cs="Arial"/>
                <w:color w:val="000000"/>
                <w:sz w:val="18"/>
                <w:szCs w:val="18"/>
              </w:rPr>
              <w:t>Отчисления на социальные нужды</w:t>
            </w:r>
          </w:p>
        </w:tc>
        <w:tc>
          <w:tcPr>
            <w:tcW w:w="482" w:type="pct"/>
            <w:tcBorders>
              <w:top w:val="nil"/>
              <w:left w:val="nil"/>
              <w:bottom w:val="single" w:sz="8" w:space="0" w:color="auto"/>
              <w:right w:val="single" w:sz="8" w:space="0" w:color="auto"/>
            </w:tcBorders>
            <w:shd w:val="clear" w:color="000000" w:fill="FFFFFF"/>
            <w:vAlign w:val="center"/>
            <w:hideMark/>
          </w:tcPr>
          <w:p w14:paraId="04FDF444"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537 964,00</w:t>
            </w:r>
          </w:p>
        </w:tc>
        <w:tc>
          <w:tcPr>
            <w:tcW w:w="815" w:type="pct"/>
            <w:tcBorders>
              <w:top w:val="nil"/>
              <w:left w:val="nil"/>
              <w:bottom w:val="single" w:sz="8" w:space="0" w:color="auto"/>
              <w:right w:val="single" w:sz="8" w:space="0" w:color="auto"/>
            </w:tcBorders>
            <w:shd w:val="clear" w:color="000000" w:fill="FFFFFF"/>
            <w:vAlign w:val="center"/>
            <w:hideMark/>
          </w:tcPr>
          <w:p w14:paraId="1D9093B8"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41 764,40</w:t>
            </w:r>
          </w:p>
        </w:tc>
        <w:tc>
          <w:tcPr>
            <w:tcW w:w="688" w:type="pct"/>
            <w:tcBorders>
              <w:top w:val="nil"/>
              <w:left w:val="nil"/>
              <w:bottom w:val="single" w:sz="8" w:space="0" w:color="auto"/>
              <w:right w:val="single" w:sz="8" w:space="0" w:color="auto"/>
            </w:tcBorders>
            <w:shd w:val="clear" w:color="000000" w:fill="FFFFFF"/>
            <w:vAlign w:val="center"/>
            <w:hideMark/>
          </w:tcPr>
          <w:p w14:paraId="4E7FCA77"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496 199,60</w:t>
            </w:r>
          </w:p>
        </w:tc>
        <w:tc>
          <w:tcPr>
            <w:tcW w:w="508" w:type="pct"/>
            <w:tcBorders>
              <w:top w:val="nil"/>
              <w:left w:val="nil"/>
              <w:bottom w:val="single" w:sz="8" w:space="0" w:color="auto"/>
              <w:right w:val="single" w:sz="8" w:space="0" w:color="auto"/>
            </w:tcBorders>
            <w:shd w:val="clear" w:color="000000" w:fill="FFFFFF"/>
            <w:vAlign w:val="center"/>
            <w:hideMark/>
          </w:tcPr>
          <w:p w14:paraId="17872228" w14:textId="77777777" w:rsidR="00907888" w:rsidRPr="00907888" w:rsidRDefault="00907888" w:rsidP="00907888">
            <w:pPr>
              <w:jc w:val="center"/>
              <w:rPr>
                <w:rFonts w:ascii="Myriad Pro" w:hAnsi="Myriad Pro" w:cs="Arial"/>
                <w:color w:val="000000"/>
                <w:sz w:val="18"/>
                <w:szCs w:val="18"/>
              </w:rPr>
            </w:pPr>
          </w:p>
        </w:tc>
        <w:tc>
          <w:tcPr>
            <w:tcW w:w="697" w:type="pct"/>
            <w:gridSpan w:val="2"/>
            <w:tcBorders>
              <w:top w:val="nil"/>
              <w:left w:val="nil"/>
              <w:bottom w:val="single" w:sz="8" w:space="0" w:color="auto"/>
              <w:right w:val="single" w:sz="8" w:space="0" w:color="auto"/>
            </w:tcBorders>
            <w:shd w:val="clear" w:color="000000" w:fill="FFFFFF"/>
            <w:vAlign w:val="center"/>
            <w:hideMark/>
          </w:tcPr>
          <w:p w14:paraId="363613BA" w14:textId="77777777" w:rsidR="00907888" w:rsidRPr="00907888" w:rsidRDefault="00394425" w:rsidP="00907888">
            <w:pPr>
              <w:jc w:val="center"/>
              <w:rPr>
                <w:rFonts w:ascii="Myriad Pro" w:hAnsi="Myriad Pro" w:cs="Arial"/>
                <w:color w:val="000000"/>
                <w:sz w:val="18"/>
                <w:szCs w:val="18"/>
              </w:rPr>
            </w:pPr>
            <w:r>
              <w:rPr>
                <w:rFonts w:ascii="Myriad Pro" w:hAnsi="Myriad Pro" w:cs="Arial"/>
                <w:color w:val="000000"/>
                <w:sz w:val="18"/>
                <w:szCs w:val="18"/>
              </w:rPr>
              <w:t>510 804,16</w:t>
            </w:r>
          </w:p>
        </w:tc>
        <w:tc>
          <w:tcPr>
            <w:tcW w:w="814" w:type="pct"/>
            <w:tcBorders>
              <w:top w:val="nil"/>
              <w:left w:val="nil"/>
              <w:bottom w:val="single" w:sz="8" w:space="0" w:color="auto"/>
              <w:right w:val="single" w:sz="8" w:space="0" w:color="auto"/>
            </w:tcBorders>
            <w:shd w:val="clear" w:color="000000" w:fill="FFFFFF"/>
            <w:vAlign w:val="center"/>
            <w:hideMark/>
          </w:tcPr>
          <w:p w14:paraId="539F8D14" w14:textId="77777777" w:rsidR="00907888" w:rsidRPr="00907888" w:rsidRDefault="00394425" w:rsidP="00907888">
            <w:pPr>
              <w:jc w:val="center"/>
              <w:rPr>
                <w:rFonts w:ascii="Myriad Pro" w:hAnsi="Myriad Pro" w:cs="Arial"/>
                <w:color w:val="000000"/>
                <w:sz w:val="18"/>
                <w:szCs w:val="18"/>
              </w:rPr>
            </w:pPr>
            <w:r>
              <w:rPr>
                <w:rFonts w:ascii="Myriad Pro" w:hAnsi="Myriad Pro" w:cs="Arial"/>
                <w:color w:val="000000"/>
                <w:sz w:val="18"/>
                <w:szCs w:val="18"/>
              </w:rPr>
              <w:t>14 604,56</w:t>
            </w:r>
          </w:p>
        </w:tc>
      </w:tr>
      <w:tr w:rsidR="00907888" w:rsidRPr="00907888" w14:paraId="527A4A78" w14:textId="77777777" w:rsidTr="00467F7F">
        <w:trPr>
          <w:gridAfter w:val="1"/>
          <w:wAfter w:w="3" w:type="pct"/>
          <w:trHeight w:val="390"/>
        </w:trPr>
        <w:tc>
          <w:tcPr>
            <w:tcW w:w="993" w:type="pct"/>
            <w:tcBorders>
              <w:top w:val="nil"/>
              <w:left w:val="single" w:sz="8" w:space="0" w:color="auto"/>
              <w:bottom w:val="single" w:sz="8" w:space="0" w:color="auto"/>
              <w:right w:val="single" w:sz="8" w:space="0" w:color="auto"/>
            </w:tcBorders>
            <w:shd w:val="clear" w:color="000000" w:fill="FFFFFF"/>
            <w:vAlign w:val="center"/>
            <w:hideMark/>
          </w:tcPr>
          <w:p w14:paraId="6FF74C86" w14:textId="77777777" w:rsidR="00907888" w:rsidRPr="00907888" w:rsidRDefault="00907888" w:rsidP="00907888">
            <w:pPr>
              <w:rPr>
                <w:rFonts w:ascii="Myriad Pro" w:hAnsi="Myriad Pro" w:cs="Arial"/>
                <w:color w:val="000000"/>
                <w:sz w:val="18"/>
                <w:szCs w:val="18"/>
              </w:rPr>
            </w:pPr>
            <w:r w:rsidRPr="00907888">
              <w:rPr>
                <w:rFonts w:ascii="Myriad Pro" w:hAnsi="Myriad Pro" w:cs="Arial"/>
                <w:color w:val="000000"/>
                <w:sz w:val="18"/>
                <w:szCs w:val="18"/>
              </w:rPr>
              <w:t>Плата за аренду имущества и лизинг</w:t>
            </w:r>
          </w:p>
        </w:tc>
        <w:tc>
          <w:tcPr>
            <w:tcW w:w="482" w:type="pct"/>
            <w:tcBorders>
              <w:top w:val="nil"/>
              <w:left w:val="nil"/>
              <w:bottom w:val="single" w:sz="8" w:space="0" w:color="auto"/>
              <w:right w:val="single" w:sz="8" w:space="0" w:color="auto"/>
            </w:tcBorders>
            <w:shd w:val="clear" w:color="000000" w:fill="FFFFFF"/>
            <w:vAlign w:val="center"/>
            <w:hideMark/>
          </w:tcPr>
          <w:p w14:paraId="7D3F9155" w14:textId="77777777" w:rsidR="00907888" w:rsidRPr="00907888" w:rsidRDefault="00FA21F0" w:rsidP="00907888">
            <w:pPr>
              <w:jc w:val="center"/>
              <w:rPr>
                <w:rFonts w:ascii="Myriad Pro" w:hAnsi="Myriad Pro" w:cs="Arial"/>
                <w:color w:val="000000"/>
                <w:sz w:val="18"/>
                <w:szCs w:val="18"/>
              </w:rPr>
            </w:pPr>
            <w:r>
              <w:rPr>
                <w:rFonts w:ascii="Myriad Pro" w:hAnsi="Myriad Pro" w:cs="Arial"/>
                <w:color w:val="000000"/>
                <w:sz w:val="18"/>
                <w:szCs w:val="18"/>
              </w:rPr>
              <w:t>49 221,51</w:t>
            </w:r>
          </w:p>
        </w:tc>
        <w:tc>
          <w:tcPr>
            <w:tcW w:w="815" w:type="pct"/>
            <w:tcBorders>
              <w:top w:val="nil"/>
              <w:left w:val="nil"/>
              <w:bottom w:val="single" w:sz="8" w:space="0" w:color="auto"/>
              <w:right w:val="single" w:sz="8" w:space="0" w:color="auto"/>
            </w:tcBorders>
            <w:shd w:val="clear" w:color="000000" w:fill="FFFFFF"/>
            <w:vAlign w:val="center"/>
            <w:hideMark/>
          </w:tcPr>
          <w:p w14:paraId="0AB7765F"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-5 908,74</w:t>
            </w:r>
          </w:p>
        </w:tc>
        <w:tc>
          <w:tcPr>
            <w:tcW w:w="688" w:type="pct"/>
            <w:tcBorders>
              <w:top w:val="nil"/>
              <w:left w:val="nil"/>
              <w:bottom w:val="single" w:sz="8" w:space="0" w:color="auto"/>
              <w:right w:val="single" w:sz="8" w:space="0" w:color="auto"/>
            </w:tcBorders>
            <w:shd w:val="clear" w:color="000000" w:fill="FFFFFF"/>
            <w:vAlign w:val="center"/>
            <w:hideMark/>
          </w:tcPr>
          <w:p w14:paraId="3B44E42B"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55 213,74</w:t>
            </w:r>
          </w:p>
        </w:tc>
        <w:tc>
          <w:tcPr>
            <w:tcW w:w="508" w:type="pct"/>
            <w:tcBorders>
              <w:top w:val="nil"/>
              <w:left w:val="nil"/>
              <w:bottom w:val="single" w:sz="8" w:space="0" w:color="auto"/>
              <w:right w:val="single" w:sz="8" w:space="0" w:color="auto"/>
            </w:tcBorders>
            <w:shd w:val="clear" w:color="000000" w:fill="FFFFFF"/>
            <w:vAlign w:val="center"/>
            <w:hideMark/>
          </w:tcPr>
          <w:p w14:paraId="5CF20E4D" w14:textId="77777777" w:rsidR="00907888" w:rsidRPr="00907888" w:rsidRDefault="00907888" w:rsidP="00907888">
            <w:pPr>
              <w:jc w:val="center"/>
              <w:rPr>
                <w:rFonts w:ascii="Myriad Pro" w:hAnsi="Myriad Pro" w:cs="Arial"/>
                <w:color w:val="000000"/>
                <w:sz w:val="18"/>
                <w:szCs w:val="18"/>
              </w:rPr>
            </w:pPr>
          </w:p>
        </w:tc>
        <w:tc>
          <w:tcPr>
            <w:tcW w:w="697" w:type="pct"/>
            <w:gridSpan w:val="2"/>
            <w:tcBorders>
              <w:top w:val="nil"/>
              <w:left w:val="nil"/>
              <w:bottom w:val="single" w:sz="8" w:space="0" w:color="auto"/>
              <w:right w:val="single" w:sz="8" w:space="0" w:color="auto"/>
            </w:tcBorders>
            <w:shd w:val="clear" w:color="000000" w:fill="FFFFFF"/>
            <w:vAlign w:val="center"/>
            <w:hideMark/>
          </w:tcPr>
          <w:p w14:paraId="4D1B8127"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47 125,37</w:t>
            </w:r>
          </w:p>
        </w:tc>
        <w:tc>
          <w:tcPr>
            <w:tcW w:w="814" w:type="pct"/>
            <w:tcBorders>
              <w:top w:val="nil"/>
              <w:left w:val="nil"/>
              <w:bottom w:val="single" w:sz="8" w:space="0" w:color="auto"/>
              <w:right w:val="single" w:sz="8" w:space="0" w:color="auto"/>
            </w:tcBorders>
            <w:shd w:val="clear" w:color="000000" w:fill="FFFFFF"/>
            <w:vAlign w:val="center"/>
            <w:hideMark/>
          </w:tcPr>
          <w:p w14:paraId="3336A590"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- 8 088,37</w:t>
            </w:r>
          </w:p>
        </w:tc>
      </w:tr>
      <w:tr w:rsidR="00907888" w:rsidRPr="00907888" w14:paraId="16B0C3C1" w14:textId="77777777" w:rsidTr="00467F7F">
        <w:trPr>
          <w:gridAfter w:val="1"/>
          <w:wAfter w:w="3" w:type="pct"/>
          <w:trHeight w:val="580"/>
        </w:trPr>
        <w:tc>
          <w:tcPr>
            <w:tcW w:w="993" w:type="pct"/>
            <w:tcBorders>
              <w:top w:val="nil"/>
              <w:left w:val="single" w:sz="8" w:space="0" w:color="auto"/>
              <w:bottom w:val="single" w:sz="8" w:space="0" w:color="auto"/>
              <w:right w:val="single" w:sz="8" w:space="0" w:color="auto"/>
            </w:tcBorders>
            <w:shd w:val="clear" w:color="000000" w:fill="FFFFFF"/>
            <w:vAlign w:val="center"/>
            <w:hideMark/>
          </w:tcPr>
          <w:p w14:paraId="3887D089" w14:textId="77777777" w:rsidR="00907888" w:rsidRPr="00907888" w:rsidRDefault="00907888" w:rsidP="00907888">
            <w:pPr>
              <w:rPr>
                <w:rFonts w:ascii="Myriad Pro" w:hAnsi="Myriad Pro" w:cs="Arial"/>
                <w:color w:val="000000"/>
                <w:sz w:val="18"/>
                <w:szCs w:val="18"/>
              </w:rPr>
            </w:pPr>
            <w:r w:rsidRPr="00907888">
              <w:rPr>
                <w:rFonts w:ascii="Myriad Pro" w:hAnsi="Myriad Pro" w:cs="Arial"/>
                <w:color w:val="000000"/>
                <w:sz w:val="18"/>
                <w:szCs w:val="18"/>
              </w:rPr>
              <w:t>Другие прочие неподконтрольные расходы</w:t>
            </w:r>
          </w:p>
        </w:tc>
        <w:tc>
          <w:tcPr>
            <w:tcW w:w="482" w:type="pct"/>
            <w:tcBorders>
              <w:top w:val="nil"/>
              <w:left w:val="nil"/>
              <w:bottom w:val="single" w:sz="8" w:space="0" w:color="auto"/>
              <w:right w:val="single" w:sz="8" w:space="0" w:color="auto"/>
            </w:tcBorders>
            <w:shd w:val="clear" w:color="000000" w:fill="FFFFFF"/>
            <w:vAlign w:val="center"/>
            <w:hideMark/>
          </w:tcPr>
          <w:p w14:paraId="4D57E3AC" w14:textId="77777777" w:rsidR="00907888" w:rsidRPr="00907888" w:rsidRDefault="00907888" w:rsidP="00907888">
            <w:pPr>
              <w:jc w:val="center"/>
              <w:rPr>
                <w:rFonts w:ascii="Myriad Pro" w:hAnsi="Myriad Pro" w:cs="Arial"/>
                <w:color w:val="000000"/>
                <w:sz w:val="18"/>
                <w:szCs w:val="18"/>
              </w:rPr>
            </w:pPr>
          </w:p>
        </w:tc>
        <w:tc>
          <w:tcPr>
            <w:tcW w:w="815" w:type="pct"/>
            <w:tcBorders>
              <w:top w:val="nil"/>
              <w:left w:val="nil"/>
              <w:bottom w:val="single" w:sz="8" w:space="0" w:color="auto"/>
              <w:right w:val="single" w:sz="8" w:space="0" w:color="auto"/>
            </w:tcBorders>
            <w:shd w:val="clear" w:color="000000" w:fill="FFFFFF"/>
            <w:vAlign w:val="center"/>
            <w:hideMark/>
          </w:tcPr>
          <w:p w14:paraId="3FC61766"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w:t>
            </w:r>
          </w:p>
        </w:tc>
        <w:tc>
          <w:tcPr>
            <w:tcW w:w="688" w:type="pct"/>
            <w:tcBorders>
              <w:top w:val="nil"/>
              <w:left w:val="nil"/>
              <w:bottom w:val="single" w:sz="8" w:space="0" w:color="auto"/>
              <w:right w:val="single" w:sz="8" w:space="0" w:color="auto"/>
            </w:tcBorders>
            <w:shd w:val="clear" w:color="000000" w:fill="FFFFFF"/>
            <w:vAlign w:val="center"/>
            <w:hideMark/>
          </w:tcPr>
          <w:p w14:paraId="2D7C7CB2"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w:t>
            </w:r>
          </w:p>
        </w:tc>
        <w:tc>
          <w:tcPr>
            <w:tcW w:w="508" w:type="pct"/>
            <w:tcBorders>
              <w:top w:val="nil"/>
              <w:left w:val="nil"/>
              <w:bottom w:val="single" w:sz="8" w:space="0" w:color="auto"/>
              <w:right w:val="single" w:sz="8" w:space="0" w:color="auto"/>
            </w:tcBorders>
            <w:shd w:val="clear" w:color="000000" w:fill="FFFFFF"/>
            <w:vAlign w:val="center"/>
            <w:hideMark/>
          </w:tcPr>
          <w:p w14:paraId="1BC88DEF" w14:textId="77777777" w:rsidR="00907888" w:rsidRPr="00907888" w:rsidRDefault="00907888" w:rsidP="00907888">
            <w:pPr>
              <w:jc w:val="center"/>
              <w:rPr>
                <w:rFonts w:ascii="Myriad Pro" w:hAnsi="Myriad Pro" w:cs="Arial"/>
                <w:color w:val="000000"/>
                <w:sz w:val="18"/>
                <w:szCs w:val="18"/>
              </w:rPr>
            </w:pPr>
          </w:p>
        </w:tc>
        <w:tc>
          <w:tcPr>
            <w:tcW w:w="697" w:type="pct"/>
            <w:gridSpan w:val="2"/>
            <w:tcBorders>
              <w:top w:val="nil"/>
              <w:left w:val="nil"/>
              <w:bottom w:val="single" w:sz="8" w:space="0" w:color="auto"/>
              <w:right w:val="single" w:sz="8" w:space="0" w:color="auto"/>
            </w:tcBorders>
            <w:shd w:val="clear" w:color="000000" w:fill="FFFFFF"/>
            <w:vAlign w:val="center"/>
            <w:hideMark/>
          </w:tcPr>
          <w:p w14:paraId="77F9D86C" w14:textId="77777777" w:rsidR="00907888" w:rsidRPr="00907888" w:rsidRDefault="00907888" w:rsidP="00907888">
            <w:pPr>
              <w:jc w:val="center"/>
              <w:rPr>
                <w:rFonts w:ascii="Myriad Pro" w:hAnsi="Myriad Pro" w:cs="Arial"/>
                <w:color w:val="000000"/>
                <w:sz w:val="18"/>
                <w:szCs w:val="18"/>
              </w:rPr>
            </w:pPr>
          </w:p>
        </w:tc>
        <w:tc>
          <w:tcPr>
            <w:tcW w:w="814" w:type="pct"/>
            <w:tcBorders>
              <w:top w:val="nil"/>
              <w:left w:val="nil"/>
              <w:bottom w:val="single" w:sz="8" w:space="0" w:color="auto"/>
              <w:right w:val="single" w:sz="8" w:space="0" w:color="auto"/>
            </w:tcBorders>
            <w:shd w:val="clear" w:color="000000" w:fill="FFFFFF"/>
            <w:vAlign w:val="center"/>
            <w:hideMark/>
          </w:tcPr>
          <w:p w14:paraId="46F095D4" w14:textId="77777777" w:rsidR="00907888" w:rsidRPr="00907888" w:rsidRDefault="00907888" w:rsidP="00907888">
            <w:pPr>
              <w:jc w:val="center"/>
              <w:rPr>
                <w:rFonts w:ascii="Myriad Pro" w:hAnsi="Myriad Pro" w:cs="Arial"/>
                <w:color w:val="000000"/>
                <w:sz w:val="18"/>
                <w:szCs w:val="18"/>
              </w:rPr>
            </w:pPr>
            <w:r w:rsidRPr="00907888">
              <w:rPr>
                <w:rFonts w:ascii="Myriad Pro" w:hAnsi="Myriad Pro" w:cs="Arial"/>
                <w:color w:val="000000"/>
                <w:sz w:val="18"/>
                <w:szCs w:val="18"/>
              </w:rPr>
              <w:t>-</w:t>
            </w:r>
          </w:p>
        </w:tc>
      </w:tr>
      <w:tr w:rsidR="00907888" w:rsidRPr="00907888" w14:paraId="036232D9" w14:textId="77777777" w:rsidTr="00467F7F">
        <w:trPr>
          <w:gridAfter w:val="1"/>
          <w:wAfter w:w="3" w:type="pct"/>
          <w:trHeight w:val="329"/>
        </w:trPr>
        <w:tc>
          <w:tcPr>
            <w:tcW w:w="993" w:type="pct"/>
            <w:tcBorders>
              <w:top w:val="nil"/>
              <w:left w:val="single" w:sz="8" w:space="0" w:color="auto"/>
              <w:bottom w:val="single" w:sz="8" w:space="0" w:color="auto"/>
              <w:right w:val="single" w:sz="8" w:space="0" w:color="auto"/>
            </w:tcBorders>
            <w:shd w:val="clear" w:color="auto" w:fill="auto"/>
            <w:vAlign w:val="center"/>
            <w:hideMark/>
          </w:tcPr>
          <w:p w14:paraId="16527F82" w14:textId="77777777" w:rsidR="00907888" w:rsidRPr="00907888" w:rsidRDefault="00907888" w:rsidP="00907888">
            <w:pPr>
              <w:jc w:val="center"/>
              <w:rPr>
                <w:rFonts w:ascii="Myriad Pro" w:hAnsi="Myriad Pro" w:cs="Arial"/>
                <w:b/>
                <w:bCs/>
                <w:sz w:val="18"/>
                <w:szCs w:val="18"/>
              </w:rPr>
            </w:pPr>
            <w:r w:rsidRPr="00907888">
              <w:rPr>
                <w:rFonts w:ascii="Myriad Pro" w:hAnsi="Myriad Pro" w:cs="Arial"/>
                <w:b/>
                <w:bCs/>
                <w:sz w:val="18"/>
                <w:szCs w:val="18"/>
              </w:rPr>
              <w:t>Всего:</w:t>
            </w:r>
          </w:p>
        </w:tc>
        <w:tc>
          <w:tcPr>
            <w:tcW w:w="482" w:type="pct"/>
            <w:tcBorders>
              <w:top w:val="nil"/>
              <w:left w:val="nil"/>
              <w:bottom w:val="single" w:sz="8" w:space="0" w:color="auto"/>
              <w:right w:val="single" w:sz="8" w:space="0" w:color="auto"/>
            </w:tcBorders>
            <w:shd w:val="clear" w:color="auto" w:fill="auto"/>
            <w:vAlign w:val="center"/>
            <w:hideMark/>
          </w:tcPr>
          <w:p w14:paraId="75F26122" w14:textId="77777777" w:rsidR="00907888" w:rsidRPr="00907888" w:rsidRDefault="00907888" w:rsidP="00907888">
            <w:pPr>
              <w:jc w:val="center"/>
              <w:rPr>
                <w:rFonts w:ascii="Myriad Pro" w:hAnsi="Myriad Pro" w:cs="Arial"/>
                <w:b/>
                <w:bCs/>
                <w:sz w:val="18"/>
                <w:szCs w:val="18"/>
              </w:rPr>
            </w:pPr>
            <w:r w:rsidRPr="00907888">
              <w:rPr>
                <w:rFonts w:ascii="Myriad Pro" w:hAnsi="Myriad Pro" w:cs="Arial"/>
                <w:b/>
                <w:bCs/>
                <w:sz w:val="18"/>
                <w:szCs w:val="18"/>
              </w:rPr>
              <w:t>4 009</w:t>
            </w:r>
            <w:r w:rsidR="00FA21F0">
              <w:rPr>
                <w:rFonts w:ascii="Myriad Pro" w:hAnsi="Myriad Pro" w:cs="Arial"/>
                <w:b/>
                <w:bCs/>
                <w:sz w:val="18"/>
                <w:szCs w:val="18"/>
              </w:rPr>
              <w:t> 840,51</w:t>
            </w:r>
          </w:p>
        </w:tc>
        <w:tc>
          <w:tcPr>
            <w:tcW w:w="815" w:type="pct"/>
            <w:tcBorders>
              <w:top w:val="nil"/>
              <w:left w:val="nil"/>
              <w:bottom w:val="single" w:sz="8" w:space="0" w:color="auto"/>
              <w:right w:val="single" w:sz="8" w:space="0" w:color="auto"/>
            </w:tcBorders>
            <w:shd w:val="clear" w:color="auto" w:fill="auto"/>
            <w:vAlign w:val="center"/>
            <w:hideMark/>
          </w:tcPr>
          <w:p w14:paraId="6E855D6B" w14:textId="77777777" w:rsidR="00907888" w:rsidRPr="00907888" w:rsidRDefault="00907888" w:rsidP="00907888">
            <w:pPr>
              <w:jc w:val="center"/>
              <w:rPr>
                <w:rFonts w:ascii="Myriad Pro" w:hAnsi="Myriad Pro" w:cs="Arial"/>
                <w:b/>
                <w:bCs/>
                <w:sz w:val="18"/>
                <w:szCs w:val="18"/>
              </w:rPr>
            </w:pPr>
            <w:r w:rsidRPr="00907888">
              <w:rPr>
                <w:rFonts w:ascii="Myriad Pro" w:hAnsi="Myriad Pro" w:cs="Arial"/>
                <w:b/>
                <w:bCs/>
                <w:sz w:val="18"/>
                <w:szCs w:val="18"/>
              </w:rPr>
              <w:t>358 577,10</w:t>
            </w:r>
          </w:p>
        </w:tc>
        <w:tc>
          <w:tcPr>
            <w:tcW w:w="688" w:type="pct"/>
            <w:tcBorders>
              <w:top w:val="nil"/>
              <w:left w:val="nil"/>
              <w:bottom w:val="single" w:sz="8" w:space="0" w:color="auto"/>
              <w:right w:val="single" w:sz="8" w:space="0" w:color="auto"/>
            </w:tcBorders>
            <w:shd w:val="clear" w:color="auto" w:fill="auto"/>
            <w:vAlign w:val="center"/>
            <w:hideMark/>
          </w:tcPr>
          <w:p w14:paraId="0D5DCCAF" w14:textId="77777777" w:rsidR="00907888" w:rsidRPr="00907888" w:rsidRDefault="00907888" w:rsidP="00907888">
            <w:pPr>
              <w:jc w:val="center"/>
              <w:rPr>
                <w:rFonts w:ascii="Myriad Pro" w:hAnsi="Myriad Pro" w:cs="Arial"/>
                <w:b/>
                <w:bCs/>
                <w:sz w:val="18"/>
                <w:szCs w:val="18"/>
              </w:rPr>
            </w:pPr>
            <w:r w:rsidRPr="00907888">
              <w:rPr>
                <w:rFonts w:ascii="Myriad Pro" w:hAnsi="Myriad Pro" w:cs="Arial"/>
                <w:b/>
                <w:bCs/>
                <w:sz w:val="18"/>
                <w:szCs w:val="18"/>
              </w:rPr>
              <w:t>3 651 346,90</w:t>
            </w:r>
          </w:p>
        </w:tc>
        <w:tc>
          <w:tcPr>
            <w:tcW w:w="508" w:type="pct"/>
            <w:tcBorders>
              <w:top w:val="nil"/>
              <w:left w:val="nil"/>
              <w:bottom w:val="single" w:sz="8" w:space="0" w:color="auto"/>
              <w:right w:val="single" w:sz="8" w:space="0" w:color="auto"/>
            </w:tcBorders>
            <w:shd w:val="clear" w:color="auto" w:fill="auto"/>
            <w:vAlign w:val="center"/>
            <w:hideMark/>
          </w:tcPr>
          <w:p w14:paraId="6281FDF5" w14:textId="77777777" w:rsidR="00907888" w:rsidRPr="00907888" w:rsidRDefault="00907888" w:rsidP="00907888">
            <w:pPr>
              <w:jc w:val="center"/>
              <w:rPr>
                <w:rFonts w:ascii="Myriad Pro" w:hAnsi="Myriad Pro" w:cs="Arial"/>
                <w:b/>
                <w:bCs/>
                <w:sz w:val="18"/>
                <w:szCs w:val="18"/>
              </w:rPr>
            </w:pPr>
          </w:p>
        </w:tc>
        <w:tc>
          <w:tcPr>
            <w:tcW w:w="697" w:type="pct"/>
            <w:gridSpan w:val="2"/>
            <w:tcBorders>
              <w:top w:val="nil"/>
              <w:left w:val="nil"/>
              <w:bottom w:val="single" w:sz="8" w:space="0" w:color="auto"/>
              <w:right w:val="single" w:sz="8" w:space="0" w:color="auto"/>
            </w:tcBorders>
            <w:shd w:val="clear" w:color="auto" w:fill="auto"/>
            <w:vAlign w:val="center"/>
            <w:hideMark/>
          </w:tcPr>
          <w:p w14:paraId="2FF89C89" w14:textId="77777777" w:rsidR="00907888" w:rsidRPr="00907888" w:rsidRDefault="00907888" w:rsidP="00907888">
            <w:pPr>
              <w:jc w:val="center"/>
              <w:rPr>
                <w:rFonts w:ascii="Myriad Pro" w:hAnsi="Myriad Pro" w:cs="Arial"/>
                <w:b/>
                <w:bCs/>
                <w:sz w:val="18"/>
                <w:szCs w:val="18"/>
              </w:rPr>
            </w:pPr>
            <w:r w:rsidRPr="00907888">
              <w:rPr>
                <w:rFonts w:ascii="Myriad Pro" w:hAnsi="Myriad Pro" w:cs="Arial"/>
                <w:b/>
                <w:bCs/>
                <w:sz w:val="18"/>
                <w:szCs w:val="18"/>
              </w:rPr>
              <w:t>2 737 521,68</w:t>
            </w:r>
          </w:p>
        </w:tc>
        <w:tc>
          <w:tcPr>
            <w:tcW w:w="814" w:type="pct"/>
            <w:tcBorders>
              <w:top w:val="nil"/>
              <w:left w:val="nil"/>
              <w:bottom w:val="single" w:sz="8" w:space="0" w:color="auto"/>
              <w:right w:val="single" w:sz="8" w:space="0" w:color="auto"/>
            </w:tcBorders>
            <w:shd w:val="clear" w:color="auto" w:fill="auto"/>
            <w:vAlign w:val="center"/>
            <w:hideMark/>
          </w:tcPr>
          <w:p w14:paraId="6F9A0943" w14:textId="77777777" w:rsidR="00907888" w:rsidRPr="00907888" w:rsidRDefault="00907888" w:rsidP="00907888">
            <w:pPr>
              <w:jc w:val="center"/>
              <w:rPr>
                <w:rFonts w:ascii="Myriad Pro" w:hAnsi="Myriad Pro" w:cs="Arial"/>
                <w:b/>
                <w:bCs/>
                <w:sz w:val="18"/>
                <w:szCs w:val="18"/>
              </w:rPr>
            </w:pPr>
            <w:r w:rsidRPr="00907888">
              <w:rPr>
                <w:rFonts w:ascii="Myriad Pro" w:hAnsi="Myriad Pro" w:cs="Arial"/>
                <w:b/>
                <w:bCs/>
                <w:sz w:val="18"/>
                <w:szCs w:val="18"/>
              </w:rPr>
              <w:t>-417 625,62</w:t>
            </w:r>
          </w:p>
        </w:tc>
      </w:tr>
    </w:tbl>
    <w:p w14:paraId="69456AB3" w14:textId="77777777" w:rsidR="00907888" w:rsidRDefault="007978F6" w:rsidP="007978F6">
      <w:pPr>
        <w:rPr>
          <w:rFonts w:ascii="Myriad Pro" w:hAnsi="Myriad Pro"/>
          <w:sz w:val="26"/>
          <w:szCs w:val="26"/>
        </w:rPr>
        <w:sectPr w:rsidR="00907888" w:rsidSect="00866276">
          <w:pgSz w:w="16838" w:h="11906" w:orient="landscape"/>
          <w:pgMar w:top="1985" w:right="1134" w:bottom="1133" w:left="1135" w:header="1247" w:footer="708" w:gutter="0"/>
          <w:cols w:space="708"/>
          <w:docGrid w:linePitch="360"/>
        </w:sectPr>
      </w:pPr>
      <w:r>
        <w:rPr>
          <w:rFonts w:ascii="Myriad Pro" w:hAnsi="Myriad Pro"/>
          <w:sz w:val="26"/>
          <w:szCs w:val="26"/>
        </w:rPr>
        <w:br w:type="page"/>
      </w:r>
    </w:p>
    <w:p w14:paraId="271B33E3" w14:textId="77777777" w:rsidR="007978F6" w:rsidRPr="00A5616A" w:rsidRDefault="007978F6" w:rsidP="009C0533">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75" w:name="_Toc64373910"/>
      <w:r w:rsidRPr="00A5616A">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bookmarkEnd w:id="75"/>
    </w:p>
    <w:p w14:paraId="59A263A7" w14:textId="77777777" w:rsidR="00D17BBD" w:rsidRPr="00C02F6F" w:rsidRDefault="00D17BBD" w:rsidP="00D17BBD">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№98-э</w:t>
      </w:r>
    </w:p>
    <w:p w14:paraId="45D5F5DA" w14:textId="77777777" w:rsidR="00D17BBD" w:rsidRPr="00C02F6F" w:rsidRDefault="00D17BBD" w:rsidP="00D17BBD">
      <w:pPr>
        <w:pStyle w:val="ConsPlusNormal"/>
        <w:jc w:val="center"/>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7A384C36" wp14:editId="5CD09AB8">
            <wp:extent cx="4556125" cy="309880"/>
            <wp:effectExtent l="0" t="0" r="0" b="0"/>
            <wp:docPr id="105" name="Рисунок 81" descr="base_1_28725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base_1_287253_32784"/>
                    <pic:cNvPicPr preferRelativeResize="0">
                      <a:picLocks noChangeArrowheads="1"/>
                    </pic:cNvPicPr>
                  </pic:nvPicPr>
                  <pic:blipFill>
                    <a:blip r:embed="rId39" cstate="print"/>
                    <a:srcRect/>
                    <a:stretch>
                      <a:fillRect/>
                    </a:stretch>
                  </pic:blipFill>
                  <pic:spPr bwMode="auto">
                    <a:xfrm>
                      <a:off x="0" y="0"/>
                      <a:ext cx="4556125" cy="309880"/>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(8),</w:t>
      </w:r>
    </w:p>
    <w:p w14:paraId="3C459386" w14:textId="77777777" w:rsidR="00D17BBD" w:rsidRPr="00C02F6F" w:rsidRDefault="00D17BBD" w:rsidP="00D17BBD">
      <w:pPr>
        <w:pStyle w:val="ConsPlusNormal"/>
        <w:ind w:firstLine="540"/>
        <w:jc w:val="both"/>
        <w:rPr>
          <w:rFonts w:ascii="Myriad Pro" w:eastAsia="Calibri" w:hAnsi="Myriad Pro"/>
          <w:sz w:val="26"/>
          <w:szCs w:val="26"/>
          <w:lang w:eastAsia="en-US"/>
        </w:rPr>
      </w:pPr>
    </w:p>
    <w:p w14:paraId="543941A9" w14:textId="77777777" w:rsidR="00D17BBD" w:rsidRPr="00C02F6F" w:rsidRDefault="00D17BBD" w:rsidP="00D17BBD">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где:</w:t>
      </w:r>
    </w:p>
    <w:p w14:paraId="3398E343" w14:textId="77777777" w:rsidR="00D17BBD" w:rsidRPr="00C02F6F" w:rsidRDefault="00D17BBD" w:rsidP="00D17BBD">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49CC5C49" wp14:editId="3FFD3563">
            <wp:extent cx="381635" cy="262255"/>
            <wp:effectExtent l="0" t="0" r="0" b="0"/>
            <wp:docPr id="106" name="Рисунок 106" descr="base_1_28725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base_1_287253_32789"/>
                    <pic:cNvPicPr preferRelativeResize="0">
                      <a:picLocks noChangeArrowheads="1"/>
                    </pic:cNvPicPr>
                  </pic:nvPicPr>
                  <pic:blipFill>
                    <a:blip r:embed="rId40"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0B534647" w14:textId="77777777" w:rsidR="00D17BBD" w:rsidRPr="00C02F6F" w:rsidRDefault="00D17BBD" w:rsidP="00D17BBD">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6FF5DAC6" wp14:editId="45D6C688">
            <wp:extent cx="469265" cy="262255"/>
            <wp:effectExtent l="0" t="0" r="0" b="0"/>
            <wp:docPr id="107" name="Рисунок 107" descr="base_1_28725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base_1_287253_32790"/>
                    <pic:cNvPicPr preferRelativeResize="0">
                      <a:picLocks noChangeArrowheads="1"/>
                    </pic:cNvPicPr>
                  </pic:nvPicPr>
                  <pic:blipFill>
                    <a:blip r:embed="rId41"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14BBC978" w14:textId="77777777" w:rsidR="00D17BBD" w:rsidRPr="00C02F6F" w:rsidRDefault="00D17BBD" w:rsidP="00D17BBD">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5B8B18C2" wp14:editId="0241C404">
            <wp:extent cx="278130" cy="246380"/>
            <wp:effectExtent l="0" t="0" r="7620" b="0"/>
            <wp:docPr id="108" name="Рисунок 108" descr="base_1_28725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base_1_287253_32791"/>
                    <pic:cNvPicPr preferRelativeResize="0">
                      <a:picLocks noChangeArrowheads="1"/>
                    </pic:cNvPicPr>
                  </pic:nvPicPr>
                  <pic:blipFill>
                    <a:blip r:embed="rId42" cstate="print"/>
                    <a:srcRect/>
                    <a:stretch>
                      <a:fillRect/>
                    </a:stretch>
                  </pic:blipFill>
                  <pic:spPr bwMode="auto">
                    <a:xfrm>
                      <a:off x="0" y="0"/>
                      <a:ext cx="278130" cy="246380"/>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уровень технологического расхода (потерь) электрической энергии, указанная в </w:t>
      </w:r>
      <w:hyperlink r:id="rId87" w:history="1">
        <w:r w:rsidRPr="00C02F6F">
          <w:rPr>
            <w:rFonts w:ascii="Myriad Pro" w:eastAsia="Calibri" w:hAnsi="Myriad Pro"/>
            <w:sz w:val="26"/>
            <w:szCs w:val="26"/>
            <w:lang w:eastAsia="en-US"/>
          </w:rPr>
          <w:t>пункте 6</w:t>
        </w:r>
      </w:hyperlink>
      <w:r w:rsidRPr="00C02F6F">
        <w:rPr>
          <w:rFonts w:ascii="Myriad Pro" w:eastAsia="Calibri" w:hAnsi="Myriad Pro"/>
          <w:sz w:val="26"/>
          <w:szCs w:val="26"/>
          <w:lang w:eastAsia="en-US"/>
        </w:rPr>
        <w:t xml:space="preserve"> Методических указаний;</w:t>
      </w:r>
    </w:p>
    <w:p w14:paraId="032CB280" w14:textId="77777777" w:rsidR="00D17BBD" w:rsidRPr="00C02F6F" w:rsidRDefault="00D17BBD" w:rsidP="00D17BBD">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i/>
          <w:sz w:val="26"/>
          <w:szCs w:val="26"/>
          <w:lang w:eastAsia="en-US"/>
        </w:rPr>
        <w:t>ЦПi-2</w:t>
      </w:r>
      <w:r w:rsidRPr="00C02F6F">
        <w:rPr>
          <w:rFonts w:ascii="Myriad Pro" w:eastAsia="Calibri" w:hAnsi="Myriad Pro"/>
          <w:sz w:val="26"/>
          <w:szCs w:val="26"/>
          <w:lang w:eastAsia="en-US"/>
        </w:rPr>
        <w:t xml:space="preserve">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64C88AED" w14:textId="77777777" w:rsidR="00D17BBD" w:rsidRPr="00C02F6F" w:rsidRDefault="00D17BBD" w:rsidP="00D17BBD">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i/>
          <w:sz w:val="26"/>
          <w:szCs w:val="26"/>
          <w:lang w:eastAsia="en-US"/>
        </w:rPr>
        <w:t>ЦП</w:t>
      </w:r>
      <w:r w:rsidRPr="00C02F6F">
        <w:rPr>
          <w:rFonts w:ascii="Myriad Pro" w:eastAsia="Calibri" w:hAnsi="Myriad Pro"/>
          <w:i/>
          <w:sz w:val="26"/>
          <w:szCs w:val="26"/>
          <w:vertAlign w:val="superscript"/>
          <w:lang w:eastAsia="en-US"/>
        </w:rPr>
        <w:t>ф</w:t>
      </w:r>
      <w:r w:rsidRPr="00C02F6F">
        <w:rPr>
          <w:rFonts w:ascii="Myriad Pro" w:eastAsia="Calibri" w:hAnsi="Myriad Pro"/>
          <w:i/>
          <w:sz w:val="26"/>
          <w:szCs w:val="26"/>
          <w:lang w:eastAsia="en-US"/>
        </w:rPr>
        <w:t>i-2</w:t>
      </w:r>
      <w:r w:rsidRPr="00C02F6F">
        <w:rPr>
          <w:rFonts w:ascii="Myriad Pro" w:eastAsia="Calibri" w:hAnsi="Myriad Pro"/>
          <w:sz w:val="26"/>
          <w:szCs w:val="26"/>
          <w:lang w:eastAsia="en-US"/>
        </w:rPr>
        <w:t xml:space="preserve"> - фактическая цена покупки потерь электрической энергии в сетях (с учетом мощности) в году i-2.</w:t>
      </w:r>
    </w:p>
    <w:p w14:paraId="7C86894D" w14:textId="77777777" w:rsidR="007978F6" w:rsidRDefault="007978F6" w:rsidP="007978F6">
      <w:pPr>
        <w:spacing w:line="360" w:lineRule="auto"/>
        <w:ind w:firstLine="567"/>
        <w:jc w:val="both"/>
        <w:rPr>
          <w:rFonts w:ascii="Myriad Pro" w:hAnsi="Myriad Pro"/>
          <w:color w:val="FF0000"/>
          <w:sz w:val="26"/>
          <w:szCs w:val="26"/>
        </w:rPr>
      </w:pPr>
    </w:p>
    <w:p w14:paraId="504E52B2" w14:textId="77777777" w:rsidR="00D17BBD" w:rsidRPr="00D17BBD" w:rsidRDefault="00D17BBD" w:rsidP="00D17BBD">
      <w:pPr>
        <w:spacing w:line="360" w:lineRule="auto"/>
        <w:contextualSpacing/>
        <w:jc w:val="both"/>
        <w:rPr>
          <w:rFonts w:ascii="Myriad Pro" w:eastAsia="Calibri" w:hAnsi="Myriad Pro"/>
          <w:b/>
          <w:sz w:val="26"/>
          <w:szCs w:val="26"/>
        </w:rPr>
      </w:pPr>
      <w:r w:rsidRPr="00C02F6F">
        <w:rPr>
          <w:rFonts w:ascii="Myriad Pro" w:eastAsia="Calibri" w:hAnsi="Myriad Pro"/>
          <w:b/>
          <w:sz w:val="26"/>
          <w:szCs w:val="26"/>
        </w:rPr>
        <w:t>ПОЗИЦИЯ ТЕРРИТОРИАЛЬНОЙ СЕТЕВОЙ ОРГАНИЗАЦИИ</w:t>
      </w:r>
    </w:p>
    <w:p w14:paraId="67C75D17" w14:textId="77777777" w:rsidR="00D17BBD" w:rsidRPr="00F468E1" w:rsidRDefault="00D17BBD" w:rsidP="00D17BBD">
      <w:pPr>
        <w:spacing w:line="360" w:lineRule="auto"/>
        <w:ind w:firstLine="567"/>
        <w:contextualSpacing/>
        <w:jc w:val="both"/>
        <w:rPr>
          <w:rFonts w:ascii="Myriad Pro" w:eastAsia="Calibri" w:hAnsi="Myriad Pro"/>
          <w:sz w:val="26"/>
          <w:szCs w:val="26"/>
        </w:rPr>
      </w:pPr>
      <w:r w:rsidRPr="00F468E1">
        <w:rPr>
          <w:rFonts w:ascii="Myriad Pro" w:eastAsia="Calibri" w:hAnsi="Myriad Pro"/>
          <w:sz w:val="26"/>
          <w:szCs w:val="26"/>
        </w:rPr>
        <w:t>Филиалом ПАО «МРСК Сибири» - «Красноярскэнерго» была заявлена корректировка необходимой валовой выручки с учетом изменения полезного отпуска и цен на электрическую энергию за 201</w:t>
      </w:r>
      <w:r>
        <w:rPr>
          <w:rFonts w:ascii="Myriad Pro" w:eastAsia="Calibri" w:hAnsi="Myriad Pro"/>
          <w:sz w:val="26"/>
          <w:szCs w:val="26"/>
        </w:rPr>
        <w:t>6</w:t>
      </w:r>
      <w:r w:rsidRPr="00F468E1">
        <w:rPr>
          <w:rFonts w:ascii="Myriad Pro" w:eastAsia="Calibri" w:hAnsi="Myriad Pro"/>
          <w:sz w:val="26"/>
          <w:szCs w:val="26"/>
        </w:rPr>
        <w:t xml:space="preserve"> год в размере </w:t>
      </w:r>
      <w:r>
        <w:rPr>
          <w:rFonts w:ascii="Myriad Pro" w:eastAsia="Calibri" w:hAnsi="Myriad Pro"/>
          <w:sz w:val="26"/>
          <w:szCs w:val="26"/>
        </w:rPr>
        <w:t>486 044</w:t>
      </w:r>
      <w:r w:rsidRPr="00F468E1">
        <w:rPr>
          <w:rFonts w:ascii="Myriad Pro" w:eastAsia="Calibri" w:hAnsi="Myriad Pro"/>
          <w:sz w:val="26"/>
          <w:szCs w:val="26"/>
        </w:rPr>
        <w:t xml:space="preserve"> тыс. руб. </w:t>
      </w:r>
    </w:p>
    <w:p w14:paraId="664B20CE" w14:textId="77777777" w:rsidR="00D17BBD" w:rsidRPr="00366986" w:rsidRDefault="00D17BBD" w:rsidP="00D17BBD">
      <w:pPr>
        <w:spacing w:line="360" w:lineRule="auto"/>
        <w:ind w:firstLine="567"/>
        <w:contextualSpacing/>
        <w:jc w:val="both"/>
        <w:rPr>
          <w:rFonts w:ascii="Myriad Pro" w:eastAsia="Calibri" w:hAnsi="Myriad Pro"/>
          <w:sz w:val="26"/>
          <w:szCs w:val="26"/>
        </w:rPr>
      </w:pPr>
      <w:r w:rsidRPr="00366986">
        <w:rPr>
          <w:rFonts w:ascii="Myriad Pro" w:eastAsia="Calibri" w:hAnsi="Myriad Pro"/>
          <w:sz w:val="26"/>
          <w:szCs w:val="26"/>
        </w:rPr>
        <w:t>В обоснование данной величины представлено:</w:t>
      </w:r>
    </w:p>
    <w:p w14:paraId="6B367CCA" w14:textId="77777777" w:rsidR="00366986" w:rsidRPr="00B729C2" w:rsidRDefault="00366986" w:rsidP="009B428A">
      <w:pPr>
        <w:pStyle w:val="a5"/>
        <w:numPr>
          <w:ilvl w:val="0"/>
          <w:numId w:val="33"/>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lastRenderedPageBreak/>
        <w:t>Расчет корректировки необходимой валовой выручки регулируемой организации с учетом изменения полезного отпуска и цен на электрическую энергию за 201</w:t>
      </w:r>
      <w:r>
        <w:rPr>
          <w:rFonts w:ascii="Myriad Pro" w:eastAsia="Calibri" w:hAnsi="Myriad Pro" w:cs="Times New Roman"/>
          <w:sz w:val="26"/>
          <w:szCs w:val="26"/>
        </w:rPr>
        <w:t>6</w:t>
      </w:r>
      <w:r w:rsidRPr="00C02F6F">
        <w:rPr>
          <w:rFonts w:ascii="Myriad Pro" w:eastAsia="Calibri" w:hAnsi="Myriad Pro" w:cs="Times New Roman"/>
          <w:sz w:val="26"/>
          <w:szCs w:val="26"/>
        </w:rPr>
        <w:t xml:space="preserve"> год, при установлении НВВ на 201</w:t>
      </w:r>
      <w:r>
        <w:rPr>
          <w:rFonts w:ascii="Myriad Pro" w:eastAsia="Calibri" w:hAnsi="Myriad Pro" w:cs="Times New Roman"/>
          <w:sz w:val="26"/>
          <w:szCs w:val="26"/>
        </w:rPr>
        <w:t>8</w:t>
      </w:r>
      <w:r w:rsidRPr="00C02F6F">
        <w:rPr>
          <w:rFonts w:ascii="Myriad Pro" w:eastAsia="Calibri" w:hAnsi="Myriad Pro" w:cs="Times New Roman"/>
          <w:sz w:val="26"/>
          <w:szCs w:val="26"/>
        </w:rPr>
        <w:t xml:space="preserve"> год;</w:t>
      </w:r>
    </w:p>
    <w:p w14:paraId="245E3830" w14:textId="77777777" w:rsidR="00366986" w:rsidRPr="00C02F6F" w:rsidRDefault="00366986" w:rsidP="009B428A">
      <w:pPr>
        <w:pStyle w:val="a5"/>
        <w:numPr>
          <w:ilvl w:val="0"/>
          <w:numId w:val="33"/>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Показатели раздельного учета доходов и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(Таблица 1.3., утвержденная Приказом Министерства энергетики РФ от 13 декабря 2011 г.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w:t>
      </w:r>
    </w:p>
    <w:p w14:paraId="4D9E4501" w14:textId="77777777" w:rsidR="00D17BBD" w:rsidRPr="003C290C" w:rsidRDefault="00366986" w:rsidP="009B428A">
      <w:pPr>
        <w:pStyle w:val="a5"/>
        <w:numPr>
          <w:ilvl w:val="0"/>
          <w:numId w:val="33"/>
        </w:numPr>
        <w:tabs>
          <w:tab w:val="left" w:pos="993"/>
        </w:tabs>
        <w:spacing w:after="0" w:line="360" w:lineRule="auto"/>
        <w:ind w:left="993" w:hanging="426"/>
        <w:jc w:val="both"/>
        <w:rPr>
          <w:rFonts w:ascii="Myriad Pro" w:eastAsia="Calibri" w:hAnsi="Myriad Pro" w:cs="Times New Roman"/>
          <w:color w:val="FF0000"/>
          <w:sz w:val="26"/>
          <w:szCs w:val="26"/>
        </w:rPr>
      </w:pPr>
      <w:r w:rsidRPr="00C02F6F">
        <w:rPr>
          <w:rFonts w:ascii="Myriad Pro" w:eastAsia="Calibri" w:hAnsi="Myriad Pro" w:cs="Times New Roman"/>
          <w:sz w:val="26"/>
          <w:szCs w:val="26"/>
        </w:rPr>
        <w:t>Расшифровка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(Таблица 1.6., утвержденная Приказом Министерства энергетики РФ от 13 декабря 2011 г.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за 12 месяцев 201</w:t>
      </w:r>
      <w:r>
        <w:rPr>
          <w:rFonts w:ascii="Myriad Pro" w:eastAsia="Calibri" w:hAnsi="Myriad Pro" w:cs="Times New Roman"/>
          <w:sz w:val="26"/>
          <w:szCs w:val="26"/>
        </w:rPr>
        <w:t>6</w:t>
      </w:r>
      <w:r w:rsidRPr="00C02F6F">
        <w:rPr>
          <w:rFonts w:ascii="Myriad Pro" w:eastAsia="Calibri" w:hAnsi="Myriad Pro" w:cs="Times New Roman"/>
          <w:sz w:val="26"/>
          <w:szCs w:val="26"/>
        </w:rPr>
        <w:t xml:space="preserve"> года.</w:t>
      </w:r>
    </w:p>
    <w:p w14:paraId="4BCA20B6" w14:textId="77777777" w:rsidR="00D17BBD" w:rsidRPr="00241AE5" w:rsidRDefault="00D17BBD" w:rsidP="00D17BBD">
      <w:pPr>
        <w:spacing w:line="360" w:lineRule="auto"/>
        <w:ind w:firstLine="567"/>
        <w:contextualSpacing/>
        <w:jc w:val="both"/>
        <w:rPr>
          <w:rFonts w:ascii="Myriad Pro" w:eastAsia="Calibri" w:hAnsi="Myriad Pro"/>
          <w:sz w:val="26"/>
          <w:szCs w:val="26"/>
        </w:rPr>
      </w:pPr>
      <w:r w:rsidRPr="00241AE5">
        <w:rPr>
          <w:rFonts w:ascii="Myriad Pro" w:eastAsia="Calibri" w:hAnsi="Myriad Pro"/>
          <w:sz w:val="26"/>
          <w:szCs w:val="26"/>
        </w:rPr>
        <w:t>В соответствии с пунктом 38 Основ ценообразования, утвержденных Постановлением Правительства РФ от 29.12.2011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расчёту тарифов на услуги по передаче электрической энергии, утвержденными приказом ФСТ России от 17.02.2012 № 98-э.</w:t>
      </w:r>
    </w:p>
    <w:p w14:paraId="2455CECB" w14:textId="77777777" w:rsidR="00D17BBD" w:rsidRPr="00C02F6F" w:rsidRDefault="00D17BBD" w:rsidP="00D17BBD">
      <w:pPr>
        <w:spacing w:line="360" w:lineRule="auto"/>
        <w:ind w:firstLine="567"/>
        <w:contextualSpacing/>
        <w:jc w:val="both"/>
        <w:rPr>
          <w:rFonts w:ascii="Myriad Pro" w:eastAsia="Calibri" w:hAnsi="Myriad Pro"/>
          <w:sz w:val="26"/>
          <w:szCs w:val="26"/>
        </w:rPr>
      </w:pPr>
      <w:r w:rsidRPr="00241AE5">
        <w:rPr>
          <w:rFonts w:ascii="Myriad Pro" w:eastAsia="Calibri" w:hAnsi="Myriad Pro"/>
          <w:sz w:val="26"/>
          <w:szCs w:val="26"/>
        </w:rPr>
        <w:lastRenderedPageBreak/>
        <w:t>Расчет корректировки НВВ регулируемой организации с учетом изменения полезного отпуска и цен на электрическую энергию за 201</w:t>
      </w:r>
      <w:r w:rsidR="00306250">
        <w:rPr>
          <w:rFonts w:ascii="Myriad Pro" w:eastAsia="Calibri" w:hAnsi="Myriad Pro"/>
          <w:sz w:val="26"/>
          <w:szCs w:val="26"/>
        </w:rPr>
        <w:t>6</w:t>
      </w:r>
      <w:r w:rsidRPr="00241AE5">
        <w:rPr>
          <w:rFonts w:ascii="Myriad Pro" w:eastAsia="Calibri" w:hAnsi="Myriad Pro"/>
          <w:sz w:val="26"/>
          <w:szCs w:val="26"/>
        </w:rPr>
        <w:t xml:space="preserve"> год, при установлении НВВ на 201</w:t>
      </w:r>
      <w:r w:rsidR="00306250">
        <w:rPr>
          <w:rFonts w:ascii="Myriad Pro" w:eastAsia="Calibri" w:hAnsi="Myriad Pro"/>
          <w:sz w:val="26"/>
          <w:szCs w:val="26"/>
        </w:rPr>
        <w:t>8</w:t>
      </w:r>
      <w:r w:rsidRPr="00241AE5">
        <w:rPr>
          <w:rFonts w:ascii="Myriad Pro" w:eastAsia="Calibri" w:hAnsi="Myriad Pro"/>
          <w:sz w:val="26"/>
          <w:szCs w:val="26"/>
        </w:rPr>
        <w:t xml:space="preserve"> год выполнен в соответствии с формулой (8) Методических указаний №98-э и представлен в таблице:</w:t>
      </w:r>
    </w:p>
    <w:tbl>
      <w:tblPr>
        <w:tblW w:w="9415" w:type="dxa"/>
        <w:tblInd w:w="93" w:type="dxa"/>
        <w:tblLook w:val="04A0" w:firstRow="1" w:lastRow="0" w:firstColumn="1" w:lastColumn="0" w:noHBand="0" w:noVBand="1"/>
      </w:tblPr>
      <w:tblGrid>
        <w:gridCol w:w="775"/>
        <w:gridCol w:w="5218"/>
        <w:gridCol w:w="1571"/>
        <w:gridCol w:w="1851"/>
      </w:tblGrid>
      <w:tr w:rsidR="00D17BBD" w:rsidRPr="00D455A4" w14:paraId="265A160A" w14:textId="77777777" w:rsidTr="00866276">
        <w:trPr>
          <w:trHeight w:val="751"/>
        </w:trPr>
        <w:tc>
          <w:tcPr>
            <w:tcW w:w="7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AEB1213" w14:textId="77777777" w:rsidR="00D17BBD" w:rsidRPr="00D455A4" w:rsidRDefault="00D17BBD" w:rsidP="002B5583">
            <w:pPr>
              <w:jc w:val="center"/>
              <w:rPr>
                <w:rFonts w:ascii="Myriad Pro" w:hAnsi="Myriad Pro"/>
                <w:color w:val="FFFFFF"/>
                <w:sz w:val="20"/>
                <w:szCs w:val="20"/>
              </w:rPr>
            </w:pPr>
            <w:r w:rsidRPr="00D455A4">
              <w:rPr>
                <w:rFonts w:ascii="Myriad Pro" w:hAnsi="Myriad Pro"/>
                <w:color w:val="FFFFFF"/>
                <w:sz w:val="20"/>
                <w:szCs w:val="20"/>
              </w:rPr>
              <w:t>№ п/п</w:t>
            </w:r>
          </w:p>
        </w:tc>
        <w:tc>
          <w:tcPr>
            <w:tcW w:w="5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7210B96" w14:textId="77777777" w:rsidR="00D17BBD" w:rsidRPr="00D455A4" w:rsidRDefault="00D17BBD" w:rsidP="002B5583">
            <w:pPr>
              <w:jc w:val="center"/>
              <w:rPr>
                <w:rFonts w:ascii="Myriad Pro" w:hAnsi="Myriad Pro"/>
                <w:color w:val="FFFFFF"/>
                <w:sz w:val="20"/>
                <w:szCs w:val="20"/>
              </w:rPr>
            </w:pPr>
            <w:r w:rsidRPr="00D455A4">
              <w:rPr>
                <w:rFonts w:ascii="Myriad Pro" w:hAnsi="Myriad Pro"/>
                <w:color w:val="FFFFFF"/>
                <w:sz w:val="20"/>
                <w:szCs w:val="20"/>
              </w:rPr>
              <w:t>Наименование величины</w:t>
            </w:r>
          </w:p>
        </w:tc>
        <w:tc>
          <w:tcPr>
            <w:tcW w:w="157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9C66B88" w14:textId="77777777" w:rsidR="00D17BBD" w:rsidRPr="00D455A4" w:rsidRDefault="00D17BBD" w:rsidP="002B5583">
            <w:pPr>
              <w:jc w:val="center"/>
              <w:rPr>
                <w:rFonts w:ascii="Myriad Pro" w:hAnsi="Myriad Pro"/>
                <w:color w:val="FFFFFF"/>
                <w:sz w:val="20"/>
                <w:szCs w:val="20"/>
              </w:rPr>
            </w:pPr>
            <w:r w:rsidRPr="00D455A4">
              <w:rPr>
                <w:rFonts w:ascii="Myriad Pro" w:hAnsi="Myriad Pro"/>
                <w:color w:val="FFFFFF"/>
                <w:sz w:val="20"/>
                <w:szCs w:val="20"/>
              </w:rPr>
              <w:t>Единицы измерения</w:t>
            </w:r>
          </w:p>
        </w:tc>
        <w:tc>
          <w:tcPr>
            <w:tcW w:w="185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C182BED" w14:textId="77777777" w:rsidR="00D17BBD" w:rsidRPr="00D455A4" w:rsidRDefault="00D17BBD" w:rsidP="002B5583">
            <w:pPr>
              <w:jc w:val="center"/>
              <w:rPr>
                <w:rFonts w:ascii="Myriad Pro" w:hAnsi="Myriad Pro"/>
                <w:color w:val="FFFFFF"/>
                <w:sz w:val="20"/>
                <w:szCs w:val="20"/>
              </w:rPr>
            </w:pPr>
            <w:r w:rsidRPr="00D455A4">
              <w:rPr>
                <w:rFonts w:ascii="Myriad Pro" w:hAnsi="Myriad Pro"/>
                <w:color w:val="FFFFFF"/>
                <w:sz w:val="20"/>
                <w:szCs w:val="20"/>
              </w:rPr>
              <w:t>Значение</w:t>
            </w:r>
          </w:p>
        </w:tc>
      </w:tr>
      <w:tr w:rsidR="00D17BBD" w:rsidRPr="00D455A4" w14:paraId="0D5CED01" w14:textId="77777777" w:rsidTr="00866276">
        <w:trPr>
          <w:trHeight w:val="256"/>
        </w:trPr>
        <w:tc>
          <w:tcPr>
            <w:tcW w:w="7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tcPr>
          <w:p w14:paraId="690C4988" w14:textId="77777777" w:rsidR="00D17BBD" w:rsidRPr="00D455A4" w:rsidRDefault="00D17BBD" w:rsidP="002B5583">
            <w:pPr>
              <w:jc w:val="center"/>
              <w:rPr>
                <w:rFonts w:ascii="Myriad Pro" w:hAnsi="Myriad Pro"/>
                <w:color w:val="FFFFFF"/>
                <w:sz w:val="20"/>
                <w:szCs w:val="20"/>
              </w:rPr>
            </w:pPr>
            <w:r>
              <w:rPr>
                <w:rFonts w:ascii="Myriad Pro" w:hAnsi="Myriad Pro"/>
                <w:color w:val="FFFFFF"/>
                <w:sz w:val="20"/>
                <w:szCs w:val="20"/>
              </w:rPr>
              <w:t>1</w:t>
            </w:r>
          </w:p>
        </w:tc>
        <w:tc>
          <w:tcPr>
            <w:tcW w:w="5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tcPr>
          <w:p w14:paraId="176DE6B0" w14:textId="77777777" w:rsidR="00D17BBD" w:rsidRPr="00D455A4" w:rsidRDefault="00D17BBD" w:rsidP="002B5583">
            <w:pPr>
              <w:jc w:val="center"/>
              <w:rPr>
                <w:rFonts w:ascii="Myriad Pro" w:hAnsi="Myriad Pro"/>
                <w:color w:val="FFFFFF"/>
                <w:sz w:val="20"/>
                <w:szCs w:val="20"/>
              </w:rPr>
            </w:pPr>
            <w:r>
              <w:rPr>
                <w:rFonts w:ascii="Myriad Pro" w:hAnsi="Myriad Pro"/>
                <w:color w:val="FFFFFF"/>
                <w:sz w:val="20"/>
                <w:szCs w:val="20"/>
              </w:rPr>
              <w:t>2</w:t>
            </w:r>
          </w:p>
        </w:tc>
        <w:tc>
          <w:tcPr>
            <w:tcW w:w="157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tcPr>
          <w:p w14:paraId="6E37A036" w14:textId="77777777" w:rsidR="00D17BBD" w:rsidRPr="00D455A4" w:rsidRDefault="00D17BBD" w:rsidP="002B5583">
            <w:pPr>
              <w:jc w:val="center"/>
              <w:rPr>
                <w:rFonts w:ascii="Myriad Pro" w:hAnsi="Myriad Pro"/>
                <w:color w:val="FFFFFF"/>
                <w:sz w:val="20"/>
                <w:szCs w:val="20"/>
              </w:rPr>
            </w:pPr>
            <w:r>
              <w:rPr>
                <w:rFonts w:ascii="Myriad Pro" w:hAnsi="Myriad Pro"/>
                <w:color w:val="FFFFFF"/>
                <w:sz w:val="20"/>
                <w:szCs w:val="20"/>
              </w:rPr>
              <w:t>4</w:t>
            </w:r>
          </w:p>
        </w:tc>
        <w:tc>
          <w:tcPr>
            <w:tcW w:w="185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tcPr>
          <w:p w14:paraId="670A333F" w14:textId="77777777" w:rsidR="00D17BBD" w:rsidRPr="00D455A4" w:rsidRDefault="00D17BBD" w:rsidP="002B5583">
            <w:pPr>
              <w:jc w:val="center"/>
              <w:rPr>
                <w:rFonts w:ascii="Myriad Pro" w:hAnsi="Myriad Pro"/>
                <w:color w:val="FFFFFF"/>
                <w:sz w:val="20"/>
                <w:szCs w:val="20"/>
              </w:rPr>
            </w:pPr>
            <w:r>
              <w:rPr>
                <w:rFonts w:ascii="Myriad Pro" w:hAnsi="Myriad Pro"/>
                <w:color w:val="FFFFFF"/>
                <w:sz w:val="20"/>
                <w:szCs w:val="20"/>
              </w:rPr>
              <w:t>5</w:t>
            </w:r>
          </w:p>
        </w:tc>
      </w:tr>
      <w:tr w:rsidR="00D17BBD" w:rsidRPr="00D455A4" w14:paraId="1E21D826" w14:textId="77777777" w:rsidTr="00866276">
        <w:trPr>
          <w:trHeight w:val="475"/>
        </w:trPr>
        <w:tc>
          <w:tcPr>
            <w:tcW w:w="775" w:type="dxa"/>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40FCEF2B" w14:textId="77777777" w:rsidR="00D17BBD" w:rsidRPr="00D455A4" w:rsidRDefault="00D17BBD" w:rsidP="002B5583">
            <w:pPr>
              <w:jc w:val="center"/>
              <w:rPr>
                <w:rFonts w:ascii="Myriad Pro" w:hAnsi="Myriad Pro"/>
                <w:b/>
                <w:bCs/>
                <w:color w:val="000000"/>
                <w:sz w:val="20"/>
                <w:szCs w:val="20"/>
              </w:rPr>
            </w:pPr>
            <w:r w:rsidRPr="00D455A4">
              <w:rPr>
                <w:rFonts w:ascii="Myriad Pro" w:hAnsi="Myriad Pro"/>
                <w:b/>
                <w:bCs/>
                <w:color w:val="000000"/>
                <w:sz w:val="20"/>
                <w:szCs w:val="20"/>
              </w:rPr>
              <w:t>1.</w:t>
            </w:r>
          </w:p>
        </w:tc>
        <w:tc>
          <w:tcPr>
            <w:tcW w:w="5218" w:type="dxa"/>
            <w:tcBorders>
              <w:top w:val="single" w:sz="8" w:space="0" w:color="FFFFFF" w:themeColor="background1"/>
              <w:left w:val="nil"/>
              <w:bottom w:val="single" w:sz="4" w:space="0" w:color="auto"/>
              <w:right w:val="single" w:sz="4" w:space="0" w:color="000000"/>
            </w:tcBorders>
            <w:shd w:val="clear" w:color="000000" w:fill="FFFFFF"/>
            <w:vAlign w:val="center"/>
            <w:hideMark/>
          </w:tcPr>
          <w:p w14:paraId="42701A1D" w14:textId="77777777" w:rsidR="00D17BBD" w:rsidRPr="00D455A4" w:rsidRDefault="00D17BBD" w:rsidP="002B5583">
            <w:pPr>
              <w:rPr>
                <w:rFonts w:ascii="Myriad Pro" w:hAnsi="Myriad Pro"/>
                <w:b/>
                <w:bCs/>
                <w:color w:val="000000"/>
                <w:sz w:val="20"/>
                <w:szCs w:val="20"/>
              </w:rPr>
            </w:pPr>
            <w:r>
              <w:rPr>
                <w:rFonts w:ascii="Myriad Pro" w:hAnsi="Myriad Pro"/>
                <w:b/>
                <w:bCs/>
                <w:color w:val="000000"/>
                <w:sz w:val="20"/>
                <w:szCs w:val="20"/>
              </w:rPr>
              <w:t>К</w:t>
            </w:r>
            <w:r w:rsidRPr="00D455A4">
              <w:rPr>
                <w:rFonts w:ascii="Myriad Pro" w:hAnsi="Myriad Pro"/>
                <w:b/>
                <w:bCs/>
                <w:color w:val="000000"/>
                <w:sz w:val="20"/>
                <w:szCs w:val="20"/>
              </w:rPr>
              <w:t>орректировк</w:t>
            </w:r>
            <w:r>
              <w:rPr>
                <w:rFonts w:ascii="Myriad Pro" w:hAnsi="Myriad Pro"/>
                <w:b/>
                <w:bCs/>
                <w:color w:val="000000"/>
                <w:sz w:val="20"/>
                <w:szCs w:val="20"/>
              </w:rPr>
              <w:t>а</w:t>
            </w:r>
            <w:r w:rsidRPr="00D455A4">
              <w:rPr>
                <w:rFonts w:ascii="Myriad Pro" w:hAnsi="Myriad Pro"/>
                <w:b/>
                <w:bCs/>
                <w:color w:val="000000"/>
                <w:sz w:val="20"/>
                <w:szCs w:val="20"/>
              </w:rPr>
              <w:t xml:space="preserve"> НВВ с учетом изменения ПО и цен на электрическую энергию</w:t>
            </w:r>
          </w:p>
        </w:tc>
        <w:tc>
          <w:tcPr>
            <w:tcW w:w="1571"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61A6AE0A" w14:textId="77777777" w:rsidR="00D17BBD" w:rsidRPr="00D455A4" w:rsidRDefault="00D17BBD" w:rsidP="002B5583">
            <w:pPr>
              <w:jc w:val="center"/>
              <w:rPr>
                <w:rFonts w:ascii="Myriad Pro" w:hAnsi="Myriad Pro"/>
                <w:b/>
                <w:bCs/>
                <w:sz w:val="20"/>
                <w:szCs w:val="20"/>
              </w:rPr>
            </w:pPr>
            <w:r w:rsidRPr="00D455A4">
              <w:rPr>
                <w:rFonts w:ascii="Myriad Pro" w:hAnsi="Myriad Pro"/>
                <w:b/>
                <w:bCs/>
                <w:sz w:val="20"/>
                <w:szCs w:val="20"/>
              </w:rPr>
              <w:t>тыс. руб.</w:t>
            </w:r>
          </w:p>
        </w:tc>
        <w:tc>
          <w:tcPr>
            <w:tcW w:w="1851" w:type="dxa"/>
            <w:tcBorders>
              <w:top w:val="single" w:sz="8" w:space="0" w:color="FFFFFF" w:themeColor="background1"/>
              <w:left w:val="nil"/>
              <w:bottom w:val="single" w:sz="4" w:space="0" w:color="auto"/>
              <w:right w:val="single" w:sz="8" w:space="0" w:color="auto"/>
            </w:tcBorders>
            <w:shd w:val="clear" w:color="000000" w:fill="FFFFFF"/>
            <w:vAlign w:val="center"/>
            <w:hideMark/>
          </w:tcPr>
          <w:p w14:paraId="526F97DD" w14:textId="77777777" w:rsidR="00D17BBD" w:rsidRPr="00D455A4" w:rsidRDefault="00306250" w:rsidP="002B5583">
            <w:pPr>
              <w:jc w:val="right"/>
              <w:rPr>
                <w:rFonts w:ascii="Myriad Pro" w:hAnsi="Myriad Pro"/>
                <w:b/>
                <w:bCs/>
                <w:sz w:val="20"/>
                <w:szCs w:val="20"/>
              </w:rPr>
            </w:pPr>
            <w:r>
              <w:rPr>
                <w:rFonts w:ascii="Myriad Pro" w:hAnsi="Myriad Pro"/>
                <w:b/>
                <w:bCs/>
                <w:sz w:val="20"/>
                <w:szCs w:val="20"/>
              </w:rPr>
              <w:t>486 044</w:t>
            </w:r>
          </w:p>
        </w:tc>
      </w:tr>
      <w:tr w:rsidR="00D17BBD" w:rsidRPr="00D455A4" w14:paraId="2C3E4C3C" w14:textId="77777777" w:rsidTr="00866276">
        <w:trPr>
          <w:trHeight w:val="494"/>
        </w:trPr>
        <w:tc>
          <w:tcPr>
            <w:tcW w:w="775" w:type="dxa"/>
            <w:tcBorders>
              <w:top w:val="nil"/>
              <w:left w:val="single" w:sz="8" w:space="0" w:color="auto"/>
              <w:bottom w:val="single" w:sz="4" w:space="0" w:color="auto"/>
              <w:right w:val="single" w:sz="4" w:space="0" w:color="auto"/>
            </w:tcBorders>
            <w:shd w:val="clear" w:color="auto" w:fill="auto"/>
            <w:noWrap/>
            <w:vAlign w:val="center"/>
            <w:hideMark/>
          </w:tcPr>
          <w:p w14:paraId="136DDBA3" w14:textId="77777777" w:rsidR="00D17BBD" w:rsidRPr="00D455A4" w:rsidRDefault="00D17BBD" w:rsidP="002B5583">
            <w:pPr>
              <w:jc w:val="center"/>
              <w:rPr>
                <w:rFonts w:ascii="Myriad Pro" w:hAnsi="Myriad Pro"/>
                <w:color w:val="000000"/>
                <w:sz w:val="20"/>
                <w:szCs w:val="20"/>
              </w:rPr>
            </w:pPr>
            <w:r w:rsidRPr="00D455A4">
              <w:rPr>
                <w:rFonts w:ascii="Myriad Pro" w:hAnsi="Myriad Pro"/>
                <w:color w:val="000000"/>
                <w:sz w:val="20"/>
                <w:szCs w:val="20"/>
              </w:rPr>
              <w:t>1.1.</w:t>
            </w:r>
          </w:p>
        </w:tc>
        <w:tc>
          <w:tcPr>
            <w:tcW w:w="5218" w:type="dxa"/>
            <w:tcBorders>
              <w:top w:val="nil"/>
              <w:left w:val="nil"/>
              <w:bottom w:val="single" w:sz="4" w:space="0" w:color="auto"/>
              <w:right w:val="single" w:sz="4" w:space="0" w:color="auto"/>
            </w:tcBorders>
            <w:shd w:val="clear" w:color="000000" w:fill="FFFFFF"/>
            <w:vAlign w:val="center"/>
            <w:hideMark/>
          </w:tcPr>
          <w:p w14:paraId="788FA7AC" w14:textId="77777777" w:rsidR="00D17BBD" w:rsidRPr="00D455A4" w:rsidRDefault="00D17BBD" w:rsidP="002B5583">
            <w:pPr>
              <w:rPr>
                <w:rFonts w:ascii="Myriad Pro" w:hAnsi="Myriad Pro"/>
                <w:color w:val="000000"/>
                <w:sz w:val="20"/>
                <w:szCs w:val="20"/>
              </w:rPr>
            </w:pPr>
            <w:r w:rsidRPr="00D455A4">
              <w:rPr>
                <w:rFonts w:ascii="Myriad Pro" w:hAnsi="Myriad Pro"/>
                <w:color w:val="000000"/>
                <w:sz w:val="20"/>
                <w:szCs w:val="20"/>
              </w:rPr>
              <w:t xml:space="preserve">утвержденный </w:t>
            </w:r>
            <w:r>
              <w:rPr>
                <w:rFonts w:ascii="Myriad Pro" w:hAnsi="Myriad Pro"/>
                <w:color w:val="000000"/>
                <w:sz w:val="20"/>
                <w:szCs w:val="20"/>
              </w:rPr>
              <w:t>объем</w:t>
            </w:r>
            <w:r w:rsidRPr="00D455A4">
              <w:rPr>
                <w:rFonts w:ascii="Myriad Pro" w:hAnsi="Myriad Pro"/>
                <w:color w:val="000000"/>
                <w:sz w:val="20"/>
                <w:szCs w:val="20"/>
              </w:rPr>
              <w:t xml:space="preserve"> </w:t>
            </w:r>
            <w:r w:rsidR="00306250">
              <w:rPr>
                <w:rFonts w:ascii="Myriad Pro" w:hAnsi="Myriad Pro"/>
                <w:color w:val="000000"/>
                <w:sz w:val="20"/>
                <w:szCs w:val="20"/>
              </w:rPr>
              <w:t>отпуска в сеть*</w:t>
            </w:r>
          </w:p>
        </w:tc>
        <w:tc>
          <w:tcPr>
            <w:tcW w:w="1571" w:type="dxa"/>
            <w:tcBorders>
              <w:top w:val="nil"/>
              <w:left w:val="nil"/>
              <w:bottom w:val="single" w:sz="4" w:space="0" w:color="auto"/>
              <w:right w:val="single" w:sz="4" w:space="0" w:color="auto"/>
            </w:tcBorders>
            <w:shd w:val="clear" w:color="000000" w:fill="FFFFFF"/>
            <w:noWrap/>
            <w:vAlign w:val="center"/>
            <w:hideMark/>
          </w:tcPr>
          <w:p w14:paraId="3A2058D0" w14:textId="77777777" w:rsidR="00D17BBD" w:rsidRPr="00D455A4" w:rsidRDefault="00D17BBD" w:rsidP="002B5583">
            <w:pPr>
              <w:jc w:val="center"/>
              <w:rPr>
                <w:rFonts w:ascii="Myriad Pro" w:hAnsi="Myriad Pro"/>
                <w:color w:val="000000"/>
                <w:sz w:val="20"/>
                <w:szCs w:val="20"/>
              </w:rPr>
            </w:pPr>
            <w:r>
              <w:rPr>
                <w:rFonts w:ascii="Myriad Pro" w:hAnsi="Myriad Pro"/>
                <w:color w:val="000000"/>
                <w:sz w:val="20"/>
                <w:szCs w:val="20"/>
              </w:rPr>
              <w:t>млн</w:t>
            </w:r>
            <w:r w:rsidRPr="00D455A4">
              <w:rPr>
                <w:rFonts w:ascii="Myriad Pro" w:hAnsi="Myriad Pro"/>
                <w:color w:val="000000"/>
                <w:sz w:val="20"/>
                <w:szCs w:val="20"/>
              </w:rPr>
              <w:t>. кВт*ч</w:t>
            </w:r>
          </w:p>
        </w:tc>
        <w:tc>
          <w:tcPr>
            <w:tcW w:w="1851" w:type="dxa"/>
            <w:tcBorders>
              <w:top w:val="nil"/>
              <w:left w:val="nil"/>
              <w:bottom w:val="single" w:sz="4" w:space="0" w:color="auto"/>
              <w:right w:val="single" w:sz="8" w:space="0" w:color="auto"/>
            </w:tcBorders>
            <w:shd w:val="clear" w:color="000000" w:fill="FFFFFF"/>
            <w:vAlign w:val="center"/>
            <w:hideMark/>
          </w:tcPr>
          <w:p w14:paraId="05FBE9A0" w14:textId="77777777" w:rsidR="00D17BBD" w:rsidRPr="00D455A4" w:rsidRDefault="00306250" w:rsidP="002B5583">
            <w:pPr>
              <w:jc w:val="right"/>
              <w:rPr>
                <w:rFonts w:ascii="Myriad Pro" w:hAnsi="Myriad Pro"/>
                <w:sz w:val="20"/>
                <w:szCs w:val="20"/>
              </w:rPr>
            </w:pPr>
            <w:r>
              <w:rPr>
                <w:rFonts w:ascii="Myriad Pro" w:hAnsi="Myriad Pro"/>
                <w:sz w:val="20"/>
                <w:szCs w:val="20"/>
              </w:rPr>
              <w:t>14 493</w:t>
            </w:r>
          </w:p>
        </w:tc>
      </w:tr>
      <w:tr w:rsidR="00D17BBD" w:rsidRPr="00D455A4" w14:paraId="4C6F4E87" w14:textId="77777777" w:rsidTr="00866276">
        <w:trPr>
          <w:trHeight w:val="469"/>
        </w:trPr>
        <w:tc>
          <w:tcPr>
            <w:tcW w:w="775" w:type="dxa"/>
            <w:tcBorders>
              <w:top w:val="nil"/>
              <w:left w:val="single" w:sz="8" w:space="0" w:color="auto"/>
              <w:bottom w:val="single" w:sz="4" w:space="0" w:color="auto"/>
              <w:right w:val="single" w:sz="4" w:space="0" w:color="auto"/>
            </w:tcBorders>
            <w:shd w:val="clear" w:color="auto" w:fill="auto"/>
            <w:noWrap/>
            <w:vAlign w:val="center"/>
            <w:hideMark/>
          </w:tcPr>
          <w:p w14:paraId="6CFF5A9C" w14:textId="77777777" w:rsidR="00D17BBD" w:rsidRPr="00D455A4" w:rsidRDefault="00D17BBD" w:rsidP="002B5583">
            <w:pPr>
              <w:jc w:val="center"/>
              <w:rPr>
                <w:rFonts w:ascii="Myriad Pro" w:hAnsi="Myriad Pro"/>
                <w:color w:val="000000"/>
                <w:sz w:val="20"/>
                <w:szCs w:val="20"/>
              </w:rPr>
            </w:pPr>
            <w:r w:rsidRPr="00D455A4">
              <w:rPr>
                <w:rFonts w:ascii="Myriad Pro" w:hAnsi="Myriad Pro"/>
                <w:color w:val="000000"/>
                <w:sz w:val="20"/>
                <w:szCs w:val="20"/>
              </w:rPr>
              <w:t>1.2.</w:t>
            </w:r>
          </w:p>
        </w:tc>
        <w:tc>
          <w:tcPr>
            <w:tcW w:w="5218" w:type="dxa"/>
            <w:tcBorders>
              <w:top w:val="nil"/>
              <w:left w:val="nil"/>
              <w:bottom w:val="single" w:sz="4" w:space="0" w:color="auto"/>
              <w:right w:val="single" w:sz="4" w:space="0" w:color="auto"/>
            </w:tcBorders>
            <w:shd w:val="clear" w:color="000000" w:fill="FFFFFF"/>
            <w:vAlign w:val="center"/>
            <w:hideMark/>
          </w:tcPr>
          <w:p w14:paraId="1B43F116" w14:textId="77777777" w:rsidR="00D17BBD" w:rsidRPr="00D455A4" w:rsidRDefault="00D17BBD" w:rsidP="002B5583">
            <w:pPr>
              <w:rPr>
                <w:rFonts w:ascii="Myriad Pro" w:hAnsi="Myriad Pro"/>
                <w:color w:val="000000"/>
                <w:sz w:val="20"/>
                <w:szCs w:val="20"/>
              </w:rPr>
            </w:pPr>
            <w:r>
              <w:rPr>
                <w:rFonts w:ascii="Myriad Pro" w:hAnsi="Myriad Pro"/>
                <w:color w:val="000000"/>
                <w:sz w:val="20"/>
                <w:szCs w:val="20"/>
              </w:rPr>
              <w:t>фактический</w:t>
            </w:r>
            <w:r w:rsidRPr="00D455A4">
              <w:rPr>
                <w:rFonts w:ascii="Myriad Pro" w:hAnsi="Myriad Pro"/>
                <w:color w:val="000000"/>
                <w:sz w:val="20"/>
                <w:szCs w:val="20"/>
              </w:rPr>
              <w:t xml:space="preserve"> </w:t>
            </w:r>
            <w:r>
              <w:rPr>
                <w:rFonts w:ascii="Myriad Pro" w:hAnsi="Myriad Pro"/>
                <w:color w:val="000000"/>
                <w:sz w:val="20"/>
                <w:szCs w:val="20"/>
              </w:rPr>
              <w:t>объем</w:t>
            </w:r>
            <w:r w:rsidRPr="00D455A4">
              <w:rPr>
                <w:rFonts w:ascii="Myriad Pro" w:hAnsi="Myriad Pro"/>
                <w:color w:val="000000"/>
                <w:sz w:val="20"/>
                <w:szCs w:val="20"/>
              </w:rPr>
              <w:t xml:space="preserve"> </w:t>
            </w:r>
            <w:r w:rsidR="00306250">
              <w:rPr>
                <w:rFonts w:ascii="Myriad Pro" w:hAnsi="Myriad Pro"/>
                <w:color w:val="000000"/>
                <w:sz w:val="20"/>
                <w:szCs w:val="20"/>
              </w:rPr>
              <w:t>отпуска в сеть</w:t>
            </w:r>
          </w:p>
        </w:tc>
        <w:tc>
          <w:tcPr>
            <w:tcW w:w="1571" w:type="dxa"/>
            <w:tcBorders>
              <w:top w:val="nil"/>
              <w:left w:val="nil"/>
              <w:bottom w:val="single" w:sz="4" w:space="0" w:color="auto"/>
              <w:right w:val="single" w:sz="4" w:space="0" w:color="auto"/>
            </w:tcBorders>
            <w:shd w:val="clear" w:color="000000" w:fill="FFFFFF"/>
            <w:noWrap/>
            <w:vAlign w:val="center"/>
            <w:hideMark/>
          </w:tcPr>
          <w:p w14:paraId="18848760" w14:textId="77777777" w:rsidR="00D17BBD" w:rsidRPr="00D455A4" w:rsidRDefault="00D17BBD" w:rsidP="002B5583">
            <w:pPr>
              <w:jc w:val="center"/>
              <w:rPr>
                <w:rFonts w:ascii="Myriad Pro" w:hAnsi="Myriad Pro"/>
                <w:color w:val="000000"/>
                <w:sz w:val="20"/>
                <w:szCs w:val="20"/>
              </w:rPr>
            </w:pPr>
            <w:r>
              <w:rPr>
                <w:rFonts w:ascii="Myriad Pro" w:hAnsi="Myriad Pro"/>
                <w:color w:val="000000"/>
                <w:sz w:val="20"/>
                <w:szCs w:val="20"/>
              </w:rPr>
              <w:t>млн</w:t>
            </w:r>
            <w:r w:rsidRPr="00D455A4">
              <w:rPr>
                <w:rFonts w:ascii="Myriad Pro" w:hAnsi="Myriad Pro"/>
                <w:color w:val="000000"/>
                <w:sz w:val="20"/>
                <w:szCs w:val="20"/>
              </w:rPr>
              <w:t>. кВт*ч</w:t>
            </w:r>
          </w:p>
        </w:tc>
        <w:tc>
          <w:tcPr>
            <w:tcW w:w="1851" w:type="dxa"/>
            <w:tcBorders>
              <w:top w:val="nil"/>
              <w:left w:val="nil"/>
              <w:bottom w:val="single" w:sz="4" w:space="0" w:color="auto"/>
              <w:right w:val="single" w:sz="8" w:space="0" w:color="auto"/>
            </w:tcBorders>
            <w:shd w:val="clear" w:color="000000" w:fill="FFFFFF"/>
            <w:vAlign w:val="center"/>
            <w:hideMark/>
          </w:tcPr>
          <w:p w14:paraId="2F4A3210" w14:textId="77777777" w:rsidR="00D17BBD" w:rsidRPr="00D455A4" w:rsidRDefault="00306250" w:rsidP="002B5583">
            <w:pPr>
              <w:jc w:val="right"/>
              <w:rPr>
                <w:rFonts w:ascii="Myriad Pro" w:hAnsi="Myriad Pro"/>
                <w:sz w:val="20"/>
                <w:szCs w:val="20"/>
              </w:rPr>
            </w:pPr>
            <w:r>
              <w:rPr>
                <w:rFonts w:ascii="Myriad Pro" w:hAnsi="Myriad Pro"/>
                <w:sz w:val="20"/>
                <w:szCs w:val="20"/>
              </w:rPr>
              <w:t>14 407</w:t>
            </w:r>
          </w:p>
        </w:tc>
      </w:tr>
      <w:tr w:rsidR="00306250" w:rsidRPr="00D455A4" w14:paraId="47FECC7A" w14:textId="77777777" w:rsidTr="00866276">
        <w:trPr>
          <w:trHeight w:val="469"/>
        </w:trPr>
        <w:tc>
          <w:tcPr>
            <w:tcW w:w="775" w:type="dxa"/>
            <w:tcBorders>
              <w:top w:val="nil"/>
              <w:left w:val="single" w:sz="8" w:space="0" w:color="auto"/>
              <w:bottom w:val="single" w:sz="4" w:space="0" w:color="auto"/>
              <w:right w:val="single" w:sz="4" w:space="0" w:color="auto"/>
            </w:tcBorders>
            <w:shd w:val="clear" w:color="auto" w:fill="auto"/>
            <w:noWrap/>
            <w:vAlign w:val="center"/>
          </w:tcPr>
          <w:p w14:paraId="65246C27" w14:textId="77777777" w:rsidR="00306250" w:rsidRPr="00D455A4" w:rsidRDefault="00306250" w:rsidP="002B5583">
            <w:pPr>
              <w:jc w:val="center"/>
              <w:rPr>
                <w:rFonts w:ascii="Myriad Pro" w:hAnsi="Myriad Pro"/>
                <w:color w:val="000000"/>
                <w:sz w:val="20"/>
                <w:szCs w:val="20"/>
              </w:rPr>
            </w:pPr>
            <w:r>
              <w:rPr>
                <w:rFonts w:ascii="Myriad Pro" w:hAnsi="Myriad Pro"/>
                <w:color w:val="000000"/>
                <w:sz w:val="20"/>
                <w:szCs w:val="20"/>
              </w:rPr>
              <w:t>1.3.</w:t>
            </w:r>
          </w:p>
        </w:tc>
        <w:tc>
          <w:tcPr>
            <w:tcW w:w="5218" w:type="dxa"/>
            <w:tcBorders>
              <w:top w:val="nil"/>
              <w:left w:val="nil"/>
              <w:bottom w:val="single" w:sz="4" w:space="0" w:color="auto"/>
              <w:right w:val="single" w:sz="4" w:space="0" w:color="auto"/>
            </w:tcBorders>
            <w:shd w:val="clear" w:color="000000" w:fill="FFFFFF"/>
            <w:vAlign w:val="center"/>
          </w:tcPr>
          <w:p w14:paraId="41560F93" w14:textId="77777777" w:rsidR="00306250" w:rsidRDefault="00306250" w:rsidP="002B5583">
            <w:pPr>
              <w:rPr>
                <w:rFonts w:ascii="Myriad Pro" w:hAnsi="Myriad Pro"/>
                <w:color w:val="000000"/>
                <w:sz w:val="20"/>
                <w:szCs w:val="20"/>
              </w:rPr>
            </w:pPr>
            <w:r>
              <w:rPr>
                <w:rFonts w:ascii="Myriad Pro" w:hAnsi="Myriad Pro"/>
                <w:color w:val="000000"/>
                <w:sz w:val="20"/>
                <w:szCs w:val="20"/>
              </w:rPr>
              <w:t>норматив потерь*</w:t>
            </w:r>
          </w:p>
        </w:tc>
        <w:tc>
          <w:tcPr>
            <w:tcW w:w="1571" w:type="dxa"/>
            <w:tcBorders>
              <w:top w:val="nil"/>
              <w:left w:val="nil"/>
              <w:bottom w:val="single" w:sz="4" w:space="0" w:color="auto"/>
              <w:right w:val="single" w:sz="4" w:space="0" w:color="auto"/>
            </w:tcBorders>
            <w:shd w:val="clear" w:color="000000" w:fill="FFFFFF"/>
            <w:noWrap/>
            <w:vAlign w:val="center"/>
          </w:tcPr>
          <w:p w14:paraId="1DA05A76" w14:textId="77777777" w:rsidR="00306250" w:rsidRDefault="00306250" w:rsidP="002B5583">
            <w:pPr>
              <w:jc w:val="center"/>
              <w:rPr>
                <w:rFonts w:ascii="Myriad Pro" w:hAnsi="Myriad Pro"/>
                <w:color w:val="000000"/>
                <w:sz w:val="20"/>
                <w:szCs w:val="20"/>
              </w:rPr>
            </w:pPr>
            <w:r>
              <w:rPr>
                <w:rFonts w:ascii="Myriad Pro" w:hAnsi="Myriad Pro"/>
                <w:color w:val="000000"/>
                <w:sz w:val="20"/>
                <w:szCs w:val="20"/>
              </w:rPr>
              <w:t>%</w:t>
            </w:r>
          </w:p>
        </w:tc>
        <w:tc>
          <w:tcPr>
            <w:tcW w:w="1851" w:type="dxa"/>
            <w:tcBorders>
              <w:top w:val="nil"/>
              <w:left w:val="nil"/>
              <w:bottom w:val="single" w:sz="4" w:space="0" w:color="auto"/>
              <w:right w:val="single" w:sz="8" w:space="0" w:color="auto"/>
            </w:tcBorders>
            <w:shd w:val="clear" w:color="000000" w:fill="FFFFFF"/>
            <w:vAlign w:val="center"/>
          </w:tcPr>
          <w:p w14:paraId="2BBB3576" w14:textId="77777777" w:rsidR="00306250" w:rsidRDefault="00306250" w:rsidP="002B5583">
            <w:pPr>
              <w:jc w:val="right"/>
              <w:rPr>
                <w:rFonts w:ascii="Myriad Pro" w:hAnsi="Myriad Pro"/>
                <w:sz w:val="20"/>
                <w:szCs w:val="20"/>
              </w:rPr>
            </w:pPr>
            <w:r>
              <w:rPr>
                <w:rFonts w:ascii="Myriad Pro" w:hAnsi="Myriad Pro"/>
                <w:sz w:val="20"/>
                <w:szCs w:val="20"/>
              </w:rPr>
              <w:t>10,7</w:t>
            </w:r>
          </w:p>
        </w:tc>
      </w:tr>
      <w:tr w:rsidR="00D17BBD" w:rsidRPr="00D455A4" w14:paraId="252E28FC" w14:textId="77777777" w:rsidTr="00866276">
        <w:trPr>
          <w:trHeight w:val="386"/>
        </w:trPr>
        <w:tc>
          <w:tcPr>
            <w:tcW w:w="775" w:type="dxa"/>
            <w:tcBorders>
              <w:top w:val="nil"/>
              <w:left w:val="single" w:sz="8" w:space="0" w:color="auto"/>
              <w:bottom w:val="single" w:sz="4" w:space="0" w:color="auto"/>
              <w:right w:val="single" w:sz="4" w:space="0" w:color="auto"/>
            </w:tcBorders>
            <w:shd w:val="clear" w:color="auto" w:fill="auto"/>
            <w:noWrap/>
            <w:vAlign w:val="center"/>
            <w:hideMark/>
          </w:tcPr>
          <w:p w14:paraId="14F751A5" w14:textId="77777777" w:rsidR="00D17BBD" w:rsidRPr="00D455A4" w:rsidRDefault="00D17BBD" w:rsidP="002B5583">
            <w:pPr>
              <w:jc w:val="center"/>
              <w:rPr>
                <w:rFonts w:ascii="Myriad Pro" w:hAnsi="Myriad Pro"/>
                <w:color w:val="000000"/>
                <w:sz w:val="20"/>
                <w:szCs w:val="20"/>
              </w:rPr>
            </w:pPr>
            <w:r w:rsidRPr="00D455A4">
              <w:rPr>
                <w:rFonts w:ascii="Myriad Pro" w:hAnsi="Myriad Pro"/>
                <w:color w:val="000000"/>
                <w:sz w:val="20"/>
                <w:szCs w:val="20"/>
              </w:rPr>
              <w:t>1.</w:t>
            </w:r>
            <w:r w:rsidR="00306250">
              <w:rPr>
                <w:rFonts w:ascii="Myriad Pro" w:hAnsi="Myriad Pro"/>
                <w:color w:val="000000"/>
                <w:sz w:val="20"/>
                <w:szCs w:val="20"/>
              </w:rPr>
              <w:t>4</w:t>
            </w:r>
            <w:r w:rsidRPr="00D455A4">
              <w:rPr>
                <w:rFonts w:ascii="Myriad Pro" w:hAnsi="Myriad Pro"/>
                <w:color w:val="000000"/>
                <w:sz w:val="20"/>
                <w:szCs w:val="20"/>
              </w:rPr>
              <w:t>.</w:t>
            </w:r>
          </w:p>
        </w:tc>
        <w:tc>
          <w:tcPr>
            <w:tcW w:w="5218" w:type="dxa"/>
            <w:tcBorders>
              <w:top w:val="nil"/>
              <w:left w:val="nil"/>
              <w:bottom w:val="single" w:sz="4" w:space="0" w:color="auto"/>
              <w:right w:val="single" w:sz="4" w:space="0" w:color="auto"/>
            </w:tcBorders>
            <w:shd w:val="clear" w:color="000000" w:fill="FFFFFF"/>
            <w:vAlign w:val="center"/>
            <w:hideMark/>
          </w:tcPr>
          <w:p w14:paraId="6F03DAF0" w14:textId="77777777" w:rsidR="00D17BBD" w:rsidRPr="00D455A4" w:rsidRDefault="00D17BBD" w:rsidP="002B5583">
            <w:pPr>
              <w:rPr>
                <w:rFonts w:ascii="Myriad Pro" w:hAnsi="Myriad Pro"/>
                <w:color w:val="000000"/>
                <w:sz w:val="20"/>
                <w:szCs w:val="20"/>
              </w:rPr>
            </w:pPr>
            <w:r w:rsidRPr="00D455A4">
              <w:rPr>
                <w:rFonts w:ascii="Myriad Pro" w:hAnsi="Myriad Pro"/>
                <w:color w:val="000000"/>
                <w:sz w:val="20"/>
                <w:szCs w:val="20"/>
              </w:rPr>
              <w:t xml:space="preserve">фактическая цена покупки электрической энергии </w:t>
            </w:r>
          </w:p>
        </w:tc>
        <w:tc>
          <w:tcPr>
            <w:tcW w:w="1571" w:type="dxa"/>
            <w:tcBorders>
              <w:top w:val="nil"/>
              <w:left w:val="nil"/>
              <w:bottom w:val="single" w:sz="4" w:space="0" w:color="auto"/>
              <w:right w:val="single" w:sz="4" w:space="0" w:color="auto"/>
            </w:tcBorders>
            <w:shd w:val="clear" w:color="000000" w:fill="FFFFFF"/>
            <w:noWrap/>
            <w:vAlign w:val="center"/>
            <w:hideMark/>
          </w:tcPr>
          <w:p w14:paraId="01F32BA4" w14:textId="77777777" w:rsidR="00D17BBD" w:rsidRPr="00D455A4" w:rsidRDefault="00D17BBD" w:rsidP="002B5583">
            <w:pPr>
              <w:jc w:val="center"/>
              <w:rPr>
                <w:rFonts w:ascii="Myriad Pro" w:hAnsi="Myriad Pro"/>
                <w:color w:val="000000"/>
                <w:sz w:val="20"/>
                <w:szCs w:val="20"/>
              </w:rPr>
            </w:pPr>
            <w:r w:rsidRPr="00D455A4">
              <w:rPr>
                <w:rFonts w:ascii="Myriad Pro" w:hAnsi="Myriad Pro"/>
                <w:color w:val="000000"/>
                <w:sz w:val="20"/>
                <w:szCs w:val="20"/>
              </w:rPr>
              <w:t>руб.</w:t>
            </w:r>
            <w:r w:rsidRPr="00D455A4">
              <w:rPr>
                <w:rFonts w:ascii="Myriad Pro" w:hAnsi="Myriad Pro"/>
                <w:color w:val="000000"/>
                <w:sz w:val="20"/>
                <w:szCs w:val="20"/>
                <w:lang w:val="en-US"/>
              </w:rPr>
              <w:t xml:space="preserve"> / </w:t>
            </w:r>
            <w:r w:rsidRPr="00D455A4">
              <w:rPr>
                <w:rFonts w:ascii="Myriad Pro" w:hAnsi="Myriad Pro"/>
                <w:color w:val="000000"/>
                <w:sz w:val="20"/>
                <w:szCs w:val="20"/>
              </w:rPr>
              <w:t>МВт*ч</w:t>
            </w:r>
          </w:p>
        </w:tc>
        <w:tc>
          <w:tcPr>
            <w:tcW w:w="1851" w:type="dxa"/>
            <w:tcBorders>
              <w:top w:val="nil"/>
              <w:left w:val="nil"/>
              <w:bottom w:val="single" w:sz="4" w:space="0" w:color="auto"/>
              <w:right w:val="single" w:sz="8" w:space="0" w:color="auto"/>
            </w:tcBorders>
            <w:shd w:val="clear" w:color="000000" w:fill="FFFFFF"/>
            <w:vAlign w:val="center"/>
            <w:hideMark/>
          </w:tcPr>
          <w:p w14:paraId="68DDEF31" w14:textId="77777777" w:rsidR="00D17BBD" w:rsidRPr="00D455A4" w:rsidRDefault="00306250" w:rsidP="002B5583">
            <w:pPr>
              <w:jc w:val="right"/>
              <w:rPr>
                <w:rFonts w:ascii="Myriad Pro" w:hAnsi="Myriad Pro"/>
                <w:sz w:val="20"/>
                <w:szCs w:val="20"/>
              </w:rPr>
            </w:pPr>
            <w:r>
              <w:rPr>
                <w:rFonts w:ascii="Myriad Pro" w:hAnsi="Myriad Pro"/>
                <w:sz w:val="20"/>
                <w:szCs w:val="20"/>
              </w:rPr>
              <w:t>1 658</w:t>
            </w:r>
          </w:p>
        </w:tc>
      </w:tr>
      <w:tr w:rsidR="00D17BBD" w:rsidRPr="00D455A4" w14:paraId="6ABC22A0" w14:textId="77777777" w:rsidTr="00866276">
        <w:trPr>
          <w:trHeight w:val="323"/>
        </w:trPr>
        <w:tc>
          <w:tcPr>
            <w:tcW w:w="775" w:type="dxa"/>
            <w:tcBorders>
              <w:top w:val="nil"/>
              <w:left w:val="single" w:sz="8" w:space="0" w:color="auto"/>
              <w:bottom w:val="single" w:sz="8" w:space="0" w:color="auto"/>
              <w:right w:val="single" w:sz="4" w:space="0" w:color="auto"/>
            </w:tcBorders>
            <w:shd w:val="clear" w:color="auto" w:fill="auto"/>
            <w:noWrap/>
            <w:vAlign w:val="center"/>
            <w:hideMark/>
          </w:tcPr>
          <w:p w14:paraId="76E71187" w14:textId="77777777" w:rsidR="00D17BBD" w:rsidRPr="00D455A4" w:rsidRDefault="00D17BBD" w:rsidP="002B5583">
            <w:pPr>
              <w:jc w:val="center"/>
              <w:rPr>
                <w:rFonts w:ascii="Myriad Pro" w:hAnsi="Myriad Pro"/>
                <w:color w:val="000000"/>
                <w:sz w:val="20"/>
                <w:szCs w:val="20"/>
              </w:rPr>
            </w:pPr>
            <w:r w:rsidRPr="00D455A4">
              <w:rPr>
                <w:rFonts w:ascii="Myriad Pro" w:hAnsi="Myriad Pro"/>
                <w:color w:val="000000"/>
                <w:sz w:val="20"/>
                <w:szCs w:val="20"/>
              </w:rPr>
              <w:t>1.</w:t>
            </w:r>
            <w:r w:rsidR="00306250">
              <w:rPr>
                <w:rFonts w:ascii="Myriad Pro" w:hAnsi="Myriad Pro"/>
                <w:color w:val="000000"/>
                <w:sz w:val="20"/>
                <w:szCs w:val="20"/>
              </w:rPr>
              <w:t>5</w:t>
            </w:r>
            <w:r w:rsidRPr="00D455A4">
              <w:rPr>
                <w:rFonts w:ascii="Myriad Pro" w:hAnsi="Myriad Pro"/>
                <w:color w:val="000000"/>
                <w:sz w:val="20"/>
                <w:szCs w:val="20"/>
              </w:rPr>
              <w:t>.</w:t>
            </w:r>
          </w:p>
        </w:tc>
        <w:tc>
          <w:tcPr>
            <w:tcW w:w="5218" w:type="dxa"/>
            <w:tcBorders>
              <w:top w:val="nil"/>
              <w:left w:val="nil"/>
              <w:bottom w:val="single" w:sz="8" w:space="0" w:color="auto"/>
              <w:right w:val="single" w:sz="4" w:space="0" w:color="auto"/>
            </w:tcBorders>
            <w:shd w:val="clear" w:color="000000" w:fill="FFFFFF"/>
            <w:vAlign w:val="center"/>
            <w:hideMark/>
          </w:tcPr>
          <w:p w14:paraId="19985AE9" w14:textId="77777777" w:rsidR="00D17BBD" w:rsidRPr="00D455A4" w:rsidRDefault="00D17BBD" w:rsidP="002B5583">
            <w:pPr>
              <w:rPr>
                <w:rFonts w:ascii="Myriad Pro" w:hAnsi="Myriad Pro"/>
                <w:color w:val="000000"/>
                <w:sz w:val="20"/>
                <w:szCs w:val="20"/>
              </w:rPr>
            </w:pPr>
            <w:r w:rsidRPr="00D455A4">
              <w:rPr>
                <w:rFonts w:ascii="Myriad Pro" w:hAnsi="Myriad Pro"/>
                <w:color w:val="000000"/>
                <w:sz w:val="20"/>
                <w:szCs w:val="20"/>
              </w:rPr>
              <w:t>утвержденная цена покупки электрической энергии</w:t>
            </w:r>
          </w:p>
        </w:tc>
        <w:tc>
          <w:tcPr>
            <w:tcW w:w="1571" w:type="dxa"/>
            <w:tcBorders>
              <w:top w:val="nil"/>
              <w:left w:val="nil"/>
              <w:bottom w:val="single" w:sz="8" w:space="0" w:color="auto"/>
              <w:right w:val="single" w:sz="4" w:space="0" w:color="auto"/>
            </w:tcBorders>
            <w:shd w:val="clear" w:color="000000" w:fill="FFFFFF"/>
            <w:noWrap/>
            <w:vAlign w:val="center"/>
            <w:hideMark/>
          </w:tcPr>
          <w:p w14:paraId="04E461A8" w14:textId="77777777" w:rsidR="00D17BBD" w:rsidRPr="00D455A4" w:rsidRDefault="00D17BBD" w:rsidP="002B5583">
            <w:pPr>
              <w:jc w:val="center"/>
              <w:rPr>
                <w:rFonts w:ascii="Myriad Pro" w:hAnsi="Myriad Pro"/>
                <w:color w:val="000000"/>
                <w:sz w:val="20"/>
                <w:szCs w:val="20"/>
              </w:rPr>
            </w:pPr>
            <w:r w:rsidRPr="00D455A4">
              <w:rPr>
                <w:rFonts w:ascii="Myriad Pro" w:hAnsi="Myriad Pro"/>
                <w:color w:val="000000"/>
                <w:sz w:val="20"/>
                <w:szCs w:val="20"/>
              </w:rPr>
              <w:t>руб.</w:t>
            </w:r>
            <w:r w:rsidRPr="00D455A4">
              <w:rPr>
                <w:rFonts w:ascii="Myriad Pro" w:hAnsi="Myriad Pro"/>
                <w:color w:val="000000"/>
                <w:sz w:val="20"/>
                <w:szCs w:val="20"/>
                <w:lang w:val="en-US"/>
              </w:rPr>
              <w:t xml:space="preserve"> / </w:t>
            </w:r>
            <w:r w:rsidRPr="00D455A4">
              <w:rPr>
                <w:rFonts w:ascii="Myriad Pro" w:hAnsi="Myriad Pro"/>
                <w:color w:val="000000"/>
                <w:sz w:val="20"/>
                <w:szCs w:val="20"/>
              </w:rPr>
              <w:t>МВт*ч</w:t>
            </w:r>
          </w:p>
        </w:tc>
        <w:tc>
          <w:tcPr>
            <w:tcW w:w="1851" w:type="dxa"/>
            <w:tcBorders>
              <w:top w:val="nil"/>
              <w:left w:val="nil"/>
              <w:bottom w:val="single" w:sz="8" w:space="0" w:color="auto"/>
              <w:right w:val="single" w:sz="8" w:space="0" w:color="auto"/>
            </w:tcBorders>
            <w:shd w:val="clear" w:color="000000" w:fill="FFFFFF"/>
            <w:vAlign w:val="center"/>
            <w:hideMark/>
          </w:tcPr>
          <w:p w14:paraId="488328AC" w14:textId="77777777" w:rsidR="00D17BBD" w:rsidRPr="00306250" w:rsidRDefault="00404C1E" w:rsidP="00404C1E">
            <w:pPr>
              <w:pStyle w:val="a5"/>
              <w:spacing w:after="0" w:line="240" w:lineRule="auto"/>
              <w:ind w:left="1080"/>
              <w:rPr>
                <w:rFonts w:ascii="Myriad Pro" w:eastAsia="Times New Roman" w:hAnsi="Myriad Pro" w:cs="Times New Roman"/>
                <w:sz w:val="20"/>
                <w:szCs w:val="20"/>
              </w:rPr>
            </w:pPr>
            <w:r>
              <w:rPr>
                <w:rFonts w:ascii="Myriad Pro" w:eastAsia="Times New Roman" w:hAnsi="Myriad Pro" w:cs="Times New Roman"/>
                <w:sz w:val="20"/>
                <w:szCs w:val="20"/>
              </w:rPr>
              <w:t>1</w:t>
            </w:r>
            <w:r w:rsidR="00306250" w:rsidRPr="00306250">
              <w:rPr>
                <w:rFonts w:ascii="Myriad Pro" w:eastAsia="Times New Roman" w:hAnsi="Myriad Pro" w:cs="Times New Roman"/>
                <w:sz w:val="20"/>
                <w:szCs w:val="20"/>
              </w:rPr>
              <w:t>334,5</w:t>
            </w:r>
          </w:p>
        </w:tc>
      </w:tr>
    </w:tbl>
    <w:p w14:paraId="4E8953A7" w14:textId="77777777" w:rsidR="00D17BBD" w:rsidRPr="00306250" w:rsidRDefault="00306250" w:rsidP="00306250">
      <w:pPr>
        <w:jc w:val="both"/>
        <w:rPr>
          <w:rFonts w:ascii="Myriad Pro" w:eastAsia="Calibri" w:hAnsi="Myriad Pro"/>
          <w:sz w:val="20"/>
          <w:szCs w:val="26"/>
        </w:rPr>
      </w:pPr>
      <w:r>
        <w:rPr>
          <w:rFonts w:ascii="Myriad Pro" w:eastAsia="Calibri" w:hAnsi="Myriad Pro"/>
          <w:sz w:val="20"/>
          <w:szCs w:val="26"/>
        </w:rPr>
        <w:t>*</w:t>
      </w:r>
      <w:r w:rsidRPr="00306250">
        <w:rPr>
          <w:rFonts w:ascii="Myriad Pro" w:eastAsia="Calibri" w:hAnsi="Myriad Pro"/>
          <w:sz w:val="20"/>
          <w:szCs w:val="26"/>
        </w:rPr>
        <w:t>По данным формы 3.1., полученной от РЭК Красноярского края письмом от 20.05.2015 №2-2407/4</w:t>
      </w:r>
    </w:p>
    <w:p w14:paraId="055B0D5B" w14:textId="77777777" w:rsidR="00822BB6" w:rsidRDefault="00822BB6" w:rsidP="00D17BBD">
      <w:pPr>
        <w:spacing w:line="360" w:lineRule="auto"/>
        <w:jc w:val="both"/>
        <w:rPr>
          <w:rFonts w:ascii="Myriad Pro" w:eastAsia="Calibri" w:hAnsi="Myriad Pro"/>
          <w:b/>
          <w:sz w:val="26"/>
          <w:szCs w:val="26"/>
        </w:rPr>
      </w:pPr>
    </w:p>
    <w:p w14:paraId="111C0DD0" w14:textId="77777777" w:rsidR="00D17BBD" w:rsidRPr="00C02F6F" w:rsidRDefault="00D17BBD" w:rsidP="00D17BBD">
      <w:pPr>
        <w:spacing w:line="360" w:lineRule="auto"/>
        <w:jc w:val="both"/>
        <w:rPr>
          <w:rFonts w:ascii="Myriad Pro" w:eastAsia="Calibri" w:hAnsi="Myriad Pro"/>
          <w:b/>
          <w:sz w:val="26"/>
          <w:szCs w:val="26"/>
        </w:rPr>
      </w:pPr>
      <w:r w:rsidRPr="00C02F6F">
        <w:rPr>
          <w:rFonts w:ascii="Myriad Pro" w:eastAsia="Calibri" w:hAnsi="Myriad Pro"/>
          <w:b/>
          <w:sz w:val="26"/>
          <w:szCs w:val="26"/>
        </w:rPr>
        <w:t>ПОЗИЦИЯ ОРГАНА РЕГУЛИРОВАНИЯ</w:t>
      </w:r>
    </w:p>
    <w:p w14:paraId="7C4AAF6A" w14:textId="45D437C6" w:rsidR="00D17BBD" w:rsidRDefault="00D17BBD" w:rsidP="00D17BBD">
      <w:pPr>
        <w:spacing w:line="360" w:lineRule="auto"/>
        <w:ind w:firstLine="567"/>
        <w:jc w:val="both"/>
        <w:rPr>
          <w:rFonts w:ascii="Myriad Pro" w:hAnsi="Myriad Pro"/>
          <w:bCs/>
          <w:sz w:val="26"/>
          <w:szCs w:val="26"/>
        </w:rPr>
      </w:pPr>
      <w:r w:rsidRPr="00C02F6F">
        <w:rPr>
          <w:rFonts w:ascii="Myriad Pro" w:eastAsia="Calibri" w:hAnsi="Myriad Pro"/>
          <w:sz w:val="26"/>
          <w:szCs w:val="26"/>
        </w:rPr>
        <w:t xml:space="preserve">В соответствии с данными Выписки из </w:t>
      </w:r>
      <w:r>
        <w:rPr>
          <w:rFonts w:ascii="Myriad Pro" w:eastAsia="Calibri" w:hAnsi="Myriad Pro"/>
          <w:sz w:val="26"/>
          <w:szCs w:val="26"/>
        </w:rPr>
        <w:t>протокола заседания правления РЭК Красноярского края от 2</w:t>
      </w:r>
      <w:r w:rsidR="00306250">
        <w:rPr>
          <w:rFonts w:ascii="Myriad Pro" w:eastAsia="Calibri" w:hAnsi="Myriad Pro"/>
          <w:sz w:val="26"/>
          <w:szCs w:val="26"/>
        </w:rPr>
        <w:t>7</w:t>
      </w:r>
      <w:r>
        <w:rPr>
          <w:rFonts w:ascii="Myriad Pro" w:eastAsia="Calibri" w:hAnsi="Myriad Pro"/>
          <w:sz w:val="26"/>
          <w:szCs w:val="26"/>
        </w:rPr>
        <w:t>.12.201</w:t>
      </w:r>
      <w:r w:rsidR="00306250">
        <w:rPr>
          <w:rFonts w:ascii="Myriad Pro" w:eastAsia="Calibri" w:hAnsi="Myriad Pro"/>
          <w:sz w:val="26"/>
          <w:szCs w:val="26"/>
        </w:rPr>
        <w:t>7</w:t>
      </w:r>
      <w:r>
        <w:rPr>
          <w:rFonts w:ascii="Myriad Pro" w:eastAsia="Calibri" w:hAnsi="Myriad Pro"/>
          <w:sz w:val="26"/>
          <w:szCs w:val="26"/>
        </w:rPr>
        <w:t xml:space="preserve"> №10</w:t>
      </w:r>
      <w:r w:rsidR="00306250">
        <w:rPr>
          <w:rFonts w:ascii="Myriad Pro" w:eastAsia="Calibri" w:hAnsi="Myriad Pro"/>
          <w:sz w:val="26"/>
          <w:szCs w:val="26"/>
        </w:rPr>
        <w:t>1</w:t>
      </w:r>
      <w:r w:rsidRPr="00C02F6F">
        <w:rPr>
          <w:rFonts w:ascii="Myriad Pro" w:eastAsia="Calibri" w:hAnsi="Myriad Pro"/>
          <w:sz w:val="26"/>
          <w:szCs w:val="26"/>
        </w:rPr>
        <w:t xml:space="preserve"> корректировка необходимой валовой выручки регулируемой организации с учетом изменения полезного отпуска и цен на электрическую энергию по факту 201</w:t>
      </w:r>
      <w:r w:rsidR="00306250">
        <w:rPr>
          <w:rFonts w:ascii="Myriad Pro" w:eastAsia="Calibri" w:hAnsi="Myriad Pro"/>
          <w:sz w:val="26"/>
          <w:szCs w:val="26"/>
        </w:rPr>
        <w:t>6</w:t>
      </w:r>
      <w:r w:rsidRPr="00C02F6F">
        <w:rPr>
          <w:rFonts w:ascii="Myriad Pro" w:eastAsia="Calibri" w:hAnsi="Myriad Pro"/>
          <w:sz w:val="26"/>
          <w:szCs w:val="26"/>
        </w:rPr>
        <w:t xml:space="preserve"> года</w:t>
      </w:r>
      <w:r>
        <w:rPr>
          <w:rFonts w:ascii="Myriad Pro" w:eastAsia="Calibri" w:hAnsi="Myriad Pro"/>
          <w:sz w:val="26"/>
          <w:szCs w:val="26"/>
        </w:rPr>
        <w:t xml:space="preserve"> </w:t>
      </w:r>
      <w:r w:rsidRPr="00C02F6F">
        <w:rPr>
          <w:rFonts w:ascii="Myriad Pro" w:eastAsia="Calibri" w:hAnsi="Myriad Pro"/>
          <w:sz w:val="26"/>
          <w:szCs w:val="26"/>
        </w:rPr>
        <w:t>не производилась. Обоснование позиции органа регулирования в Выписке не приводится</w:t>
      </w:r>
      <w:r>
        <w:rPr>
          <w:rFonts w:ascii="Myriad Pro" w:hAnsi="Myriad Pro"/>
          <w:bCs/>
          <w:sz w:val="26"/>
          <w:szCs w:val="26"/>
        </w:rPr>
        <w:t xml:space="preserve">. Экспертное заключение </w:t>
      </w:r>
      <w:r w:rsidR="00BF539E">
        <w:rPr>
          <w:rFonts w:ascii="Myriad Pro" w:hAnsi="Myriad Pro"/>
          <w:bCs/>
          <w:sz w:val="26"/>
          <w:szCs w:val="26"/>
        </w:rPr>
        <w:t>отсутствует</w:t>
      </w:r>
      <w:r>
        <w:rPr>
          <w:rFonts w:ascii="Myriad Pro" w:hAnsi="Myriad Pro"/>
          <w:bCs/>
          <w:sz w:val="26"/>
          <w:szCs w:val="26"/>
        </w:rPr>
        <w:t>.</w:t>
      </w:r>
    </w:p>
    <w:p w14:paraId="583860F4" w14:textId="77777777" w:rsidR="00717E65" w:rsidRDefault="00717E65" w:rsidP="00D17BBD">
      <w:pPr>
        <w:spacing w:line="360" w:lineRule="auto"/>
        <w:contextualSpacing/>
        <w:jc w:val="both"/>
        <w:rPr>
          <w:rFonts w:ascii="Myriad Pro" w:eastAsia="Calibri" w:hAnsi="Myriad Pro"/>
          <w:b/>
          <w:sz w:val="26"/>
          <w:szCs w:val="26"/>
        </w:rPr>
      </w:pPr>
    </w:p>
    <w:p w14:paraId="05EC5CC4" w14:textId="77777777" w:rsidR="00D17BBD" w:rsidRPr="00C02F6F" w:rsidRDefault="00D17BBD" w:rsidP="00D17BBD">
      <w:pPr>
        <w:spacing w:line="360" w:lineRule="auto"/>
        <w:contextualSpacing/>
        <w:jc w:val="both"/>
        <w:rPr>
          <w:rFonts w:ascii="Myriad Pro" w:eastAsia="Calibri" w:hAnsi="Myriad Pro"/>
          <w:b/>
          <w:sz w:val="26"/>
          <w:szCs w:val="26"/>
        </w:rPr>
      </w:pPr>
      <w:r w:rsidRPr="00C02F6F">
        <w:rPr>
          <w:rFonts w:ascii="Myriad Pro" w:eastAsia="Calibri" w:hAnsi="Myriad Pro"/>
          <w:b/>
          <w:sz w:val="26"/>
          <w:szCs w:val="26"/>
        </w:rPr>
        <w:t>ПОЗИЦИЯ ИСПОЛНИТЕЛЯ</w:t>
      </w:r>
    </w:p>
    <w:p w14:paraId="57AF82CC" w14:textId="77777777" w:rsidR="00D17BBD" w:rsidRDefault="00D17BBD" w:rsidP="00D17BBD">
      <w:pPr>
        <w:pStyle w:val="a5"/>
        <w:spacing w:after="0" w:line="360" w:lineRule="auto"/>
        <w:ind w:left="0" w:firstLine="567"/>
        <w:jc w:val="both"/>
        <w:rPr>
          <w:rFonts w:ascii="Myriad Pro" w:hAnsi="Myriad Pro"/>
          <w:bCs/>
          <w:sz w:val="26"/>
          <w:szCs w:val="26"/>
        </w:rPr>
      </w:pPr>
      <w:r w:rsidRPr="00120EE4">
        <w:rPr>
          <w:rFonts w:ascii="Myriad Pro" w:hAnsi="Myriad Pro"/>
          <w:bCs/>
          <w:sz w:val="26"/>
          <w:szCs w:val="26"/>
        </w:rPr>
        <w:t xml:space="preserve">Исполнителем проанализирована информация, представленная филиалом </w:t>
      </w:r>
      <w:r w:rsidRPr="00120EE4">
        <w:rPr>
          <w:rFonts w:ascii="Myriad Pro" w:hAnsi="Myriad Pro"/>
          <w:bCs/>
          <w:sz w:val="26"/>
          <w:szCs w:val="26"/>
        </w:rPr>
        <w:br/>
      </w:r>
      <w:r w:rsidRPr="00120EE4">
        <w:rPr>
          <w:rFonts w:ascii="Myriad Pro" w:eastAsia="Calibri" w:hAnsi="Myriad Pro" w:cs="Times New Roman"/>
          <w:sz w:val="26"/>
          <w:szCs w:val="26"/>
        </w:rPr>
        <w:t>ПАО «МРСК Сибири» - «Красноярскэнерго»</w:t>
      </w:r>
      <w:r w:rsidRPr="00120EE4">
        <w:rPr>
          <w:rFonts w:ascii="Myriad Pro" w:hAnsi="Myriad Pro"/>
          <w:bCs/>
          <w:sz w:val="26"/>
          <w:szCs w:val="26"/>
        </w:rPr>
        <w:t xml:space="preserve"> по данной корректировке. </w:t>
      </w:r>
    </w:p>
    <w:p w14:paraId="0339C3C6" w14:textId="77777777" w:rsidR="000D173C" w:rsidRDefault="00D17BBD" w:rsidP="000D173C">
      <w:pPr>
        <w:pStyle w:val="a5"/>
        <w:spacing w:after="0" w:line="360" w:lineRule="auto"/>
        <w:ind w:left="0" w:firstLine="567"/>
        <w:jc w:val="both"/>
        <w:rPr>
          <w:rFonts w:ascii="Myriad Pro" w:hAnsi="Myriad Pro"/>
          <w:bCs/>
          <w:sz w:val="26"/>
          <w:szCs w:val="26"/>
        </w:rPr>
      </w:pPr>
      <w:r w:rsidRPr="00120EE4">
        <w:rPr>
          <w:rFonts w:ascii="Myriad Pro" w:hAnsi="Myriad Pro"/>
          <w:bCs/>
          <w:sz w:val="26"/>
          <w:szCs w:val="26"/>
        </w:rPr>
        <w:t>Расчет суммы корректировки необходимой валовой выручки, с учетом изменения полезного отпуска и цен на электрическую энергию за 201</w:t>
      </w:r>
      <w:r w:rsidR="00306250">
        <w:rPr>
          <w:rFonts w:ascii="Myriad Pro" w:hAnsi="Myriad Pro"/>
          <w:bCs/>
          <w:sz w:val="26"/>
          <w:szCs w:val="26"/>
        </w:rPr>
        <w:t>6</w:t>
      </w:r>
      <w:r w:rsidRPr="00120EE4">
        <w:rPr>
          <w:rFonts w:ascii="Myriad Pro" w:hAnsi="Myriad Pro"/>
          <w:bCs/>
          <w:sz w:val="26"/>
          <w:szCs w:val="26"/>
        </w:rPr>
        <w:t xml:space="preserve"> год, выполнен в соответствии с формулой (8) Методических указаний</w:t>
      </w:r>
      <w:r w:rsidR="000D173C">
        <w:rPr>
          <w:rFonts w:ascii="Myriad Pro" w:hAnsi="Myriad Pro"/>
          <w:bCs/>
          <w:sz w:val="26"/>
          <w:szCs w:val="26"/>
        </w:rPr>
        <w:t xml:space="preserve"> № 98-э.</w:t>
      </w:r>
    </w:p>
    <w:p w14:paraId="5A18397A" w14:textId="26FFBE3F" w:rsidR="000D173C" w:rsidRDefault="000D173C" w:rsidP="000D173C">
      <w:pPr>
        <w:pStyle w:val="a5"/>
        <w:spacing w:after="0" w:line="360" w:lineRule="auto"/>
        <w:ind w:left="0" w:firstLine="567"/>
        <w:jc w:val="both"/>
        <w:rPr>
          <w:rFonts w:ascii="Myriad Pro" w:hAnsi="Myriad Pro"/>
          <w:bCs/>
          <w:sz w:val="26"/>
          <w:szCs w:val="26"/>
        </w:rPr>
      </w:pPr>
      <w:r w:rsidRPr="000D173C">
        <w:rPr>
          <w:rFonts w:ascii="Myriad Pro" w:hAnsi="Myriad Pro"/>
          <w:bCs/>
          <w:sz w:val="26"/>
          <w:szCs w:val="26"/>
        </w:rPr>
        <w:t xml:space="preserve"> </w:t>
      </w:r>
      <w:r w:rsidRPr="000E7CA4">
        <w:rPr>
          <w:rFonts w:ascii="Myriad Pro" w:hAnsi="Myriad Pro"/>
          <w:bCs/>
          <w:sz w:val="26"/>
          <w:szCs w:val="26"/>
        </w:rPr>
        <w:t>Исполнитель полагает, что отсутствие экспертного заключения о корректировке тарифов на 2015 год</w:t>
      </w:r>
      <w:r>
        <w:rPr>
          <w:rFonts w:ascii="Myriad Pro" w:hAnsi="Myriad Pro"/>
          <w:bCs/>
          <w:sz w:val="26"/>
          <w:szCs w:val="26"/>
        </w:rPr>
        <w:t xml:space="preserve">-2017, а также </w:t>
      </w:r>
      <w:r w:rsidR="00BF539E">
        <w:rPr>
          <w:rFonts w:ascii="Myriad Pro" w:hAnsi="Myriad Pro"/>
          <w:bCs/>
          <w:sz w:val="26"/>
          <w:szCs w:val="26"/>
        </w:rPr>
        <w:t>отсутствие</w:t>
      </w:r>
      <w:r>
        <w:rPr>
          <w:rFonts w:ascii="Myriad Pro" w:hAnsi="Myriad Pro"/>
          <w:bCs/>
          <w:sz w:val="26"/>
          <w:szCs w:val="26"/>
        </w:rPr>
        <w:t xml:space="preserve"> информации в протоколе о корректировке НВВ филиала на 2017 год, может приводить к </w:t>
      </w:r>
      <w:r>
        <w:rPr>
          <w:rFonts w:ascii="Myriad Pro" w:hAnsi="Myriad Pro"/>
          <w:bCs/>
          <w:sz w:val="26"/>
          <w:szCs w:val="26"/>
        </w:rPr>
        <w:lastRenderedPageBreak/>
        <w:t xml:space="preserve">разногласиям между филиалом и РЭК Красноярского края по показателю корректировки НВВ за 2015 год, в части оценки корректировки по изменению полезного отпуска и цен на электрическую энергию. В связи с </w:t>
      </w:r>
      <w:r w:rsidR="00BF539E">
        <w:rPr>
          <w:rFonts w:ascii="Myriad Pro" w:hAnsi="Myriad Pro"/>
          <w:bCs/>
          <w:sz w:val="26"/>
          <w:szCs w:val="26"/>
        </w:rPr>
        <w:t>отсутствием</w:t>
      </w:r>
      <w:r>
        <w:rPr>
          <w:rFonts w:ascii="Myriad Pro" w:hAnsi="Myriad Pro"/>
          <w:bCs/>
          <w:sz w:val="26"/>
          <w:szCs w:val="26"/>
        </w:rPr>
        <w:t xml:space="preserve"> достоверной информации РЭК </w:t>
      </w:r>
      <w:r w:rsidR="00BF539E">
        <w:rPr>
          <w:rFonts w:ascii="Myriad Pro" w:hAnsi="Myriad Pro"/>
          <w:bCs/>
          <w:sz w:val="26"/>
          <w:szCs w:val="26"/>
        </w:rPr>
        <w:t>Красноярского</w:t>
      </w:r>
      <w:r>
        <w:rPr>
          <w:rFonts w:ascii="Myriad Pro" w:hAnsi="Myriad Pro"/>
          <w:bCs/>
          <w:sz w:val="26"/>
          <w:szCs w:val="26"/>
        </w:rPr>
        <w:t xml:space="preserve"> края, Исполнителем проведен р</w:t>
      </w:r>
      <w:r w:rsidRPr="00120EE4">
        <w:rPr>
          <w:rFonts w:ascii="Myriad Pro" w:hAnsi="Myriad Pro"/>
          <w:bCs/>
          <w:sz w:val="26"/>
          <w:szCs w:val="26"/>
        </w:rPr>
        <w:t>асчет суммы корректировки необходимой валовой выручки, с учетом изменения полезного отпуска и цен на электрическую энергию за 2015 год</w:t>
      </w:r>
      <w:r>
        <w:rPr>
          <w:rFonts w:ascii="Myriad Pro" w:hAnsi="Myriad Pro"/>
          <w:bCs/>
          <w:sz w:val="26"/>
          <w:szCs w:val="26"/>
        </w:rPr>
        <w:t>, с использованием информации, размещенной на официальном сайте ПАО «МРСК Сибири» в рамках исполнения требований Стандартов раскрытия информации № 24.</w:t>
      </w:r>
    </w:p>
    <w:p w14:paraId="6E61E027" w14:textId="19EF8173" w:rsidR="00D17BBD" w:rsidRPr="00E909F8" w:rsidRDefault="00270DDE" w:rsidP="00D17BBD">
      <w:pPr>
        <w:pStyle w:val="a5"/>
        <w:spacing w:after="0" w:line="360" w:lineRule="auto"/>
        <w:ind w:left="0" w:firstLine="567"/>
        <w:jc w:val="both"/>
        <w:rPr>
          <w:rFonts w:ascii="Myriad Pro" w:hAnsi="Myriad Pro"/>
          <w:bCs/>
          <w:sz w:val="26"/>
          <w:szCs w:val="26"/>
        </w:rPr>
      </w:pPr>
      <m:oMath>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Э</m:t>
            </m:r>
          </m:e>
          <m:sub>
            <m:r>
              <w:rPr>
                <w:rFonts w:ascii="Cambria Math" w:eastAsia="Times New Roman" w:hAnsi="Cambria Math" w:cs="Times New Roman"/>
                <w:sz w:val="26"/>
                <w:szCs w:val="26"/>
              </w:rPr>
              <m:t>2016</m:t>
            </m:r>
          </m:sub>
        </m:sSub>
      </m:oMath>
      <w:r w:rsidR="00D17BBD" w:rsidRPr="00E909F8">
        <w:rPr>
          <w:rFonts w:ascii="Myriad Pro" w:hAnsi="Myriad Pro"/>
          <w:bCs/>
          <w:sz w:val="14"/>
          <w:szCs w:val="26"/>
        </w:rPr>
        <w:t xml:space="preserve"> </w:t>
      </w:r>
      <w:r w:rsidR="00D17BBD" w:rsidRPr="00E909F8">
        <w:rPr>
          <w:rFonts w:ascii="Myriad Pro" w:hAnsi="Myriad Pro"/>
          <w:bCs/>
          <w:sz w:val="26"/>
          <w:szCs w:val="26"/>
        </w:rPr>
        <w:t>- прогнозный объем отпуска электрической энергии в сеть территориальной сетевой организации, определенный регулирующими органами на 201</w:t>
      </w:r>
      <w:r w:rsidR="00306250" w:rsidRPr="00E909F8">
        <w:rPr>
          <w:rFonts w:ascii="Myriad Pro" w:hAnsi="Myriad Pro"/>
          <w:bCs/>
          <w:sz w:val="26"/>
          <w:szCs w:val="26"/>
        </w:rPr>
        <w:t>6</w:t>
      </w:r>
      <w:r w:rsidR="00D17BBD" w:rsidRPr="00E909F8">
        <w:rPr>
          <w:rFonts w:ascii="Myriad Pro" w:hAnsi="Myriad Pro"/>
          <w:bCs/>
          <w:sz w:val="26"/>
          <w:szCs w:val="26"/>
        </w:rPr>
        <w:t xml:space="preserve"> год – </w:t>
      </w:r>
      <w:r w:rsidR="00E909F8">
        <w:rPr>
          <w:rFonts w:ascii="Myriad Pro" w:hAnsi="Myriad Pro"/>
          <w:bCs/>
          <w:sz w:val="26"/>
          <w:szCs w:val="26"/>
        </w:rPr>
        <w:t>16 016,</w:t>
      </w:r>
      <w:r w:rsidR="00E909F8" w:rsidRPr="000D173C">
        <w:rPr>
          <w:rFonts w:ascii="Myriad Pro" w:hAnsi="Myriad Pro"/>
          <w:bCs/>
          <w:sz w:val="26"/>
          <w:szCs w:val="26"/>
        </w:rPr>
        <w:t>72</w:t>
      </w:r>
      <w:r w:rsidR="00D17BBD" w:rsidRPr="000D173C">
        <w:rPr>
          <w:rFonts w:ascii="Myriad Pro" w:hAnsi="Myriad Pro"/>
          <w:bCs/>
          <w:sz w:val="26"/>
          <w:szCs w:val="26"/>
        </w:rPr>
        <w:t xml:space="preserve"> млн. </w:t>
      </w:r>
      <w:proofErr w:type="spellStart"/>
      <w:r w:rsidR="00D17BBD" w:rsidRPr="000D173C">
        <w:rPr>
          <w:rFonts w:ascii="Myriad Pro" w:hAnsi="Myriad Pro"/>
          <w:bCs/>
          <w:sz w:val="26"/>
          <w:szCs w:val="26"/>
        </w:rPr>
        <w:t>кВтч</w:t>
      </w:r>
      <w:proofErr w:type="spellEnd"/>
      <w:r w:rsidR="007E08AF" w:rsidRPr="000D173C">
        <w:rPr>
          <w:rFonts w:ascii="Myriad Pro" w:hAnsi="Myriad Pro"/>
          <w:bCs/>
          <w:sz w:val="26"/>
          <w:szCs w:val="26"/>
        </w:rPr>
        <w:t xml:space="preserve"> в </w:t>
      </w:r>
      <w:r w:rsidR="00BF539E" w:rsidRPr="000D173C">
        <w:rPr>
          <w:rFonts w:ascii="Myriad Pro" w:hAnsi="Myriad Pro"/>
          <w:bCs/>
          <w:sz w:val="26"/>
          <w:szCs w:val="26"/>
        </w:rPr>
        <w:t>соответствии</w:t>
      </w:r>
      <w:r w:rsidR="007E08AF" w:rsidRPr="000D173C">
        <w:rPr>
          <w:rFonts w:ascii="Myriad Pro" w:hAnsi="Myriad Pro"/>
          <w:bCs/>
          <w:sz w:val="26"/>
          <w:szCs w:val="26"/>
        </w:rPr>
        <w:t xml:space="preserve"> с</w:t>
      </w:r>
      <w:r w:rsidR="000D173C" w:rsidRPr="000D173C">
        <w:rPr>
          <w:rFonts w:ascii="Myriad Pro" w:hAnsi="Myriad Pro"/>
          <w:bCs/>
          <w:sz w:val="26"/>
          <w:szCs w:val="26"/>
        </w:rPr>
        <w:t xml:space="preserve"> </w:t>
      </w:r>
      <w:r w:rsidR="000D173C">
        <w:rPr>
          <w:rFonts w:ascii="Myriad Pro" w:hAnsi="Myriad Pro"/>
          <w:bCs/>
          <w:sz w:val="26"/>
          <w:szCs w:val="26"/>
        </w:rPr>
        <w:t>отчетом РЭК Красноярского края по использованию субсидии из Федерального бюджета на ликвидацию перекрестного субсидирования за 2016 год;</w:t>
      </w:r>
    </w:p>
    <w:p w14:paraId="3BE1190D" w14:textId="77777777" w:rsidR="00D17BBD" w:rsidRPr="00E909F8" w:rsidRDefault="00270DDE" w:rsidP="00D17BBD">
      <w:pPr>
        <w:pStyle w:val="a5"/>
        <w:spacing w:after="0" w:line="360" w:lineRule="auto"/>
        <w:ind w:left="0" w:firstLine="567"/>
        <w:jc w:val="both"/>
        <w:rPr>
          <w:rFonts w:ascii="Myriad Pro" w:hAnsi="Myriad Pro"/>
          <w:bCs/>
          <w:color w:val="000000" w:themeColor="text1"/>
          <w:sz w:val="26"/>
          <w:szCs w:val="26"/>
        </w:rPr>
      </w:pPr>
      <m:oMath>
        <m:sSubSup>
          <m:sSubSupPr>
            <m:ctrlPr>
              <w:rPr>
                <w:rFonts w:ascii="Cambria Math" w:eastAsia="Times New Roman" w:hAnsi="Cambria Math" w:cs="Times New Roman"/>
                <w:i/>
                <w:iCs/>
                <w:color w:val="000000" w:themeColor="text1"/>
                <w:sz w:val="26"/>
                <w:szCs w:val="26"/>
              </w:rPr>
            </m:ctrlPr>
          </m:sSubSupPr>
          <m:e>
            <m:r>
              <w:rPr>
                <w:rFonts w:ascii="Cambria Math" w:eastAsia="Times New Roman" w:hAnsi="Cambria Math" w:cs="Times New Roman"/>
                <w:color w:val="000000" w:themeColor="text1"/>
                <w:sz w:val="26"/>
                <w:szCs w:val="26"/>
              </w:rPr>
              <m:t>Э</m:t>
            </m:r>
          </m:e>
          <m:sub>
            <m:r>
              <w:rPr>
                <w:rFonts w:ascii="Cambria Math" w:eastAsia="Times New Roman" w:hAnsi="Cambria Math" w:cs="Times New Roman"/>
                <w:color w:val="000000" w:themeColor="text1"/>
                <w:sz w:val="26"/>
                <w:szCs w:val="26"/>
              </w:rPr>
              <m:t>2016</m:t>
            </m:r>
          </m:sub>
          <m:sup>
            <m:r>
              <w:rPr>
                <w:rFonts w:ascii="Cambria Math" w:eastAsia="Times New Roman" w:hAnsi="Cambria Math" w:cs="Times New Roman"/>
                <w:color w:val="000000" w:themeColor="text1"/>
                <w:sz w:val="26"/>
                <w:szCs w:val="26"/>
              </w:rPr>
              <m:t>ф</m:t>
            </m:r>
          </m:sup>
        </m:sSubSup>
      </m:oMath>
      <w:r w:rsidR="00D17BBD" w:rsidRPr="00E909F8">
        <w:rPr>
          <w:rFonts w:ascii="Myriad Pro" w:hAnsi="Myriad Pro"/>
          <w:bCs/>
          <w:color w:val="000000" w:themeColor="text1"/>
          <w:sz w:val="26"/>
          <w:szCs w:val="26"/>
        </w:rPr>
        <w:t xml:space="preserve"> - фактический объем отпуска электрической энергии в сеть составляет </w:t>
      </w:r>
      <w:r w:rsidR="00E909F8" w:rsidRPr="00E909F8">
        <w:rPr>
          <w:rFonts w:ascii="Myriad Pro" w:hAnsi="Myriad Pro"/>
          <w:bCs/>
          <w:color w:val="000000" w:themeColor="text1"/>
          <w:sz w:val="26"/>
          <w:szCs w:val="26"/>
        </w:rPr>
        <w:t>14 406,96</w:t>
      </w:r>
      <w:r w:rsidR="00D17BBD" w:rsidRPr="00E909F8">
        <w:rPr>
          <w:rFonts w:ascii="Myriad Pro" w:hAnsi="Myriad Pro"/>
          <w:bCs/>
          <w:color w:val="000000" w:themeColor="text1"/>
          <w:sz w:val="26"/>
          <w:szCs w:val="26"/>
        </w:rPr>
        <w:t xml:space="preserve"> млн </w:t>
      </w:r>
      <w:proofErr w:type="spellStart"/>
      <w:r w:rsidR="00D17BBD" w:rsidRPr="00E909F8">
        <w:rPr>
          <w:rFonts w:ascii="Myriad Pro" w:hAnsi="Myriad Pro"/>
          <w:bCs/>
          <w:color w:val="000000" w:themeColor="text1"/>
          <w:sz w:val="26"/>
          <w:szCs w:val="26"/>
        </w:rPr>
        <w:t>кВтч</w:t>
      </w:r>
      <w:proofErr w:type="spellEnd"/>
      <w:r w:rsidR="00E909F8" w:rsidRPr="00E909F8">
        <w:rPr>
          <w:rFonts w:ascii="Myriad Pro" w:hAnsi="Myriad Pro"/>
          <w:bCs/>
          <w:color w:val="000000" w:themeColor="text1"/>
          <w:sz w:val="26"/>
          <w:szCs w:val="26"/>
        </w:rPr>
        <w:t xml:space="preserve"> в соответствии с информацией об отпуске электрической энергии в сеть и отпуске электрической энергии из сети сетевой компании по уровням напряжений, используемым для ценообразования, потребителям электрической энергии и территориальным сетевым организациям, присоединенным к сетям сетевой организации, опубликованной на официальном сайте организации.</w:t>
      </w:r>
      <w:r w:rsidR="00D17BBD" w:rsidRPr="00E909F8">
        <w:rPr>
          <w:rFonts w:ascii="Myriad Pro" w:hAnsi="Myriad Pro"/>
          <w:bCs/>
          <w:color w:val="000000" w:themeColor="text1"/>
          <w:sz w:val="26"/>
          <w:szCs w:val="26"/>
        </w:rPr>
        <w:t xml:space="preserve">, что на </w:t>
      </w:r>
      <w:r w:rsidR="00E909F8" w:rsidRPr="00E909F8">
        <w:rPr>
          <w:rFonts w:ascii="Myriad Pro" w:hAnsi="Myriad Pro"/>
          <w:bCs/>
          <w:color w:val="000000" w:themeColor="text1"/>
          <w:sz w:val="26"/>
          <w:szCs w:val="26"/>
        </w:rPr>
        <w:t>10</w:t>
      </w:r>
      <w:r w:rsidR="00D17BBD" w:rsidRPr="00E909F8">
        <w:rPr>
          <w:rFonts w:ascii="Myriad Pro" w:hAnsi="Myriad Pro"/>
          <w:bCs/>
          <w:color w:val="000000" w:themeColor="text1"/>
          <w:sz w:val="26"/>
          <w:szCs w:val="26"/>
        </w:rPr>
        <w:t xml:space="preserve"> % </w:t>
      </w:r>
      <w:r w:rsidR="00E909F8" w:rsidRPr="00E909F8">
        <w:rPr>
          <w:rFonts w:ascii="Myriad Pro" w:hAnsi="Myriad Pro"/>
          <w:bCs/>
          <w:color w:val="000000" w:themeColor="text1"/>
          <w:sz w:val="26"/>
          <w:szCs w:val="26"/>
        </w:rPr>
        <w:t>меньше</w:t>
      </w:r>
      <w:r w:rsidR="00D17BBD" w:rsidRPr="00E909F8">
        <w:rPr>
          <w:rFonts w:ascii="Myriad Pro" w:hAnsi="Myriad Pro"/>
          <w:bCs/>
          <w:color w:val="000000" w:themeColor="text1"/>
          <w:sz w:val="26"/>
          <w:szCs w:val="26"/>
        </w:rPr>
        <w:t>, чем прогнозное значение</w:t>
      </w:r>
      <w:r w:rsidR="000D173C">
        <w:rPr>
          <w:rFonts w:ascii="Myriad Pro" w:hAnsi="Myriad Pro"/>
          <w:bCs/>
          <w:color w:val="000000" w:themeColor="text1"/>
          <w:sz w:val="26"/>
          <w:szCs w:val="26"/>
        </w:rPr>
        <w:t>;</w:t>
      </w:r>
    </w:p>
    <w:p w14:paraId="458ADC51" w14:textId="77777777" w:rsidR="00D17BBD" w:rsidRPr="007E08AF" w:rsidRDefault="00270DDE" w:rsidP="00D17BBD">
      <w:pPr>
        <w:pStyle w:val="a5"/>
        <w:spacing w:after="0" w:line="360" w:lineRule="auto"/>
        <w:ind w:left="0" w:firstLine="567"/>
        <w:jc w:val="both"/>
        <w:rPr>
          <w:rFonts w:ascii="Myriad Pro" w:hAnsi="Myriad Pro"/>
          <w:bCs/>
          <w:color w:val="000000" w:themeColor="text1"/>
          <w:sz w:val="26"/>
          <w:szCs w:val="26"/>
        </w:rPr>
      </w:pPr>
      <m:oMath>
        <m:sSub>
          <m:sSubPr>
            <m:ctrlPr>
              <w:rPr>
                <w:rFonts w:ascii="Cambria Math" w:eastAsia="Times New Roman" w:hAnsi="Cambria Math" w:cs="Times New Roman"/>
                <w:i/>
                <w:iCs/>
                <w:color w:val="000000" w:themeColor="text1"/>
                <w:sz w:val="26"/>
                <w:szCs w:val="26"/>
              </w:rPr>
            </m:ctrlPr>
          </m:sSubPr>
          <m:e>
            <m:r>
              <w:rPr>
                <w:rFonts w:ascii="Cambria Math" w:eastAsia="Times New Roman" w:hAnsi="Cambria Math" w:cs="Times New Roman"/>
                <w:color w:val="000000" w:themeColor="text1"/>
                <w:sz w:val="26"/>
                <w:szCs w:val="26"/>
              </w:rPr>
              <m:t>α</m:t>
            </m:r>
          </m:e>
          <m:sub>
            <m:r>
              <w:rPr>
                <w:rFonts w:ascii="Cambria Math" w:eastAsia="Times New Roman" w:hAnsi="Cambria Math" w:cs="Times New Roman"/>
                <w:color w:val="000000" w:themeColor="text1"/>
                <w:sz w:val="26"/>
                <w:szCs w:val="26"/>
              </w:rPr>
              <m:t>2016</m:t>
            </m:r>
          </m:sub>
        </m:sSub>
      </m:oMath>
      <w:r w:rsidR="00D17BBD" w:rsidRPr="007E08AF">
        <w:rPr>
          <w:rFonts w:ascii="Myriad Pro" w:hAnsi="Myriad Pro"/>
          <w:bCs/>
          <w:color w:val="000000" w:themeColor="text1"/>
          <w:sz w:val="26"/>
          <w:szCs w:val="26"/>
        </w:rPr>
        <w:t xml:space="preserve"> - уровень технологического расхода (потерь) электрической энергии (</w:t>
      </w:r>
      <w:r w:rsidR="007E08AF" w:rsidRPr="007E08AF">
        <w:rPr>
          <w:rFonts w:ascii="Myriad Pro" w:hAnsi="Myriad Pro"/>
          <w:bCs/>
          <w:color w:val="000000" w:themeColor="text1"/>
          <w:sz w:val="26"/>
          <w:szCs w:val="26"/>
        </w:rPr>
        <w:t>9,6</w:t>
      </w:r>
      <w:r w:rsidR="000D173C">
        <w:rPr>
          <w:rFonts w:ascii="Myriad Pro" w:hAnsi="Myriad Pro"/>
          <w:bCs/>
          <w:color w:val="000000" w:themeColor="text1"/>
          <w:sz w:val="26"/>
          <w:szCs w:val="26"/>
        </w:rPr>
        <w:t>6</w:t>
      </w:r>
      <w:r w:rsidR="00D17BBD" w:rsidRPr="007E08AF">
        <w:rPr>
          <w:rFonts w:ascii="Myriad Pro" w:hAnsi="Myriad Pro"/>
          <w:bCs/>
          <w:color w:val="000000" w:themeColor="text1"/>
          <w:sz w:val="26"/>
          <w:szCs w:val="26"/>
        </w:rPr>
        <w:t xml:space="preserve"> %), </w:t>
      </w:r>
      <w:r w:rsidR="0023582F">
        <w:rPr>
          <w:rFonts w:ascii="Myriad Pro" w:hAnsi="Myriad Pro"/>
          <w:bCs/>
          <w:sz w:val="26"/>
          <w:szCs w:val="26"/>
        </w:rPr>
        <w:t xml:space="preserve">рассчитанный Исполнителем исходя из величины потерь электрической энергии в размере 1 548,0 млн. </w:t>
      </w:r>
      <w:proofErr w:type="spellStart"/>
      <w:r w:rsidR="0023582F">
        <w:rPr>
          <w:rFonts w:ascii="Myriad Pro" w:hAnsi="Myriad Pro"/>
          <w:bCs/>
          <w:sz w:val="26"/>
          <w:szCs w:val="26"/>
        </w:rPr>
        <w:t>кВтч</w:t>
      </w:r>
      <w:proofErr w:type="spellEnd"/>
      <w:r w:rsidR="0023582F">
        <w:rPr>
          <w:rFonts w:ascii="Myriad Pro" w:hAnsi="Myriad Pro"/>
          <w:bCs/>
          <w:sz w:val="26"/>
          <w:szCs w:val="26"/>
        </w:rPr>
        <w:t xml:space="preserve"> и величины поступления в сеть, учтенной РЭК Красноярского края, в размере – </w:t>
      </w:r>
      <w:r w:rsidR="000D173C">
        <w:rPr>
          <w:rFonts w:ascii="Myriad Pro" w:hAnsi="Myriad Pro"/>
          <w:bCs/>
          <w:sz w:val="26"/>
          <w:szCs w:val="26"/>
        </w:rPr>
        <w:t>16 016,72</w:t>
      </w:r>
      <w:r w:rsidR="0023582F">
        <w:rPr>
          <w:rFonts w:ascii="Myriad Pro" w:hAnsi="Myriad Pro"/>
          <w:bCs/>
          <w:sz w:val="26"/>
          <w:szCs w:val="26"/>
        </w:rPr>
        <w:t xml:space="preserve"> млн. </w:t>
      </w:r>
      <w:proofErr w:type="spellStart"/>
      <w:r w:rsidR="0023582F">
        <w:rPr>
          <w:rFonts w:ascii="Myriad Pro" w:hAnsi="Myriad Pro"/>
          <w:bCs/>
          <w:sz w:val="26"/>
          <w:szCs w:val="26"/>
        </w:rPr>
        <w:t>кВтч</w:t>
      </w:r>
      <w:proofErr w:type="spellEnd"/>
      <w:r w:rsidR="00D17BBD" w:rsidRPr="007E08AF">
        <w:rPr>
          <w:rFonts w:ascii="Myriad Pro" w:hAnsi="Myriad Pro"/>
          <w:bCs/>
          <w:color w:val="000000" w:themeColor="text1"/>
          <w:sz w:val="26"/>
          <w:szCs w:val="26"/>
        </w:rPr>
        <w:t>;</w:t>
      </w:r>
    </w:p>
    <w:p w14:paraId="7B32EC09" w14:textId="77777777" w:rsidR="00D17BBD" w:rsidRPr="007E08AF" w:rsidRDefault="00270DDE" w:rsidP="00D17BBD">
      <w:pPr>
        <w:pStyle w:val="a5"/>
        <w:spacing w:after="0" w:line="360" w:lineRule="auto"/>
        <w:ind w:left="0" w:firstLine="567"/>
        <w:jc w:val="both"/>
        <w:rPr>
          <w:rFonts w:ascii="Myriad Pro" w:hAnsi="Myriad Pro"/>
          <w:bCs/>
          <w:color w:val="000000" w:themeColor="text1"/>
          <w:sz w:val="26"/>
          <w:szCs w:val="26"/>
        </w:rPr>
      </w:pPr>
      <m:oMath>
        <m:sSub>
          <m:sSubPr>
            <m:ctrlPr>
              <w:rPr>
                <w:rFonts w:ascii="Cambria Math" w:eastAsia="Times New Roman" w:hAnsi="Cambria Math" w:cs="Times New Roman"/>
                <w:i/>
                <w:iCs/>
                <w:color w:val="000000" w:themeColor="text1"/>
                <w:sz w:val="26"/>
                <w:szCs w:val="26"/>
              </w:rPr>
            </m:ctrlPr>
          </m:sSubPr>
          <m:e>
            <m:r>
              <w:rPr>
                <w:rFonts w:ascii="Cambria Math" w:eastAsia="Times New Roman" w:hAnsi="Cambria Math" w:cs="Times New Roman"/>
                <w:color w:val="000000" w:themeColor="text1"/>
                <w:sz w:val="26"/>
                <w:szCs w:val="26"/>
              </w:rPr>
              <m:t>ЦП</m:t>
            </m:r>
          </m:e>
          <m:sub>
            <m:r>
              <w:rPr>
                <w:rFonts w:ascii="Cambria Math" w:eastAsia="Times New Roman" w:hAnsi="Cambria Math" w:cs="Times New Roman"/>
                <w:color w:val="000000" w:themeColor="text1"/>
                <w:sz w:val="26"/>
                <w:szCs w:val="26"/>
              </w:rPr>
              <m:t>2016</m:t>
            </m:r>
          </m:sub>
        </m:sSub>
      </m:oMath>
      <w:r w:rsidR="00D17BBD" w:rsidRPr="007E08AF">
        <w:rPr>
          <w:rFonts w:ascii="Myriad Pro" w:hAnsi="Myriad Pro"/>
          <w:bCs/>
          <w:color w:val="000000" w:themeColor="text1"/>
          <w:sz w:val="26"/>
          <w:szCs w:val="26"/>
        </w:rPr>
        <w:t xml:space="preserve"> - прогнозная цена покупки потерь электрической энергии в сетях (с учетом мощности) в 201</w:t>
      </w:r>
      <w:r w:rsidR="007E08AF" w:rsidRPr="007E08AF">
        <w:rPr>
          <w:rFonts w:ascii="Myriad Pro" w:hAnsi="Myriad Pro"/>
          <w:bCs/>
          <w:color w:val="000000" w:themeColor="text1"/>
          <w:sz w:val="26"/>
          <w:szCs w:val="26"/>
        </w:rPr>
        <w:t>6</w:t>
      </w:r>
      <w:r w:rsidR="00D17BBD" w:rsidRPr="007E08AF">
        <w:rPr>
          <w:rFonts w:ascii="Myriad Pro" w:hAnsi="Myriad Pro"/>
          <w:bCs/>
          <w:color w:val="000000" w:themeColor="text1"/>
          <w:sz w:val="26"/>
          <w:szCs w:val="26"/>
        </w:rPr>
        <w:t xml:space="preserve"> году, учтенная при установлении тарифа на услуги по передаче электрической энергии составила </w:t>
      </w:r>
      <w:r w:rsidR="007E08AF" w:rsidRPr="007E08AF">
        <w:rPr>
          <w:rFonts w:ascii="Myriad Pro" w:hAnsi="Myriad Pro"/>
          <w:bCs/>
          <w:color w:val="000000" w:themeColor="text1"/>
          <w:sz w:val="26"/>
          <w:szCs w:val="26"/>
        </w:rPr>
        <w:t>1 334,46</w:t>
      </w:r>
      <w:r w:rsidR="00D17BBD" w:rsidRPr="007E08AF">
        <w:rPr>
          <w:rFonts w:ascii="Myriad Pro" w:hAnsi="Myriad Pro"/>
          <w:bCs/>
          <w:color w:val="000000" w:themeColor="text1"/>
          <w:sz w:val="26"/>
          <w:szCs w:val="26"/>
        </w:rPr>
        <w:t xml:space="preserve"> руб./</w:t>
      </w:r>
      <w:proofErr w:type="spellStart"/>
      <w:r w:rsidR="00D17BBD" w:rsidRPr="007E08AF">
        <w:rPr>
          <w:rFonts w:ascii="Myriad Pro" w:hAnsi="Myriad Pro"/>
          <w:bCs/>
          <w:color w:val="000000" w:themeColor="text1"/>
          <w:sz w:val="26"/>
          <w:szCs w:val="26"/>
        </w:rPr>
        <w:t>МВтч</w:t>
      </w:r>
      <w:proofErr w:type="spellEnd"/>
      <w:r w:rsidR="00D17BBD" w:rsidRPr="007E08AF">
        <w:rPr>
          <w:rFonts w:ascii="Myriad Pro" w:hAnsi="Myriad Pro"/>
          <w:bCs/>
          <w:color w:val="000000" w:themeColor="text1"/>
          <w:sz w:val="26"/>
          <w:szCs w:val="26"/>
        </w:rPr>
        <w:t>;</w:t>
      </w:r>
    </w:p>
    <w:p w14:paraId="6B960296" w14:textId="77777777" w:rsidR="00D17BBD" w:rsidRPr="007E08AF" w:rsidRDefault="00D17BBD" w:rsidP="00D17BBD">
      <w:pPr>
        <w:pStyle w:val="a5"/>
        <w:spacing w:after="0" w:line="360" w:lineRule="auto"/>
        <w:ind w:left="0" w:firstLine="567"/>
        <w:jc w:val="both"/>
        <w:rPr>
          <w:rFonts w:ascii="Myriad Pro" w:hAnsi="Myriad Pro"/>
          <w:bCs/>
          <w:color w:val="000000" w:themeColor="text1"/>
          <w:sz w:val="26"/>
          <w:szCs w:val="26"/>
        </w:rPr>
      </w:pPr>
      <w:r w:rsidRPr="007E08AF">
        <w:rPr>
          <w:rFonts w:ascii="Myriad Pro" w:hAnsi="Myriad Pro"/>
          <w:bCs/>
          <w:color w:val="000000" w:themeColor="text1"/>
          <w:sz w:val="26"/>
          <w:szCs w:val="26"/>
        </w:rPr>
        <w:t xml:space="preserve"> </w:t>
      </w:r>
      <m:oMath>
        <m:sSubSup>
          <m:sSubSupPr>
            <m:ctrlPr>
              <w:rPr>
                <w:rFonts w:ascii="Cambria Math" w:eastAsia="Times New Roman" w:hAnsi="Cambria Math" w:cs="Times New Roman"/>
                <w:i/>
                <w:iCs/>
                <w:color w:val="000000" w:themeColor="text1"/>
                <w:sz w:val="26"/>
                <w:szCs w:val="26"/>
              </w:rPr>
            </m:ctrlPr>
          </m:sSubSupPr>
          <m:e>
            <m:r>
              <w:rPr>
                <w:rFonts w:ascii="Cambria Math" w:eastAsia="Times New Roman" w:hAnsi="Cambria Math" w:cs="Times New Roman"/>
                <w:color w:val="000000" w:themeColor="text1"/>
                <w:sz w:val="26"/>
                <w:szCs w:val="26"/>
              </w:rPr>
              <m:t>ЦП</m:t>
            </m:r>
          </m:e>
          <m:sub>
            <m:r>
              <w:rPr>
                <w:rFonts w:ascii="Cambria Math" w:eastAsia="Times New Roman" w:hAnsi="Cambria Math" w:cs="Times New Roman"/>
                <w:color w:val="000000" w:themeColor="text1"/>
                <w:sz w:val="26"/>
                <w:szCs w:val="26"/>
              </w:rPr>
              <m:t>2016</m:t>
            </m:r>
          </m:sub>
          <m:sup>
            <m:r>
              <w:rPr>
                <w:rFonts w:ascii="Cambria Math" w:eastAsia="Times New Roman" w:hAnsi="Cambria Math" w:cs="Times New Roman"/>
                <w:color w:val="000000" w:themeColor="text1"/>
                <w:sz w:val="26"/>
                <w:szCs w:val="26"/>
              </w:rPr>
              <m:t>ф</m:t>
            </m:r>
          </m:sup>
        </m:sSubSup>
      </m:oMath>
      <w:r w:rsidRPr="007E08AF">
        <w:rPr>
          <w:rFonts w:ascii="Myriad Pro" w:hAnsi="Myriad Pro"/>
          <w:bCs/>
          <w:color w:val="000000" w:themeColor="text1"/>
          <w:sz w:val="26"/>
          <w:szCs w:val="26"/>
        </w:rPr>
        <w:t xml:space="preserve"> - фактическая цена покупки потерь электрической энергии в сетях (с учетом мощности) в 201</w:t>
      </w:r>
      <w:r w:rsidR="007E08AF" w:rsidRPr="007E08AF">
        <w:rPr>
          <w:rFonts w:ascii="Myriad Pro" w:hAnsi="Myriad Pro"/>
          <w:bCs/>
          <w:color w:val="000000" w:themeColor="text1"/>
          <w:sz w:val="26"/>
          <w:szCs w:val="26"/>
        </w:rPr>
        <w:t>6</w:t>
      </w:r>
      <w:r w:rsidRPr="007E08AF">
        <w:rPr>
          <w:rFonts w:ascii="Myriad Pro" w:hAnsi="Myriad Pro"/>
          <w:bCs/>
          <w:color w:val="000000" w:themeColor="text1"/>
          <w:sz w:val="26"/>
          <w:szCs w:val="26"/>
        </w:rPr>
        <w:t xml:space="preserve"> году составила 1</w:t>
      </w:r>
      <w:r w:rsidR="007E08AF" w:rsidRPr="007E08AF">
        <w:rPr>
          <w:rFonts w:ascii="Myriad Pro" w:hAnsi="Myriad Pro"/>
          <w:bCs/>
          <w:color w:val="000000" w:themeColor="text1"/>
          <w:sz w:val="26"/>
          <w:szCs w:val="26"/>
        </w:rPr>
        <w:t> 658,04</w:t>
      </w:r>
      <w:r w:rsidRPr="007E08AF">
        <w:rPr>
          <w:rFonts w:ascii="Myriad Pro" w:hAnsi="Myriad Pro"/>
          <w:bCs/>
          <w:color w:val="000000" w:themeColor="text1"/>
          <w:sz w:val="26"/>
          <w:szCs w:val="26"/>
        </w:rPr>
        <w:t xml:space="preserve"> руб./</w:t>
      </w:r>
      <w:proofErr w:type="spellStart"/>
      <w:r w:rsidRPr="007E08AF">
        <w:rPr>
          <w:rFonts w:ascii="Myriad Pro" w:hAnsi="Myriad Pro"/>
          <w:bCs/>
          <w:color w:val="000000" w:themeColor="text1"/>
          <w:sz w:val="26"/>
          <w:szCs w:val="26"/>
        </w:rPr>
        <w:t>МВтч</w:t>
      </w:r>
      <w:proofErr w:type="spellEnd"/>
      <w:r w:rsidRPr="007E08AF">
        <w:rPr>
          <w:rFonts w:ascii="Myriad Pro" w:hAnsi="Myriad Pro"/>
          <w:bCs/>
          <w:color w:val="000000" w:themeColor="text1"/>
          <w:sz w:val="26"/>
          <w:szCs w:val="26"/>
        </w:rPr>
        <w:t xml:space="preserve">, что на </w:t>
      </w:r>
      <w:r w:rsidR="007E08AF" w:rsidRPr="007E08AF">
        <w:rPr>
          <w:rFonts w:ascii="Myriad Pro" w:hAnsi="Myriad Pro"/>
          <w:bCs/>
          <w:color w:val="000000" w:themeColor="text1"/>
          <w:sz w:val="26"/>
          <w:szCs w:val="26"/>
        </w:rPr>
        <w:t>24</w:t>
      </w:r>
      <w:r w:rsidRPr="007E08AF">
        <w:rPr>
          <w:rFonts w:ascii="Myriad Pro" w:hAnsi="Myriad Pro"/>
          <w:bCs/>
          <w:color w:val="000000" w:themeColor="text1"/>
          <w:sz w:val="26"/>
          <w:szCs w:val="26"/>
        </w:rPr>
        <w:t xml:space="preserve"> % больше, чем установленная прогнозная цена.</w:t>
      </w:r>
    </w:p>
    <w:p w14:paraId="74EE354B" w14:textId="77777777" w:rsidR="000D173C" w:rsidRPr="000D173C" w:rsidRDefault="00270DDE" w:rsidP="00D17BBD">
      <w:pPr>
        <w:pStyle w:val="a5"/>
        <w:spacing w:after="0" w:line="360" w:lineRule="auto"/>
        <w:ind w:left="0" w:firstLine="567"/>
        <w:jc w:val="both"/>
        <w:rPr>
          <w:rFonts w:ascii="Myriad Pro" w:eastAsiaTheme="minorEastAsia" w:hAnsi="Myriad Pro"/>
          <w:iCs/>
          <w:sz w:val="26"/>
          <w:szCs w:val="26"/>
        </w:rPr>
      </w:pPr>
      <m:oMathPara>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ПО</m:t>
              </m:r>
            </m:e>
            <m:sub>
              <m:r>
                <w:rPr>
                  <w:rFonts w:ascii="Cambria Math" w:eastAsia="Times New Roman" w:hAnsi="Cambria Math" w:cs="Times New Roman"/>
                  <w:sz w:val="26"/>
                  <w:szCs w:val="26"/>
                </w:rPr>
                <m:t>2018</m:t>
              </m:r>
            </m:sub>
          </m:sSub>
          <m:r>
            <w:rPr>
              <w:rFonts w:ascii="Cambria Math" w:eastAsia="Times New Roman" w:hAnsi="Cambria Math" w:cs="Times New Roman"/>
              <w:sz w:val="26"/>
              <w:szCs w:val="26"/>
            </w:rPr>
            <m:t>=</m:t>
          </m:r>
          <m:d>
            <m:dPr>
              <m:ctrlPr>
                <w:rPr>
                  <w:rFonts w:ascii="Cambria Math" w:eastAsia="Times New Roman" w:hAnsi="Cambria Math" w:cs="Times New Roman"/>
                  <w:i/>
                  <w:iCs/>
                  <w:sz w:val="26"/>
                  <w:szCs w:val="26"/>
                </w:rPr>
              </m:ctrlPr>
            </m:dPr>
            <m:e>
              <m:sSubSup>
                <m:sSubSupPr>
                  <m:ctrlPr>
                    <w:rPr>
                      <w:rFonts w:ascii="Cambria Math" w:eastAsia="Times New Roman" w:hAnsi="Cambria Math" w:cs="Times New Roman"/>
                      <w:i/>
                      <w:iCs/>
                      <w:sz w:val="26"/>
                      <w:szCs w:val="26"/>
                    </w:rPr>
                  </m:ctrlPr>
                </m:sSubSupPr>
                <m:e>
                  <m:r>
                    <w:rPr>
                      <w:rFonts w:ascii="Cambria Math" w:eastAsia="Times New Roman" w:hAnsi="Cambria Math" w:cs="Times New Roman"/>
                      <w:sz w:val="26"/>
                      <w:szCs w:val="26"/>
                    </w:rPr>
                    <m:t>Э</m:t>
                  </m:r>
                </m:e>
                <m:sub>
                  <m:r>
                    <w:rPr>
                      <w:rFonts w:ascii="Cambria Math" w:eastAsia="Times New Roman" w:hAnsi="Cambria Math" w:cs="Times New Roman"/>
                      <w:sz w:val="26"/>
                      <w:szCs w:val="26"/>
                    </w:rPr>
                    <m:t>2016</m:t>
                  </m:r>
                </m:sub>
                <m:sup>
                  <m:r>
                    <w:rPr>
                      <w:rFonts w:ascii="Cambria Math" w:eastAsia="Times New Roman" w:hAnsi="Cambria Math" w:cs="Times New Roman"/>
                      <w:sz w:val="26"/>
                      <w:szCs w:val="26"/>
                    </w:rPr>
                    <m:t>ф</m:t>
                  </m:r>
                </m:sup>
              </m:sSubSup>
              <m:r>
                <w:rPr>
                  <w:rFonts w:ascii="Cambria Math" w:eastAsia="Times New Roman" w:hAnsi="Cambria Math" w:cs="Times New Roman"/>
                  <w:sz w:val="26"/>
                  <w:szCs w:val="26"/>
                </w:rPr>
                <m:t>-</m:t>
              </m:r>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Э</m:t>
                  </m:r>
                </m:e>
                <m:sub>
                  <m:r>
                    <w:rPr>
                      <w:rFonts w:ascii="Cambria Math" w:eastAsia="Times New Roman" w:hAnsi="Cambria Math" w:cs="Times New Roman"/>
                      <w:sz w:val="26"/>
                      <w:szCs w:val="26"/>
                    </w:rPr>
                    <m:t>2016</m:t>
                  </m:r>
                </m:sub>
              </m:sSub>
            </m:e>
          </m:d>
          <m:r>
            <w:rPr>
              <w:rFonts w:ascii="Cambria Math" w:eastAsia="Times New Roman" w:hAnsi="Cambria Math" w:cs="Times New Roman"/>
              <w:sz w:val="26"/>
              <w:szCs w:val="26"/>
            </w:rPr>
            <m:t>*</m:t>
          </m:r>
          <m:sSubSup>
            <m:sSubSupPr>
              <m:ctrlPr>
                <w:rPr>
                  <w:rFonts w:ascii="Cambria Math" w:eastAsia="Times New Roman" w:hAnsi="Cambria Math" w:cs="Times New Roman"/>
                  <w:i/>
                  <w:iCs/>
                  <w:sz w:val="26"/>
                  <w:szCs w:val="26"/>
                </w:rPr>
              </m:ctrlPr>
            </m:sSubSupPr>
            <m:e>
              <m:r>
                <w:rPr>
                  <w:rFonts w:ascii="Cambria Math" w:eastAsia="Times New Roman" w:hAnsi="Cambria Math" w:cs="Times New Roman"/>
                  <w:sz w:val="26"/>
                  <w:szCs w:val="26"/>
                </w:rPr>
                <m:t>ЦП</m:t>
              </m:r>
            </m:e>
            <m:sub>
              <m:r>
                <w:rPr>
                  <w:rFonts w:ascii="Cambria Math" w:eastAsia="Times New Roman" w:hAnsi="Cambria Math" w:cs="Times New Roman"/>
                  <w:sz w:val="26"/>
                  <w:szCs w:val="26"/>
                </w:rPr>
                <m:t>2016</m:t>
              </m:r>
            </m:sub>
            <m:sup>
              <m:r>
                <w:rPr>
                  <w:rFonts w:ascii="Cambria Math" w:eastAsia="Times New Roman" w:hAnsi="Cambria Math" w:cs="Times New Roman"/>
                  <w:sz w:val="26"/>
                  <w:szCs w:val="26"/>
                </w:rPr>
                <m:t>ф</m:t>
              </m:r>
            </m:sup>
          </m:sSubSup>
          <m:r>
            <w:rPr>
              <w:rFonts w:ascii="Cambria Math" w:eastAsia="Times New Roman" w:hAnsi="Cambria Math" w:cs="Times New Roman"/>
              <w:sz w:val="26"/>
              <w:szCs w:val="26"/>
            </w:rPr>
            <m:t>*</m:t>
          </m:r>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α</m:t>
              </m:r>
            </m:e>
            <m:sub>
              <m:r>
                <w:rPr>
                  <w:rFonts w:ascii="Cambria Math" w:eastAsia="Times New Roman" w:hAnsi="Cambria Math" w:cs="Times New Roman"/>
                  <w:sz w:val="26"/>
                  <w:szCs w:val="26"/>
                </w:rPr>
                <m:t>2016</m:t>
              </m:r>
            </m:sub>
          </m:sSub>
          <m:r>
            <w:rPr>
              <w:rFonts w:ascii="Cambria Math" w:eastAsia="Times New Roman" w:hAnsi="Cambria Math" w:cs="Times New Roman"/>
              <w:sz w:val="26"/>
              <w:szCs w:val="26"/>
            </w:rPr>
            <m:t>+</m:t>
          </m:r>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Э</m:t>
              </m:r>
            </m:e>
            <m:sub>
              <m:r>
                <w:rPr>
                  <w:rFonts w:ascii="Cambria Math" w:eastAsia="Times New Roman" w:hAnsi="Cambria Math" w:cs="Times New Roman"/>
                  <w:sz w:val="26"/>
                  <w:szCs w:val="26"/>
                </w:rPr>
                <m:t>2016</m:t>
              </m:r>
            </m:sub>
          </m:sSub>
          <m:r>
            <w:rPr>
              <w:rFonts w:ascii="Cambria Math" w:eastAsia="Times New Roman" w:hAnsi="Cambria Math" w:cs="Times New Roman"/>
              <w:sz w:val="26"/>
              <w:szCs w:val="26"/>
            </w:rPr>
            <m:t>*</m:t>
          </m:r>
          <m:d>
            <m:dPr>
              <m:ctrlPr>
                <w:rPr>
                  <w:rFonts w:ascii="Cambria Math" w:eastAsia="Times New Roman" w:hAnsi="Cambria Math" w:cs="Times New Roman"/>
                  <w:i/>
                  <w:iCs/>
                  <w:sz w:val="26"/>
                  <w:szCs w:val="26"/>
                </w:rPr>
              </m:ctrlPr>
            </m:dPr>
            <m:e>
              <m:sSubSup>
                <m:sSubSupPr>
                  <m:ctrlPr>
                    <w:rPr>
                      <w:rFonts w:ascii="Cambria Math" w:eastAsia="Times New Roman" w:hAnsi="Cambria Math" w:cs="Times New Roman"/>
                      <w:i/>
                      <w:iCs/>
                      <w:sz w:val="26"/>
                      <w:szCs w:val="26"/>
                    </w:rPr>
                  </m:ctrlPr>
                </m:sSubSupPr>
                <m:e>
                  <m:r>
                    <w:rPr>
                      <w:rFonts w:ascii="Cambria Math" w:eastAsia="Times New Roman" w:hAnsi="Cambria Math" w:cs="Times New Roman"/>
                      <w:sz w:val="26"/>
                      <w:szCs w:val="26"/>
                    </w:rPr>
                    <m:t>ЦП</m:t>
                  </m:r>
                </m:e>
                <m:sub>
                  <m:r>
                    <w:rPr>
                      <w:rFonts w:ascii="Cambria Math" w:eastAsia="Times New Roman" w:hAnsi="Cambria Math" w:cs="Times New Roman"/>
                      <w:sz w:val="26"/>
                      <w:szCs w:val="26"/>
                    </w:rPr>
                    <m:t>2016</m:t>
                  </m:r>
                </m:sub>
                <m:sup>
                  <m:r>
                    <w:rPr>
                      <w:rFonts w:ascii="Cambria Math" w:eastAsia="Times New Roman" w:hAnsi="Cambria Math" w:cs="Times New Roman"/>
                      <w:sz w:val="26"/>
                      <w:szCs w:val="26"/>
                    </w:rPr>
                    <m:t>ф</m:t>
                  </m:r>
                </m:sup>
              </m:sSubSup>
              <m:r>
                <w:rPr>
                  <w:rFonts w:ascii="Cambria Math" w:eastAsia="Times New Roman" w:hAnsi="Cambria Math" w:cs="Times New Roman"/>
                  <w:sz w:val="26"/>
                  <w:szCs w:val="26"/>
                </w:rPr>
                <m:t>-</m:t>
              </m:r>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ЦП</m:t>
                  </m:r>
                </m:e>
                <m:sub>
                  <m:r>
                    <w:rPr>
                      <w:rFonts w:ascii="Cambria Math" w:eastAsia="Times New Roman" w:hAnsi="Cambria Math" w:cs="Times New Roman"/>
                      <w:sz w:val="26"/>
                      <w:szCs w:val="26"/>
                    </w:rPr>
                    <m:t>2016</m:t>
                  </m:r>
                </m:sub>
              </m:sSub>
            </m:e>
          </m:d>
          <m:r>
            <w:rPr>
              <w:rFonts w:ascii="Cambria Math" w:eastAsia="Times New Roman" w:hAnsi="Cambria Math" w:cs="Times New Roman"/>
              <w:sz w:val="26"/>
              <w:szCs w:val="26"/>
            </w:rPr>
            <m:t>*</m:t>
          </m:r>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α</m:t>
              </m:r>
            </m:e>
            <m:sub>
              <m:r>
                <w:rPr>
                  <w:rFonts w:ascii="Cambria Math" w:eastAsia="Times New Roman" w:hAnsi="Cambria Math" w:cs="Times New Roman"/>
                  <w:sz w:val="26"/>
                  <w:szCs w:val="26"/>
                </w:rPr>
                <m:t>2016</m:t>
              </m:r>
            </m:sub>
          </m:sSub>
          <m:r>
            <w:rPr>
              <w:rFonts w:ascii="Cambria Math" w:eastAsia="Times New Roman" w:hAnsi="Cambria Math" w:cs="Times New Roman"/>
              <w:sz w:val="26"/>
              <w:szCs w:val="26"/>
            </w:rPr>
            <m:t>=</m:t>
          </m:r>
        </m:oMath>
      </m:oMathPara>
    </w:p>
    <w:p w14:paraId="717F6160" w14:textId="77777777" w:rsidR="000D173C" w:rsidRPr="000D173C" w:rsidRDefault="000D173C" w:rsidP="00D17BBD">
      <w:pPr>
        <w:pStyle w:val="a5"/>
        <w:spacing w:after="0" w:line="360" w:lineRule="auto"/>
        <w:ind w:left="0" w:firstLine="567"/>
        <w:jc w:val="both"/>
        <w:rPr>
          <w:rFonts w:ascii="Myriad Pro" w:eastAsiaTheme="minorEastAsia" w:hAnsi="Myriad Pro"/>
          <w:bCs/>
          <w:color w:val="000000" w:themeColor="text1"/>
          <w:sz w:val="26"/>
          <w:szCs w:val="26"/>
        </w:rPr>
      </w:pPr>
      <w:r>
        <w:rPr>
          <w:rFonts w:ascii="Myriad Pro" w:eastAsiaTheme="minorEastAsia" w:hAnsi="Myriad Pro"/>
          <w:bCs/>
          <w:color w:val="000000" w:themeColor="text1"/>
          <w:sz w:val="26"/>
          <w:szCs w:val="26"/>
        </w:rPr>
        <w:lastRenderedPageBreak/>
        <w:t>(14 406,96 -16 016,72)*1 658,04*9,66%+16 016,72*(1 658,04-1 334,46)*9,66%= (-257 829,89)+500 647,88 = 242 817,99 тыс. руб.</w:t>
      </w:r>
    </w:p>
    <w:p w14:paraId="3EC785B4" w14:textId="77777777" w:rsidR="007978F6" w:rsidRPr="000D173C" w:rsidRDefault="00D17BBD" w:rsidP="007978F6">
      <w:pPr>
        <w:spacing w:line="360" w:lineRule="auto"/>
        <w:ind w:firstLine="567"/>
        <w:contextualSpacing/>
        <w:jc w:val="both"/>
        <w:rPr>
          <w:rFonts w:ascii="Myriad Pro" w:hAnsi="Myriad Pro"/>
          <w:color w:val="000000" w:themeColor="text1"/>
          <w:sz w:val="26"/>
          <w:szCs w:val="26"/>
        </w:rPr>
      </w:pPr>
      <w:r w:rsidRPr="002D3A37">
        <w:rPr>
          <w:rFonts w:ascii="Myriad Pro" w:hAnsi="Myriad Pro"/>
          <w:sz w:val="26"/>
          <w:szCs w:val="26"/>
        </w:rPr>
        <w:t>В результате проведенного анализа Исполнитель отмечает, что величина корректировки с учетом из</w:t>
      </w:r>
      <w:r w:rsidRPr="000D173C">
        <w:rPr>
          <w:rFonts w:ascii="Myriad Pro" w:hAnsi="Myriad Pro"/>
          <w:color w:val="000000" w:themeColor="text1"/>
          <w:sz w:val="26"/>
          <w:szCs w:val="26"/>
        </w:rPr>
        <w:t xml:space="preserve">менения полезного отпуска и цен на электрическую энергию составляет </w:t>
      </w:r>
      <w:r w:rsidR="000D173C" w:rsidRPr="000D173C">
        <w:rPr>
          <w:rFonts w:ascii="Myriad Pro" w:hAnsi="Myriad Pro"/>
          <w:color w:val="000000" w:themeColor="text1"/>
          <w:sz w:val="26"/>
          <w:szCs w:val="26"/>
        </w:rPr>
        <w:t>242 817,99</w:t>
      </w:r>
      <w:r w:rsidRPr="000D173C">
        <w:rPr>
          <w:rFonts w:ascii="Myriad Pro" w:hAnsi="Myriad Pro"/>
          <w:color w:val="000000" w:themeColor="text1"/>
          <w:sz w:val="26"/>
          <w:szCs w:val="26"/>
        </w:rPr>
        <w:t xml:space="preserve"> тыс. руб.</w:t>
      </w:r>
    </w:p>
    <w:p w14:paraId="07611E8A" w14:textId="77777777" w:rsidR="007978F6" w:rsidRDefault="007978F6" w:rsidP="007978F6">
      <w:pPr>
        <w:rPr>
          <w:rFonts w:ascii="Myriad Pro" w:hAnsi="Myriad Pro"/>
          <w:sz w:val="26"/>
          <w:szCs w:val="26"/>
        </w:rPr>
      </w:pPr>
      <w:r>
        <w:rPr>
          <w:rFonts w:ascii="Myriad Pro" w:hAnsi="Myriad Pro"/>
          <w:sz w:val="26"/>
          <w:szCs w:val="26"/>
        </w:rPr>
        <w:br w:type="page"/>
      </w:r>
    </w:p>
    <w:p w14:paraId="33DD46EF" w14:textId="77777777" w:rsidR="007978F6" w:rsidRPr="00A5616A" w:rsidRDefault="007978F6" w:rsidP="009C0533">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76" w:name="_Toc64373911"/>
      <w:r w:rsidRPr="00A5616A">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76"/>
    </w:p>
    <w:p w14:paraId="4AF71E82" w14:textId="77777777" w:rsidR="001D3E63" w:rsidRDefault="001D3E63" w:rsidP="001D3E63">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от 17.02.2012 №98-э и формулой 1 Методических указаний, утвержденных приказом ФСТ России от 26.10.2010 №254-э/1</w:t>
      </w:r>
    </w:p>
    <w:p w14:paraId="055A3959" w14:textId="77777777" w:rsidR="001D3E63" w:rsidRPr="00C02F6F" w:rsidRDefault="001D3E63" w:rsidP="001D3E63">
      <w:pPr>
        <w:spacing w:line="360" w:lineRule="auto"/>
        <w:contextualSpacing/>
        <w:jc w:val="center"/>
        <w:rPr>
          <w:rFonts w:ascii="Myriad Pro" w:eastAsia="Calibri" w:hAnsi="Myriad Pro"/>
          <w:b/>
          <w:sz w:val="26"/>
          <w:szCs w:val="26"/>
        </w:rPr>
      </w:pPr>
      <w:r w:rsidRPr="00C02F6F">
        <w:rPr>
          <w:rFonts w:ascii="Myriad Pro" w:hAnsi="Myriad Pro"/>
          <w:noProof/>
          <w:position w:val="-26"/>
          <w:sz w:val="26"/>
          <w:szCs w:val="26"/>
        </w:rPr>
        <w:drawing>
          <wp:inline distT="0" distB="0" distL="0" distR="0" wp14:anchorId="30097265" wp14:editId="75765539">
            <wp:extent cx="5796280" cy="476885"/>
            <wp:effectExtent l="0" t="0" r="0" b="0"/>
            <wp:docPr id="505"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44"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7156AFD2" w14:textId="77777777" w:rsidR="001D3E63" w:rsidRPr="00C02F6F" w:rsidRDefault="001D3E63" w:rsidP="001D3E63">
      <w:pPr>
        <w:spacing w:line="360" w:lineRule="auto"/>
        <w:contextualSpacing/>
        <w:jc w:val="center"/>
        <w:rPr>
          <w:rFonts w:ascii="Myriad Pro" w:eastAsia="Calibri" w:hAnsi="Myriad Pro"/>
          <w:b/>
          <w:sz w:val="26"/>
          <w:szCs w:val="26"/>
        </w:rPr>
      </w:pPr>
      <w:r w:rsidRPr="00C02F6F">
        <w:rPr>
          <w:rFonts w:ascii="Myriad Pro" w:hAnsi="Myriad Pro"/>
          <w:noProof/>
          <w:position w:val="-9"/>
          <w:sz w:val="26"/>
          <w:szCs w:val="26"/>
        </w:rPr>
        <w:drawing>
          <wp:inline distT="0" distB="0" distL="0" distR="0" wp14:anchorId="57B055F4" wp14:editId="22DE615C">
            <wp:extent cx="1288415" cy="262255"/>
            <wp:effectExtent l="0" t="0" r="6985" b="0"/>
            <wp:docPr id="506"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45"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25A3F6BD" w14:textId="77777777" w:rsidR="001D3E63" w:rsidRPr="00C02F6F" w:rsidRDefault="001D3E63" w:rsidP="001D3E63">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 xml:space="preserve"> где </w:t>
      </w:r>
    </w:p>
    <w:p w14:paraId="1E3D766C" w14:textId="77777777" w:rsidR="001D3E63" w:rsidRPr="00C02F6F" w:rsidRDefault="001D3E63" w:rsidP="001D3E63">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hAnsi="Myriad Pro"/>
          <w:noProof/>
          <w:position w:val="-9"/>
          <w:sz w:val="26"/>
          <w:szCs w:val="26"/>
        </w:rPr>
        <w:drawing>
          <wp:inline distT="0" distB="0" distL="0" distR="0" wp14:anchorId="4849D998" wp14:editId="542D6785">
            <wp:extent cx="302260" cy="262255"/>
            <wp:effectExtent l="0" t="0" r="2540" b="0"/>
            <wp:docPr id="507"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46"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C02F6F">
        <w:rPr>
          <w:rFonts w:ascii="Myriad Pro" w:hAnsi="Myriad Pro"/>
          <w:sz w:val="26"/>
          <w:szCs w:val="26"/>
        </w:rPr>
        <w:t xml:space="preserve">- </w:t>
      </w:r>
      <w:r w:rsidRPr="00C02F6F">
        <w:rPr>
          <w:rFonts w:ascii="Myriad Pro" w:eastAsia="Calibri" w:hAnsi="Myriad Pro"/>
          <w:sz w:val="26"/>
          <w:szCs w:val="26"/>
          <w:lang w:eastAsia="en-US"/>
        </w:rPr>
        <w:t>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РФ от 29 ноября 2016 г. N 1256 (зарегистрировано в Минюсте РФ 27 декабря 2016 г.) (далее - Методические указания по надежности и качеству);</w:t>
      </w:r>
    </w:p>
    <w:p w14:paraId="36F4C4D5" w14:textId="77777777" w:rsidR="001D3E63" w:rsidRPr="00C02F6F" w:rsidRDefault="001D3E63" w:rsidP="001D3E63">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hAnsi="Myriad Pro"/>
          <w:noProof/>
          <w:position w:val="-9"/>
          <w:sz w:val="26"/>
          <w:szCs w:val="26"/>
        </w:rPr>
        <w:drawing>
          <wp:inline distT="0" distB="0" distL="0" distR="0" wp14:anchorId="6CE94835" wp14:editId="4C8412DD">
            <wp:extent cx="381635" cy="262255"/>
            <wp:effectExtent l="0" t="0" r="0" b="0"/>
            <wp:docPr id="508"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47"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C02F6F">
        <w:rPr>
          <w:rFonts w:ascii="Myriad Pro" w:hAnsi="Myriad Pro"/>
          <w:sz w:val="26"/>
          <w:szCs w:val="26"/>
        </w:rPr>
        <w:t xml:space="preserve">- </w:t>
      </w:r>
      <w:r w:rsidRPr="00C02F6F">
        <w:rPr>
          <w:rFonts w:ascii="Myriad Pro" w:eastAsia="Calibri" w:hAnsi="Myriad Pro"/>
          <w:sz w:val="26"/>
          <w:szCs w:val="26"/>
          <w:lang w:eastAsia="en-US"/>
        </w:rPr>
        <w:t>максимальный процент корректировки, определяемый:</w:t>
      </w:r>
    </w:p>
    <w:p w14:paraId="672FF0AD" w14:textId="77777777" w:rsidR="001D3E63" w:rsidRPr="00C02F6F" w:rsidRDefault="001D3E63" w:rsidP="001D3E63">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для 2011 года: </w:t>
      </w:r>
      <w:r w:rsidRPr="00C02F6F">
        <w:rPr>
          <w:rFonts w:ascii="Myriad Pro" w:eastAsia="Calibri" w:hAnsi="Myriad Pro"/>
          <w:noProof/>
          <w:sz w:val="26"/>
          <w:szCs w:val="26"/>
        </w:rPr>
        <w:drawing>
          <wp:inline distT="0" distB="0" distL="0" distR="0" wp14:anchorId="01D47AA3" wp14:editId="4F71643B">
            <wp:extent cx="469265" cy="262255"/>
            <wp:effectExtent l="0" t="0" r="6985" b="0"/>
            <wp:docPr id="509"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4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0,5%;</w:t>
      </w:r>
    </w:p>
    <w:p w14:paraId="3530F9C2" w14:textId="77777777" w:rsidR="001D3E63" w:rsidRPr="00C02F6F" w:rsidRDefault="001D3E63" w:rsidP="001D3E63">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для 2012 года: </w:t>
      </w:r>
      <w:r w:rsidRPr="00C02F6F">
        <w:rPr>
          <w:rFonts w:ascii="Myriad Pro" w:eastAsia="Calibri" w:hAnsi="Myriad Pro"/>
          <w:noProof/>
          <w:sz w:val="26"/>
          <w:szCs w:val="26"/>
        </w:rPr>
        <w:drawing>
          <wp:inline distT="0" distB="0" distL="0" distR="0" wp14:anchorId="4C1EFAEF" wp14:editId="5B8D88F3">
            <wp:extent cx="492760" cy="262255"/>
            <wp:effectExtent l="0" t="0" r="2540" b="0"/>
            <wp:docPr id="510"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49"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1%;</w:t>
      </w:r>
    </w:p>
    <w:p w14:paraId="32EA6A4F" w14:textId="77777777" w:rsidR="001D3E63" w:rsidRPr="00C02F6F" w:rsidRDefault="001D3E63" w:rsidP="001D3E63">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начиная с 2013 года: </w:t>
      </w:r>
      <w:r w:rsidRPr="00C02F6F">
        <w:rPr>
          <w:rFonts w:ascii="Myriad Pro" w:eastAsia="Calibri" w:hAnsi="Myriad Pro"/>
          <w:noProof/>
          <w:sz w:val="26"/>
          <w:szCs w:val="26"/>
        </w:rPr>
        <w:drawing>
          <wp:inline distT="0" distB="0" distL="0" distR="0" wp14:anchorId="5FCBC238" wp14:editId="26E6C66C">
            <wp:extent cx="469265" cy="262255"/>
            <wp:effectExtent l="0" t="0" r="6985" b="0"/>
            <wp:docPr id="511"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50"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2%.</w:t>
      </w:r>
    </w:p>
    <w:p w14:paraId="65FD2294" w14:textId="77777777" w:rsidR="001D3E63" w:rsidRPr="007978F6" w:rsidRDefault="001D3E63" w:rsidP="001D3E63">
      <w:pPr>
        <w:spacing w:line="360" w:lineRule="auto"/>
        <w:ind w:firstLine="567"/>
        <w:jc w:val="both"/>
        <w:rPr>
          <w:rFonts w:ascii="Myriad Pro" w:hAnsi="Myriad Pro"/>
          <w:color w:val="FF0000"/>
          <w:sz w:val="26"/>
          <w:szCs w:val="26"/>
        </w:rPr>
      </w:pPr>
    </w:p>
    <w:p w14:paraId="3B24655A" w14:textId="77777777" w:rsidR="00822BB6" w:rsidRDefault="00822BB6" w:rsidP="001D3E63">
      <w:pPr>
        <w:spacing w:line="360" w:lineRule="auto"/>
        <w:contextualSpacing/>
        <w:jc w:val="both"/>
        <w:rPr>
          <w:rFonts w:ascii="Myriad Pro" w:eastAsia="Calibri" w:hAnsi="Myriad Pro"/>
          <w:b/>
          <w:sz w:val="26"/>
          <w:szCs w:val="26"/>
        </w:rPr>
        <w:sectPr w:rsidR="00822BB6" w:rsidSect="00866276">
          <w:pgSz w:w="11906" w:h="16838"/>
          <w:pgMar w:top="1134" w:right="851" w:bottom="1134" w:left="1701" w:header="709" w:footer="709" w:gutter="0"/>
          <w:cols w:space="708"/>
          <w:docGrid w:linePitch="360"/>
        </w:sectPr>
      </w:pPr>
    </w:p>
    <w:p w14:paraId="7E510283" w14:textId="77777777" w:rsidR="001D3E63" w:rsidRPr="00C02F6F" w:rsidRDefault="001D3E63" w:rsidP="001D3E63">
      <w:pPr>
        <w:spacing w:line="360" w:lineRule="auto"/>
        <w:contextualSpacing/>
        <w:jc w:val="both"/>
        <w:rPr>
          <w:rFonts w:ascii="Myriad Pro" w:eastAsia="Calibri" w:hAnsi="Myriad Pro"/>
          <w:b/>
          <w:sz w:val="26"/>
          <w:szCs w:val="26"/>
        </w:rPr>
      </w:pPr>
      <w:r w:rsidRPr="00C02F6F">
        <w:rPr>
          <w:rFonts w:ascii="Myriad Pro" w:eastAsia="Calibri" w:hAnsi="Myriad Pro"/>
          <w:b/>
          <w:sz w:val="26"/>
          <w:szCs w:val="26"/>
        </w:rPr>
        <w:lastRenderedPageBreak/>
        <w:t>ПОЗИЦИЯ ТЕРРИТОРИАЛЬНОЙ СЕТЕВОЙ ОРГАНИЗАЦИИ</w:t>
      </w:r>
    </w:p>
    <w:p w14:paraId="04DA4D1C" w14:textId="77777777" w:rsidR="001D3E63" w:rsidRPr="00C02F6F" w:rsidRDefault="001D3E63" w:rsidP="001D3E63">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 xml:space="preserve">Филиалом ПАО </w:t>
      </w:r>
      <w:r>
        <w:rPr>
          <w:rFonts w:ascii="Myriad Pro" w:eastAsia="Calibri" w:hAnsi="Myriad Pro"/>
          <w:sz w:val="26"/>
          <w:szCs w:val="26"/>
        </w:rPr>
        <w:t>«МРСК Сибири»</w:t>
      </w:r>
      <w:r w:rsidRPr="00C02F6F">
        <w:rPr>
          <w:rFonts w:ascii="Myriad Pro" w:eastAsia="Calibri" w:hAnsi="Myriad Pro"/>
          <w:sz w:val="26"/>
          <w:szCs w:val="26"/>
        </w:rPr>
        <w:t xml:space="preserve"> - </w:t>
      </w:r>
      <w:r>
        <w:rPr>
          <w:rFonts w:ascii="Myriad Pro" w:eastAsia="Calibri" w:hAnsi="Myriad Pro"/>
          <w:sz w:val="26"/>
          <w:szCs w:val="26"/>
        </w:rPr>
        <w:t>«Красноярскэнерго»</w:t>
      </w:r>
      <w:r w:rsidRPr="00C02F6F">
        <w:rPr>
          <w:rFonts w:ascii="Myriad Pro" w:eastAsia="Calibri" w:hAnsi="Myriad Pro"/>
          <w:sz w:val="26"/>
          <w:szCs w:val="26"/>
        </w:rPr>
        <w:t xml:space="preserve"> была заявлена корректировка НВВ с учетом надежности и качества реализуемых услуг в размере </w:t>
      </w:r>
      <w:r w:rsidR="00E04A91">
        <w:rPr>
          <w:rFonts w:ascii="Myriad Pro" w:eastAsia="Calibri" w:hAnsi="Myriad Pro"/>
          <w:sz w:val="26"/>
          <w:szCs w:val="26"/>
        </w:rPr>
        <w:t>115 425</w:t>
      </w:r>
      <w:r w:rsidRPr="00C02F6F">
        <w:rPr>
          <w:rFonts w:ascii="Myriad Pro" w:eastAsia="Calibri" w:hAnsi="Myriad Pro"/>
          <w:sz w:val="26"/>
          <w:szCs w:val="26"/>
        </w:rPr>
        <w:t xml:space="preserve"> тыс. руб.</w:t>
      </w:r>
    </w:p>
    <w:p w14:paraId="45CCE5D7" w14:textId="77777777" w:rsidR="001D3E63" w:rsidRPr="003B343B" w:rsidRDefault="001D3E63" w:rsidP="001D3E63">
      <w:pPr>
        <w:spacing w:line="360" w:lineRule="auto"/>
        <w:ind w:firstLine="567"/>
        <w:contextualSpacing/>
        <w:jc w:val="both"/>
        <w:rPr>
          <w:rFonts w:ascii="Myriad Pro" w:eastAsia="Calibri" w:hAnsi="Myriad Pro"/>
          <w:color w:val="000000" w:themeColor="text1"/>
          <w:sz w:val="26"/>
          <w:szCs w:val="26"/>
        </w:rPr>
      </w:pPr>
      <w:r w:rsidRPr="003B343B">
        <w:rPr>
          <w:rFonts w:ascii="Myriad Pro" w:eastAsia="Calibri" w:hAnsi="Myriad Pro"/>
          <w:color w:val="000000" w:themeColor="text1"/>
          <w:sz w:val="26"/>
          <w:szCs w:val="26"/>
        </w:rPr>
        <w:t>В обоснование величины корректировки были представлены:</w:t>
      </w:r>
    </w:p>
    <w:p w14:paraId="609A4B8F" w14:textId="77777777" w:rsidR="003A3D3F" w:rsidRPr="003B343B" w:rsidRDefault="003A3D3F" w:rsidP="009B428A">
      <w:pPr>
        <w:pStyle w:val="a5"/>
        <w:numPr>
          <w:ilvl w:val="0"/>
          <w:numId w:val="31"/>
        </w:numPr>
        <w:spacing w:after="0" w:line="360" w:lineRule="auto"/>
        <w:jc w:val="both"/>
        <w:rPr>
          <w:rFonts w:ascii="Myriad Pro" w:hAnsi="Myriad Pro"/>
          <w:color w:val="000000" w:themeColor="text1"/>
          <w:sz w:val="26"/>
          <w:szCs w:val="26"/>
        </w:rPr>
      </w:pPr>
      <w:r w:rsidRPr="003B343B">
        <w:rPr>
          <w:rFonts w:ascii="Myriad Pro" w:hAnsi="Myriad Pro"/>
          <w:color w:val="000000" w:themeColor="text1"/>
          <w:sz w:val="26"/>
          <w:szCs w:val="26"/>
        </w:rPr>
        <w:t>Журнал учета текущей информации о прекращении передачи электрической энергии для потребителей услуг за 201</w:t>
      </w:r>
      <w:r>
        <w:rPr>
          <w:rFonts w:ascii="Myriad Pro" w:hAnsi="Myriad Pro"/>
          <w:color w:val="000000" w:themeColor="text1"/>
          <w:sz w:val="26"/>
          <w:szCs w:val="26"/>
        </w:rPr>
        <w:t>6</w:t>
      </w:r>
      <w:r w:rsidRPr="003B343B">
        <w:rPr>
          <w:rFonts w:ascii="Myriad Pro" w:hAnsi="Myriad Pro"/>
          <w:color w:val="000000" w:themeColor="text1"/>
          <w:sz w:val="26"/>
          <w:szCs w:val="26"/>
        </w:rPr>
        <w:t xml:space="preserve"> год;</w:t>
      </w:r>
    </w:p>
    <w:p w14:paraId="1A51A0B7" w14:textId="77777777" w:rsidR="003A3D3F" w:rsidRPr="00CB2284" w:rsidRDefault="003A3D3F" w:rsidP="009B428A">
      <w:pPr>
        <w:pStyle w:val="a5"/>
        <w:numPr>
          <w:ilvl w:val="0"/>
          <w:numId w:val="30"/>
        </w:numPr>
        <w:spacing w:after="0" w:line="360" w:lineRule="auto"/>
        <w:jc w:val="both"/>
        <w:rPr>
          <w:rFonts w:ascii="Myriad Pro" w:hAnsi="Myriad Pro"/>
          <w:color w:val="000000" w:themeColor="text1"/>
          <w:sz w:val="26"/>
          <w:szCs w:val="26"/>
        </w:rPr>
      </w:pPr>
      <w:r w:rsidRPr="003B343B">
        <w:rPr>
          <w:rFonts w:ascii="Myriad Pro" w:hAnsi="Myriad Pro"/>
          <w:color w:val="000000" w:themeColor="text1"/>
          <w:sz w:val="26"/>
          <w:szCs w:val="26"/>
        </w:rPr>
        <w:t xml:space="preserve">Расчет показателей средней продолжительности прекращений </w:t>
      </w:r>
      <w:r w:rsidRPr="00CB2284">
        <w:rPr>
          <w:rFonts w:ascii="Myriad Pro" w:hAnsi="Myriad Pro"/>
          <w:color w:val="000000" w:themeColor="text1"/>
          <w:sz w:val="26"/>
          <w:szCs w:val="26"/>
        </w:rPr>
        <w:t>передачи электрической энергии;</w:t>
      </w:r>
    </w:p>
    <w:p w14:paraId="488F584F" w14:textId="77777777" w:rsidR="003A3D3F" w:rsidRPr="003A3D3F" w:rsidRDefault="003A3D3F" w:rsidP="009B428A">
      <w:pPr>
        <w:pStyle w:val="a5"/>
        <w:numPr>
          <w:ilvl w:val="0"/>
          <w:numId w:val="30"/>
        </w:numPr>
        <w:spacing w:after="0" w:line="360" w:lineRule="auto"/>
        <w:jc w:val="both"/>
        <w:rPr>
          <w:rFonts w:ascii="Myriad Pro" w:hAnsi="Myriad Pro"/>
          <w:color w:val="000000" w:themeColor="text1"/>
          <w:sz w:val="26"/>
          <w:szCs w:val="26"/>
        </w:rPr>
      </w:pPr>
      <w:r w:rsidRPr="003A3D3F">
        <w:rPr>
          <w:rFonts w:ascii="Myriad Pro" w:hAnsi="Myriad Pro"/>
          <w:color w:val="000000" w:themeColor="text1"/>
          <w:sz w:val="26"/>
          <w:szCs w:val="26"/>
        </w:rPr>
        <w:t>Расчет значения индикатора информативности за 2016 год;</w:t>
      </w:r>
    </w:p>
    <w:p w14:paraId="3E3BA1A5" w14:textId="77777777" w:rsidR="003A3D3F" w:rsidRPr="003A3D3F" w:rsidRDefault="003A3D3F" w:rsidP="009B428A">
      <w:pPr>
        <w:pStyle w:val="a5"/>
        <w:numPr>
          <w:ilvl w:val="0"/>
          <w:numId w:val="30"/>
        </w:numPr>
        <w:spacing w:after="0" w:line="360" w:lineRule="auto"/>
        <w:jc w:val="both"/>
        <w:rPr>
          <w:rFonts w:ascii="Myriad Pro" w:hAnsi="Myriad Pro"/>
          <w:color w:val="000000" w:themeColor="text1"/>
          <w:sz w:val="26"/>
          <w:szCs w:val="26"/>
        </w:rPr>
      </w:pPr>
      <w:r w:rsidRPr="003A3D3F">
        <w:rPr>
          <w:rFonts w:ascii="Myriad Pro" w:hAnsi="Myriad Pro"/>
          <w:color w:val="000000" w:themeColor="text1"/>
          <w:sz w:val="26"/>
          <w:szCs w:val="26"/>
        </w:rPr>
        <w:t>Расчет значения индикатора исполнительности за 2016 год;</w:t>
      </w:r>
    </w:p>
    <w:p w14:paraId="10B513B5" w14:textId="77777777" w:rsidR="003A3D3F" w:rsidRPr="003A3D3F" w:rsidRDefault="003A3D3F" w:rsidP="009B428A">
      <w:pPr>
        <w:pStyle w:val="a5"/>
        <w:numPr>
          <w:ilvl w:val="0"/>
          <w:numId w:val="30"/>
        </w:numPr>
        <w:spacing w:after="0" w:line="360" w:lineRule="auto"/>
        <w:jc w:val="both"/>
        <w:rPr>
          <w:rFonts w:ascii="Myriad Pro" w:hAnsi="Myriad Pro"/>
          <w:color w:val="000000" w:themeColor="text1"/>
          <w:sz w:val="26"/>
          <w:szCs w:val="26"/>
        </w:rPr>
      </w:pPr>
      <w:r w:rsidRPr="003A3D3F">
        <w:rPr>
          <w:rFonts w:ascii="Myriad Pro" w:hAnsi="Myriad Pro"/>
          <w:color w:val="000000" w:themeColor="text1"/>
          <w:sz w:val="26"/>
          <w:szCs w:val="26"/>
        </w:rPr>
        <w:t>Расчет значения индикатора результативности обратной связи за 2016 год;</w:t>
      </w:r>
    </w:p>
    <w:p w14:paraId="0DC1B54A" w14:textId="77777777" w:rsidR="003A3D3F" w:rsidRDefault="003A3D3F" w:rsidP="009B428A">
      <w:pPr>
        <w:pStyle w:val="a5"/>
        <w:numPr>
          <w:ilvl w:val="0"/>
          <w:numId w:val="30"/>
        </w:numPr>
        <w:spacing w:after="0" w:line="360" w:lineRule="auto"/>
        <w:jc w:val="both"/>
        <w:rPr>
          <w:rFonts w:ascii="Myriad Pro" w:hAnsi="Myriad Pro"/>
          <w:color w:val="000000" w:themeColor="text1"/>
          <w:sz w:val="26"/>
          <w:szCs w:val="26"/>
        </w:rPr>
      </w:pPr>
      <w:r w:rsidRPr="003A3D3F">
        <w:rPr>
          <w:rFonts w:ascii="Myriad Pro" w:hAnsi="Myriad Pro"/>
          <w:color w:val="000000" w:themeColor="text1"/>
          <w:sz w:val="26"/>
          <w:szCs w:val="26"/>
        </w:rPr>
        <w:t>Пояснительная записка к расчету фактического показателя качества оказываемых услуг за 2016 год;</w:t>
      </w:r>
    </w:p>
    <w:p w14:paraId="5B5483A4" w14:textId="77777777" w:rsidR="003A3D3F" w:rsidRPr="003A3D3F" w:rsidRDefault="003A3D3F" w:rsidP="009B428A">
      <w:pPr>
        <w:pStyle w:val="a5"/>
        <w:numPr>
          <w:ilvl w:val="0"/>
          <w:numId w:val="30"/>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Отчетные данные для</w:t>
      </w:r>
    </w:p>
    <w:p w14:paraId="544B076A" w14:textId="77777777" w:rsidR="003A3D3F" w:rsidRPr="00044FD3" w:rsidRDefault="003A3D3F" w:rsidP="009B428A">
      <w:pPr>
        <w:pStyle w:val="a5"/>
        <w:numPr>
          <w:ilvl w:val="0"/>
          <w:numId w:val="30"/>
        </w:numPr>
        <w:spacing w:after="0" w:line="360" w:lineRule="auto"/>
        <w:jc w:val="both"/>
        <w:rPr>
          <w:rFonts w:ascii="Myriad Pro" w:hAnsi="Myriad Pro"/>
          <w:color w:val="000000" w:themeColor="text1"/>
          <w:sz w:val="26"/>
          <w:szCs w:val="26"/>
        </w:rPr>
      </w:pPr>
      <w:r w:rsidRPr="00044FD3">
        <w:rPr>
          <w:rFonts w:ascii="Myriad Pro" w:hAnsi="Myriad Pro"/>
          <w:color w:val="000000" w:themeColor="text1"/>
          <w:sz w:val="26"/>
          <w:szCs w:val="26"/>
        </w:rPr>
        <w:t>Расчет показателя уровня надежности и качества;</w:t>
      </w:r>
    </w:p>
    <w:p w14:paraId="5D68495E" w14:textId="77777777" w:rsidR="003A3D3F" w:rsidRPr="00044FD3" w:rsidRDefault="003A3D3F" w:rsidP="009B428A">
      <w:pPr>
        <w:pStyle w:val="a5"/>
        <w:numPr>
          <w:ilvl w:val="0"/>
          <w:numId w:val="30"/>
        </w:numPr>
        <w:spacing w:after="0" w:line="360" w:lineRule="auto"/>
        <w:jc w:val="both"/>
        <w:rPr>
          <w:rFonts w:ascii="Myriad Pro" w:hAnsi="Myriad Pro"/>
          <w:color w:val="000000" w:themeColor="text1"/>
          <w:sz w:val="26"/>
          <w:szCs w:val="26"/>
        </w:rPr>
      </w:pPr>
      <w:r w:rsidRPr="00044FD3">
        <w:rPr>
          <w:rFonts w:ascii="Myriad Pro" w:hAnsi="Myriad Pro"/>
          <w:color w:val="000000" w:themeColor="text1"/>
          <w:sz w:val="26"/>
          <w:szCs w:val="26"/>
        </w:rPr>
        <w:t>Расчет индика</w:t>
      </w:r>
      <w:r w:rsidR="00044FD3" w:rsidRPr="00044FD3">
        <w:rPr>
          <w:rFonts w:ascii="Myriad Pro" w:hAnsi="Myriad Pro"/>
          <w:color w:val="000000" w:themeColor="text1"/>
          <w:sz w:val="26"/>
          <w:szCs w:val="26"/>
        </w:rPr>
        <w:t>тивного</w:t>
      </w:r>
      <w:r w:rsidRPr="00044FD3">
        <w:rPr>
          <w:rFonts w:ascii="Myriad Pro" w:hAnsi="Myriad Pro"/>
          <w:color w:val="000000" w:themeColor="text1"/>
          <w:sz w:val="26"/>
          <w:szCs w:val="26"/>
        </w:rPr>
        <w:t xml:space="preserve"> показателя уровня надежности и качества;</w:t>
      </w:r>
    </w:p>
    <w:p w14:paraId="04D38F84" w14:textId="77777777" w:rsidR="001D3E63" w:rsidRPr="00044FD3" w:rsidRDefault="003A3D3F" w:rsidP="009B428A">
      <w:pPr>
        <w:pStyle w:val="a5"/>
        <w:numPr>
          <w:ilvl w:val="0"/>
          <w:numId w:val="30"/>
        </w:numPr>
        <w:spacing w:after="0" w:line="360" w:lineRule="auto"/>
        <w:jc w:val="both"/>
        <w:rPr>
          <w:rFonts w:ascii="Myriad Pro" w:hAnsi="Myriad Pro"/>
          <w:color w:val="000000" w:themeColor="text1"/>
          <w:sz w:val="26"/>
          <w:szCs w:val="26"/>
        </w:rPr>
      </w:pPr>
      <w:r w:rsidRPr="00044FD3">
        <w:rPr>
          <w:rFonts w:ascii="Myriad Pro" w:hAnsi="Myriad Pro"/>
          <w:color w:val="000000" w:themeColor="text1"/>
          <w:sz w:val="26"/>
          <w:szCs w:val="26"/>
        </w:rPr>
        <w:t xml:space="preserve">Журнал учета данных первичной информации по всем прекращениям подачи электроэнергии, </w:t>
      </w:r>
      <w:r w:rsidR="00D27644" w:rsidRPr="00044FD3">
        <w:rPr>
          <w:rFonts w:ascii="Myriad Pro" w:hAnsi="Myriad Pro"/>
          <w:color w:val="000000" w:themeColor="text1"/>
          <w:sz w:val="26"/>
          <w:szCs w:val="26"/>
        </w:rPr>
        <w:t>произошедшим</w:t>
      </w:r>
      <w:r w:rsidRPr="00044FD3">
        <w:rPr>
          <w:rFonts w:ascii="Myriad Pro" w:hAnsi="Myriad Pro"/>
          <w:color w:val="000000" w:themeColor="text1"/>
          <w:sz w:val="26"/>
          <w:szCs w:val="26"/>
        </w:rPr>
        <w:t xml:space="preserve"> на объектах электросетевого </w:t>
      </w:r>
      <w:r w:rsidR="00D27644" w:rsidRPr="00044FD3">
        <w:rPr>
          <w:rFonts w:ascii="Myriad Pro" w:hAnsi="Myriad Pro"/>
          <w:color w:val="000000" w:themeColor="text1"/>
          <w:sz w:val="26"/>
          <w:szCs w:val="26"/>
        </w:rPr>
        <w:t>хозяйства</w:t>
      </w:r>
      <w:r w:rsidRPr="00044FD3">
        <w:rPr>
          <w:rFonts w:ascii="Myriad Pro" w:hAnsi="Myriad Pro"/>
          <w:color w:val="000000" w:themeColor="text1"/>
          <w:sz w:val="26"/>
          <w:szCs w:val="26"/>
        </w:rPr>
        <w:t xml:space="preserve"> за 2016 год</w:t>
      </w:r>
      <w:r w:rsidR="00044FD3" w:rsidRPr="00044FD3">
        <w:rPr>
          <w:rFonts w:ascii="Myriad Pro" w:hAnsi="Myriad Pro"/>
          <w:color w:val="000000" w:themeColor="text1"/>
          <w:sz w:val="26"/>
          <w:szCs w:val="26"/>
        </w:rPr>
        <w:t>.</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5245"/>
        <w:gridCol w:w="1985"/>
        <w:gridCol w:w="1559"/>
      </w:tblGrid>
      <w:tr w:rsidR="001D3E63" w:rsidRPr="00386595" w14:paraId="7D6D53EC" w14:textId="77777777" w:rsidTr="001D3E63">
        <w:trPr>
          <w:trHeight w:val="469"/>
          <w:tblHeader/>
        </w:trPr>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3571CD" w14:textId="77777777" w:rsidR="001D3E63" w:rsidRPr="00386595" w:rsidRDefault="001D3E63" w:rsidP="001D3E63">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 п/п</w:t>
            </w:r>
          </w:p>
        </w:tc>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5B9DCF" w14:textId="77777777" w:rsidR="001D3E63" w:rsidRPr="00386595" w:rsidRDefault="001D3E63" w:rsidP="001D3E63">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Наименование</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C21451" w14:textId="77777777" w:rsidR="001D3E63" w:rsidRPr="00386595" w:rsidRDefault="001D3E63" w:rsidP="001D3E63">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Параметры</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926D06" w14:textId="77777777" w:rsidR="001D3E63" w:rsidRPr="00386595" w:rsidRDefault="001D3E63" w:rsidP="001D3E63">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Значение</w:t>
            </w:r>
          </w:p>
        </w:tc>
      </w:tr>
      <w:tr w:rsidR="001D3E63" w:rsidRPr="00386595" w14:paraId="5ACBE57A" w14:textId="77777777" w:rsidTr="001D3E63">
        <w:trPr>
          <w:trHeight w:val="364"/>
          <w:tblHeader/>
        </w:trPr>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6396F48" w14:textId="77777777" w:rsidR="001D3E63" w:rsidRPr="00386595" w:rsidRDefault="001D3E63" w:rsidP="001D3E63">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1</w:t>
            </w:r>
          </w:p>
        </w:tc>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46F0262" w14:textId="77777777" w:rsidR="001D3E63" w:rsidRPr="00386595" w:rsidRDefault="001D3E63" w:rsidP="001D3E63">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2</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BB52A6" w14:textId="77777777" w:rsidR="001D3E63" w:rsidRPr="00386595" w:rsidRDefault="001D3E63" w:rsidP="001D3E63">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A5E9D78" w14:textId="77777777" w:rsidR="001D3E63" w:rsidRPr="00386595" w:rsidRDefault="001D3E63" w:rsidP="001D3E63">
            <w:pPr>
              <w:jc w:val="center"/>
              <w:rPr>
                <w:rFonts w:ascii="Myriad Pro" w:hAnsi="Myriad Pro"/>
                <w:color w:val="FFFFFF" w:themeColor="background1"/>
                <w:sz w:val="20"/>
                <w:szCs w:val="20"/>
              </w:rPr>
            </w:pPr>
            <w:r w:rsidRPr="00386595">
              <w:rPr>
                <w:rFonts w:ascii="Myriad Pro" w:hAnsi="Myriad Pro"/>
                <w:color w:val="FFFFFF" w:themeColor="background1"/>
                <w:sz w:val="20"/>
                <w:szCs w:val="20"/>
              </w:rPr>
              <w:t>4</w:t>
            </w:r>
          </w:p>
        </w:tc>
      </w:tr>
      <w:tr w:rsidR="001D3E63" w:rsidRPr="00386595" w14:paraId="1770F6F9" w14:textId="77777777" w:rsidTr="001D3E63">
        <w:trPr>
          <w:trHeight w:val="759"/>
        </w:trPr>
        <w:tc>
          <w:tcPr>
            <w:tcW w:w="709" w:type="dxa"/>
            <w:tcBorders>
              <w:top w:val="single" w:sz="4" w:space="0" w:color="FFFFFF" w:themeColor="background1"/>
            </w:tcBorders>
            <w:shd w:val="clear" w:color="auto" w:fill="auto"/>
            <w:vAlign w:val="center"/>
            <w:hideMark/>
          </w:tcPr>
          <w:p w14:paraId="5B2F4DD7" w14:textId="77777777" w:rsidR="001D3E63" w:rsidRPr="00386595" w:rsidRDefault="001D3E63" w:rsidP="001D3E63">
            <w:pPr>
              <w:jc w:val="center"/>
              <w:rPr>
                <w:rFonts w:ascii="Myriad Pro" w:hAnsi="Myriad Pro"/>
                <w:b/>
                <w:bCs/>
                <w:color w:val="000000"/>
                <w:sz w:val="20"/>
                <w:szCs w:val="20"/>
              </w:rPr>
            </w:pPr>
            <w:r w:rsidRPr="00386595">
              <w:rPr>
                <w:rFonts w:ascii="Myriad Pro" w:hAnsi="Myriad Pro"/>
                <w:b/>
                <w:bCs/>
                <w:color w:val="000000"/>
                <w:sz w:val="20"/>
                <w:szCs w:val="20"/>
              </w:rPr>
              <w:t>1</w:t>
            </w:r>
          </w:p>
        </w:tc>
        <w:tc>
          <w:tcPr>
            <w:tcW w:w="5245" w:type="dxa"/>
            <w:tcBorders>
              <w:top w:val="single" w:sz="4" w:space="0" w:color="FFFFFF" w:themeColor="background1"/>
            </w:tcBorders>
            <w:shd w:val="clear" w:color="auto" w:fill="auto"/>
            <w:vAlign w:val="center"/>
            <w:hideMark/>
          </w:tcPr>
          <w:p w14:paraId="40CA06C0" w14:textId="77777777" w:rsidR="001D3E63" w:rsidRPr="00386595" w:rsidRDefault="001D3E63" w:rsidP="001D3E63">
            <w:pPr>
              <w:rPr>
                <w:rFonts w:ascii="Myriad Pro" w:hAnsi="Myriad Pro"/>
                <w:b/>
                <w:bCs/>
                <w:sz w:val="20"/>
                <w:szCs w:val="20"/>
              </w:rPr>
            </w:pPr>
            <w:r w:rsidRPr="00386595">
              <w:rPr>
                <w:rFonts w:ascii="Myriad Pro" w:hAnsi="Myriad Pro"/>
                <w:b/>
                <w:bCs/>
                <w:sz w:val="20"/>
                <w:szCs w:val="20"/>
              </w:rPr>
              <w:t>Корректировка необходимой валовой выручки с учетом надежности и качества оказываемых услуг в году 201</w:t>
            </w:r>
            <w:r w:rsidR="00E04A91">
              <w:rPr>
                <w:rFonts w:ascii="Myriad Pro" w:hAnsi="Myriad Pro"/>
                <w:b/>
                <w:bCs/>
                <w:sz w:val="20"/>
                <w:szCs w:val="20"/>
              </w:rPr>
              <w:t>8</w:t>
            </w:r>
            <w:r w:rsidRPr="00386595">
              <w:rPr>
                <w:rFonts w:ascii="Myriad Pro" w:hAnsi="Myriad Pro"/>
                <w:b/>
                <w:bCs/>
                <w:sz w:val="20"/>
                <w:szCs w:val="20"/>
              </w:rPr>
              <w:t xml:space="preserve"> (i), тыс. руб. (1=</w:t>
            </w:r>
            <w:r w:rsidR="00E04A91">
              <w:rPr>
                <w:rFonts w:ascii="Myriad Pro" w:hAnsi="Myriad Pro"/>
                <w:b/>
                <w:bCs/>
                <w:sz w:val="20"/>
                <w:szCs w:val="20"/>
              </w:rPr>
              <w:t>2*3*4</w:t>
            </w:r>
            <w:r w:rsidRPr="00386595">
              <w:rPr>
                <w:rFonts w:ascii="Myriad Pro" w:hAnsi="Myriad Pro"/>
                <w:b/>
                <w:bCs/>
                <w:sz w:val="20"/>
                <w:szCs w:val="20"/>
              </w:rPr>
              <w:t>)</w:t>
            </w:r>
          </w:p>
        </w:tc>
        <w:tc>
          <w:tcPr>
            <w:tcW w:w="1985" w:type="dxa"/>
            <w:tcBorders>
              <w:top w:val="single" w:sz="4" w:space="0" w:color="FFFFFF" w:themeColor="background1"/>
            </w:tcBorders>
            <w:shd w:val="clear" w:color="auto" w:fill="auto"/>
            <w:vAlign w:val="center"/>
            <w:hideMark/>
          </w:tcPr>
          <w:p w14:paraId="2171BED5" w14:textId="77777777" w:rsidR="001D3E63" w:rsidRPr="00386595" w:rsidRDefault="001D3E63" w:rsidP="001D3E63">
            <w:pPr>
              <w:jc w:val="center"/>
              <w:rPr>
                <w:rFonts w:ascii="Myriad Pro" w:hAnsi="Myriad Pro"/>
                <w:b/>
                <w:bCs/>
                <w:i/>
                <w:iCs/>
                <w:color w:val="000000"/>
                <w:sz w:val="20"/>
                <w:szCs w:val="20"/>
                <w:lang w:val="en-US"/>
              </w:rPr>
            </w:pPr>
            <w:r w:rsidRPr="00386595">
              <w:rPr>
                <w:rFonts w:ascii="Myriad Pro" w:hAnsi="Myriad Pro"/>
                <w:b/>
                <w:bCs/>
                <w:i/>
                <w:iCs/>
                <w:color w:val="000000"/>
                <w:sz w:val="20"/>
                <w:szCs w:val="20"/>
                <w:lang w:val="en-US"/>
              </w:rPr>
              <w:t>(</w:t>
            </w:r>
            <w:r w:rsidRPr="00386595">
              <w:rPr>
                <w:rFonts w:ascii="Myriad Pro" w:hAnsi="Myriad Pro"/>
                <w:b/>
                <w:bCs/>
                <w:i/>
                <w:iCs/>
                <w:color w:val="000000"/>
                <w:sz w:val="20"/>
                <w:szCs w:val="20"/>
              </w:rPr>
              <w:t>НВВ</w:t>
            </w:r>
            <w:r w:rsidRPr="00386595">
              <w:rPr>
                <w:rFonts w:ascii="Myriad Pro" w:hAnsi="Myriad Pro"/>
                <w:b/>
                <w:bCs/>
                <w:i/>
                <w:iCs/>
                <w:color w:val="000000"/>
                <w:sz w:val="20"/>
                <w:szCs w:val="20"/>
                <w:lang w:val="en-US"/>
              </w:rPr>
              <w:t xml:space="preserve"> </w:t>
            </w:r>
            <w:r w:rsidRPr="00386595">
              <w:rPr>
                <w:rFonts w:ascii="Myriad Pro" w:hAnsi="Myriad Pro"/>
                <w:b/>
                <w:bCs/>
                <w:i/>
                <w:iCs/>
                <w:color w:val="000000"/>
                <w:sz w:val="20"/>
                <w:szCs w:val="20"/>
              </w:rPr>
              <w:t>сод</w:t>
            </w:r>
            <w:r w:rsidRPr="00386595">
              <w:rPr>
                <w:rFonts w:ascii="Myriad Pro" w:hAnsi="Myriad Pro"/>
                <w:b/>
                <w:bCs/>
                <w:i/>
                <w:iCs/>
                <w:color w:val="000000"/>
                <w:sz w:val="20"/>
                <w:szCs w:val="20"/>
                <w:lang w:val="en-US"/>
              </w:rPr>
              <w:t xml:space="preserve"> i-2 * </w:t>
            </w:r>
            <w:r w:rsidRPr="00386595">
              <w:rPr>
                <w:rFonts w:ascii="Myriad Pro" w:hAnsi="Myriad Pro"/>
                <w:b/>
                <w:bCs/>
                <w:i/>
                <w:iCs/>
                <w:color w:val="000000"/>
                <w:sz w:val="20"/>
                <w:szCs w:val="20"/>
              </w:rPr>
              <w:t>КНК</w:t>
            </w:r>
            <w:r w:rsidRPr="00386595">
              <w:rPr>
                <w:rFonts w:ascii="Myriad Pro" w:hAnsi="Myriad Pro"/>
                <w:b/>
                <w:bCs/>
                <w:i/>
                <w:iCs/>
                <w:color w:val="000000"/>
                <w:sz w:val="20"/>
                <w:szCs w:val="20"/>
                <w:lang w:val="en-US"/>
              </w:rPr>
              <w:t xml:space="preserve"> </w:t>
            </w:r>
            <w:proofErr w:type="spellStart"/>
            <w:r w:rsidRPr="00386595">
              <w:rPr>
                <w:rFonts w:ascii="Myriad Pro" w:hAnsi="Myriad Pro"/>
                <w:b/>
                <w:bCs/>
                <w:i/>
                <w:iCs/>
                <w:color w:val="000000"/>
                <w:sz w:val="20"/>
                <w:szCs w:val="20"/>
                <w:lang w:val="en-US"/>
              </w:rPr>
              <w:t>i</w:t>
            </w:r>
            <w:proofErr w:type="spellEnd"/>
            <w:r w:rsidRPr="00386595">
              <w:rPr>
                <w:rFonts w:ascii="Myriad Pro" w:hAnsi="Myriad Pro"/>
                <w:b/>
                <w:bCs/>
                <w:i/>
                <w:iCs/>
                <w:color w:val="000000"/>
                <w:sz w:val="20"/>
                <w:szCs w:val="20"/>
                <w:lang w:val="en-US"/>
              </w:rPr>
              <w:t>)</w:t>
            </w:r>
          </w:p>
        </w:tc>
        <w:tc>
          <w:tcPr>
            <w:tcW w:w="1559" w:type="dxa"/>
            <w:tcBorders>
              <w:top w:val="single" w:sz="4" w:space="0" w:color="FFFFFF" w:themeColor="background1"/>
            </w:tcBorders>
            <w:shd w:val="clear" w:color="auto" w:fill="auto"/>
            <w:vAlign w:val="center"/>
            <w:hideMark/>
          </w:tcPr>
          <w:p w14:paraId="23B2A502" w14:textId="77777777" w:rsidR="001D3E63" w:rsidRPr="00386595" w:rsidRDefault="00E04A91" w:rsidP="001D3E63">
            <w:pPr>
              <w:jc w:val="center"/>
              <w:rPr>
                <w:rFonts w:ascii="Myriad Pro" w:hAnsi="Myriad Pro"/>
                <w:b/>
                <w:bCs/>
                <w:color w:val="000000"/>
                <w:sz w:val="20"/>
                <w:szCs w:val="20"/>
              </w:rPr>
            </w:pPr>
            <w:r>
              <w:rPr>
                <w:rFonts w:ascii="Myriad Pro" w:hAnsi="Myriad Pro"/>
                <w:b/>
                <w:bCs/>
                <w:color w:val="000000"/>
                <w:sz w:val="20"/>
                <w:szCs w:val="20"/>
              </w:rPr>
              <w:t>115 425</w:t>
            </w:r>
          </w:p>
        </w:tc>
      </w:tr>
      <w:tr w:rsidR="001D3E63" w:rsidRPr="00386595" w14:paraId="6E2791F0" w14:textId="77777777" w:rsidTr="001D3E63">
        <w:trPr>
          <w:trHeight w:val="699"/>
        </w:trPr>
        <w:tc>
          <w:tcPr>
            <w:tcW w:w="709" w:type="dxa"/>
            <w:shd w:val="clear" w:color="auto" w:fill="auto"/>
            <w:vAlign w:val="center"/>
            <w:hideMark/>
          </w:tcPr>
          <w:p w14:paraId="63BF7F9A" w14:textId="77777777" w:rsidR="001D3E63" w:rsidRPr="00386595" w:rsidRDefault="00E04A91" w:rsidP="001D3E63">
            <w:pPr>
              <w:jc w:val="center"/>
              <w:rPr>
                <w:rFonts w:ascii="Myriad Pro" w:hAnsi="Myriad Pro"/>
                <w:color w:val="000000"/>
                <w:sz w:val="20"/>
                <w:szCs w:val="20"/>
              </w:rPr>
            </w:pPr>
            <w:r>
              <w:rPr>
                <w:rFonts w:ascii="Myriad Pro" w:hAnsi="Myriad Pro"/>
                <w:color w:val="000000"/>
                <w:sz w:val="20"/>
                <w:szCs w:val="20"/>
              </w:rPr>
              <w:t>2</w:t>
            </w:r>
          </w:p>
        </w:tc>
        <w:tc>
          <w:tcPr>
            <w:tcW w:w="5245" w:type="dxa"/>
            <w:shd w:val="clear" w:color="auto" w:fill="auto"/>
            <w:vAlign w:val="center"/>
            <w:hideMark/>
          </w:tcPr>
          <w:p w14:paraId="448F2C48" w14:textId="77777777" w:rsidR="001D3E63" w:rsidRPr="00386595" w:rsidRDefault="001D3E63" w:rsidP="001D3E63">
            <w:pPr>
              <w:rPr>
                <w:rFonts w:ascii="Myriad Pro" w:hAnsi="Myriad Pro"/>
                <w:sz w:val="20"/>
                <w:szCs w:val="20"/>
              </w:rPr>
            </w:pPr>
            <w:r w:rsidRPr="00386595">
              <w:rPr>
                <w:rFonts w:ascii="Myriad Pro" w:hAnsi="Myriad Pro"/>
                <w:sz w:val="20"/>
                <w:szCs w:val="20"/>
              </w:rPr>
              <w:t>Необходимая валовая выручка в части содержания электрических сетей, установленная на 201</w:t>
            </w:r>
            <w:r w:rsidR="00E04A91">
              <w:rPr>
                <w:rFonts w:ascii="Myriad Pro" w:hAnsi="Myriad Pro"/>
                <w:sz w:val="20"/>
                <w:szCs w:val="20"/>
              </w:rPr>
              <w:t>6</w:t>
            </w:r>
            <w:r w:rsidRPr="00386595">
              <w:rPr>
                <w:rFonts w:ascii="Myriad Pro" w:hAnsi="Myriad Pro"/>
                <w:sz w:val="20"/>
                <w:szCs w:val="20"/>
              </w:rPr>
              <w:t xml:space="preserve"> год, тыс. руб.</w:t>
            </w:r>
          </w:p>
        </w:tc>
        <w:tc>
          <w:tcPr>
            <w:tcW w:w="1985" w:type="dxa"/>
            <w:shd w:val="clear" w:color="auto" w:fill="auto"/>
            <w:vAlign w:val="center"/>
            <w:hideMark/>
          </w:tcPr>
          <w:p w14:paraId="43A2B13B" w14:textId="77777777" w:rsidR="001D3E63" w:rsidRPr="00386595" w:rsidRDefault="001D3E63" w:rsidP="001D3E63">
            <w:pPr>
              <w:jc w:val="center"/>
              <w:rPr>
                <w:rFonts w:ascii="Myriad Pro" w:hAnsi="Myriad Pro"/>
                <w:i/>
                <w:iCs/>
                <w:sz w:val="20"/>
                <w:szCs w:val="20"/>
              </w:rPr>
            </w:pPr>
            <w:r w:rsidRPr="00386595">
              <w:rPr>
                <w:rFonts w:ascii="Myriad Pro" w:hAnsi="Myriad Pro"/>
                <w:i/>
                <w:iCs/>
                <w:sz w:val="20"/>
                <w:szCs w:val="20"/>
              </w:rPr>
              <w:t>НВВ i-2</w:t>
            </w:r>
          </w:p>
        </w:tc>
        <w:tc>
          <w:tcPr>
            <w:tcW w:w="1559" w:type="dxa"/>
            <w:shd w:val="clear" w:color="auto" w:fill="auto"/>
            <w:vAlign w:val="center"/>
            <w:hideMark/>
          </w:tcPr>
          <w:p w14:paraId="5375ED90" w14:textId="77777777" w:rsidR="001D3E63" w:rsidRPr="00386595" w:rsidRDefault="00E04A91" w:rsidP="001D3E63">
            <w:pPr>
              <w:jc w:val="center"/>
              <w:rPr>
                <w:rFonts w:ascii="Myriad Pro" w:hAnsi="Myriad Pro"/>
                <w:sz w:val="20"/>
                <w:szCs w:val="20"/>
              </w:rPr>
            </w:pPr>
            <w:r>
              <w:rPr>
                <w:rFonts w:ascii="Myriad Pro" w:hAnsi="Myriad Pro"/>
                <w:sz w:val="20"/>
                <w:szCs w:val="20"/>
              </w:rPr>
              <w:t>8 878 866</w:t>
            </w:r>
          </w:p>
        </w:tc>
      </w:tr>
      <w:tr w:rsidR="001D3E63" w:rsidRPr="00386595" w14:paraId="511B6515" w14:textId="77777777" w:rsidTr="001D3E63">
        <w:trPr>
          <w:trHeight w:val="567"/>
        </w:trPr>
        <w:tc>
          <w:tcPr>
            <w:tcW w:w="709" w:type="dxa"/>
            <w:shd w:val="clear" w:color="auto" w:fill="auto"/>
            <w:vAlign w:val="center"/>
            <w:hideMark/>
          </w:tcPr>
          <w:p w14:paraId="7F16A237" w14:textId="77777777" w:rsidR="001D3E63" w:rsidRPr="00386595" w:rsidRDefault="00E04A91" w:rsidP="001D3E63">
            <w:pPr>
              <w:jc w:val="center"/>
              <w:rPr>
                <w:rFonts w:ascii="Myriad Pro" w:hAnsi="Myriad Pro"/>
                <w:color w:val="000000"/>
                <w:sz w:val="20"/>
                <w:szCs w:val="20"/>
              </w:rPr>
            </w:pPr>
            <w:r>
              <w:rPr>
                <w:rFonts w:ascii="Myriad Pro" w:hAnsi="Myriad Pro"/>
                <w:color w:val="000000"/>
                <w:sz w:val="20"/>
                <w:szCs w:val="20"/>
              </w:rPr>
              <w:t>3</w:t>
            </w:r>
          </w:p>
        </w:tc>
        <w:tc>
          <w:tcPr>
            <w:tcW w:w="5245" w:type="dxa"/>
            <w:shd w:val="clear" w:color="auto" w:fill="auto"/>
            <w:vAlign w:val="center"/>
            <w:hideMark/>
          </w:tcPr>
          <w:p w14:paraId="225A05E7" w14:textId="77777777" w:rsidR="001D3E63" w:rsidRPr="00386595" w:rsidRDefault="001D3E63" w:rsidP="001D3E63">
            <w:pPr>
              <w:rPr>
                <w:rFonts w:ascii="Myriad Pro" w:hAnsi="Myriad Pro"/>
                <w:sz w:val="20"/>
                <w:szCs w:val="20"/>
              </w:rPr>
            </w:pPr>
            <w:r w:rsidRPr="00386595">
              <w:rPr>
                <w:rFonts w:ascii="Myriad Pro" w:hAnsi="Myriad Pro"/>
                <w:sz w:val="20"/>
                <w:szCs w:val="20"/>
              </w:rPr>
              <w:t xml:space="preserve">Обобщенный коэффициент надежности и качества </w:t>
            </w:r>
          </w:p>
        </w:tc>
        <w:tc>
          <w:tcPr>
            <w:tcW w:w="1985" w:type="dxa"/>
            <w:shd w:val="clear" w:color="auto" w:fill="auto"/>
            <w:vAlign w:val="center"/>
            <w:hideMark/>
          </w:tcPr>
          <w:p w14:paraId="72A13460" w14:textId="77777777" w:rsidR="001D3E63" w:rsidRPr="00386595" w:rsidRDefault="001D3E63" w:rsidP="001D3E63">
            <w:pPr>
              <w:jc w:val="center"/>
              <w:rPr>
                <w:rFonts w:ascii="Myriad Pro" w:hAnsi="Myriad Pro"/>
                <w:i/>
                <w:iCs/>
                <w:sz w:val="20"/>
                <w:szCs w:val="20"/>
              </w:rPr>
            </w:pPr>
            <w:proofErr w:type="spellStart"/>
            <w:r w:rsidRPr="00386595">
              <w:rPr>
                <w:rFonts w:ascii="Myriad Pro" w:hAnsi="Myriad Pro"/>
                <w:i/>
                <w:iCs/>
                <w:sz w:val="20"/>
                <w:szCs w:val="20"/>
              </w:rPr>
              <w:t>Коб</w:t>
            </w:r>
            <w:proofErr w:type="spellEnd"/>
            <w:r w:rsidRPr="00386595">
              <w:rPr>
                <w:rFonts w:ascii="Myriad Pro" w:hAnsi="Myriad Pro"/>
                <w:i/>
                <w:iCs/>
                <w:sz w:val="20"/>
                <w:szCs w:val="20"/>
              </w:rPr>
              <w:t xml:space="preserve"> i</w:t>
            </w:r>
          </w:p>
        </w:tc>
        <w:tc>
          <w:tcPr>
            <w:tcW w:w="1559" w:type="dxa"/>
            <w:shd w:val="clear" w:color="auto" w:fill="auto"/>
            <w:vAlign w:val="center"/>
            <w:hideMark/>
          </w:tcPr>
          <w:p w14:paraId="2D632F54" w14:textId="77777777" w:rsidR="001D3E63" w:rsidRPr="00386595" w:rsidRDefault="001D3E63" w:rsidP="001D3E63">
            <w:pPr>
              <w:jc w:val="center"/>
              <w:rPr>
                <w:rFonts w:ascii="Myriad Pro" w:hAnsi="Myriad Pro"/>
                <w:color w:val="000000"/>
                <w:sz w:val="20"/>
                <w:szCs w:val="20"/>
              </w:rPr>
            </w:pPr>
            <w:r w:rsidRPr="00386595">
              <w:rPr>
                <w:rFonts w:ascii="Myriad Pro" w:hAnsi="Myriad Pro"/>
                <w:color w:val="000000"/>
                <w:sz w:val="20"/>
                <w:szCs w:val="20"/>
              </w:rPr>
              <w:t>0,65</w:t>
            </w:r>
          </w:p>
        </w:tc>
      </w:tr>
      <w:tr w:rsidR="001D3E63" w:rsidRPr="00386595" w14:paraId="49C3CE0C" w14:textId="77777777" w:rsidTr="001D3E63">
        <w:trPr>
          <w:trHeight w:val="561"/>
        </w:trPr>
        <w:tc>
          <w:tcPr>
            <w:tcW w:w="709" w:type="dxa"/>
            <w:shd w:val="clear" w:color="auto" w:fill="auto"/>
            <w:vAlign w:val="center"/>
            <w:hideMark/>
          </w:tcPr>
          <w:p w14:paraId="2301BFFB" w14:textId="77777777" w:rsidR="001D3E63" w:rsidRPr="00386595" w:rsidRDefault="00E04A91" w:rsidP="001D3E63">
            <w:pPr>
              <w:jc w:val="center"/>
              <w:rPr>
                <w:rFonts w:ascii="Myriad Pro" w:hAnsi="Myriad Pro"/>
                <w:color w:val="000000"/>
                <w:sz w:val="20"/>
                <w:szCs w:val="20"/>
              </w:rPr>
            </w:pPr>
            <w:r>
              <w:rPr>
                <w:rFonts w:ascii="Myriad Pro" w:hAnsi="Myriad Pro"/>
                <w:color w:val="000000"/>
                <w:sz w:val="20"/>
                <w:szCs w:val="20"/>
              </w:rPr>
              <w:t>4</w:t>
            </w:r>
          </w:p>
        </w:tc>
        <w:tc>
          <w:tcPr>
            <w:tcW w:w="5245" w:type="dxa"/>
            <w:shd w:val="clear" w:color="auto" w:fill="auto"/>
            <w:vAlign w:val="center"/>
            <w:hideMark/>
          </w:tcPr>
          <w:p w14:paraId="152EC280" w14:textId="77777777" w:rsidR="001D3E63" w:rsidRPr="00386595" w:rsidRDefault="001D3E63" w:rsidP="001D3E63">
            <w:pPr>
              <w:rPr>
                <w:rFonts w:ascii="Myriad Pro" w:hAnsi="Myriad Pro"/>
                <w:sz w:val="20"/>
                <w:szCs w:val="20"/>
              </w:rPr>
            </w:pPr>
            <w:r w:rsidRPr="00386595">
              <w:rPr>
                <w:rFonts w:ascii="Myriad Pro" w:hAnsi="Myriad Pro"/>
                <w:sz w:val="20"/>
                <w:szCs w:val="20"/>
              </w:rPr>
              <w:t>Максимальный процент корректировки (начиная с 2013 года - 2%)</w:t>
            </w:r>
          </w:p>
        </w:tc>
        <w:tc>
          <w:tcPr>
            <w:tcW w:w="1985" w:type="dxa"/>
            <w:shd w:val="clear" w:color="auto" w:fill="auto"/>
            <w:vAlign w:val="center"/>
            <w:hideMark/>
          </w:tcPr>
          <w:p w14:paraId="3DE85276" w14:textId="77777777" w:rsidR="001D3E63" w:rsidRPr="00386595" w:rsidRDefault="001D3E63" w:rsidP="001D3E63">
            <w:pPr>
              <w:jc w:val="center"/>
              <w:rPr>
                <w:rFonts w:ascii="Myriad Pro" w:hAnsi="Myriad Pro"/>
                <w:i/>
                <w:iCs/>
                <w:sz w:val="20"/>
                <w:szCs w:val="20"/>
              </w:rPr>
            </w:pPr>
            <w:r w:rsidRPr="00386595">
              <w:rPr>
                <w:rFonts w:ascii="Myriad Pro" w:hAnsi="Myriad Pro"/>
                <w:i/>
                <w:iCs/>
                <w:sz w:val="20"/>
                <w:szCs w:val="20"/>
              </w:rPr>
              <w:t xml:space="preserve">П </w:t>
            </w:r>
            <w:proofErr w:type="spellStart"/>
            <w:r w:rsidRPr="00386595">
              <w:rPr>
                <w:rFonts w:ascii="Myriad Pro" w:hAnsi="Myriad Pro"/>
                <w:i/>
                <w:iCs/>
                <w:sz w:val="20"/>
                <w:szCs w:val="20"/>
              </w:rPr>
              <w:t>кор.i</w:t>
            </w:r>
            <w:proofErr w:type="spellEnd"/>
          </w:p>
        </w:tc>
        <w:tc>
          <w:tcPr>
            <w:tcW w:w="1559" w:type="dxa"/>
            <w:shd w:val="clear" w:color="auto" w:fill="auto"/>
            <w:vAlign w:val="center"/>
            <w:hideMark/>
          </w:tcPr>
          <w:p w14:paraId="14B047EB" w14:textId="77777777" w:rsidR="001D3E63" w:rsidRPr="00386595" w:rsidRDefault="001D3E63" w:rsidP="001D3E63">
            <w:pPr>
              <w:jc w:val="center"/>
              <w:rPr>
                <w:rFonts w:ascii="Myriad Pro" w:hAnsi="Myriad Pro"/>
                <w:color w:val="000000"/>
                <w:sz w:val="20"/>
                <w:szCs w:val="20"/>
              </w:rPr>
            </w:pPr>
            <w:r>
              <w:rPr>
                <w:rFonts w:ascii="Myriad Pro" w:hAnsi="Myriad Pro"/>
                <w:color w:val="000000"/>
                <w:sz w:val="20"/>
                <w:szCs w:val="20"/>
              </w:rPr>
              <w:t>2%</w:t>
            </w:r>
          </w:p>
        </w:tc>
      </w:tr>
    </w:tbl>
    <w:p w14:paraId="77C48DBB" w14:textId="77777777" w:rsidR="001D3E63" w:rsidRDefault="001D3E63" w:rsidP="001D3E63">
      <w:pPr>
        <w:spacing w:line="360" w:lineRule="auto"/>
        <w:ind w:firstLine="567"/>
        <w:jc w:val="both"/>
        <w:rPr>
          <w:rFonts w:ascii="Myriad Pro" w:hAnsi="Myriad Pro"/>
          <w:color w:val="FF0000"/>
          <w:sz w:val="26"/>
          <w:szCs w:val="26"/>
        </w:rPr>
      </w:pPr>
    </w:p>
    <w:p w14:paraId="4A7E23F0" w14:textId="77777777" w:rsidR="00044FD3" w:rsidRPr="007978F6" w:rsidRDefault="00044FD3" w:rsidP="001D3E63">
      <w:pPr>
        <w:spacing w:line="360" w:lineRule="auto"/>
        <w:ind w:firstLine="567"/>
        <w:jc w:val="both"/>
        <w:rPr>
          <w:rFonts w:ascii="Myriad Pro" w:hAnsi="Myriad Pro"/>
          <w:color w:val="FF0000"/>
          <w:sz w:val="26"/>
          <w:szCs w:val="26"/>
        </w:rPr>
      </w:pPr>
    </w:p>
    <w:p w14:paraId="64358255" w14:textId="77777777" w:rsidR="001D3E63" w:rsidRPr="00C02F6F" w:rsidRDefault="001D3E63" w:rsidP="001D3E63">
      <w:pPr>
        <w:spacing w:line="360" w:lineRule="auto"/>
        <w:jc w:val="both"/>
        <w:rPr>
          <w:rFonts w:ascii="Myriad Pro" w:eastAsia="Calibri" w:hAnsi="Myriad Pro"/>
          <w:b/>
          <w:sz w:val="26"/>
          <w:szCs w:val="26"/>
        </w:rPr>
      </w:pPr>
      <w:r w:rsidRPr="00C02F6F">
        <w:rPr>
          <w:rFonts w:ascii="Myriad Pro" w:eastAsia="Calibri" w:hAnsi="Myriad Pro"/>
          <w:b/>
          <w:sz w:val="26"/>
          <w:szCs w:val="26"/>
        </w:rPr>
        <w:lastRenderedPageBreak/>
        <w:t>ПОЗИЦИЯ ОРГАНА РЕГУЛИРОВАНИЯ</w:t>
      </w:r>
    </w:p>
    <w:p w14:paraId="73D5D00A" w14:textId="77777777" w:rsidR="001D3E63" w:rsidRDefault="001D3E63" w:rsidP="001D3E63">
      <w:pPr>
        <w:spacing w:line="360" w:lineRule="auto"/>
        <w:ind w:firstLine="567"/>
        <w:jc w:val="both"/>
        <w:rPr>
          <w:rFonts w:ascii="Myriad Pro" w:eastAsia="Calibri" w:hAnsi="Myriad Pro"/>
          <w:sz w:val="26"/>
          <w:szCs w:val="26"/>
        </w:rPr>
      </w:pPr>
      <w:r w:rsidRPr="00C02F6F">
        <w:rPr>
          <w:rFonts w:ascii="Myriad Pro" w:eastAsia="Calibri" w:hAnsi="Myriad Pro"/>
          <w:sz w:val="26"/>
          <w:szCs w:val="26"/>
        </w:rPr>
        <w:t>В Выписк</w:t>
      </w:r>
      <w:r>
        <w:rPr>
          <w:rFonts w:ascii="Myriad Pro" w:eastAsia="Calibri" w:hAnsi="Myriad Pro"/>
          <w:sz w:val="26"/>
          <w:szCs w:val="26"/>
        </w:rPr>
        <w:t>е</w:t>
      </w:r>
      <w:r w:rsidRPr="00C02F6F">
        <w:rPr>
          <w:rFonts w:ascii="Myriad Pro" w:eastAsia="Calibri" w:hAnsi="Myriad Pro"/>
          <w:sz w:val="26"/>
          <w:szCs w:val="26"/>
        </w:rPr>
        <w:t xml:space="preserve"> из </w:t>
      </w:r>
      <w:r>
        <w:rPr>
          <w:rFonts w:ascii="Myriad Pro" w:eastAsia="Calibri" w:hAnsi="Myriad Pro"/>
          <w:sz w:val="26"/>
          <w:szCs w:val="26"/>
        </w:rPr>
        <w:t>протокола</w:t>
      </w:r>
      <w:r w:rsidRPr="00C02F6F">
        <w:rPr>
          <w:rFonts w:ascii="Myriad Pro" w:eastAsia="Calibri" w:hAnsi="Myriad Pro"/>
          <w:sz w:val="26"/>
          <w:szCs w:val="26"/>
        </w:rPr>
        <w:t xml:space="preserve"> </w:t>
      </w:r>
      <w:r>
        <w:rPr>
          <w:rFonts w:ascii="Myriad Pro" w:eastAsia="Calibri" w:hAnsi="Myriad Pro"/>
          <w:sz w:val="26"/>
          <w:szCs w:val="26"/>
        </w:rPr>
        <w:t>заседания правления РЭК Красноярского края от 2</w:t>
      </w:r>
      <w:r w:rsidR="003A75C4">
        <w:rPr>
          <w:rFonts w:ascii="Myriad Pro" w:eastAsia="Calibri" w:hAnsi="Myriad Pro"/>
          <w:sz w:val="26"/>
          <w:szCs w:val="26"/>
        </w:rPr>
        <w:t>7</w:t>
      </w:r>
      <w:r>
        <w:rPr>
          <w:rFonts w:ascii="Myriad Pro" w:eastAsia="Calibri" w:hAnsi="Myriad Pro"/>
          <w:sz w:val="26"/>
          <w:szCs w:val="26"/>
        </w:rPr>
        <w:t>.12.201</w:t>
      </w:r>
      <w:r w:rsidR="003A75C4">
        <w:rPr>
          <w:rFonts w:ascii="Myriad Pro" w:eastAsia="Calibri" w:hAnsi="Myriad Pro"/>
          <w:sz w:val="26"/>
          <w:szCs w:val="26"/>
        </w:rPr>
        <w:t>7</w:t>
      </w:r>
      <w:r>
        <w:rPr>
          <w:rFonts w:ascii="Myriad Pro" w:eastAsia="Calibri" w:hAnsi="Myriad Pro"/>
          <w:sz w:val="26"/>
          <w:szCs w:val="26"/>
        </w:rPr>
        <w:t xml:space="preserve"> №10</w:t>
      </w:r>
      <w:r w:rsidR="003A75C4">
        <w:rPr>
          <w:rFonts w:ascii="Myriad Pro" w:eastAsia="Calibri" w:hAnsi="Myriad Pro"/>
          <w:sz w:val="26"/>
          <w:szCs w:val="26"/>
        </w:rPr>
        <w:t>1</w:t>
      </w:r>
      <w:r>
        <w:rPr>
          <w:rFonts w:ascii="Myriad Pro" w:eastAsia="Calibri" w:hAnsi="Myriad Pro"/>
          <w:sz w:val="26"/>
          <w:szCs w:val="26"/>
        </w:rPr>
        <w:t xml:space="preserve"> не отражен расчет по </w:t>
      </w:r>
      <w:r w:rsidRPr="00C02F6F">
        <w:rPr>
          <w:rFonts w:ascii="Myriad Pro" w:eastAsia="Calibri" w:hAnsi="Myriad Pro"/>
          <w:sz w:val="26"/>
          <w:szCs w:val="26"/>
        </w:rPr>
        <w:t>корректировк</w:t>
      </w:r>
      <w:r>
        <w:rPr>
          <w:rFonts w:ascii="Myriad Pro" w:eastAsia="Calibri" w:hAnsi="Myriad Pro"/>
          <w:sz w:val="26"/>
          <w:szCs w:val="26"/>
        </w:rPr>
        <w:t>е</w:t>
      </w:r>
      <w:r w:rsidRPr="00C02F6F">
        <w:rPr>
          <w:rFonts w:ascii="Myriad Pro" w:eastAsia="Calibri" w:hAnsi="Myriad Pro"/>
          <w:sz w:val="26"/>
          <w:szCs w:val="26"/>
        </w:rPr>
        <w:t xml:space="preserve"> необходимой валовой выручки</w:t>
      </w:r>
      <w:r>
        <w:rPr>
          <w:rFonts w:ascii="Myriad Pro" w:eastAsia="Calibri" w:hAnsi="Myriad Pro"/>
          <w:sz w:val="26"/>
          <w:szCs w:val="26"/>
        </w:rPr>
        <w:t xml:space="preserve"> </w:t>
      </w:r>
      <w:r w:rsidRPr="006109B1">
        <w:rPr>
          <w:rFonts w:ascii="Myriad Pro" w:hAnsi="Myriad Pro"/>
          <w:sz w:val="26"/>
          <w:szCs w:val="26"/>
        </w:rPr>
        <w:t>с учетом выполнения плановых показателей надежности и качества оказываемых услуг за 201</w:t>
      </w:r>
      <w:r w:rsidR="003A75C4">
        <w:rPr>
          <w:rFonts w:ascii="Myriad Pro" w:hAnsi="Myriad Pro"/>
          <w:sz w:val="26"/>
          <w:szCs w:val="26"/>
        </w:rPr>
        <w:t>6</w:t>
      </w:r>
      <w:r w:rsidRPr="006109B1">
        <w:rPr>
          <w:rFonts w:ascii="Myriad Pro" w:hAnsi="Myriad Pro"/>
          <w:sz w:val="26"/>
          <w:szCs w:val="26"/>
        </w:rPr>
        <w:t xml:space="preserve"> год по филиалу</w:t>
      </w:r>
      <w:r>
        <w:rPr>
          <w:rFonts w:ascii="Myriad Pro" w:hAnsi="Myriad Pro"/>
          <w:sz w:val="26"/>
          <w:szCs w:val="26"/>
        </w:rPr>
        <w:t xml:space="preserve"> </w:t>
      </w:r>
      <w:r w:rsidRPr="00C02F6F">
        <w:rPr>
          <w:rFonts w:ascii="Myriad Pro" w:eastAsia="Calibri" w:hAnsi="Myriad Pro"/>
          <w:sz w:val="26"/>
          <w:szCs w:val="26"/>
        </w:rPr>
        <w:t xml:space="preserve">ПАО </w:t>
      </w:r>
      <w:r>
        <w:rPr>
          <w:rFonts w:ascii="Myriad Pro" w:eastAsia="Calibri" w:hAnsi="Myriad Pro"/>
          <w:sz w:val="26"/>
          <w:szCs w:val="26"/>
        </w:rPr>
        <w:t>«МРСК Сибири»</w:t>
      </w:r>
      <w:r w:rsidRPr="00C02F6F">
        <w:rPr>
          <w:rFonts w:ascii="Myriad Pro" w:eastAsia="Calibri" w:hAnsi="Myriad Pro"/>
          <w:sz w:val="26"/>
          <w:szCs w:val="26"/>
        </w:rPr>
        <w:t xml:space="preserve"> - </w:t>
      </w:r>
      <w:r>
        <w:rPr>
          <w:rFonts w:ascii="Myriad Pro" w:eastAsia="Calibri" w:hAnsi="Myriad Pro"/>
          <w:sz w:val="26"/>
          <w:szCs w:val="26"/>
        </w:rPr>
        <w:t xml:space="preserve">«Красноярскэнерго». </w:t>
      </w:r>
      <w:r w:rsidRPr="00C02F6F">
        <w:rPr>
          <w:rFonts w:ascii="Myriad Pro" w:eastAsia="Calibri" w:hAnsi="Myriad Pro"/>
          <w:sz w:val="26"/>
          <w:szCs w:val="26"/>
        </w:rPr>
        <w:t>Обоснование позиции органа регулирования в Выписке не приводится.</w:t>
      </w:r>
    </w:p>
    <w:p w14:paraId="6C9B15AD" w14:textId="77777777" w:rsidR="001D3E63" w:rsidRPr="00C02F6F" w:rsidRDefault="001D3E63" w:rsidP="001D3E63">
      <w:pPr>
        <w:spacing w:line="360" w:lineRule="auto"/>
        <w:ind w:firstLine="567"/>
        <w:jc w:val="both"/>
        <w:rPr>
          <w:rFonts w:ascii="Myriad Pro" w:eastAsia="Calibri" w:hAnsi="Myriad Pro"/>
          <w:sz w:val="26"/>
          <w:szCs w:val="26"/>
        </w:rPr>
      </w:pPr>
    </w:p>
    <w:p w14:paraId="149B8C68" w14:textId="77777777" w:rsidR="001D3E63" w:rsidRPr="00C02F6F" w:rsidRDefault="001D3E63" w:rsidP="001D3E63">
      <w:pPr>
        <w:spacing w:line="360" w:lineRule="auto"/>
        <w:contextualSpacing/>
        <w:jc w:val="both"/>
        <w:rPr>
          <w:rFonts w:ascii="Myriad Pro" w:eastAsia="Calibri" w:hAnsi="Myriad Pro"/>
          <w:b/>
          <w:sz w:val="26"/>
          <w:szCs w:val="26"/>
        </w:rPr>
      </w:pPr>
      <w:r w:rsidRPr="00C02F6F">
        <w:rPr>
          <w:rFonts w:ascii="Myriad Pro" w:eastAsia="Calibri" w:hAnsi="Myriad Pro"/>
          <w:b/>
          <w:sz w:val="26"/>
          <w:szCs w:val="26"/>
        </w:rPr>
        <w:t>ПОЗИЦИЯ ИСПОЛНИТЕЛЯ</w:t>
      </w:r>
    </w:p>
    <w:p w14:paraId="2E661D51" w14:textId="77777777" w:rsidR="001D3E63" w:rsidRPr="00C02F6F" w:rsidRDefault="001D3E63" w:rsidP="001D3E63">
      <w:pPr>
        <w:autoSpaceDE w:val="0"/>
        <w:autoSpaceDN w:val="0"/>
        <w:adjustRightInd w:val="0"/>
        <w:spacing w:line="360" w:lineRule="auto"/>
        <w:ind w:firstLine="567"/>
        <w:jc w:val="both"/>
        <w:rPr>
          <w:rFonts w:ascii="Myriad Pro" w:hAnsi="Myriad Pro"/>
          <w:sz w:val="26"/>
          <w:szCs w:val="26"/>
        </w:rPr>
      </w:pPr>
      <w:r w:rsidRPr="00C02F6F">
        <w:rPr>
          <w:rFonts w:ascii="Myriad Pro" w:hAnsi="Myriad Pro"/>
          <w:sz w:val="26"/>
          <w:szCs w:val="26"/>
        </w:rPr>
        <w:t xml:space="preserve">В соответствии с пунктом 11 Методических указаний №98-э расчет 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осуществляется с использованием понижающего (повышающего) коэффициента, определяемого в процентах в соответствии с Методическими </w:t>
      </w:r>
      <w:hyperlink r:id="rId88" w:history="1">
        <w:r w:rsidRPr="00C02F6F">
          <w:rPr>
            <w:rFonts w:ascii="Myriad Pro" w:hAnsi="Myriad Pro"/>
            <w:sz w:val="26"/>
            <w:szCs w:val="26"/>
          </w:rPr>
          <w:t>указаниями</w:t>
        </w:r>
      </w:hyperlink>
      <w:r w:rsidRPr="00C02F6F">
        <w:rPr>
          <w:rFonts w:ascii="Myriad Pro" w:hAnsi="Myriad Pro"/>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г. № 254-э/1 (далее Методические указания №254-э/1).</w:t>
      </w:r>
    </w:p>
    <w:p w14:paraId="1E7F745C" w14:textId="77777777" w:rsidR="001D3E63" w:rsidRPr="00C02F6F" w:rsidRDefault="001D3E63" w:rsidP="001D3E63">
      <w:pPr>
        <w:autoSpaceDE w:val="0"/>
        <w:autoSpaceDN w:val="0"/>
        <w:adjustRightInd w:val="0"/>
        <w:spacing w:line="360" w:lineRule="auto"/>
        <w:ind w:firstLine="567"/>
        <w:jc w:val="both"/>
        <w:rPr>
          <w:rFonts w:ascii="Myriad Pro" w:hAnsi="Myriad Pro"/>
          <w:sz w:val="26"/>
          <w:szCs w:val="26"/>
        </w:rPr>
      </w:pPr>
      <w:r w:rsidRPr="00C02F6F">
        <w:rPr>
          <w:rFonts w:ascii="Myriad Pro" w:hAnsi="Myriad Pro"/>
          <w:sz w:val="26"/>
          <w:szCs w:val="26"/>
        </w:rPr>
        <w:t>Согласно пункту 5 Методических указаний № 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1A9FAF49" w14:textId="77777777" w:rsidR="001D3E63" w:rsidRPr="00C02F6F" w:rsidRDefault="001D3E63" w:rsidP="001D3E63">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для 2011 года: </w:t>
      </w:r>
      <w:r w:rsidRPr="00C02F6F">
        <w:rPr>
          <w:rFonts w:ascii="Myriad Pro" w:eastAsia="Calibri" w:hAnsi="Myriad Pro"/>
          <w:noProof/>
          <w:sz w:val="26"/>
          <w:szCs w:val="26"/>
        </w:rPr>
        <w:drawing>
          <wp:inline distT="0" distB="0" distL="0" distR="0" wp14:anchorId="7E56DC2C" wp14:editId="65497400">
            <wp:extent cx="469265" cy="262255"/>
            <wp:effectExtent l="0" t="0" r="6985" b="0"/>
            <wp:docPr id="73"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4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0,5%;</w:t>
      </w:r>
    </w:p>
    <w:p w14:paraId="7B145065" w14:textId="77777777" w:rsidR="001D3E63" w:rsidRPr="00C02F6F" w:rsidRDefault="001D3E63" w:rsidP="001D3E63">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для 2012 года: </w:t>
      </w:r>
      <w:r w:rsidRPr="00C02F6F">
        <w:rPr>
          <w:rFonts w:ascii="Myriad Pro" w:eastAsia="Calibri" w:hAnsi="Myriad Pro"/>
          <w:noProof/>
          <w:sz w:val="26"/>
          <w:szCs w:val="26"/>
        </w:rPr>
        <w:drawing>
          <wp:inline distT="0" distB="0" distL="0" distR="0" wp14:anchorId="4DF4131E" wp14:editId="278E4E0D">
            <wp:extent cx="492760" cy="262255"/>
            <wp:effectExtent l="0" t="0" r="2540" b="0"/>
            <wp:docPr id="74"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49"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1%;</w:t>
      </w:r>
    </w:p>
    <w:p w14:paraId="555D1A77" w14:textId="77777777" w:rsidR="001D3E63" w:rsidRPr="00C02F6F" w:rsidRDefault="001D3E63" w:rsidP="001D3E63">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начиная с 2013 года: </w:t>
      </w:r>
      <w:r w:rsidRPr="00C02F6F">
        <w:rPr>
          <w:rFonts w:ascii="Myriad Pro" w:eastAsia="Calibri" w:hAnsi="Myriad Pro"/>
          <w:noProof/>
          <w:sz w:val="26"/>
          <w:szCs w:val="26"/>
        </w:rPr>
        <w:drawing>
          <wp:inline distT="0" distB="0" distL="0" distR="0" wp14:anchorId="19550EA2" wp14:editId="6F1F2262">
            <wp:extent cx="469265" cy="262255"/>
            <wp:effectExtent l="0" t="0" r="6985" b="0"/>
            <wp:docPr id="75"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50"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2%.</w:t>
      </w:r>
    </w:p>
    <w:p w14:paraId="6FCD3719" w14:textId="77777777" w:rsidR="001D3E63" w:rsidRPr="00C02F6F" w:rsidRDefault="001D3E63" w:rsidP="001D3E63">
      <w:pPr>
        <w:pStyle w:val="a5"/>
        <w:spacing w:after="0" w:line="360" w:lineRule="auto"/>
        <w:ind w:left="0" w:firstLine="567"/>
        <w:jc w:val="both"/>
        <w:rPr>
          <w:rFonts w:ascii="Myriad Pro" w:hAnsi="Myriad Pro"/>
          <w:sz w:val="26"/>
          <w:szCs w:val="26"/>
        </w:rPr>
      </w:pPr>
      <w:r w:rsidRPr="00C02F6F">
        <w:rPr>
          <w:rFonts w:ascii="Myriad Pro" w:hAnsi="Myriad Pro"/>
          <w:sz w:val="26"/>
          <w:szCs w:val="26"/>
        </w:rPr>
        <w:t xml:space="preserve">Таким образом, для филиала </w:t>
      </w:r>
      <w:r w:rsidRPr="00C02F6F">
        <w:rPr>
          <w:rFonts w:ascii="Myriad Pro" w:eastAsia="Calibri" w:hAnsi="Myriad Pro" w:cs="Times New Roman"/>
          <w:sz w:val="26"/>
          <w:szCs w:val="26"/>
        </w:rPr>
        <w:t xml:space="preserve">ПАО </w:t>
      </w:r>
      <w:r>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Pr>
          <w:rFonts w:ascii="Myriad Pro" w:eastAsia="Calibri" w:hAnsi="Myriad Pro" w:cs="Times New Roman"/>
          <w:sz w:val="26"/>
          <w:szCs w:val="26"/>
        </w:rPr>
        <w:t>«Красноярскэнерго»</w:t>
      </w:r>
      <w:r w:rsidRPr="00C02F6F">
        <w:rPr>
          <w:rFonts w:ascii="Myriad Pro" w:hAnsi="Myriad Pro"/>
          <w:sz w:val="26"/>
          <w:szCs w:val="26"/>
        </w:rPr>
        <w:t xml:space="preserve"> максимальный процент корректировки для 201</w:t>
      </w:r>
      <w:r w:rsidR="003A75C4">
        <w:rPr>
          <w:rFonts w:ascii="Myriad Pro" w:hAnsi="Myriad Pro"/>
          <w:sz w:val="26"/>
          <w:szCs w:val="26"/>
        </w:rPr>
        <w:t>6</w:t>
      </w:r>
      <w:r w:rsidRPr="00C02F6F">
        <w:rPr>
          <w:rFonts w:ascii="Myriad Pro" w:hAnsi="Myriad Pro"/>
          <w:sz w:val="26"/>
          <w:szCs w:val="26"/>
        </w:rPr>
        <w:t xml:space="preserve"> года составит 2%.</w:t>
      </w:r>
    </w:p>
    <w:p w14:paraId="2EC79B31" w14:textId="77777777" w:rsidR="001D3E63" w:rsidRPr="00C02F6F" w:rsidRDefault="001D3E63" w:rsidP="001D3E63">
      <w:pPr>
        <w:pStyle w:val="a5"/>
        <w:spacing w:after="0" w:line="360" w:lineRule="auto"/>
        <w:ind w:left="0" w:firstLine="567"/>
        <w:jc w:val="both"/>
        <w:rPr>
          <w:rFonts w:ascii="Myriad Pro" w:hAnsi="Myriad Pro"/>
          <w:sz w:val="26"/>
          <w:szCs w:val="26"/>
        </w:rPr>
      </w:pPr>
      <w:r w:rsidRPr="00C02F6F">
        <w:rPr>
          <w:rFonts w:ascii="Myriad Pro" w:hAnsi="Myriad Pro"/>
          <w:sz w:val="26"/>
          <w:szCs w:val="26"/>
        </w:rPr>
        <w:lastRenderedPageBreak/>
        <w:t>В результате анализа представленных материалов Исполнитель отмечает, что по итогам 201</w:t>
      </w:r>
      <w:r w:rsidR="003A75C4">
        <w:rPr>
          <w:rFonts w:ascii="Myriad Pro" w:hAnsi="Myriad Pro"/>
          <w:sz w:val="26"/>
          <w:szCs w:val="26"/>
        </w:rPr>
        <w:t>6</w:t>
      </w:r>
      <w:r w:rsidRPr="00C02F6F">
        <w:rPr>
          <w:rFonts w:ascii="Myriad Pro" w:hAnsi="Myriad Pro"/>
          <w:sz w:val="26"/>
          <w:szCs w:val="26"/>
        </w:rPr>
        <w:t xml:space="preserve"> года Показатель средней продолжительности прекращений передачи электрической энергии (</w:t>
      </w:r>
      <w:proofErr w:type="spellStart"/>
      <w:r w:rsidRPr="00C02F6F">
        <w:rPr>
          <w:rFonts w:ascii="Myriad Pro" w:hAnsi="Myriad Pro"/>
          <w:sz w:val="26"/>
          <w:szCs w:val="26"/>
        </w:rPr>
        <w:t>Пп</w:t>
      </w:r>
      <w:proofErr w:type="spellEnd"/>
      <w:r w:rsidRPr="00C02F6F">
        <w:rPr>
          <w:rFonts w:ascii="Myriad Pro" w:hAnsi="Myriad Pro"/>
          <w:sz w:val="26"/>
          <w:szCs w:val="26"/>
        </w:rPr>
        <w:t>) достигнут со значительным улучшением, а Показатели уровня качества осуществляемого технологического присоединения (</w:t>
      </w:r>
      <w:proofErr w:type="spellStart"/>
      <w:r w:rsidRPr="00C02F6F">
        <w:rPr>
          <w:rFonts w:ascii="Myriad Pro" w:hAnsi="Myriad Pro"/>
          <w:sz w:val="26"/>
          <w:szCs w:val="26"/>
        </w:rPr>
        <w:t>Птпр</w:t>
      </w:r>
      <w:proofErr w:type="spellEnd"/>
      <w:r w:rsidRPr="00C02F6F">
        <w:rPr>
          <w:rFonts w:ascii="Myriad Pro" w:hAnsi="Myriad Pro"/>
          <w:sz w:val="26"/>
          <w:szCs w:val="26"/>
        </w:rPr>
        <w:t>) и обслуживания потребителей услуг территориальными сетевыми организациями (</w:t>
      </w:r>
      <w:proofErr w:type="spellStart"/>
      <w:r w:rsidRPr="00C02F6F">
        <w:rPr>
          <w:rFonts w:ascii="Myriad Pro" w:hAnsi="Myriad Pro"/>
          <w:sz w:val="26"/>
          <w:szCs w:val="26"/>
        </w:rPr>
        <w:t>Птсо</w:t>
      </w:r>
      <w:proofErr w:type="spellEnd"/>
      <w:r w:rsidRPr="00C02F6F">
        <w:rPr>
          <w:rFonts w:ascii="Myriad Pro" w:hAnsi="Myriad Pro"/>
          <w:sz w:val="26"/>
          <w:szCs w:val="26"/>
        </w:rPr>
        <w:t xml:space="preserve">) – достигнуты. </w:t>
      </w:r>
    </w:p>
    <w:p w14:paraId="3A9969DD" w14:textId="77777777" w:rsidR="001D3E63" w:rsidRPr="00C02F6F" w:rsidRDefault="001D3E63" w:rsidP="001D3E63">
      <w:pPr>
        <w:pStyle w:val="a5"/>
        <w:spacing w:after="0" w:line="360" w:lineRule="auto"/>
        <w:ind w:left="0" w:firstLine="567"/>
        <w:jc w:val="both"/>
        <w:rPr>
          <w:rFonts w:ascii="Myriad Pro" w:hAnsi="Myriad Pro"/>
          <w:sz w:val="26"/>
          <w:szCs w:val="26"/>
        </w:rPr>
      </w:pPr>
      <w:r w:rsidRPr="00C02F6F">
        <w:rPr>
          <w:rFonts w:ascii="Myriad Pro" w:hAnsi="Myriad Pro"/>
          <w:sz w:val="26"/>
          <w:szCs w:val="26"/>
        </w:rPr>
        <w:t>Рассматриваемый 201</w:t>
      </w:r>
      <w:r w:rsidR="003A75C4">
        <w:rPr>
          <w:rFonts w:ascii="Myriad Pro" w:hAnsi="Myriad Pro"/>
          <w:sz w:val="26"/>
          <w:szCs w:val="26"/>
        </w:rPr>
        <w:t>6</w:t>
      </w:r>
      <w:r w:rsidRPr="00C02F6F">
        <w:rPr>
          <w:rFonts w:ascii="Myriad Pro" w:hAnsi="Myriad Pro"/>
          <w:sz w:val="26"/>
          <w:szCs w:val="26"/>
        </w:rPr>
        <w:t xml:space="preserve"> год относится к долгосрочному периоду регулирования 2012 – 2017 гг., таким образом, в соответствии с пунктом 5.1.2 Методических указаний по надежности и качеству значение обобщенного показателя уровня надежности и качества оказываемых услуг для территориальных сетевых организаций, долгосрочные периоды регулирования которых, начались до 2014 года, рассчитывается по формуле 20: </w:t>
      </w:r>
    </w:p>
    <w:p w14:paraId="2A7F0C91" w14:textId="77777777" w:rsidR="001D3E63" w:rsidRPr="00C02F6F" w:rsidRDefault="001D3E63" w:rsidP="001D3E63">
      <w:pPr>
        <w:ind w:firstLine="698"/>
        <w:jc w:val="center"/>
        <w:rPr>
          <w:rFonts w:ascii="Myriad Pro" w:hAnsi="Myriad Pro"/>
        </w:rPr>
      </w:pPr>
      <w:r w:rsidRPr="00C02F6F">
        <w:rPr>
          <w:rFonts w:ascii="Myriad Pro" w:hAnsi="Myriad Pro"/>
          <w:noProof/>
        </w:rPr>
        <w:drawing>
          <wp:inline distT="0" distB="0" distL="0" distR="0" wp14:anchorId="1876F906" wp14:editId="273C128E">
            <wp:extent cx="1685925" cy="2667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85925" cy="266700"/>
                    </a:xfrm>
                    <a:prstGeom prst="rect">
                      <a:avLst/>
                    </a:prstGeom>
                    <a:noFill/>
                    <a:ln>
                      <a:noFill/>
                    </a:ln>
                  </pic:spPr>
                </pic:pic>
              </a:graphicData>
            </a:graphic>
          </wp:inline>
        </w:drawing>
      </w:r>
      <w:r w:rsidRPr="00C02F6F">
        <w:rPr>
          <w:rFonts w:ascii="Myriad Pro" w:hAnsi="Myriad Pro"/>
        </w:rPr>
        <w:t>, (20)</w:t>
      </w:r>
    </w:p>
    <w:p w14:paraId="6711E2E0" w14:textId="77777777" w:rsidR="001D3E63" w:rsidRPr="00C02F6F" w:rsidRDefault="001D3E63" w:rsidP="001D3E63">
      <w:pPr>
        <w:spacing w:line="360" w:lineRule="auto"/>
        <w:ind w:firstLine="567"/>
        <w:contextualSpacing/>
        <w:rPr>
          <w:rFonts w:ascii="Myriad Pro" w:hAnsi="Myriad Pro"/>
          <w:sz w:val="26"/>
          <w:szCs w:val="26"/>
        </w:rPr>
      </w:pPr>
      <w:r w:rsidRPr="00C02F6F">
        <w:rPr>
          <w:rFonts w:ascii="Myriad Pro" w:hAnsi="Myriad Pro"/>
          <w:sz w:val="26"/>
          <w:szCs w:val="26"/>
        </w:rPr>
        <w:t>где:</w:t>
      </w:r>
    </w:p>
    <w:p w14:paraId="3439A12A" w14:textId="77777777" w:rsidR="001D3E63" w:rsidRPr="00C02F6F" w:rsidRDefault="001D3E63" w:rsidP="001D3E63">
      <w:pPr>
        <w:spacing w:line="360" w:lineRule="auto"/>
        <w:ind w:firstLine="567"/>
        <w:contextualSpacing/>
        <w:jc w:val="both"/>
        <w:rPr>
          <w:rFonts w:ascii="Myriad Pro" w:hAnsi="Myriad Pro"/>
        </w:rPr>
      </w:pPr>
      <w:r w:rsidRPr="00C02F6F">
        <w:rPr>
          <w:rFonts w:ascii="Myriad Pro" w:hAnsi="Myriad Pro"/>
          <w:noProof/>
        </w:rPr>
        <w:drawing>
          <wp:inline distT="0" distB="0" distL="0" distR="0" wp14:anchorId="46A08DFA" wp14:editId="18739919">
            <wp:extent cx="142875" cy="238125"/>
            <wp:effectExtent l="0" t="0" r="9525"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C02F6F">
        <w:rPr>
          <w:rFonts w:ascii="Myriad Pro" w:hAnsi="Myriad Pro"/>
        </w:rPr>
        <w:t xml:space="preserve"> и </w:t>
      </w:r>
      <w:r w:rsidRPr="00C02F6F">
        <w:rPr>
          <w:rFonts w:ascii="Myriad Pro" w:hAnsi="Myriad Pro"/>
          <w:noProof/>
        </w:rPr>
        <w:drawing>
          <wp:inline distT="0" distB="0" distL="0" distR="0" wp14:anchorId="25C50F6D" wp14:editId="13ED9D0B">
            <wp:extent cx="142875" cy="238125"/>
            <wp:effectExtent l="0" t="0" r="9525" b="952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C02F6F">
        <w:rPr>
          <w:rFonts w:ascii="Myriad Pro" w:hAnsi="Myriad Pro"/>
        </w:rPr>
        <w:t xml:space="preserve"> - </w:t>
      </w:r>
      <w:r w:rsidRPr="00C02F6F">
        <w:rPr>
          <w:rFonts w:ascii="Myriad Pro" w:hAnsi="Myriad Pro"/>
          <w:sz w:val="26"/>
          <w:szCs w:val="26"/>
        </w:rPr>
        <w:t>коэффициенты значимости показателей надежности и качества оказываемых услуг:</w:t>
      </w:r>
    </w:p>
    <w:p w14:paraId="21E8906A" w14:textId="77777777" w:rsidR="001D3E63" w:rsidRDefault="001D3E63" w:rsidP="001D3E63">
      <w:pPr>
        <w:autoSpaceDE w:val="0"/>
        <w:autoSpaceDN w:val="0"/>
        <w:adjustRightInd w:val="0"/>
        <w:spacing w:line="360" w:lineRule="auto"/>
        <w:ind w:firstLine="540"/>
        <w:jc w:val="both"/>
        <w:rPr>
          <w:rFonts w:ascii="Myriad Pro" w:hAnsi="Myriad Pro" w:cs="Myriad Pro"/>
          <w:sz w:val="26"/>
          <w:szCs w:val="26"/>
        </w:rPr>
      </w:pPr>
      <w:r>
        <w:rPr>
          <w:rFonts w:ascii="Myriad Pro" w:hAnsi="Myriad Pro" w:cs="Myriad Pro"/>
          <w:sz w:val="26"/>
          <w:szCs w:val="26"/>
        </w:rPr>
        <w:t xml:space="preserve">для территориальных сетевых организаций: </w:t>
      </w:r>
      <w:r>
        <w:rPr>
          <w:rFonts w:ascii="Myriad Pro" w:hAnsi="Myriad Pro" w:cs="Myriad Pro"/>
          <w:noProof/>
          <w:position w:val="-1"/>
          <w:sz w:val="26"/>
          <w:szCs w:val="26"/>
        </w:rPr>
        <w:drawing>
          <wp:inline distT="0" distB="0" distL="0" distR="0" wp14:anchorId="1DAE7DAC" wp14:editId="4A17FEAF">
            <wp:extent cx="161925" cy="180975"/>
            <wp:effectExtent l="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rFonts w:ascii="Myriad Pro" w:hAnsi="Myriad Pro" w:cs="Myriad Pro"/>
          <w:sz w:val="26"/>
          <w:szCs w:val="26"/>
        </w:rPr>
        <w:t xml:space="preserve"> = 0,65; </w:t>
      </w:r>
      <w:r>
        <w:rPr>
          <w:rFonts w:ascii="Myriad Pro" w:hAnsi="Myriad Pro" w:cs="Myriad Pro"/>
          <w:noProof/>
          <w:position w:val="-7"/>
          <w:sz w:val="26"/>
          <w:szCs w:val="26"/>
        </w:rPr>
        <w:drawing>
          <wp:inline distT="0" distB="0" distL="0" distR="0" wp14:anchorId="15925931" wp14:editId="2A746992">
            <wp:extent cx="152400" cy="257175"/>
            <wp:effectExtent l="0" t="0" r="0"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Pr>
          <w:rFonts w:ascii="Myriad Pro" w:hAnsi="Myriad Pro" w:cs="Myriad Pro"/>
          <w:sz w:val="26"/>
          <w:szCs w:val="26"/>
        </w:rPr>
        <w:t xml:space="preserve"> = 1 - </w:t>
      </w:r>
      <w:r>
        <w:rPr>
          <w:rFonts w:ascii="Myriad Pro" w:hAnsi="Myriad Pro" w:cs="Myriad Pro"/>
          <w:noProof/>
          <w:position w:val="-1"/>
          <w:sz w:val="26"/>
          <w:szCs w:val="26"/>
        </w:rPr>
        <w:drawing>
          <wp:inline distT="0" distB="0" distL="0" distR="0" wp14:anchorId="4F02C56E" wp14:editId="385CDA10">
            <wp:extent cx="161925" cy="180975"/>
            <wp:effectExtent l="0" t="0" r="952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rFonts w:ascii="Myriad Pro" w:hAnsi="Myriad Pro" w:cs="Myriad Pro"/>
          <w:sz w:val="26"/>
          <w:szCs w:val="26"/>
        </w:rPr>
        <w:t>.</w:t>
      </w:r>
    </w:p>
    <w:p w14:paraId="71F90946" w14:textId="77777777" w:rsidR="001D3E63" w:rsidRPr="00C02F6F" w:rsidRDefault="001D3E63" w:rsidP="001D3E63">
      <w:pPr>
        <w:spacing w:line="360" w:lineRule="auto"/>
        <w:ind w:firstLine="567"/>
        <w:contextualSpacing/>
        <w:jc w:val="both"/>
        <w:rPr>
          <w:rFonts w:ascii="Myriad Pro" w:hAnsi="Myriad Pro"/>
          <w:sz w:val="26"/>
          <w:szCs w:val="26"/>
        </w:rPr>
      </w:pPr>
      <w:r w:rsidRPr="00C02F6F">
        <w:rPr>
          <w:rFonts w:ascii="Myriad Pro" w:hAnsi="Myriad Pro"/>
          <w:noProof/>
        </w:rPr>
        <w:drawing>
          <wp:inline distT="0" distB="0" distL="0" distR="0" wp14:anchorId="5D266E21" wp14:editId="265BCB6C">
            <wp:extent cx="361950" cy="2667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1950" cy="266700"/>
                    </a:xfrm>
                    <a:prstGeom prst="rect">
                      <a:avLst/>
                    </a:prstGeom>
                    <a:noFill/>
                    <a:ln>
                      <a:noFill/>
                    </a:ln>
                  </pic:spPr>
                </pic:pic>
              </a:graphicData>
            </a:graphic>
          </wp:inline>
        </w:drawing>
      </w:r>
      <w:r w:rsidRPr="00C02F6F">
        <w:rPr>
          <w:rFonts w:ascii="Myriad Pro" w:hAnsi="Myriad Pro"/>
        </w:rPr>
        <w:t xml:space="preserve"> </w:t>
      </w:r>
      <w:r w:rsidRPr="00C02F6F">
        <w:rPr>
          <w:rFonts w:ascii="Myriad Pro" w:hAnsi="Myriad Pro"/>
          <w:sz w:val="26"/>
          <w:szCs w:val="26"/>
        </w:rPr>
        <w:t>- коэффициент достижения (недостижения, перевыполнения) уровня надежности оказываемых услуг;</w:t>
      </w:r>
    </w:p>
    <w:p w14:paraId="79E5A94E" w14:textId="77777777" w:rsidR="001D3E63" w:rsidRPr="00C02F6F" w:rsidRDefault="001D3E63" w:rsidP="001D3E63">
      <w:pPr>
        <w:spacing w:line="360" w:lineRule="auto"/>
        <w:ind w:firstLine="567"/>
        <w:contextualSpacing/>
        <w:jc w:val="both"/>
        <w:rPr>
          <w:rFonts w:ascii="Myriad Pro" w:hAnsi="Myriad Pro"/>
        </w:rPr>
      </w:pPr>
      <w:r w:rsidRPr="00C02F6F">
        <w:rPr>
          <w:rFonts w:ascii="Myriad Pro" w:hAnsi="Myriad Pro"/>
          <w:noProof/>
        </w:rPr>
        <w:drawing>
          <wp:inline distT="0" distB="0" distL="0" distR="0" wp14:anchorId="2A97A323" wp14:editId="165A3256">
            <wp:extent cx="361950" cy="26670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1950" cy="266700"/>
                    </a:xfrm>
                    <a:prstGeom prst="rect">
                      <a:avLst/>
                    </a:prstGeom>
                    <a:noFill/>
                    <a:ln>
                      <a:noFill/>
                    </a:ln>
                  </pic:spPr>
                </pic:pic>
              </a:graphicData>
            </a:graphic>
          </wp:inline>
        </w:drawing>
      </w:r>
      <w:r w:rsidRPr="00C02F6F">
        <w:rPr>
          <w:rFonts w:ascii="Myriad Pro" w:hAnsi="Myriad Pro"/>
        </w:rPr>
        <w:t xml:space="preserve"> </w:t>
      </w:r>
      <w:r w:rsidRPr="00C02F6F">
        <w:rPr>
          <w:rFonts w:ascii="Myriad Pro" w:hAnsi="Myriad Pro"/>
          <w:sz w:val="26"/>
          <w:szCs w:val="26"/>
        </w:rPr>
        <w:t>- коэффициент достижения (недостижения, перевыполнения) уровня качества оказываемых услуг.</w:t>
      </w:r>
    </w:p>
    <w:p w14:paraId="7A9CFE4F" w14:textId="77777777" w:rsidR="001D3E63" w:rsidRPr="00C02F6F" w:rsidRDefault="001D3E63" w:rsidP="001D3E63">
      <w:pPr>
        <w:pStyle w:val="a5"/>
        <w:spacing w:after="0" w:line="360" w:lineRule="auto"/>
        <w:ind w:left="0" w:firstLine="567"/>
        <w:jc w:val="both"/>
        <w:rPr>
          <w:rFonts w:ascii="Myriad Pro" w:hAnsi="Myriad Pro"/>
          <w:sz w:val="26"/>
          <w:szCs w:val="26"/>
        </w:rPr>
      </w:pPr>
      <w:r w:rsidRPr="005B21E3">
        <w:rPr>
          <w:rFonts w:ascii="Myriad Pro" w:hAnsi="Myriad Pro"/>
          <w:sz w:val="26"/>
          <w:szCs w:val="26"/>
        </w:rPr>
        <w:t>На основании информации, представленной филиалам о показателях надежности и качества письмом от 3</w:t>
      </w:r>
      <w:r w:rsidR="003A75C4">
        <w:rPr>
          <w:rFonts w:ascii="Myriad Pro" w:hAnsi="Myriad Pro"/>
          <w:sz w:val="26"/>
          <w:szCs w:val="26"/>
        </w:rPr>
        <w:t>0</w:t>
      </w:r>
      <w:r w:rsidRPr="005B21E3">
        <w:rPr>
          <w:rFonts w:ascii="Myriad Pro" w:hAnsi="Myriad Pro"/>
          <w:sz w:val="26"/>
          <w:szCs w:val="26"/>
        </w:rPr>
        <w:t>.03.201</w:t>
      </w:r>
      <w:r w:rsidR="003A75C4">
        <w:rPr>
          <w:rFonts w:ascii="Myriad Pro" w:hAnsi="Myriad Pro"/>
          <w:sz w:val="26"/>
          <w:szCs w:val="26"/>
        </w:rPr>
        <w:t>7</w:t>
      </w:r>
      <w:r w:rsidRPr="005B21E3">
        <w:rPr>
          <w:rFonts w:ascii="Myriad Pro" w:hAnsi="Myriad Pro"/>
          <w:sz w:val="26"/>
          <w:szCs w:val="26"/>
        </w:rPr>
        <w:t xml:space="preserve"> № 1.</w:t>
      </w:r>
      <w:r>
        <w:rPr>
          <w:rFonts w:ascii="Myriad Pro" w:hAnsi="Myriad Pro"/>
          <w:sz w:val="26"/>
          <w:szCs w:val="26"/>
        </w:rPr>
        <w:t>3</w:t>
      </w:r>
      <w:r w:rsidRPr="005B21E3">
        <w:rPr>
          <w:rFonts w:ascii="Myriad Pro" w:hAnsi="Myriad Pro"/>
          <w:sz w:val="26"/>
          <w:szCs w:val="26"/>
        </w:rPr>
        <w:t>/</w:t>
      </w:r>
      <w:r>
        <w:rPr>
          <w:rFonts w:ascii="Myriad Pro" w:hAnsi="Myriad Pro"/>
          <w:sz w:val="26"/>
          <w:szCs w:val="26"/>
        </w:rPr>
        <w:t>01</w:t>
      </w:r>
      <w:r w:rsidRPr="005B21E3">
        <w:rPr>
          <w:rFonts w:ascii="Myriad Pro" w:hAnsi="Myriad Pro"/>
          <w:sz w:val="26"/>
          <w:szCs w:val="26"/>
        </w:rPr>
        <w:t>/</w:t>
      </w:r>
      <w:r w:rsidR="003A75C4">
        <w:rPr>
          <w:rFonts w:ascii="Myriad Pro" w:hAnsi="Myriad Pro"/>
          <w:sz w:val="26"/>
          <w:szCs w:val="26"/>
        </w:rPr>
        <w:t>7540</w:t>
      </w:r>
      <w:r w:rsidRPr="005B21E3">
        <w:rPr>
          <w:rFonts w:ascii="Myriad Pro" w:hAnsi="Myriad Pro"/>
          <w:sz w:val="26"/>
          <w:szCs w:val="26"/>
        </w:rPr>
        <w:t>-исх</w:t>
      </w:r>
      <w:r>
        <w:rPr>
          <w:rFonts w:ascii="Myriad Pro" w:hAnsi="Myriad Pro"/>
          <w:sz w:val="26"/>
          <w:szCs w:val="26"/>
        </w:rPr>
        <w:t>, И</w:t>
      </w:r>
      <w:r w:rsidRPr="005B21E3">
        <w:rPr>
          <w:rFonts w:ascii="Myriad Pro" w:hAnsi="Myriad Pro"/>
          <w:sz w:val="26"/>
          <w:szCs w:val="26"/>
        </w:rPr>
        <w:t>сполнителем произведен расчет обобщенного показателя уровня надежности и качества</w:t>
      </w:r>
      <w:r w:rsidRPr="00C02F6F">
        <w:rPr>
          <w:rFonts w:ascii="Myriad Pro" w:hAnsi="Myriad Pro"/>
          <w:sz w:val="26"/>
          <w:szCs w:val="26"/>
        </w:rPr>
        <w:t>.</w:t>
      </w:r>
    </w:p>
    <w:p w14:paraId="73D508F8" w14:textId="77777777" w:rsidR="001D3E63" w:rsidRPr="00762036" w:rsidRDefault="001D3E63" w:rsidP="001D3E63">
      <w:pPr>
        <w:pStyle w:val="a5"/>
        <w:spacing w:after="0" w:line="360" w:lineRule="auto"/>
        <w:ind w:left="0" w:firstLine="567"/>
        <w:jc w:val="center"/>
        <w:rPr>
          <w:rFonts w:ascii="Myriad Pro" w:hAnsi="Myriad Pro"/>
          <w:sz w:val="26"/>
          <w:szCs w:val="26"/>
        </w:rPr>
      </w:pPr>
      <w:proofErr w:type="spellStart"/>
      <w:r w:rsidRPr="00C02F6F">
        <w:rPr>
          <w:rFonts w:ascii="Myriad Pro" w:hAnsi="Myriad Pro"/>
          <w:sz w:val="26"/>
          <w:szCs w:val="26"/>
        </w:rPr>
        <w:t>К</w:t>
      </w:r>
      <w:r w:rsidRPr="00C02F6F">
        <w:rPr>
          <w:rFonts w:ascii="Myriad Pro" w:hAnsi="Myriad Pro"/>
          <w:sz w:val="18"/>
          <w:szCs w:val="18"/>
        </w:rPr>
        <w:t>об</w:t>
      </w:r>
      <w:proofErr w:type="spellEnd"/>
      <w:r w:rsidRPr="00C02F6F">
        <w:rPr>
          <w:rFonts w:ascii="Myriad Pro" w:hAnsi="Myriad Pro"/>
          <w:sz w:val="26"/>
          <w:szCs w:val="26"/>
        </w:rPr>
        <w:t xml:space="preserve"> = 0,65*1+0,35*0 = 0,65</w:t>
      </w:r>
    </w:p>
    <w:p w14:paraId="4EC5FE11" w14:textId="77777777" w:rsidR="001D3E63" w:rsidRPr="00C02F6F" w:rsidRDefault="001D3E63" w:rsidP="001D3E63">
      <w:pPr>
        <w:pStyle w:val="a5"/>
        <w:spacing w:after="0" w:line="360" w:lineRule="auto"/>
        <w:ind w:left="0" w:firstLine="567"/>
        <w:jc w:val="both"/>
        <w:rPr>
          <w:rFonts w:ascii="Myriad Pro" w:hAnsi="Myriad Pro"/>
          <w:sz w:val="26"/>
          <w:szCs w:val="26"/>
        </w:rPr>
      </w:pPr>
      <w:r w:rsidRPr="00C02F6F">
        <w:rPr>
          <w:rFonts w:ascii="Myriad Pro" w:hAnsi="Myriad Pro"/>
          <w:sz w:val="26"/>
          <w:szCs w:val="26"/>
        </w:rPr>
        <w:t>Величина повышающего коэффициента, определенного Исполнителем по пункту 5 Методических указаний №254-э/1 составила:</w:t>
      </w:r>
    </w:p>
    <w:p w14:paraId="1CB0A247" w14:textId="77777777" w:rsidR="001D3E63" w:rsidRPr="00762036" w:rsidRDefault="001D3E63" w:rsidP="001D3E63">
      <w:pPr>
        <w:pStyle w:val="a5"/>
        <w:spacing w:after="0" w:line="360" w:lineRule="auto"/>
        <w:ind w:left="0" w:firstLine="567"/>
        <w:jc w:val="center"/>
        <w:rPr>
          <w:rFonts w:ascii="Myriad Pro" w:hAnsi="Myriad Pro"/>
          <w:sz w:val="26"/>
          <w:szCs w:val="26"/>
        </w:rPr>
      </w:pPr>
      <w:r w:rsidRPr="00C02F6F">
        <w:rPr>
          <w:rFonts w:ascii="Myriad Pro" w:hAnsi="Myriad Pro"/>
          <w:sz w:val="26"/>
          <w:szCs w:val="26"/>
        </w:rPr>
        <w:t>КНК = 0,65*2% = 0,013</w:t>
      </w:r>
    </w:p>
    <w:p w14:paraId="3F4E37F0" w14:textId="77777777" w:rsidR="001D3E63" w:rsidRPr="00C02F6F" w:rsidRDefault="001D3E63" w:rsidP="001D3E63">
      <w:pPr>
        <w:pStyle w:val="a5"/>
        <w:spacing w:after="0" w:line="360" w:lineRule="auto"/>
        <w:ind w:left="0" w:firstLine="567"/>
        <w:jc w:val="both"/>
        <w:rPr>
          <w:rFonts w:ascii="Myriad Pro" w:hAnsi="Myriad Pro"/>
          <w:sz w:val="26"/>
          <w:szCs w:val="26"/>
        </w:rPr>
      </w:pPr>
      <w:r w:rsidRPr="00C02F6F">
        <w:rPr>
          <w:rFonts w:ascii="Myriad Pro" w:hAnsi="Myriad Pro"/>
          <w:sz w:val="26"/>
          <w:szCs w:val="26"/>
        </w:rPr>
        <w:lastRenderedPageBreak/>
        <w:t xml:space="preserve">Необходимая валовая выручка филиала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 на 201</w:t>
      </w:r>
      <w:r w:rsidR="003A75C4">
        <w:rPr>
          <w:rFonts w:ascii="Myriad Pro" w:hAnsi="Myriad Pro"/>
          <w:sz w:val="26"/>
          <w:szCs w:val="26"/>
        </w:rPr>
        <w:t>6</w:t>
      </w:r>
      <w:r>
        <w:rPr>
          <w:rFonts w:ascii="Myriad Pro" w:hAnsi="Myriad Pro"/>
          <w:sz w:val="26"/>
          <w:szCs w:val="26"/>
        </w:rPr>
        <w:t xml:space="preserve"> год </w:t>
      </w:r>
      <w:r w:rsidR="009241F7">
        <w:rPr>
          <w:rFonts w:ascii="Myriad Pro" w:hAnsi="Myriad Pro"/>
          <w:sz w:val="26"/>
          <w:szCs w:val="26"/>
        </w:rPr>
        <w:t>утверждена приказом РЭК Красноярского края от 2</w:t>
      </w:r>
      <w:r w:rsidR="00C7750F">
        <w:rPr>
          <w:rFonts w:ascii="Myriad Pro" w:hAnsi="Myriad Pro"/>
          <w:sz w:val="26"/>
          <w:szCs w:val="26"/>
        </w:rPr>
        <w:t>9</w:t>
      </w:r>
      <w:r w:rsidR="009241F7">
        <w:rPr>
          <w:rFonts w:ascii="Myriad Pro" w:hAnsi="Myriad Pro"/>
          <w:sz w:val="26"/>
          <w:szCs w:val="26"/>
        </w:rPr>
        <w:t>.12.201</w:t>
      </w:r>
      <w:r w:rsidR="00C7750F">
        <w:rPr>
          <w:rFonts w:ascii="Myriad Pro" w:hAnsi="Myriad Pro"/>
          <w:sz w:val="26"/>
          <w:szCs w:val="26"/>
        </w:rPr>
        <w:t>5</w:t>
      </w:r>
      <w:r w:rsidR="009241F7">
        <w:rPr>
          <w:rFonts w:ascii="Myriad Pro" w:hAnsi="Myriad Pro"/>
          <w:sz w:val="26"/>
          <w:szCs w:val="26"/>
        </w:rPr>
        <w:t xml:space="preserve"> №6</w:t>
      </w:r>
      <w:r w:rsidR="00C7750F">
        <w:rPr>
          <w:rFonts w:ascii="Myriad Pro" w:hAnsi="Myriad Pro"/>
          <w:sz w:val="26"/>
          <w:szCs w:val="26"/>
        </w:rPr>
        <w:t>4</w:t>
      </w:r>
      <w:r w:rsidR="009241F7">
        <w:rPr>
          <w:rFonts w:ascii="Myriad Pro" w:hAnsi="Myriad Pro"/>
          <w:sz w:val="26"/>
          <w:szCs w:val="26"/>
        </w:rPr>
        <w:t xml:space="preserve">2-п и </w:t>
      </w:r>
      <w:r w:rsidRPr="00C02F6F">
        <w:rPr>
          <w:rFonts w:ascii="Myriad Pro" w:hAnsi="Myriad Pro"/>
          <w:sz w:val="26"/>
          <w:szCs w:val="26"/>
        </w:rPr>
        <w:t xml:space="preserve">составила </w:t>
      </w:r>
      <w:r w:rsidR="003A75C4">
        <w:rPr>
          <w:rFonts w:ascii="Myriad Pro" w:hAnsi="Myriad Pro"/>
          <w:sz w:val="26"/>
          <w:szCs w:val="26"/>
        </w:rPr>
        <w:t>8 878 866,38</w:t>
      </w:r>
      <w:r w:rsidRPr="00C02F6F">
        <w:rPr>
          <w:rFonts w:ascii="Myriad Pro" w:hAnsi="Myriad Pro"/>
          <w:sz w:val="26"/>
          <w:szCs w:val="26"/>
        </w:rPr>
        <w:t xml:space="preserve"> тыс. руб.</w:t>
      </w:r>
    </w:p>
    <w:p w14:paraId="36C4CA3B" w14:textId="77777777" w:rsidR="001D3E63" w:rsidRPr="00C02F6F" w:rsidRDefault="001D3E63" w:rsidP="001D3E63">
      <w:pPr>
        <w:pStyle w:val="a5"/>
        <w:spacing w:after="0" w:line="360" w:lineRule="auto"/>
        <w:ind w:left="0" w:firstLine="567"/>
        <w:jc w:val="both"/>
        <w:rPr>
          <w:rFonts w:ascii="Myriad Pro" w:hAnsi="Myriad Pro"/>
          <w:sz w:val="26"/>
          <w:szCs w:val="26"/>
        </w:rPr>
      </w:pPr>
      <w:r w:rsidRPr="00C02F6F">
        <w:rPr>
          <w:rFonts w:ascii="Myriad Pro" w:hAnsi="Myriad Pro"/>
          <w:sz w:val="26"/>
          <w:szCs w:val="26"/>
        </w:rPr>
        <w:t>Величина корректировки необходимой валовой выручки с учетом достигнутого уровня надежности и качества оказываемых услуг по расчету Исполнителя составляет:</w:t>
      </w:r>
    </w:p>
    <w:p w14:paraId="368EFD52" w14:textId="77777777" w:rsidR="001D3E63" w:rsidRPr="00C02F6F" w:rsidRDefault="00D71B1C" w:rsidP="001D3E63">
      <w:pPr>
        <w:pStyle w:val="a5"/>
        <w:spacing w:after="0" w:line="360" w:lineRule="auto"/>
        <w:ind w:left="0" w:firstLine="567"/>
        <w:jc w:val="center"/>
        <w:rPr>
          <w:rFonts w:ascii="Myriad Pro" w:hAnsi="Myriad Pro"/>
          <w:sz w:val="26"/>
          <w:szCs w:val="26"/>
        </w:rPr>
      </w:pPr>
      <w:r>
        <w:rPr>
          <w:rFonts w:ascii="Myriad Pro" w:hAnsi="Myriad Pro"/>
          <w:sz w:val="26"/>
          <w:szCs w:val="26"/>
        </w:rPr>
        <w:t>8 878 866,38</w:t>
      </w:r>
      <w:r w:rsidR="001D3E63" w:rsidRPr="00C02F6F">
        <w:rPr>
          <w:rFonts w:ascii="Myriad Pro" w:hAnsi="Myriad Pro"/>
          <w:sz w:val="26"/>
          <w:szCs w:val="26"/>
        </w:rPr>
        <w:t xml:space="preserve"> тыс. руб.*0,013 = </w:t>
      </w:r>
      <w:r>
        <w:rPr>
          <w:rFonts w:ascii="Myriad Pro" w:hAnsi="Myriad Pro"/>
          <w:sz w:val="26"/>
          <w:szCs w:val="26"/>
        </w:rPr>
        <w:t>115 425,26</w:t>
      </w:r>
      <w:r w:rsidR="001D3E63" w:rsidRPr="00C02F6F">
        <w:rPr>
          <w:rFonts w:ascii="Myriad Pro" w:hAnsi="Myriad Pro"/>
          <w:sz w:val="26"/>
          <w:szCs w:val="26"/>
        </w:rPr>
        <w:t xml:space="preserve"> тыс. руб.</w:t>
      </w:r>
    </w:p>
    <w:p w14:paraId="2698FBFF" w14:textId="77777777" w:rsidR="001D3E63" w:rsidRPr="00C02F6F" w:rsidRDefault="001D3E63" w:rsidP="001D3E63">
      <w:pPr>
        <w:pStyle w:val="a5"/>
        <w:spacing w:after="0" w:line="360" w:lineRule="auto"/>
        <w:ind w:left="0" w:firstLine="567"/>
        <w:jc w:val="both"/>
        <w:rPr>
          <w:rFonts w:ascii="Myriad Pro" w:hAnsi="Myriad Pro"/>
        </w:rPr>
      </w:pPr>
      <w:r w:rsidRPr="00C02F6F">
        <w:rPr>
          <w:rFonts w:ascii="Myriad Pro" w:hAnsi="Myriad Pro"/>
          <w:sz w:val="26"/>
          <w:szCs w:val="26"/>
        </w:rPr>
        <w:t xml:space="preserve">Полученная Исполнителем величина корректировки </w:t>
      </w:r>
      <w:r w:rsidRPr="00326781">
        <w:rPr>
          <w:rFonts w:ascii="Myriad Pro" w:hAnsi="Myriad Pro"/>
          <w:sz w:val="26"/>
          <w:szCs w:val="26"/>
        </w:rPr>
        <w:t xml:space="preserve">необходимой валовой выручки с учетом надежности и качества оказываемых услуг </w:t>
      </w:r>
      <w:r>
        <w:rPr>
          <w:rFonts w:ascii="Myriad Pro" w:hAnsi="Myriad Pro"/>
          <w:sz w:val="26"/>
          <w:szCs w:val="26"/>
        </w:rPr>
        <w:t xml:space="preserve">в размере </w:t>
      </w:r>
      <w:r w:rsidR="00D71B1C">
        <w:rPr>
          <w:rFonts w:ascii="Myriad Pro" w:hAnsi="Myriad Pro"/>
          <w:sz w:val="26"/>
          <w:szCs w:val="26"/>
        </w:rPr>
        <w:t>115 425,26</w:t>
      </w:r>
      <w:r>
        <w:rPr>
          <w:rFonts w:ascii="Myriad Pro" w:hAnsi="Myriad Pro"/>
          <w:sz w:val="26"/>
          <w:szCs w:val="26"/>
        </w:rPr>
        <w:t xml:space="preserve"> тыс. руб. </w:t>
      </w:r>
      <w:r w:rsidRPr="00C02F6F">
        <w:rPr>
          <w:rFonts w:ascii="Myriad Pro" w:hAnsi="Myriad Pro"/>
          <w:sz w:val="26"/>
          <w:szCs w:val="26"/>
        </w:rPr>
        <w:t xml:space="preserve">соответствует </w:t>
      </w:r>
      <w:r w:rsidRPr="00326781">
        <w:rPr>
          <w:rFonts w:ascii="Myriad Pro" w:hAnsi="Myriad Pro"/>
          <w:sz w:val="26"/>
          <w:szCs w:val="26"/>
        </w:rPr>
        <w:t>уровню, заявленному филиалом </w:t>
      </w:r>
      <w:r w:rsidRPr="00C02F6F">
        <w:rPr>
          <w:rFonts w:ascii="Myriad Pro" w:hAnsi="Myriad Pro"/>
          <w:sz w:val="26"/>
          <w:szCs w:val="26"/>
        </w:rPr>
        <w:t xml:space="preserve">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w:t>
      </w:r>
    </w:p>
    <w:p w14:paraId="56082ADF" w14:textId="77777777" w:rsidR="001D3E63" w:rsidRDefault="001D3E63" w:rsidP="001D3E63">
      <w:pPr>
        <w:rPr>
          <w:rFonts w:ascii="Myriad Pro" w:hAnsi="Myriad Pro"/>
          <w:sz w:val="26"/>
          <w:szCs w:val="26"/>
        </w:rPr>
      </w:pPr>
    </w:p>
    <w:p w14:paraId="1261808F" w14:textId="77777777" w:rsidR="007978F6" w:rsidRPr="007978F6" w:rsidRDefault="007978F6" w:rsidP="007978F6">
      <w:pPr>
        <w:spacing w:line="360" w:lineRule="auto"/>
        <w:ind w:firstLine="567"/>
        <w:jc w:val="both"/>
        <w:rPr>
          <w:rFonts w:ascii="Myriad Pro" w:hAnsi="Myriad Pro"/>
          <w:color w:val="FF0000"/>
          <w:sz w:val="26"/>
          <w:szCs w:val="26"/>
        </w:rPr>
      </w:pPr>
    </w:p>
    <w:p w14:paraId="418DB5BB" w14:textId="77777777" w:rsidR="007978F6" w:rsidRPr="007978F6" w:rsidRDefault="007978F6" w:rsidP="007978F6">
      <w:pPr>
        <w:spacing w:line="360" w:lineRule="auto"/>
        <w:ind w:firstLine="567"/>
        <w:jc w:val="both"/>
        <w:rPr>
          <w:rFonts w:ascii="Myriad Pro" w:hAnsi="Myriad Pro"/>
          <w:color w:val="FF0000"/>
          <w:sz w:val="26"/>
          <w:szCs w:val="26"/>
        </w:rPr>
      </w:pPr>
    </w:p>
    <w:p w14:paraId="7481A138" w14:textId="77777777" w:rsidR="007978F6" w:rsidRPr="007978F6" w:rsidRDefault="007978F6" w:rsidP="007978F6">
      <w:pPr>
        <w:spacing w:line="360" w:lineRule="auto"/>
        <w:ind w:firstLine="567"/>
        <w:jc w:val="both"/>
        <w:rPr>
          <w:rFonts w:ascii="Myriad Pro" w:hAnsi="Myriad Pro"/>
          <w:color w:val="FF0000"/>
          <w:sz w:val="26"/>
          <w:szCs w:val="26"/>
        </w:rPr>
      </w:pPr>
    </w:p>
    <w:p w14:paraId="2C12DCD4" w14:textId="77777777" w:rsidR="007978F6" w:rsidRDefault="007978F6" w:rsidP="007978F6">
      <w:pPr>
        <w:rPr>
          <w:rFonts w:ascii="Myriad Pro" w:hAnsi="Myriad Pro"/>
          <w:sz w:val="26"/>
          <w:szCs w:val="26"/>
        </w:rPr>
      </w:pPr>
      <w:r>
        <w:rPr>
          <w:rFonts w:ascii="Myriad Pro" w:hAnsi="Myriad Pro"/>
          <w:sz w:val="26"/>
          <w:szCs w:val="26"/>
        </w:rPr>
        <w:br w:type="page"/>
      </w:r>
    </w:p>
    <w:p w14:paraId="6AAE71AD" w14:textId="77777777" w:rsidR="007978F6" w:rsidRPr="007978F6" w:rsidRDefault="007978F6" w:rsidP="009C0533">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77" w:name="_Toc64373912"/>
      <w:r w:rsidRPr="007978F6">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77"/>
    </w:p>
    <w:p w14:paraId="414BF0AF" w14:textId="77777777" w:rsidR="00A52B98" w:rsidRDefault="00A52B98" w:rsidP="00A52B98">
      <w:pPr>
        <w:spacing w:line="360" w:lineRule="auto"/>
        <w:ind w:firstLine="567"/>
        <w:jc w:val="both"/>
        <w:rPr>
          <w:rFonts w:ascii="Myriad Pro" w:hAnsi="Myriad Pro"/>
          <w:sz w:val="26"/>
          <w:szCs w:val="26"/>
        </w:rPr>
      </w:pPr>
      <w:bookmarkStart w:id="78" w:name="_Hlk48053599"/>
      <w:r w:rsidRPr="004166B8">
        <w:rPr>
          <w:rFonts w:ascii="Myriad Pro" w:hAnsi="Myriad Pro"/>
          <w:sz w:val="26"/>
          <w:szCs w:val="26"/>
        </w:rPr>
        <w:t xml:space="preserve">Согласно пункту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w:t>
      </w:r>
      <w:hyperlink r:id="rId89">
        <w:r w:rsidRPr="004166B8">
          <w:rPr>
            <w:rFonts w:ascii="Myriad Pro" w:hAnsi="Myriad Pro"/>
            <w:sz w:val="26"/>
            <w:szCs w:val="26"/>
          </w:rPr>
          <w:t>пункте 32</w:t>
        </w:r>
      </w:hyperlink>
      <w:r w:rsidRPr="004166B8">
        <w:rPr>
          <w:rFonts w:ascii="Myriad Pro" w:hAnsi="Myriad Pro"/>
          <w:sz w:val="26"/>
          <w:szCs w:val="26"/>
        </w:rPr>
        <w:t xml:space="preserve">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bookmarkEnd w:id="78"/>
    <w:p w14:paraId="195D4690" w14:textId="77777777" w:rsidR="00A52B98" w:rsidRDefault="00A52B98" w:rsidP="00A52B98">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t xml:space="preserve">Приказом Минэнерго России от </w:t>
      </w:r>
      <w:r>
        <w:rPr>
          <w:rFonts w:ascii="Myriad Pro" w:hAnsi="Myriad Pro"/>
          <w:sz w:val="26"/>
          <w:szCs w:val="26"/>
        </w:rPr>
        <w:t>28</w:t>
      </w:r>
      <w:r w:rsidRPr="004166B8">
        <w:rPr>
          <w:rFonts w:ascii="Myriad Pro" w:hAnsi="Myriad Pro"/>
          <w:sz w:val="26"/>
          <w:szCs w:val="26"/>
        </w:rPr>
        <w:t>.12.201</w:t>
      </w:r>
      <w:r>
        <w:rPr>
          <w:rFonts w:ascii="Myriad Pro" w:hAnsi="Myriad Pro"/>
          <w:sz w:val="26"/>
          <w:szCs w:val="26"/>
        </w:rPr>
        <w:t>5</w:t>
      </w:r>
      <w:r w:rsidRPr="004166B8">
        <w:rPr>
          <w:rFonts w:ascii="Myriad Pro" w:hAnsi="Myriad Pro"/>
          <w:sz w:val="26"/>
          <w:szCs w:val="26"/>
        </w:rPr>
        <w:t xml:space="preserve"> № 1</w:t>
      </w:r>
      <w:r>
        <w:rPr>
          <w:rFonts w:ascii="Myriad Pro" w:hAnsi="Myriad Pro"/>
          <w:sz w:val="26"/>
          <w:szCs w:val="26"/>
        </w:rPr>
        <w:t>043</w:t>
      </w:r>
      <w:r w:rsidRPr="004166B8">
        <w:rPr>
          <w:rFonts w:ascii="Myriad Pro" w:hAnsi="Myriad Pro"/>
          <w:sz w:val="26"/>
          <w:szCs w:val="26"/>
        </w:rPr>
        <w:t xml:space="preserve"> утвержден</w:t>
      </w:r>
      <w:r>
        <w:rPr>
          <w:rFonts w:ascii="Myriad Pro" w:hAnsi="Myriad Pro"/>
          <w:sz w:val="26"/>
          <w:szCs w:val="26"/>
        </w:rPr>
        <w:t>а</w:t>
      </w:r>
      <w:r w:rsidRPr="004166B8">
        <w:rPr>
          <w:rFonts w:ascii="Myriad Pro" w:hAnsi="Myriad Pro"/>
          <w:sz w:val="26"/>
          <w:szCs w:val="26"/>
        </w:rPr>
        <w:t xml:space="preserve"> инвестиционн</w:t>
      </w:r>
      <w:r>
        <w:rPr>
          <w:rFonts w:ascii="Myriad Pro" w:hAnsi="Myriad Pro"/>
          <w:sz w:val="26"/>
          <w:szCs w:val="26"/>
        </w:rPr>
        <w:t>ая</w:t>
      </w:r>
      <w:r w:rsidRPr="004166B8">
        <w:rPr>
          <w:rFonts w:ascii="Myriad Pro" w:hAnsi="Myriad Pro"/>
          <w:sz w:val="26"/>
          <w:szCs w:val="26"/>
        </w:rPr>
        <w:t xml:space="preserve"> программ</w:t>
      </w:r>
      <w:r>
        <w:rPr>
          <w:rFonts w:ascii="Myriad Pro" w:hAnsi="Myriad Pro"/>
          <w:sz w:val="26"/>
          <w:szCs w:val="26"/>
        </w:rPr>
        <w:t>а</w:t>
      </w:r>
      <w:r w:rsidRPr="004166B8">
        <w:rPr>
          <w:rFonts w:ascii="Myriad Pro" w:hAnsi="Myriad Pro"/>
          <w:sz w:val="26"/>
          <w:szCs w:val="26"/>
        </w:rPr>
        <w:t xml:space="preserve"> ПАО «МРСК Сибири»</w:t>
      </w:r>
      <w:r>
        <w:rPr>
          <w:rFonts w:ascii="Myriad Pro" w:hAnsi="Myriad Pro"/>
          <w:sz w:val="26"/>
          <w:szCs w:val="26"/>
        </w:rPr>
        <w:t xml:space="preserve"> на 2016-2020 годы.</w:t>
      </w:r>
    </w:p>
    <w:p w14:paraId="2A68C5C0" w14:textId="77777777" w:rsidR="00A52B98" w:rsidRDefault="00A52B98" w:rsidP="00A52B98">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Приказом </w:t>
      </w:r>
      <w:r w:rsidRPr="004166B8">
        <w:rPr>
          <w:rFonts w:ascii="Myriad Pro" w:hAnsi="Myriad Pro"/>
          <w:sz w:val="26"/>
          <w:szCs w:val="26"/>
        </w:rPr>
        <w:t xml:space="preserve">Минэнерго России от </w:t>
      </w:r>
      <w:r>
        <w:rPr>
          <w:rFonts w:ascii="Myriad Pro" w:hAnsi="Myriad Pro"/>
          <w:sz w:val="26"/>
          <w:szCs w:val="26"/>
        </w:rPr>
        <w:t>30</w:t>
      </w:r>
      <w:r w:rsidRPr="004166B8">
        <w:rPr>
          <w:rFonts w:ascii="Myriad Pro" w:hAnsi="Myriad Pro"/>
          <w:sz w:val="26"/>
          <w:szCs w:val="26"/>
        </w:rPr>
        <w:t>.12.201</w:t>
      </w:r>
      <w:r>
        <w:rPr>
          <w:rFonts w:ascii="Myriad Pro" w:hAnsi="Myriad Pro"/>
          <w:sz w:val="26"/>
          <w:szCs w:val="26"/>
        </w:rPr>
        <w:t>6</w:t>
      </w:r>
      <w:r w:rsidRPr="004166B8">
        <w:rPr>
          <w:rFonts w:ascii="Myriad Pro" w:hAnsi="Myriad Pro"/>
          <w:sz w:val="26"/>
          <w:szCs w:val="26"/>
        </w:rPr>
        <w:t xml:space="preserve"> № 1</w:t>
      </w:r>
      <w:r>
        <w:rPr>
          <w:rFonts w:ascii="Myriad Pro" w:hAnsi="Myriad Pro"/>
          <w:sz w:val="26"/>
          <w:szCs w:val="26"/>
        </w:rPr>
        <w:t xml:space="preserve">471 </w:t>
      </w:r>
      <w:r w:rsidRPr="004166B8">
        <w:rPr>
          <w:rFonts w:ascii="Myriad Pro" w:hAnsi="Myriad Pro"/>
          <w:sz w:val="26"/>
          <w:szCs w:val="26"/>
        </w:rPr>
        <w:t>утвержден</w:t>
      </w:r>
      <w:r>
        <w:rPr>
          <w:rFonts w:ascii="Myriad Pro" w:hAnsi="Myriad Pro"/>
          <w:sz w:val="26"/>
          <w:szCs w:val="26"/>
        </w:rPr>
        <w:t xml:space="preserve">ы изменения, вносимые в инвестиционную программу </w:t>
      </w:r>
      <w:r w:rsidRPr="004166B8">
        <w:rPr>
          <w:rFonts w:ascii="Myriad Pro" w:hAnsi="Myriad Pro"/>
          <w:sz w:val="26"/>
          <w:szCs w:val="26"/>
        </w:rPr>
        <w:t>ПАО «МРСК Сибири»</w:t>
      </w:r>
      <w:r>
        <w:rPr>
          <w:rFonts w:ascii="Myriad Pro" w:hAnsi="Myriad Pro"/>
          <w:sz w:val="26"/>
          <w:szCs w:val="26"/>
        </w:rPr>
        <w:t>, утвержденную</w:t>
      </w:r>
      <w:r w:rsidRPr="004166B8">
        <w:rPr>
          <w:rFonts w:ascii="Myriad Pro" w:hAnsi="Myriad Pro"/>
          <w:sz w:val="26"/>
          <w:szCs w:val="26"/>
        </w:rPr>
        <w:t xml:space="preserve"> приказом Минэнерго России от 28.12.2015 № 1043» (далее - инвестиционная программа, ИПР)</w:t>
      </w:r>
      <w:r>
        <w:rPr>
          <w:rFonts w:ascii="Myriad Pro" w:hAnsi="Myriad Pro"/>
          <w:sz w:val="26"/>
          <w:szCs w:val="26"/>
        </w:rPr>
        <w:t>.</w:t>
      </w:r>
    </w:p>
    <w:p w14:paraId="10771C83" w14:textId="77777777" w:rsidR="00A52B98" w:rsidRDefault="00A52B98" w:rsidP="00A52B98">
      <w:pPr>
        <w:autoSpaceDE w:val="0"/>
        <w:autoSpaceDN w:val="0"/>
        <w:adjustRightInd w:val="0"/>
        <w:spacing w:line="360" w:lineRule="auto"/>
        <w:ind w:firstLine="567"/>
        <w:jc w:val="center"/>
        <w:rPr>
          <w:rFonts w:ascii="Myriad Pro" w:hAnsi="Myriad Pro"/>
          <w:sz w:val="26"/>
          <w:szCs w:val="26"/>
        </w:rPr>
      </w:pPr>
      <w:bookmarkStart w:id="79" w:name="_Hlk48131868"/>
      <w:r>
        <w:rPr>
          <w:rFonts w:ascii="Myriad Pro" w:hAnsi="Myriad Pro"/>
          <w:sz w:val="26"/>
          <w:szCs w:val="26"/>
        </w:rPr>
        <w:t>Источники финансирования инвестиционной программы на 2016 год</w:t>
      </w:r>
      <w:bookmarkEnd w:id="79"/>
    </w:p>
    <w:tbl>
      <w:tblPr>
        <w:tblStyle w:val="112"/>
        <w:tblW w:w="4984" w:type="pct"/>
        <w:jc w:val="center"/>
        <w:tblLayout w:type="fixed"/>
        <w:tblLook w:val="04A0" w:firstRow="1" w:lastRow="0" w:firstColumn="1" w:lastColumn="0" w:noHBand="0" w:noVBand="1"/>
      </w:tblPr>
      <w:tblGrid>
        <w:gridCol w:w="4466"/>
        <w:gridCol w:w="2424"/>
        <w:gridCol w:w="2424"/>
      </w:tblGrid>
      <w:tr w:rsidR="00A52B98" w:rsidRPr="00647033" w14:paraId="1C2E4416" w14:textId="77777777" w:rsidTr="00E51B4F">
        <w:trPr>
          <w:trHeight w:val="521"/>
          <w:tblHeader/>
          <w:jc w:val="center"/>
        </w:trPr>
        <w:tc>
          <w:tcPr>
            <w:tcW w:w="2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48D8530" w14:textId="77777777" w:rsidR="00A52B98" w:rsidRPr="00647033" w:rsidRDefault="00A52B98" w:rsidP="00E51B4F">
            <w:pPr>
              <w:jc w:val="center"/>
              <w:rPr>
                <w:rFonts w:ascii="Myriad Pro" w:hAnsi="Myriad Pro"/>
                <w:b/>
                <w:color w:val="FFFFFF" w:themeColor="background1"/>
                <w:sz w:val="18"/>
                <w:szCs w:val="18"/>
              </w:rPr>
            </w:pPr>
            <w:bookmarkStart w:id="80" w:name="_Hlk48131882"/>
            <w:r>
              <w:rPr>
                <w:rFonts w:ascii="Myriad Pro" w:hAnsi="Myriad Pro"/>
                <w:b/>
                <w:color w:val="FFFFFF" w:themeColor="background1"/>
                <w:sz w:val="18"/>
                <w:szCs w:val="18"/>
              </w:rPr>
              <w:t>Источники финансирования на 2016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3B53BD" w14:textId="77777777" w:rsidR="00A52B98" w:rsidRPr="00603F17" w:rsidRDefault="00A52B98" w:rsidP="00E51B4F">
            <w:pPr>
              <w:jc w:val="center"/>
              <w:rPr>
                <w:rFonts w:ascii="Myriad Pro" w:hAnsi="Myriad Pro"/>
                <w:b/>
                <w:color w:val="FFFFFF" w:themeColor="background1"/>
                <w:sz w:val="18"/>
                <w:szCs w:val="18"/>
              </w:rPr>
            </w:pPr>
            <w:r w:rsidRPr="00603F17">
              <w:rPr>
                <w:rFonts w:ascii="Myriad Pro" w:hAnsi="Myriad Pro"/>
                <w:b/>
                <w:color w:val="FFFFFF" w:themeColor="background1"/>
                <w:sz w:val="18"/>
                <w:szCs w:val="18"/>
              </w:rPr>
              <w:t xml:space="preserve">План, утвержденный Приказом МИНЭНЕРГО от 28.12.2015 №1043, </w:t>
            </w:r>
            <w:proofErr w:type="spellStart"/>
            <w:r w:rsidRPr="00603F17">
              <w:rPr>
                <w:rFonts w:ascii="Myriad Pro" w:hAnsi="Myriad Pro"/>
                <w:b/>
                <w:color w:val="FFFFFF" w:themeColor="background1"/>
                <w:sz w:val="18"/>
                <w:szCs w:val="18"/>
              </w:rPr>
              <w:t>тыс.руб</w:t>
            </w:r>
            <w:proofErr w:type="spellEnd"/>
            <w:r w:rsidRPr="00603F17">
              <w:rPr>
                <w:rFonts w:ascii="Myriad Pro" w:hAnsi="Myriad Pro"/>
                <w:b/>
                <w:color w:val="FFFFFF" w:themeColor="background1"/>
                <w:sz w:val="18"/>
                <w:szCs w:val="18"/>
              </w:rPr>
              <w:t xml:space="preserve"> с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083035" w14:textId="77777777" w:rsidR="00A52B98" w:rsidRPr="00603F17" w:rsidRDefault="00A52B98" w:rsidP="00E51B4F">
            <w:pPr>
              <w:ind w:right="-112" w:hanging="108"/>
              <w:jc w:val="center"/>
              <w:rPr>
                <w:rFonts w:ascii="Myriad Pro" w:hAnsi="Myriad Pro"/>
                <w:b/>
                <w:color w:val="FFFFFF" w:themeColor="background1"/>
                <w:sz w:val="18"/>
                <w:szCs w:val="18"/>
              </w:rPr>
            </w:pPr>
            <w:r w:rsidRPr="00603F17">
              <w:rPr>
                <w:rFonts w:ascii="Myriad Pro" w:hAnsi="Myriad Pro"/>
                <w:b/>
                <w:color w:val="FFFFFF" w:themeColor="background1"/>
                <w:sz w:val="18"/>
                <w:szCs w:val="18"/>
              </w:rPr>
              <w:t xml:space="preserve">Скорректированный план, утвержденный Приказом МИНЭНЕРГО от 30.12.2016 №1471, </w:t>
            </w:r>
            <w:proofErr w:type="spellStart"/>
            <w:r w:rsidRPr="00603F17">
              <w:rPr>
                <w:rFonts w:ascii="Myriad Pro" w:hAnsi="Myriad Pro"/>
                <w:b/>
                <w:color w:val="FFFFFF" w:themeColor="background1"/>
                <w:sz w:val="18"/>
                <w:szCs w:val="18"/>
              </w:rPr>
              <w:t>тыс.руб</w:t>
            </w:r>
            <w:proofErr w:type="spellEnd"/>
            <w:r w:rsidRPr="00603F17">
              <w:rPr>
                <w:rFonts w:ascii="Myriad Pro" w:hAnsi="Myriad Pro"/>
                <w:b/>
                <w:color w:val="FFFFFF" w:themeColor="background1"/>
                <w:sz w:val="18"/>
                <w:szCs w:val="18"/>
              </w:rPr>
              <w:t xml:space="preserve"> с НДС</w:t>
            </w:r>
          </w:p>
        </w:tc>
      </w:tr>
      <w:tr w:rsidR="00A52B98" w:rsidRPr="00AC2A39" w14:paraId="098A79C7" w14:textId="77777777" w:rsidTr="00E51B4F">
        <w:trPr>
          <w:trHeight w:val="214"/>
          <w:jc w:val="center"/>
        </w:trPr>
        <w:tc>
          <w:tcPr>
            <w:tcW w:w="239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35F6C9F3" w14:textId="77777777" w:rsidR="00A52B98" w:rsidRPr="00935EFE" w:rsidRDefault="00A52B98" w:rsidP="00E51B4F">
            <w:pPr>
              <w:jc w:val="center"/>
              <w:rPr>
                <w:rFonts w:ascii="Myriad Pro" w:hAnsi="Myriad Pro"/>
                <w:b/>
                <w:bCs/>
                <w:color w:val="000000"/>
                <w:sz w:val="18"/>
                <w:szCs w:val="18"/>
              </w:rPr>
            </w:pPr>
            <w:r w:rsidRPr="00935EFE">
              <w:rPr>
                <w:rFonts w:ascii="Myriad Pro" w:hAnsi="Myriad Pro"/>
                <w:b/>
                <w:bCs/>
                <w:color w:val="000000"/>
                <w:sz w:val="18"/>
                <w:szCs w:val="18"/>
              </w:rPr>
              <w:t>Источники финансирования инвестиционной программы всего (I+II)</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57AE2D77" w14:textId="77777777" w:rsidR="00A52B98" w:rsidRPr="006A4E62" w:rsidRDefault="00A52B98" w:rsidP="00E51B4F">
            <w:pPr>
              <w:jc w:val="center"/>
              <w:rPr>
                <w:rFonts w:ascii="Myriad Pro" w:hAnsi="Myriad Pro"/>
                <w:color w:val="000000"/>
                <w:sz w:val="18"/>
                <w:szCs w:val="18"/>
              </w:rPr>
            </w:pPr>
            <w:r w:rsidRPr="006A4E62">
              <w:rPr>
                <w:rFonts w:ascii="Myriad Pro" w:hAnsi="Myriad Pro"/>
                <w:b/>
                <w:bCs/>
                <w:sz w:val="18"/>
                <w:szCs w:val="18"/>
              </w:rPr>
              <w:t>431 862,83</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5013254A" w14:textId="77777777" w:rsidR="00A52B98" w:rsidRPr="006A4E62" w:rsidRDefault="00A52B98" w:rsidP="00E51B4F">
            <w:pPr>
              <w:jc w:val="center"/>
              <w:rPr>
                <w:rFonts w:ascii="Myriad Pro" w:hAnsi="Myriad Pro"/>
                <w:color w:val="000000"/>
                <w:sz w:val="18"/>
                <w:szCs w:val="18"/>
              </w:rPr>
            </w:pPr>
            <w:r w:rsidRPr="006A4E62">
              <w:rPr>
                <w:rFonts w:ascii="Myriad Pro" w:hAnsi="Myriad Pro"/>
                <w:b/>
                <w:bCs/>
                <w:sz w:val="18"/>
                <w:szCs w:val="18"/>
              </w:rPr>
              <w:t>1 492 948,91</w:t>
            </w:r>
          </w:p>
        </w:tc>
      </w:tr>
      <w:tr w:rsidR="00A52B98" w:rsidRPr="00AC2A39" w14:paraId="52ED932E" w14:textId="77777777" w:rsidTr="00E51B4F">
        <w:trPr>
          <w:trHeight w:val="339"/>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6E7E5E" w14:textId="77777777" w:rsidR="00A52B98" w:rsidRPr="00935EFE" w:rsidRDefault="00A52B98" w:rsidP="00E51B4F">
            <w:pPr>
              <w:rPr>
                <w:rFonts w:ascii="Myriad Pro" w:hAnsi="Myriad Pro"/>
                <w:b/>
                <w:bCs/>
                <w:color w:val="000000"/>
                <w:sz w:val="18"/>
                <w:szCs w:val="18"/>
              </w:rPr>
            </w:pPr>
            <w:r w:rsidRPr="00935EFE">
              <w:rPr>
                <w:rFonts w:ascii="Myriad Pro" w:hAnsi="Myriad Pro"/>
                <w:b/>
                <w:bCs/>
                <w:color w:val="000000"/>
                <w:sz w:val="18"/>
                <w:szCs w:val="18"/>
              </w:rPr>
              <w:t>Собственные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49F2A308" w14:textId="77777777" w:rsidR="00A52B98" w:rsidRPr="006A4E62" w:rsidRDefault="00A52B98" w:rsidP="00E51B4F">
            <w:pPr>
              <w:jc w:val="center"/>
              <w:rPr>
                <w:rFonts w:ascii="Myriad Pro" w:hAnsi="Myriad Pro"/>
                <w:color w:val="000000"/>
                <w:sz w:val="18"/>
                <w:szCs w:val="18"/>
              </w:rPr>
            </w:pPr>
            <w:r w:rsidRPr="006A4E62">
              <w:rPr>
                <w:rFonts w:ascii="Myriad Pro" w:hAnsi="Myriad Pro"/>
                <w:b/>
                <w:bCs/>
                <w:sz w:val="18"/>
                <w:szCs w:val="18"/>
              </w:rPr>
              <w:t>424 899,83</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7C653D4C" w14:textId="77777777" w:rsidR="00A52B98" w:rsidRPr="006A4E62" w:rsidRDefault="00A52B98" w:rsidP="00E51B4F">
            <w:pPr>
              <w:jc w:val="center"/>
              <w:rPr>
                <w:rFonts w:ascii="Myriad Pro" w:hAnsi="Myriad Pro"/>
                <w:color w:val="000000"/>
                <w:sz w:val="18"/>
                <w:szCs w:val="18"/>
              </w:rPr>
            </w:pPr>
            <w:r w:rsidRPr="006A4E62">
              <w:rPr>
                <w:rFonts w:ascii="Myriad Pro" w:hAnsi="Myriad Pro"/>
                <w:b/>
                <w:bCs/>
                <w:sz w:val="18"/>
                <w:szCs w:val="18"/>
              </w:rPr>
              <w:t>1 492 948,91</w:t>
            </w:r>
          </w:p>
        </w:tc>
      </w:tr>
      <w:tr w:rsidR="00A52B98" w:rsidRPr="00AC2A39" w14:paraId="1D59369E" w14:textId="77777777" w:rsidTr="00E51B4F">
        <w:trPr>
          <w:trHeight w:val="383"/>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342E3D" w14:textId="77777777" w:rsidR="00A52B98" w:rsidRPr="00D476B6" w:rsidRDefault="00A52B98" w:rsidP="00E51B4F">
            <w:pPr>
              <w:rPr>
                <w:rFonts w:ascii="Myriad Pro" w:hAnsi="Myriad Pro"/>
                <w:color w:val="000000"/>
                <w:sz w:val="18"/>
                <w:szCs w:val="18"/>
              </w:rPr>
            </w:pPr>
            <w:r w:rsidRPr="00D476B6">
              <w:rPr>
                <w:rFonts w:ascii="Myriad Pro" w:hAnsi="Myriad Pro"/>
                <w:color w:val="000000"/>
                <w:sz w:val="18"/>
                <w:szCs w:val="18"/>
              </w:rPr>
              <w:t>прибыль от продажи электрической энергии (мощности)</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FDED4E5" w14:textId="77777777" w:rsidR="00A52B98" w:rsidRPr="006A4E62" w:rsidRDefault="00A52B98" w:rsidP="00E51B4F">
            <w:pPr>
              <w:jc w:val="center"/>
              <w:rPr>
                <w:rFonts w:ascii="Myriad Pro" w:hAnsi="Myriad Pro"/>
                <w:color w:val="000000"/>
                <w:sz w:val="18"/>
                <w:szCs w:val="18"/>
              </w:rPr>
            </w:pPr>
            <w:r w:rsidRPr="006A4E62">
              <w:rPr>
                <w:rFonts w:ascii="Myriad Pro" w:hAnsi="Myriad Pro"/>
                <w:sz w:val="18"/>
                <w:szCs w:val="18"/>
              </w:rPr>
              <w:t>0,00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29A1D0B" w14:textId="77777777" w:rsidR="00A52B98" w:rsidRPr="006A4E62" w:rsidRDefault="00A52B98" w:rsidP="00E51B4F">
            <w:pPr>
              <w:jc w:val="center"/>
              <w:rPr>
                <w:rFonts w:ascii="Myriad Pro" w:hAnsi="Myriad Pro"/>
                <w:color w:val="000000"/>
                <w:sz w:val="18"/>
                <w:szCs w:val="18"/>
              </w:rPr>
            </w:pPr>
            <w:r w:rsidRPr="006A4E62">
              <w:rPr>
                <w:rFonts w:ascii="Myriad Pro" w:hAnsi="Myriad Pro"/>
                <w:sz w:val="18"/>
                <w:szCs w:val="18"/>
              </w:rPr>
              <w:t>0,00</w:t>
            </w:r>
          </w:p>
        </w:tc>
      </w:tr>
      <w:tr w:rsidR="00A52B98" w:rsidRPr="00AC2A39" w14:paraId="56CD5D46" w14:textId="77777777" w:rsidTr="00E51B4F">
        <w:trPr>
          <w:trHeight w:val="383"/>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911C8D" w14:textId="77777777" w:rsidR="00A52B98" w:rsidRPr="00D476B6" w:rsidRDefault="00A52B98" w:rsidP="00E51B4F">
            <w:pPr>
              <w:rPr>
                <w:rFonts w:ascii="Myriad Pro" w:hAnsi="Myriad Pro"/>
                <w:color w:val="000000"/>
                <w:sz w:val="18"/>
                <w:szCs w:val="18"/>
              </w:rPr>
            </w:pPr>
            <w:r w:rsidRPr="00D476B6">
              <w:rPr>
                <w:rFonts w:ascii="Myriad Pro" w:hAnsi="Myriad Pro"/>
                <w:color w:val="000000"/>
                <w:sz w:val="18"/>
                <w:szCs w:val="18"/>
              </w:rPr>
              <w:t>прибыль от технологического присоединения</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400F5D6" w14:textId="77777777" w:rsidR="00A52B98" w:rsidRPr="006A4E62" w:rsidRDefault="00A52B98" w:rsidP="00E51B4F">
            <w:pPr>
              <w:jc w:val="center"/>
              <w:rPr>
                <w:rFonts w:ascii="Myriad Pro" w:hAnsi="Myriad Pro"/>
                <w:color w:val="000000"/>
                <w:sz w:val="18"/>
                <w:szCs w:val="18"/>
              </w:rPr>
            </w:pPr>
            <w:r w:rsidRPr="006A4E62">
              <w:rPr>
                <w:rFonts w:ascii="Myriad Pro" w:hAnsi="Myriad Pro"/>
                <w:sz w:val="18"/>
                <w:szCs w:val="18"/>
              </w:rPr>
              <w:t>57 154,11</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3E3D775" w14:textId="77777777" w:rsidR="00A52B98" w:rsidRPr="006A4E62" w:rsidRDefault="00A52B98" w:rsidP="00E51B4F">
            <w:pPr>
              <w:jc w:val="center"/>
              <w:rPr>
                <w:rFonts w:ascii="Myriad Pro" w:hAnsi="Myriad Pro"/>
                <w:color w:val="000000"/>
                <w:sz w:val="18"/>
                <w:szCs w:val="18"/>
              </w:rPr>
            </w:pPr>
            <w:r w:rsidRPr="006A4E62">
              <w:rPr>
                <w:rFonts w:ascii="Myriad Pro" w:hAnsi="Myriad Pro"/>
                <w:sz w:val="18"/>
                <w:szCs w:val="18"/>
              </w:rPr>
              <w:t>568 640,00</w:t>
            </w:r>
          </w:p>
        </w:tc>
      </w:tr>
      <w:tr w:rsidR="00A52B98" w:rsidRPr="00AC2A39" w14:paraId="2D9DF99D" w14:textId="77777777" w:rsidTr="00E51B4F">
        <w:trPr>
          <w:trHeight w:val="240"/>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8021FF" w14:textId="77777777" w:rsidR="00A52B98" w:rsidRPr="00935EFE" w:rsidRDefault="00A52B98" w:rsidP="00E51B4F">
            <w:pPr>
              <w:rPr>
                <w:rFonts w:ascii="Myriad Pro" w:hAnsi="Myriad Pro"/>
                <w:b/>
                <w:bCs/>
                <w:color w:val="000000"/>
                <w:sz w:val="18"/>
                <w:szCs w:val="18"/>
              </w:rPr>
            </w:pPr>
            <w:r w:rsidRPr="00935EFE">
              <w:rPr>
                <w:rFonts w:ascii="Myriad Pro" w:hAnsi="Myriad Pro"/>
                <w:b/>
                <w:bCs/>
                <w:color w:val="000000"/>
                <w:sz w:val="18"/>
                <w:szCs w:val="18"/>
              </w:rPr>
              <w:t>Амортизация основных средств всего</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1A4E5C4" w14:textId="77777777" w:rsidR="00A52B98" w:rsidRPr="006A4E62" w:rsidRDefault="00A52B98" w:rsidP="00E51B4F">
            <w:pPr>
              <w:jc w:val="center"/>
              <w:rPr>
                <w:rFonts w:ascii="Myriad Pro" w:hAnsi="Myriad Pro"/>
                <w:b/>
                <w:bCs/>
                <w:color w:val="000000"/>
                <w:sz w:val="18"/>
                <w:szCs w:val="18"/>
              </w:rPr>
            </w:pPr>
            <w:r w:rsidRPr="006A4E62">
              <w:rPr>
                <w:rFonts w:ascii="Myriad Pro" w:hAnsi="Myriad Pro"/>
                <w:b/>
                <w:bCs/>
                <w:sz w:val="18"/>
                <w:szCs w:val="18"/>
              </w:rPr>
              <w:t>295 689,29</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E0F5788" w14:textId="77777777" w:rsidR="00A52B98" w:rsidRPr="006A4E62" w:rsidRDefault="00A52B98" w:rsidP="00E51B4F">
            <w:pPr>
              <w:jc w:val="center"/>
              <w:rPr>
                <w:rFonts w:ascii="Myriad Pro" w:hAnsi="Myriad Pro"/>
                <w:b/>
                <w:bCs/>
                <w:color w:val="000000"/>
                <w:sz w:val="18"/>
                <w:szCs w:val="18"/>
              </w:rPr>
            </w:pPr>
            <w:r w:rsidRPr="006A4E62">
              <w:rPr>
                <w:rFonts w:ascii="Myriad Pro" w:hAnsi="Myriad Pro"/>
                <w:b/>
                <w:bCs/>
                <w:sz w:val="18"/>
                <w:szCs w:val="18"/>
              </w:rPr>
              <w:t>827 458,91</w:t>
            </w:r>
          </w:p>
        </w:tc>
      </w:tr>
      <w:tr w:rsidR="00A52B98" w:rsidRPr="00AC2A39" w14:paraId="6A9CF77F" w14:textId="77777777" w:rsidTr="00E51B4F">
        <w:trPr>
          <w:trHeight w:val="271"/>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7DC398" w14:textId="77777777" w:rsidR="00A52B98" w:rsidRPr="00D476B6" w:rsidRDefault="00A52B98" w:rsidP="00E51B4F">
            <w:pPr>
              <w:rPr>
                <w:rFonts w:ascii="Myriad Pro" w:hAnsi="Myriad Pro"/>
                <w:color w:val="000000"/>
                <w:sz w:val="18"/>
                <w:szCs w:val="18"/>
              </w:rPr>
            </w:pPr>
            <w:r w:rsidRPr="00D476B6">
              <w:rPr>
                <w:rFonts w:ascii="Myriad Pro" w:hAnsi="Myriad Pro"/>
                <w:color w:val="000000"/>
                <w:sz w:val="18"/>
                <w:szCs w:val="18"/>
              </w:rPr>
              <w:t>амортизация, учтенная в тарифах</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3C5639B" w14:textId="77777777" w:rsidR="00A52B98" w:rsidRPr="006A4E62" w:rsidRDefault="00A52B98" w:rsidP="00E51B4F">
            <w:pPr>
              <w:jc w:val="center"/>
              <w:rPr>
                <w:rFonts w:ascii="Myriad Pro" w:hAnsi="Myriad Pro"/>
                <w:color w:val="000000"/>
                <w:sz w:val="18"/>
                <w:szCs w:val="18"/>
              </w:rPr>
            </w:pPr>
            <w:r w:rsidRPr="006A4E62">
              <w:rPr>
                <w:rFonts w:ascii="Myriad Pro" w:hAnsi="Myriad Pro"/>
                <w:sz w:val="18"/>
                <w:szCs w:val="18"/>
              </w:rPr>
              <w:t>295 689,29</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68AEC6E" w14:textId="77777777" w:rsidR="00A52B98" w:rsidRPr="006A4E62" w:rsidRDefault="00A52B98" w:rsidP="00E51B4F">
            <w:pPr>
              <w:jc w:val="center"/>
              <w:rPr>
                <w:rFonts w:ascii="Myriad Pro" w:hAnsi="Myriad Pro"/>
                <w:color w:val="000000"/>
                <w:sz w:val="18"/>
                <w:szCs w:val="18"/>
              </w:rPr>
            </w:pPr>
            <w:r w:rsidRPr="006A4E62">
              <w:rPr>
                <w:rFonts w:ascii="Myriad Pro" w:hAnsi="Myriad Pro"/>
                <w:sz w:val="18"/>
                <w:szCs w:val="18"/>
              </w:rPr>
              <w:t>827 458,91</w:t>
            </w:r>
          </w:p>
        </w:tc>
      </w:tr>
      <w:tr w:rsidR="00A52B98" w:rsidRPr="00AC2A39" w14:paraId="1E52078C" w14:textId="77777777" w:rsidTr="00E51B4F">
        <w:trPr>
          <w:trHeight w:val="268"/>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CFC48A" w14:textId="77777777" w:rsidR="00A52B98" w:rsidRPr="00D476B6" w:rsidRDefault="00A52B98" w:rsidP="00E51B4F">
            <w:pPr>
              <w:rPr>
                <w:rFonts w:ascii="Myriad Pro" w:hAnsi="Myriad Pro"/>
                <w:color w:val="000000"/>
                <w:sz w:val="18"/>
                <w:szCs w:val="18"/>
              </w:rPr>
            </w:pPr>
            <w:r w:rsidRPr="00D476B6">
              <w:rPr>
                <w:rFonts w:ascii="Myriad Pro" w:hAnsi="Myriad Pro"/>
                <w:color w:val="000000"/>
                <w:sz w:val="18"/>
                <w:szCs w:val="18"/>
              </w:rPr>
              <w:t>недоиспользованная амортизация прошлых лет</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7B3B036" w14:textId="77777777" w:rsidR="00A52B98" w:rsidRPr="006A4E62" w:rsidRDefault="00A52B98" w:rsidP="00E51B4F">
            <w:pPr>
              <w:jc w:val="center"/>
              <w:rPr>
                <w:rFonts w:ascii="Myriad Pro" w:hAnsi="Myriad Pro"/>
                <w:color w:val="000000"/>
                <w:sz w:val="18"/>
                <w:szCs w:val="18"/>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37BC56E" w14:textId="77777777" w:rsidR="00A52B98" w:rsidRPr="006A4E62" w:rsidRDefault="00A52B98" w:rsidP="00E51B4F">
            <w:pPr>
              <w:jc w:val="center"/>
              <w:rPr>
                <w:rFonts w:ascii="Myriad Pro" w:hAnsi="Myriad Pro"/>
                <w:color w:val="000000"/>
                <w:sz w:val="18"/>
                <w:szCs w:val="18"/>
              </w:rPr>
            </w:pPr>
          </w:p>
        </w:tc>
      </w:tr>
      <w:tr w:rsidR="00A52B98" w:rsidRPr="00AC2A39" w14:paraId="1DBDDB51" w14:textId="77777777" w:rsidTr="00E51B4F">
        <w:trPr>
          <w:trHeight w:val="272"/>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F83FA1" w14:textId="77777777" w:rsidR="00A52B98" w:rsidRPr="00D476B6" w:rsidRDefault="00A52B98" w:rsidP="00E51B4F">
            <w:pPr>
              <w:rPr>
                <w:rFonts w:ascii="Myriad Pro" w:hAnsi="Myriad Pro"/>
                <w:color w:val="000000"/>
                <w:sz w:val="18"/>
                <w:szCs w:val="18"/>
              </w:rPr>
            </w:pPr>
            <w:r w:rsidRPr="00D476B6">
              <w:rPr>
                <w:rFonts w:ascii="Myriad Pro" w:hAnsi="Myriad Pro"/>
                <w:color w:val="000000"/>
                <w:sz w:val="18"/>
                <w:szCs w:val="18"/>
              </w:rPr>
              <w:t>Возврат налога на добавленную стоимость</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DADDF0E" w14:textId="77777777" w:rsidR="00A52B98" w:rsidRPr="006A4E62" w:rsidRDefault="00A52B98" w:rsidP="00E51B4F">
            <w:pPr>
              <w:jc w:val="center"/>
              <w:rPr>
                <w:rFonts w:ascii="Myriad Pro" w:hAnsi="Myriad Pro"/>
                <w:color w:val="000000"/>
                <w:sz w:val="18"/>
                <w:szCs w:val="18"/>
              </w:rPr>
            </w:pPr>
            <w:r w:rsidRPr="006A4E62">
              <w:rPr>
                <w:rFonts w:ascii="Myriad Pro" w:hAnsi="Myriad Pro"/>
                <w:sz w:val="18"/>
                <w:szCs w:val="18"/>
              </w:rPr>
              <w:t>72 056,42</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252CE36" w14:textId="77777777" w:rsidR="00A52B98" w:rsidRPr="006A4E62" w:rsidRDefault="00A52B98" w:rsidP="00E51B4F">
            <w:pPr>
              <w:jc w:val="center"/>
              <w:rPr>
                <w:rFonts w:ascii="Myriad Pro" w:hAnsi="Myriad Pro"/>
                <w:color w:val="000000"/>
                <w:sz w:val="18"/>
                <w:szCs w:val="18"/>
              </w:rPr>
            </w:pPr>
          </w:p>
        </w:tc>
      </w:tr>
      <w:tr w:rsidR="00A52B98" w:rsidRPr="00AC2A39" w14:paraId="41232900" w14:textId="77777777" w:rsidTr="00E51B4F">
        <w:trPr>
          <w:trHeight w:val="269"/>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9362E8" w14:textId="77777777" w:rsidR="00A52B98" w:rsidRPr="00D476B6" w:rsidRDefault="00A52B98" w:rsidP="00E51B4F">
            <w:pPr>
              <w:rPr>
                <w:rFonts w:ascii="Myriad Pro" w:hAnsi="Myriad Pro"/>
                <w:color w:val="000000"/>
                <w:sz w:val="18"/>
                <w:szCs w:val="18"/>
              </w:rPr>
            </w:pPr>
            <w:r w:rsidRPr="00D476B6">
              <w:rPr>
                <w:rFonts w:ascii="Myriad Pro" w:hAnsi="Myriad Pro"/>
                <w:color w:val="000000"/>
                <w:sz w:val="18"/>
                <w:szCs w:val="18"/>
              </w:rPr>
              <w:lastRenderedPageBreak/>
              <w:t>Прочие собственные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C4625C4" w14:textId="77777777" w:rsidR="00A52B98" w:rsidRPr="006A4E62" w:rsidRDefault="00A52B98" w:rsidP="00E51B4F">
            <w:pPr>
              <w:jc w:val="center"/>
              <w:rPr>
                <w:rFonts w:ascii="Myriad Pro" w:hAnsi="Myriad Pro"/>
                <w:color w:val="000000"/>
                <w:sz w:val="18"/>
                <w:szCs w:val="18"/>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A238E9D" w14:textId="77777777" w:rsidR="00A52B98" w:rsidRPr="006A4E62" w:rsidRDefault="00A52B98" w:rsidP="00E51B4F">
            <w:pPr>
              <w:jc w:val="center"/>
              <w:rPr>
                <w:rFonts w:ascii="Myriad Pro" w:hAnsi="Myriad Pro"/>
                <w:color w:val="000000"/>
                <w:sz w:val="18"/>
                <w:szCs w:val="18"/>
              </w:rPr>
            </w:pPr>
            <w:r w:rsidRPr="006A4E62">
              <w:rPr>
                <w:rFonts w:ascii="Myriad Pro" w:hAnsi="Myriad Pro"/>
                <w:sz w:val="18"/>
                <w:szCs w:val="18"/>
              </w:rPr>
              <w:t>96 850,00</w:t>
            </w:r>
          </w:p>
        </w:tc>
      </w:tr>
      <w:tr w:rsidR="00A52B98" w:rsidRPr="00AC2A39" w14:paraId="7D8C8D2B" w14:textId="77777777" w:rsidTr="00E51B4F">
        <w:trPr>
          <w:trHeight w:val="272"/>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E8CA86" w14:textId="77777777" w:rsidR="00A52B98" w:rsidRPr="00935EFE" w:rsidRDefault="00A52B98" w:rsidP="00E51B4F">
            <w:pPr>
              <w:rPr>
                <w:rFonts w:ascii="Myriad Pro" w:hAnsi="Myriad Pro"/>
                <w:b/>
                <w:bCs/>
                <w:color w:val="000000"/>
                <w:sz w:val="18"/>
                <w:szCs w:val="18"/>
              </w:rPr>
            </w:pPr>
            <w:r w:rsidRPr="00935EFE">
              <w:rPr>
                <w:rFonts w:ascii="Myriad Pro" w:hAnsi="Myriad Pro"/>
                <w:b/>
                <w:bCs/>
                <w:color w:val="000000"/>
                <w:sz w:val="18"/>
                <w:szCs w:val="18"/>
              </w:rPr>
              <w:t>Привлеченные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9AE7B9B" w14:textId="77777777" w:rsidR="00A52B98" w:rsidRPr="006A4E62" w:rsidRDefault="00A52B98" w:rsidP="00E51B4F">
            <w:pPr>
              <w:jc w:val="center"/>
              <w:rPr>
                <w:rFonts w:ascii="Myriad Pro" w:hAnsi="Myriad Pro"/>
                <w:color w:val="000000"/>
                <w:sz w:val="18"/>
                <w:szCs w:val="18"/>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5C8A5C8" w14:textId="77777777" w:rsidR="00A52B98" w:rsidRPr="006A4E62" w:rsidRDefault="00A52B98" w:rsidP="00E51B4F">
            <w:pPr>
              <w:jc w:val="center"/>
              <w:rPr>
                <w:rFonts w:ascii="Myriad Pro" w:hAnsi="Myriad Pro"/>
                <w:color w:val="000000"/>
                <w:sz w:val="18"/>
                <w:szCs w:val="18"/>
              </w:rPr>
            </w:pPr>
          </w:p>
        </w:tc>
      </w:tr>
      <w:tr w:rsidR="00A52B98" w:rsidRPr="00AC2A39" w14:paraId="030C7DC1" w14:textId="77777777" w:rsidTr="00E51B4F">
        <w:trPr>
          <w:trHeight w:val="263"/>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10AE93" w14:textId="77777777" w:rsidR="00A52B98" w:rsidRPr="00D476B6" w:rsidRDefault="00A52B98" w:rsidP="00E51B4F">
            <w:pPr>
              <w:rPr>
                <w:rFonts w:ascii="Myriad Pro" w:hAnsi="Myriad Pro"/>
                <w:color w:val="000000"/>
                <w:sz w:val="18"/>
                <w:szCs w:val="18"/>
              </w:rPr>
            </w:pPr>
            <w:r w:rsidRPr="00D476B6">
              <w:rPr>
                <w:rFonts w:ascii="Myriad Pro" w:hAnsi="Myriad Pro"/>
                <w:color w:val="000000"/>
                <w:sz w:val="18"/>
                <w:szCs w:val="18"/>
              </w:rPr>
              <w:t>Кредиты</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F05EBEE" w14:textId="77777777" w:rsidR="00A52B98" w:rsidRPr="006A4E62" w:rsidRDefault="00A52B98" w:rsidP="00E51B4F">
            <w:pPr>
              <w:jc w:val="center"/>
              <w:rPr>
                <w:rFonts w:ascii="Myriad Pro" w:hAnsi="Myriad Pro"/>
                <w:color w:val="000000"/>
                <w:sz w:val="18"/>
                <w:szCs w:val="18"/>
              </w:rPr>
            </w:pPr>
            <w:r w:rsidRPr="006A4E62">
              <w:rPr>
                <w:rFonts w:ascii="Myriad Pro" w:hAnsi="Myriad Pro"/>
                <w:b/>
                <w:bCs/>
                <w:sz w:val="18"/>
                <w:szCs w:val="18"/>
              </w:rPr>
              <w:t>6 963,00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13901F3" w14:textId="77777777" w:rsidR="00A52B98" w:rsidRPr="006A4E62" w:rsidRDefault="00A52B98" w:rsidP="00E51B4F">
            <w:pPr>
              <w:jc w:val="center"/>
              <w:rPr>
                <w:rFonts w:ascii="Myriad Pro" w:hAnsi="Myriad Pro"/>
                <w:color w:val="000000"/>
                <w:sz w:val="18"/>
                <w:szCs w:val="18"/>
              </w:rPr>
            </w:pPr>
            <w:r w:rsidRPr="006A4E62">
              <w:rPr>
                <w:rFonts w:ascii="Myriad Pro" w:hAnsi="Myriad Pro"/>
                <w:b/>
                <w:bCs/>
                <w:sz w:val="18"/>
                <w:szCs w:val="18"/>
              </w:rPr>
              <w:t>0,00</w:t>
            </w:r>
          </w:p>
        </w:tc>
      </w:tr>
      <w:tr w:rsidR="00A52B98" w:rsidRPr="00AC2A39" w14:paraId="186FD9F2" w14:textId="77777777" w:rsidTr="00E51B4F">
        <w:trPr>
          <w:trHeight w:val="267"/>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410A9E" w14:textId="77777777" w:rsidR="00A52B98" w:rsidRPr="00D476B6" w:rsidRDefault="00A52B98" w:rsidP="00E51B4F">
            <w:pPr>
              <w:rPr>
                <w:rFonts w:ascii="Myriad Pro" w:hAnsi="Myriad Pro"/>
                <w:color w:val="000000"/>
                <w:sz w:val="18"/>
                <w:szCs w:val="18"/>
              </w:rPr>
            </w:pPr>
            <w:r w:rsidRPr="00D476B6">
              <w:rPr>
                <w:rFonts w:ascii="Myriad Pro" w:hAnsi="Myriad Pro"/>
                <w:color w:val="000000"/>
                <w:sz w:val="18"/>
                <w:szCs w:val="18"/>
              </w:rPr>
              <w:t>Прочие привлеченные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741028A" w14:textId="77777777" w:rsidR="00A52B98" w:rsidRPr="006A4E62" w:rsidRDefault="00A52B98" w:rsidP="00E51B4F">
            <w:pPr>
              <w:jc w:val="center"/>
              <w:rPr>
                <w:rFonts w:ascii="Myriad Pro" w:hAnsi="Myriad Pro"/>
                <w:sz w:val="18"/>
                <w:szCs w:val="18"/>
              </w:rPr>
            </w:pPr>
            <w:r w:rsidRPr="006A4E62">
              <w:rPr>
                <w:rFonts w:ascii="Myriad Pro" w:hAnsi="Myriad Pro"/>
                <w:sz w:val="18"/>
                <w:szCs w:val="18"/>
              </w:rPr>
              <w:t>6 963,00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40B16A0" w14:textId="77777777" w:rsidR="00A52B98" w:rsidRPr="006A4E62" w:rsidRDefault="00A52B98" w:rsidP="00E51B4F">
            <w:pPr>
              <w:jc w:val="center"/>
              <w:rPr>
                <w:rFonts w:ascii="Myriad Pro" w:hAnsi="Myriad Pro"/>
                <w:color w:val="000000"/>
                <w:sz w:val="18"/>
                <w:szCs w:val="18"/>
              </w:rPr>
            </w:pPr>
          </w:p>
        </w:tc>
      </w:tr>
      <w:bookmarkEnd w:id="80"/>
    </w:tbl>
    <w:p w14:paraId="1608E498" w14:textId="77777777" w:rsidR="00A52B98" w:rsidRDefault="00A52B98" w:rsidP="00A52B98">
      <w:pPr>
        <w:spacing w:line="360" w:lineRule="auto"/>
        <w:ind w:firstLine="567"/>
        <w:contextualSpacing/>
        <w:jc w:val="both"/>
        <w:rPr>
          <w:rFonts w:ascii="Myriad Pro" w:eastAsia="Calibri" w:hAnsi="Myriad Pro"/>
          <w:b/>
          <w:color w:val="000000" w:themeColor="text1"/>
          <w:sz w:val="26"/>
          <w:szCs w:val="26"/>
        </w:rPr>
      </w:pPr>
    </w:p>
    <w:p w14:paraId="6E36603A" w14:textId="77777777" w:rsidR="00A52B98" w:rsidRPr="00043E0B" w:rsidRDefault="00A52B98" w:rsidP="00A52B98">
      <w:pPr>
        <w:spacing w:line="360" w:lineRule="auto"/>
        <w:ind w:firstLine="567"/>
        <w:jc w:val="both"/>
        <w:rPr>
          <w:rFonts w:ascii="Myriad Pro" w:eastAsia="Calibri" w:hAnsi="Myriad Pro"/>
          <w:color w:val="FF0000"/>
          <w:sz w:val="26"/>
          <w:szCs w:val="26"/>
        </w:rPr>
      </w:pPr>
      <w:r>
        <w:rPr>
          <w:rFonts w:ascii="Myriad Pro" w:eastAsia="Calibri" w:hAnsi="Myriad Pro"/>
          <w:color w:val="000000" w:themeColor="text1"/>
          <w:sz w:val="26"/>
          <w:szCs w:val="26"/>
        </w:rPr>
        <w:t>Общий плановый объем</w:t>
      </w:r>
      <w:r w:rsidRPr="00C02F6F">
        <w:rPr>
          <w:rFonts w:ascii="Myriad Pro" w:eastAsia="Calibri" w:hAnsi="Myriad Pro"/>
          <w:color w:val="000000" w:themeColor="text1"/>
          <w:sz w:val="26"/>
          <w:szCs w:val="26"/>
        </w:rPr>
        <w:t xml:space="preserve"> финансирования мероприятий инвестиционной программы филиала 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 xml:space="preserve">«Красноярскэнерго» за счет </w:t>
      </w:r>
      <w:r w:rsidRPr="00D7190B">
        <w:rPr>
          <w:rFonts w:ascii="Myriad Pro" w:eastAsia="Calibri" w:hAnsi="Myriad Pro"/>
          <w:color w:val="000000" w:themeColor="text1"/>
          <w:sz w:val="26"/>
          <w:szCs w:val="26"/>
        </w:rPr>
        <w:t>средств, полученных от оказания услуг по регулируемым государством ценам (тарифам)</w:t>
      </w:r>
      <w:r>
        <w:rPr>
          <w:rFonts w:ascii="Myriad Pro" w:eastAsia="Calibri" w:hAnsi="Myriad Pro"/>
          <w:color w:val="000000" w:themeColor="text1"/>
          <w:sz w:val="26"/>
          <w:szCs w:val="26"/>
        </w:rPr>
        <w:t xml:space="preserve"> согласно утвержденного Приказа Минэнерго от 28.12.2015 №1043</w:t>
      </w:r>
      <w:r w:rsidRPr="00C02F6F">
        <w:rPr>
          <w:rFonts w:ascii="Myriad Pro" w:eastAsia="Calibri" w:hAnsi="Myriad Pro"/>
          <w:color w:val="000000" w:themeColor="text1"/>
          <w:sz w:val="26"/>
          <w:szCs w:val="26"/>
        </w:rPr>
        <w:t xml:space="preserve"> на 201</w:t>
      </w:r>
      <w:r>
        <w:rPr>
          <w:rFonts w:ascii="Myriad Pro" w:eastAsia="Calibri" w:hAnsi="Myriad Pro"/>
          <w:color w:val="000000" w:themeColor="text1"/>
          <w:sz w:val="26"/>
          <w:szCs w:val="26"/>
        </w:rPr>
        <w:t>6</w:t>
      </w:r>
      <w:r w:rsidRPr="00C02F6F">
        <w:rPr>
          <w:rFonts w:ascii="Myriad Pro" w:eastAsia="Calibri" w:hAnsi="Myriad Pro"/>
          <w:color w:val="000000" w:themeColor="text1"/>
          <w:sz w:val="26"/>
          <w:szCs w:val="26"/>
        </w:rPr>
        <w:t xml:space="preserve"> год </w:t>
      </w:r>
      <w:r>
        <w:rPr>
          <w:rFonts w:ascii="Myriad Pro" w:eastAsia="Calibri" w:hAnsi="Myriad Pro"/>
          <w:color w:val="000000" w:themeColor="text1"/>
          <w:sz w:val="26"/>
          <w:szCs w:val="26"/>
        </w:rPr>
        <w:t xml:space="preserve">составил 295 689,29 </w:t>
      </w:r>
      <w:r w:rsidRPr="00C02F6F">
        <w:rPr>
          <w:rFonts w:ascii="Myriad Pro" w:eastAsia="Calibri" w:hAnsi="Myriad Pro"/>
          <w:color w:val="000000" w:themeColor="text1"/>
          <w:sz w:val="26"/>
          <w:szCs w:val="26"/>
        </w:rPr>
        <w:t>тыс. руб.</w:t>
      </w:r>
      <w:r w:rsidRPr="00E36F0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Pr="00C02F6F">
        <w:rPr>
          <w:rFonts w:ascii="Myriad Pro" w:eastAsia="Calibri" w:hAnsi="Myriad Pro"/>
          <w:color w:val="000000" w:themeColor="text1"/>
          <w:sz w:val="26"/>
          <w:szCs w:val="26"/>
        </w:rPr>
        <w:t>без НДС</w:t>
      </w:r>
      <w:r>
        <w:rPr>
          <w:rFonts w:ascii="Myriad Pro" w:eastAsia="Calibri" w:hAnsi="Myriad Pro"/>
          <w:color w:val="000000" w:themeColor="text1"/>
          <w:sz w:val="26"/>
          <w:szCs w:val="26"/>
        </w:rPr>
        <w:t>), в том числе</w:t>
      </w:r>
      <w:r w:rsidRPr="00C02F6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p>
    <w:p w14:paraId="37167613" w14:textId="77777777" w:rsidR="00A52B98" w:rsidRDefault="00A52B98" w:rsidP="009B428A">
      <w:pPr>
        <w:numPr>
          <w:ilvl w:val="0"/>
          <w:numId w:val="23"/>
        </w:numPr>
        <w:spacing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амортизация, учтенная в тарифе</w:t>
      </w:r>
      <w:r>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295 689,29</w:t>
      </w:r>
      <w:r w:rsidRPr="00C02F6F">
        <w:rPr>
          <w:rFonts w:ascii="Myriad Pro" w:eastAsia="Calibri" w:hAnsi="Myriad Pro"/>
          <w:color w:val="000000" w:themeColor="text1"/>
          <w:sz w:val="26"/>
          <w:szCs w:val="26"/>
        </w:rPr>
        <w:t xml:space="preserve"> тыс. руб.</w:t>
      </w:r>
      <w:r w:rsidRPr="00E36F0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Pr="00C02F6F">
        <w:rPr>
          <w:rFonts w:ascii="Myriad Pro" w:eastAsia="Calibri" w:hAnsi="Myriad Pro"/>
          <w:color w:val="000000" w:themeColor="text1"/>
          <w:sz w:val="26"/>
          <w:szCs w:val="26"/>
        </w:rPr>
        <w:t>без НДС</w:t>
      </w:r>
      <w:r>
        <w:rPr>
          <w:rFonts w:ascii="Myriad Pro" w:eastAsia="Calibri" w:hAnsi="Myriad Pro"/>
          <w:color w:val="000000" w:themeColor="text1"/>
          <w:sz w:val="26"/>
          <w:szCs w:val="26"/>
        </w:rPr>
        <w:t>).</w:t>
      </w:r>
    </w:p>
    <w:p w14:paraId="73BC8B0B" w14:textId="77777777" w:rsidR="00A52B98" w:rsidRPr="00043E0B" w:rsidRDefault="00A52B98" w:rsidP="00A52B98">
      <w:pPr>
        <w:spacing w:line="360" w:lineRule="auto"/>
        <w:ind w:firstLine="567"/>
        <w:jc w:val="both"/>
        <w:rPr>
          <w:rFonts w:ascii="Myriad Pro" w:eastAsia="Calibri" w:hAnsi="Myriad Pro"/>
          <w:color w:val="FF0000"/>
          <w:sz w:val="26"/>
          <w:szCs w:val="26"/>
        </w:rPr>
      </w:pPr>
      <w:r>
        <w:rPr>
          <w:rFonts w:ascii="Myriad Pro" w:eastAsia="Calibri" w:hAnsi="Myriad Pro"/>
          <w:color w:val="000000" w:themeColor="text1"/>
          <w:sz w:val="26"/>
          <w:szCs w:val="26"/>
        </w:rPr>
        <w:t>Общий плановый объем</w:t>
      </w:r>
      <w:r w:rsidRPr="00C02F6F">
        <w:rPr>
          <w:rFonts w:ascii="Myriad Pro" w:eastAsia="Calibri" w:hAnsi="Myriad Pro"/>
          <w:color w:val="000000" w:themeColor="text1"/>
          <w:sz w:val="26"/>
          <w:szCs w:val="26"/>
        </w:rPr>
        <w:t xml:space="preserve"> финансирования мероприятий инвестиционной программы филиала 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 xml:space="preserve">«Красноярскэнерго» за счет </w:t>
      </w:r>
      <w:r w:rsidRPr="00D7190B">
        <w:rPr>
          <w:rFonts w:ascii="Myriad Pro" w:eastAsia="Calibri" w:hAnsi="Myriad Pro"/>
          <w:color w:val="000000" w:themeColor="text1"/>
          <w:sz w:val="26"/>
          <w:szCs w:val="26"/>
        </w:rPr>
        <w:t>средств, полученных от оказания услуг по регулируемым государством ценам (тарифам)</w:t>
      </w:r>
      <w:r>
        <w:rPr>
          <w:rFonts w:ascii="Myriad Pro" w:eastAsia="Calibri" w:hAnsi="Myriad Pro"/>
          <w:color w:val="000000" w:themeColor="text1"/>
          <w:sz w:val="26"/>
          <w:szCs w:val="26"/>
        </w:rPr>
        <w:t xml:space="preserve"> согласно утвержденного Приказа Минэнерго </w:t>
      </w:r>
      <w:bookmarkStart w:id="81" w:name="_Hlk49768855"/>
      <w:r>
        <w:rPr>
          <w:rFonts w:ascii="Myriad Pro" w:eastAsia="Calibri" w:hAnsi="Myriad Pro"/>
          <w:color w:val="000000" w:themeColor="text1"/>
          <w:sz w:val="26"/>
          <w:szCs w:val="26"/>
        </w:rPr>
        <w:t>от 30.12.2016 №1471</w:t>
      </w:r>
      <w:bookmarkEnd w:id="81"/>
      <w:r w:rsidRPr="00C02F6F">
        <w:rPr>
          <w:rFonts w:ascii="Myriad Pro" w:eastAsia="Calibri" w:hAnsi="Myriad Pro"/>
          <w:color w:val="000000" w:themeColor="text1"/>
          <w:sz w:val="26"/>
          <w:szCs w:val="26"/>
        </w:rPr>
        <w:t xml:space="preserve"> на 201</w:t>
      </w:r>
      <w:r>
        <w:rPr>
          <w:rFonts w:ascii="Myriad Pro" w:eastAsia="Calibri" w:hAnsi="Myriad Pro"/>
          <w:color w:val="000000" w:themeColor="text1"/>
          <w:sz w:val="26"/>
          <w:szCs w:val="26"/>
        </w:rPr>
        <w:t>6</w:t>
      </w:r>
      <w:r w:rsidRPr="00C02F6F">
        <w:rPr>
          <w:rFonts w:ascii="Myriad Pro" w:eastAsia="Calibri" w:hAnsi="Myriad Pro"/>
          <w:color w:val="000000" w:themeColor="text1"/>
          <w:sz w:val="26"/>
          <w:szCs w:val="26"/>
        </w:rPr>
        <w:t xml:space="preserve"> год </w:t>
      </w:r>
      <w:r>
        <w:rPr>
          <w:rFonts w:ascii="Myriad Pro" w:eastAsia="Calibri" w:hAnsi="Myriad Pro"/>
          <w:color w:val="000000" w:themeColor="text1"/>
          <w:sz w:val="26"/>
          <w:szCs w:val="26"/>
        </w:rPr>
        <w:t xml:space="preserve">составил 827 458,91 </w:t>
      </w:r>
      <w:r w:rsidRPr="00C02F6F">
        <w:rPr>
          <w:rFonts w:ascii="Myriad Pro" w:eastAsia="Calibri" w:hAnsi="Myriad Pro"/>
          <w:color w:val="000000" w:themeColor="text1"/>
          <w:sz w:val="26"/>
          <w:szCs w:val="26"/>
        </w:rPr>
        <w:t>тыс. руб.</w:t>
      </w:r>
      <w:r w:rsidRPr="00E36F0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(с</w:t>
      </w:r>
      <w:r w:rsidRPr="00C02F6F">
        <w:rPr>
          <w:rFonts w:ascii="Myriad Pro" w:eastAsia="Calibri" w:hAnsi="Myriad Pro"/>
          <w:color w:val="000000" w:themeColor="text1"/>
          <w:sz w:val="26"/>
          <w:szCs w:val="26"/>
        </w:rPr>
        <w:t xml:space="preserve"> НДС</w:t>
      </w:r>
      <w:r>
        <w:rPr>
          <w:rFonts w:ascii="Myriad Pro" w:eastAsia="Calibri" w:hAnsi="Myriad Pro"/>
          <w:color w:val="000000" w:themeColor="text1"/>
          <w:sz w:val="26"/>
          <w:szCs w:val="26"/>
        </w:rPr>
        <w:t xml:space="preserve">) или 701 236,36 </w:t>
      </w:r>
      <w:r w:rsidRPr="00C02F6F">
        <w:rPr>
          <w:rFonts w:ascii="Myriad Pro" w:eastAsia="Calibri" w:hAnsi="Myriad Pro"/>
          <w:color w:val="000000" w:themeColor="text1"/>
          <w:sz w:val="26"/>
          <w:szCs w:val="26"/>
        </w:rPr>
        <w:t>тыс. руб.</w:t>
      </w:r>
      <w:r w:rsidRPr="00E36F0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(без</w:t>
      </w:r>
      <w:r w:rsidRPr="00C02F6F">
        <w:rPr>
          <w:rFonts w:ascii="Myriad Pro" w:eastAsia="Calibri" w:hAnsi="Myriad Pro"/>
          <w:color w:val="000000" w:themeColor="text1"/>
          <w:sz w:val="26"/>
          <w:szCs w:val="26"/>
        </w:rPr>
        <w:t xml:space="preserve"> НДС</w:t>
      </w:r>
      <w:r>
        <w:rPr>
          <w:rFonts w:ascii="Myriad Pro" w:eastAsia="Calibri" w:hAnsi="Myriad Pro"/>
          <w:color w:val="000000" w:themeColor="text1"/>
          <w:sz w:val="26"/>
          <w:szCs w:val="26"/>
        </w:rPr>
        <w:t>), в том числе</w:t>
      </w:r>
      <w:r w:rsidRPr="00C02F6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p>
    <w:p w14:paraId="232F2487" w14:textId="77777777" w:rsidR="00A52B98" w:rsidRDefault="00A52B98" w:rsidP="009B428A">
      <w:pPr>
        <w:numPr>
          <w:ilvl w:val="0"/>
          <w:numId w:val="23"/>
        </w:numPr>
        <w:spacing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амортизация, учтенная в тарифе</w:t>
      </w:r>
      <w:r>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701 236,36</w:t>
      </w:r>
      <w:r w:rsidRPr="00C02F6F">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без НДС</w:t>
      </w:r>
      <w:r>
        <w:rPr>
          <w:rFonts w:ascii="Myriad Pro" w:eastAsia="Calibri" w:hAnsi="Myriad Pro"/>
          <w:color w:val="000000" w:themeColor="text1"/>
          <w:sz w:val="26"/>
          <w:szCs w:val="26"/>
        </w:rPr>
        <w:t>).</w:t>
      </w:r>
    </w:p>
    <w:p w14:paraId="62990883" w14:textId="77777777" w:rsidR="00A52B98" w:rsidRPr="00D7190B" w:rsidRDefault="00A52B98" w:rsidP="00A52B98">
      <w:pPr>
        <w:spacing w:line="360" w:lineRule="auto"/>
        <w:ind w:left="993"/>
        <w:jc w:val="both"/>
        <w:rPr>
          <w:rFonts w:ascii="Myriad Pro" w:eastAsia="Calibri" w:hAnsi="Myriad Pro"/>
          <w:color w:val="000000" w:themeColor="text1"/>
          <w:sz w:val="26"/>
          <w:szCs w:val="26"/>
        </w:rPr>
      </w:pPr>
    </w:p>
    <w:p w14:paraId="23E86FA5" w14:textId="77777777" w:rsidR="00A52B98" w:rsidRPr="00C02F6F" w:rsidRDefault="00A52B98" w:rsidP="00A52B98">
      <w:pPr>
        <w:spacing w:line="360" w:lineRule="auto"/>
        <w:contextualSpacing/>
        <w:jc w:val="both"/>
        <w:rPr>
          <w:rFonts w:ascii="Myriad Pro" w:eastAsia="Calibri" w:hAnsi="Myriad Pro"/>
          <w:b/>
          <w:color w:val="000000" w:themeColor="text1"/>
          <w:sz w:val="26"/>
          <w:szCs w:val="26"/>
        </w:rPr>
      </w:pPr>
      <w:r w:rsidRPr="00C02F6F">
        <w:rPr>
          <w:rFonts w:ascii="Myriad Pro" w:eastAsia="Calibri" w:hAnsi="Myriad Pro"/>
          <w:b/>
          <w:color w:val="000000" w:themeColor="text1"/>
          <w:sz w:val="26"/>
          <w:szCs w:val="26"/>
        </w:rPr>
        <w:t>ПОЗИЦИЯ ТЕРРИТОРИАЛЬНОЙ СЕТЕВОЙ ОРГАНИЗАЦИИ</w:t>
      </w:r>
    </w:p>
    <w:p w14:paraId="270FCF8E" w14:textId="77777777" w:rsidR="00A52B98" w:rsidRPr="000F21BC" w:rsidRDefault="00A52B98" w:rsidP="00A52B98">
      <w:pPr>
        <w:spacing w:line="360" w:lineRule="auto"/>
        <w:ind w:firstLine="567"/>
        <w:jc w:val="both"/>
        <w:rPr>
          <w:rFonts w:ascii="Myriad Pro" w:eastAsia="Calibri" w:hAnsi="Myriad Pro"/>
          <w:color w:val="FF0000"/>
          <w:sz w:val="26"/>
          <w:szCs w:val="26"/>
        </w:rPr>
      </w:pPr>
      <w:r w:rsidRPr="00336286">
        <w:rPr>
          <w:rFonts w:ascii="Myriad Pro" w:eastAsia="Calibri" w:hAnsi="Myriad Pro"/>
          <w:sz w:val="26"/>
          <w:szCs w:val="26"/>
        </w:rPr>
        <w:t>В составе предложения на 2018 год корректировка необходимой валовой выручки, осуществляемая в связи с изменением (неисполнением) инвестиционной программы</w:t>
      </w:r>
      <w:r w:rsidR="00A23988">
        <w:rPr>
          <w:rFonts w:ascii="Myriad Pro" w:eastAsia="Calibri" w:hAnsi="Myriad Pro"/>
          <w:sz w:val="26"/>
          <w:szCs w:val="26"/>
        </w:rPr>
        <w:t xml:space="preserve"> за 2016 год</w:t>
      </w:r>
      <w:r w:rsidRPr="00336286">
        <w:rPr>
          <w:rFonts w:ascii="Myriad Pro" w:eastAsia="Calibri" w:hAnsi="Myriad Pro"/>
          <w:sz w:val="26"/>
          <w:szCs w:val="26"/>
        </w:rPr>
        <w:t>, филиалом ПАО «МРСК Сибири» – «Красноярскэнерго» не заявлялась.</w:t>
      </w:r>
      <w:r w:rsidRPr="00C02F6F">
        <w:rPr>
          <w:rFonts w:ascii="Myriad Pro" w:eastAsia="Calibri" w:hAnsi="Myriad Pro"/>
          <w:sz w:val="26"/>
          <w:szCs w:val="26"/>
        </w:rPr>
        <w:t xml:space="preserve"> </w:t>
      </w:r>
    </w:p>
    <w:p w14:paraId="249A406C" w14:textId="77777777" w:rsidR="00A52B98" w:rsidRPr="00C02F6F" w:rsidRDefault="00A52B98" w:rsidP="00A52B98">
      <w:pPr>
        <w:spacing w:line="360" w:lineRule="auto"/>
        <w:jc w:val="both"/>
        <w:rPr>
          <w:rFonts w:ascii="Myriad Pro" w:eastAsia="Calibri" w:hAnsi="Myriad Pro"/>
          <w:b/>
          <w:color w:val="000000" w:themeColor="text1"/>
          <w:sz w:val="26"/>
          <w:szCs w:val="26"/>
        </w:rPr>
      </w:pPr>
      <w:r w:rsidRPr="00C02F6F">
        <w:rPr>
          <w:rFonts w:ascii="Myriad Pro" w:eastAsia="Calibri" w:hAnsi="Myriad Pro"/>
          <w:b/>
          <w:color w:val="000000" w:themeColor="text1"/>
          <w:sz w:val="26"/>
          <w:szCs w:val="26"/>
        </w:rPr>
        <w:t>ПОЗИЦИЯ ОРГАНА РЕГУЛИРОВАНИЯ</w:t>
      </w:r>
    </w:p>
    <w:p w14:paraId="4CA62DCD" w14:textId="77777777" w:rsidR="00A52B98" w:rsidRDefault="00A52B98" w:rsidP="00A52B98">
      <w:pPr>
        <w:spacing w:line="360" w:lineRule="auto"/>
        <w:contextualSpacing/>
        <w:jc w:val="both"/>
        <w:rPr>
          <w:rFonts w:ascii="Myriad Pro" w:eastAsia="Calibri" w:hAnsi="Myriad Pro"/>
          <w:sz w:val="26"/>
          <w:szCs w:val="26"/>
        </w:rPr>
      </w:pPr>
      <w:r w:rsidRPr="00C02F6F">
        <w:rPr>
          <w:rFonts w:ascii="Myriad Pro" w:eastAsia="Calibri" w:hAnsi="Myriad Pro"/>
          <w:sz w:val="26"/>
          <w:szCs w:val="26"/>
        </w:rPr>
        <w:tab/>
      </w:r>
      <w:r>
        <w:rPr>
          <w:rFonts w:ascii="Myriad Pro" w:eastAsia="Calibri" w:hAnsi="Myriad Pro"/>
          <w:sz w:val="26"/>
          <w:szCs w:val="26"/>
        </w:rPr>
        <w:t xml:space="preserve">В адрес </w:t>
      </w:r>
      <w:r w:rsidRPr="006C3B7B">
        <w:rPr>
          <w:rFonts w:ascii="Myriad Pro" w:eastAsia="Calibri" w:hAnsi="Myriad Pro"/>
          <w:sz w:val="26"/>
          <w:szCs w:val="26"/>
        </w:rPr>
        <w:t xml:space="preserve">ПАО «МРСК </w:t>
      </w:r>
      <w:r>
        <w:rPr>
          <w:rFonts w:ascii="Myriad Pro" w:eastAsia="Calibri" w:hAnsi="Myriad Pro"/>
          <w:sz w:val="26"/>
          <w:szCs w:val="26"/>
        </w:rPr>
        <w:t>Сибири» – «</w:t>
      </w:r>
      <w:r w:rsidRPr="000D3D89">
        <w:rPr>
          <w:rFonts w:ascii="Myriad Pro" w:eastAsia="Calibri" w:hAnsi="Myriad Pro"/>
          <w:sz w:val="26"/>
          <w:szCs w:val="26"/>
        </w:rPr>
        <w:t>Красноярскэнерго</w:t>
      </w:r>
      <w:r>
        <w:rPr>
          <w:rFonts w:ascii="Myriad Pro" w:eastAsia="Calibri" w:hAnsi="Myriad Pro"/>
          <w:sz w:val="26"/>
          <w:szCs w:val="26"/>
        </w:rPr>
        <w:t xml:space="preserve">» со стороны Региональной энергетической комиссии Красноярского края поступили письма от 30.12.2015 №2-5382/1 и от 12.01.2016 №2-12/7 о направлении выписки из протокола заседания РЭК от 29.12.2015, при этом выписка к письму приложена не была. </w:t>
      </w:r>
      <w:r w:rsidR="00D550A7">
        <w:rPr>
          <w:rFonts w:ascii="Myriad Pro" w:eastAsia="Calibri" w:hAnsi="Myriad Pro"/>
          <w:sz w:val="26"/>
          <w:szCs w:val="26"/>
        </w:rPr>
        <w:t xml:space="preserve"> </w:t>
      </w:r>
      <w:r w:rsidRPr="006C3B7B">
        <w:rPr>
          <w:rFonts w:ascii="Myriad Pro" w:eastAsia="Calibri" w:hAnsi="Myriad Pro"/>
          <w:sz w:val="26"/>
          <w:szCs w:val="26"/>
        </w:rPr>
        <w:t xml:space="preserve">ПАО «МРСК </w:t>
      </w:r>
      <w:r>
        <w:rPr>
          <w:rFonts w:ascii="Myriad Pro" w:eastAsia="Calibri" w:hAnsi="Myriad Pro"/>
          <w:sz w:val="26"/>
          <w:szCs w:val="26"/>
        </w:rPr>
        <w:t>Сибири» – «</w:t>
      </w:r>
      <w:r w:rsidRPr="000D3D89">
        <w:rPr>
          <w:rFonts w:ascii="Myriad Pro" w:eastAsia="Calibri" w:hAnsi="Myriad Pro"/>
          <w:sz w:val="26"/>
          <w:szCs w:val="26"/>
        </w:rPr>
        <w:t>Красноярскэнерго</w:t>
      </w:r>
      <w:r>
        <w:rPr>
          <w:rFonts w:ascii="Myriad Pro" w:eastAsia="Calibri" w:hAnsi="Myriad Pro"/>
          <w:sz w:val="26"/>
          <w:szCs w:val="26"/>
        </w:rPr>
        <w:t>» направило запросы в адрес РЭК от 26.01.2016 №1.3/01/1324-исх и от 03.02.2016 №1.3/01/1996-исх о предоставлении выписки.</w:t>
      </w:r>
    </w:p>
    <w:p w14:paraId="1E37DEA7" w14:textId="77777777" w:rsidR="00A52B98" w:rsidRDefault="00A52B98" w:rsidP="00A52B98">
      <w:pPr>
        <w:spacing w:line="360" w:lineRule="auto"/>
        <w:ind w:firstLine="708"/>
        <w:contextualSpacing/>
        <w:jc w:val="both"/>
        <w:rPr>
          <w:rFonts w:ascii="Myriad Pro" w:eastAsia="Calibri" w:hAnsi="Myriad Pro"/>
          <w:sz w:val="26"/>
          <w:szCs w:val="26"/>
        </w:rPr>
      </w:pPr>
      <w:r>
        <w:rPr>
          <w:rFonts w:ascii="Myriad Pro" w:eastAsia="Calibri" w:hAnsi="Myriad Pro"/>
          <w:sz w:val="26"/>
          <w:szCs w:val="26"/>
        </w:rPr>
        <w:lastRenderedPageBreak/>
        <w:t xml:space="preserve">Письмом от 29.01.2016 №02-331 в адрес </w:t>
      </w:r>
      <w:r w:rsidRPr="006C3B7B">
        <w:rPr>
          <w:rFonts w:ascii="Myriad Pro" w:eastAsia="Calibri" w:hAnsi="Myriad Pro"/>
          <w:sz w:val="26"/>
          <w:szCs w:val="26"/>
        </w:rPr>
        <w:t xml:space="preserve">ПАО «МРСК </w:t>
      </w:r>
      <w:r>
        <w:rPr>
          <w:rFonts w:ascii="Myriad Pro" w:eastAsia="Calibri" w:hAnsi="Myriad Pro"/>
          <w:sz w:val="26"/>
          <w:szCs w:val="26"/>
        </w:rPr>
        <w:t>Сибири» – «</w:t>
      </w:r>
      <w:r w:rsidRPr="000D3D89">
        <w:rPr>
          <w:rFonts w:ascii="Myriad Pro" w:eastAsia="Calibri" w:hAnsi="Myriad Pro"/>
          <w:sz w:val="26"/>
          <w:szCs w:val="26"/>
        </w:rPr>
        <w:t>Красноярскэнерго</w:t>
      </w:r>
      <w:r>
        <w:rPr>
          <w:rFonts w:ascii="Myriad Pro" w:eastAsia="Calibri" w:hAnsi="Myriad Pro"/>
          <w:sz w:val="26"/>
          <w:szCs w:val="26"/>
        </w:rPr>
        <w:t xml:space="preserve">» со стороны РЭК направлена выписка из протокола от 27.01.2016, при это выписка к письму приложена не была. </w:t>
      </w:r>
    </w:p>
    <w:p w14:paraId="60656397" w14:textId="77777777" w:rsidR="00A52B98" w:rsidRPr="00C02F6F" w:rsidRDefault="00A52B98" w:rsidP="00A52B98">
      <w:pPr>
        <w:spacing w:line="360" w:lineRule="auto"/>
        <w:ind w:firstLine="708"/>
        <w:contextualSpacing/>
        <w:jc w:val="both"/>
        <w:rPr>
          <w:rFonts w:ascii="Myriad Pro" w:eastAsia="Calibri" w:hAnsi="Myriad Pro"/>
          <w:sz w:val="26"/>
          <w:szCs w:val="26"/>
        </w:rPr>
      </w:pPr>
      <w:r w:rsidRPr="006C3B7B">
        <w:rPr>
          <w:rFonts w:ascii="Myriad Pro" w:eastAsia="Calibri" w:hAnsi="Myriad Pro"/>
          <w:sz w:val="26"/>
          <w:szCs w:val="26"/>
        </w:rPr>
        <w:t xml:space="preserve">ПАО «МРСК </w:t>
      </w:r>
      <w:r>
        <w:rPr>
          <w:rFonts w:ascii="Myriad Pro" w:eastAsia="Calibri" w:hAnsi="Myriad Pro"/>
          <w:sz w:val="26"/>
          <w:szCs w:val="26"/>
        </w:rPr>
        <w:t>Сибири» – «</w:t>
      </w:r>
      <w:r w:rsidRPr="000D3D89">
        <w:rPr>
          <w:rFonts w:ascii="Myriad Pro" w:eastAsia="Calibri" w:hAnsi="Myriad Pro"/>
          <w:sz w:val="26"/>
          <w:szCs w:val="26"/>
        </w:rPr>
        <w:t>Красноярскэнерго</w:t>
      </w:r>
      <w:r>
        <w:rPr>
          <w:rFonts w:ascii="Myriad Pro" w:eastAsia="Calibri" w:hAnsi="Myriad Pro"/>
          <w:sz w:val="26"/>
          <w:szCs w:val="26"/>
        </w:rPr>
        <w:t>» направило повторный запрос письмом от 10.02.2016 №1.3/01/2602-исх и от 26.02.2016 №1.3/01/3884-исх о предоставлении выписки. Выписки не предоставлены.</w:t>
      </w:r>
    </w:p>
    <w:p w14:paraId="2CAA772A" w14:textId="77777777" w:rsidR="00A52B98" w:rsidRPr="00C02F6F" w:rsidRDefault="00A52B98" w:rsidP="00A52B98">
      <w:pPr>
        <w:spacing w:line="360" w:lineRule="auto"/>
        <w:jc w:val="both"/>
        <w:rPr>
          <w:rFonts w:ascii="Myriad Pro" w:eastAsia="Calibri" w:hAnsi="Myriad Pro"/>
          <w:b/>
          <w:color w:val="000000" w:themeColor="text1"/>
          <w:sz w:val="26"/>
          <w:szCs w:val="26"/>
        </w:rPr>
      </w:pPr>
    </w:p>
    <w:p w14:paraId="22AA61E6" w14:textId="77777777" w:rsidR="00A52B98" w:rsidRPr="00C02F6F" w:rsidRDefault="00A52B98" w:rsidP="00A52B98">
      <w:pPr>
        <w:spacing w:line="360" w:lineRule="auto"/>
        <w:jc w:val="both"/>
        <w:rPr>
          <w:rFonts w:ascii="Myriad Pro" w:eastAsia="Calibri" w:hAnsi="Myriad Pro"/>
          <w:b/>
          <w:color w:val="000000" w:themeColor="text1"/>
          <w:sz w:val="26"/>
          <w:szCs w:val="26"/>
        </w:rPr>
      </w:pPr>
      <w:r w:rsidRPr="00C02F6F">
        <w:rPr>
          <w:rFonts w:ascii="Myriad Pro" w:eastAsia="Calibri" w:hAnsi="Myriad Pro"/>
          <w:b/>
          <w:color w:val="000000" w:themeColor="text1"/>
          <w:sz w:val="26"/>
          <w:szCs w:val="26"/>
        </w:rPr>
        <w:t>ПОЗИЦИЯ ИСПОЛНИТЕЛЯ</w:t>
      </w:r>
    </w:p>
    <w:p w14:paraId="7D7A6DA6" w14:textId="77777777" w:rsidR="00A52B98" w:rsidRDefault="00A52B98" w:rsidP="00A52B98">
      <w:pPr>
        <w:autoSpaceDE w:val="0"/>
        <w:autoSpaceDN w:val="0"/>
        <w:adjustRightInd w:val="0"/>
        <w:spacing w:line="360" w:lineRule="auto"/>
        <w:ind w:firstLine="567"/>
        <w:jc w:val="both"/>
        <w:rPr>
          <w:rFonts w:ascii="Myriad Pro" w:hAnsi="Myriad Pro"/>
          <w:sz w:val="26"/>
          <w:szCs w:val="26"/>
        </w:rPr>
      </w:pPr>
      <w:bookmarkStart w:id="82" w:name="_Hlk49774291"/>
      <w:r w:rsidRPr="00C02F6F">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филиала </w:t>
      </w:r>
      <w:r w:rsidRPr="00C02F6F">
        <w:rPr>
          <w:rFonts w:ascii="Myriad Pro" w:eastAsia="Calibri" w:hAnsi="Myriad Pro"/>
          <w:color w:val="000000" w:themeColor="text1"/>
          <w:sz w:val="26"/>
          <w:szCs w:val="26"/>
        </w:rPr>
        <w:t xml:space="preserve">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«Красноярскэнерго»</w:t>
      </w:r>
      <w:r w:rsidRPr="00C02F6F">
        <w:rPr>
          <w:rFonts w:ascii="Myriad Pro" w:hAnsi="Myriad Pro"/>
          <w:sz w:val="26"/>
          <w:szCs w:val="26"/>
        </w:rPr>
        <w:t xml:space="preserve"> за 201</w:t>
      </w:r>
      <w:r>
        <w:rPr>
          <w:rFonts w:ascii="Myriad Pro" w:hAnsi="Myriad Pro"/>
          <w:sz w:val="26"/>
          <w:szCs w:val="26"/>
        </w:rPr>
        <w:t>6</w:t>
      </w:r>
      <w:r w:rsidRPr="00C02F6F">
        <w:rPr>
          <w:rFonts w:ascii="Myriad Pro" w:hAnsi="Myriad Pro"/>
          <w:sz w:val="26"/>
          <w:szCs w:val="26"/>
        </w:rPr>
        <w:t xml:space="preserve">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bookmarkEnd w:id="82"/>
    </w:p>
    <w:p w14:paraId="5CCD62E1" w14:textId="77777777" w:rsidR="00A52B98" w:rsidRDefault="00A52B98" w:rsidP="00A52B98">
      <w:pPr>
        <w:autoSpaceDE w:val="0"/>
        <w:autoSpaceDN w:val="0"/>
        <w:adjustRightInd w:val="0"/>
        <w:spacing w:line="360" w:lineRule="auto"/>
        <w:ind w:firstLine="567"/>
        <w:jc w:val="both"/>
        <w:rPr>
          <w:rFonts w:ascii="Myriad Pro" w:hAnsi="Myriad Pro"/>
          <w:sz w:val="26"/>
          <w:szCs w:val="26"/>
        </w:rPr>
      </w:pPr>
      <w:bookmarkStart w:id="83" w:name="_Hlk49774349"/>
      <w:r>
        <w:rPr>
          <w:rFonts w:ascii="Myriad Pro" w:eastAsia="Calibri" w:hAnsi="Myriad Pro"/>
          <w:sz w:val="26"/>
          <w:szCs w:val="26"/>
        </w:rPr>
        <w:t xml:space="preserve">В ходе сопоставления отчетных данных </w:t>
      </w:r>
      <w:r w:rsidRPr="00C02F6F">
        <w:rPr>
          <w:rFonts w:ascii="Myriad Pro" w:eastAsia="Calibri" w:hAnsi="Myriad Pro"/>
          <w:sz w:val="26"/>
          <w:szCs w:val="26"/>
        </w:rPr>
        <w:t xml:space="preserve">об исполнении инвестиционной программы </w:t>
      </w:r>
      <w:r>
        <w:rPr>
          <w:rFonts w:ascii="Myriad Pro" w:eastAsia="Calibri" w:hAnsi="Myriad Pro"/>
          <w:sz w:val="26"/>
          <w:szCs w:val="26"/>
        </w:rPr>
        <w:t xml:space="preserve">за 2016 год по </w:t>
      </w:r>
      <w:r w:rsidRPr="00C02F6F">
        <w:rPr>
          <w:rFonts w:ascii="Myriad Pro" w:eastAsia="Calibri" w:hAnsi="Myriad Pro"/>
          <w:sz w:val="26"/>
          <w:szCs w:val="26"/>
        </w:rPr>
        <w:t xml:space="preserve">форме шаблона </w:t>
      </w:r>
      <w:r w:rsidRPr="00C02F6F">
        <w:rPr>
          <w:rFonts w:ascii="Myriad Pro" w:eastAsia="Calibri" w:hAnsi="Myriad Pro"/>
          <w:sz w:val="26"/>
          <w:szCs w:val="26"/>
          <w:lang w:val="en-US"/>
        </w:rPr>
        <w:t>INVEST</w:t>
      </w:r>
      <w:r w:rsidRPr="00C02F6F">
        <w:rPr>
          <w:rFonts w:ascii="Myriad Pro" w:eastAsia="Calibri" w:hAnsi="Myriad Pro"/>
          <w:sz w:val="26"/>
          <w:szCs w:val="26"/>
        </w:rPr>
        <w:t>.</w:t>
      </w:r>
      <w:r w:rsidRPr="00C02F6F">
        <w:rPr>
          <w:rFonts w:ascii="Myriad Pro" w:eastAsia="Calibri" w:hAnsi="Myriad Pro"/>
          <w:sz w:val="26"/>
          <w:szCs w:val="26"/>
          <w:lang w:val="en-US"/>
        </w:rPr>
        <w:t>EE</w:t>
      </w:r>
      <w:r w:rsidRPr="00C02F6F">
        <w:rPr>
          <w:rFonts w:ascii="Myriad Pro" w:eastAsia="Calibri" w:hAnsi="Myriad Pro"/>
          <w:sz w:val="26"/>
          <w:szCs w:val="26"/>
        </w:rPr>
        <w:t>.</w:t>
      </w:r>
      <w:r w:rsidRPr="00C02F6F">
        <w:rPr>
          <w:rFonts w:ascii="Myriad Pro" w:eastAsia="Calibri" w:hAnsi="Myriad Pro"/>
          <w:sz w:val="26"/>
          <w:szCs w:val="26"/>
          <w:lang w:val="en-US"/>
        </w:rPr>
        <w:t>FACT</w:t>
      </w:r>
      <w:r w:rsidRPr="00C02F6F">
        <w:rPr>
          <w:rFonts w:ascii="Myriad Pro" w:eastAsia="Calibri" w:hAnsi="Myriad Pro"/>
          <w:sz w:val="26"/>
          <w:szCs w:val="26"/>
        </w:rPr>
        <w:t xml:space="preserve"> </w:t>
      </w:r>
      <w:r>
        <w:rPr>
          <w:rFonts w:ascii="Myriad Pro" w:eastAsia="Calibri" w:hAnsi="Myriad Pro"/>
          <w:sz w:val="26"/>
          <w:szCs w:val="26"/>
        </w:rPr>
        <w:t xml:space="preserve">и </w:t>
      </w:r>
      <w:r>
        <w:rPr>
          <w:rFonts w:ascii="Myriad Pro" w:hAnsi="Myriad Pro"/>
          <w:sz w:val="26"/>
          <w:szCs w:val="26"/>
        </w:rPr>
        <w:t xml:space="preserve">отчета </w:t>
      </w:r>
      <w:r w:rsidRPr="00BA3741">
        <w:rPr>
          <w:rFonts w:ascii="Myriad Pro" w:hAnsi="Myriad Pro"/>
          <w:sz w:val="26"/>
          <w:szCs w:val="26"/>
        </w:rPr>
        <w:t xml:space="preserve">о реализации </w:t>
      </w:r>
      <w:r>
        <w:rPr>
          <w:rFonts w:ascii="Myriad Pro" w:hAnsi="Myriad Pro"/>
          <w:sz w:val="26"/>
          <w:szCs w:val="26"/>
        </w:rPr>
        <w:t>И</w:t>
      </w:r>
      <w:r w:rsidRPr="00BA3741">
        <w:rPr>
          <w:rFonts w:ascii="Myriad Pro" w:hAnsi="Myriad Pro"/>
          <w:sz w:val="26"/>
          <w:szCs w:val="26"/>
        </w:rPr>
        <w:t>нвестиционной программы</w:t>
      </w:r>
      <w:r>
        <w:rPr>
          <w:rFonts w:ascii="Myriad Pro" w:hAnsi="Myriad Pro"/>
          <w:sz w:val="26"/>
          <w:szCs w:val="26"/>
        </w:rPr>
        <w:t xml:space="preserve"> </w:t>
      </w:r>
      <w:r w:rsidRPr="006C3B7B">
        <w:rPr>
          <w:rFonts w:ascii="Myriad Pro" w:eastAsia="Calibri" w:hAnsi="Myriad Pro"/>
          <w:color w:val="000000" w:themeColor="text1"/>
          <w:sz w:val="26"/>
          <w:szCs w:val="26"/>
        </w:rPr>
        <w:t xml:space="preserve">по форме раскрытия сетевой организацией информации в соответствии с приказом </w:t>
      </w:r>
      <w:r>
        <w:rPr>
          <w:rFonts w:ascii="Myriad Pro" w:eastAsia="Calibri" w:hAnsi="Myriad Pro"/>
          <w:color w:val="000000" w:themeColor="text1"/>
          <w:sz w:val="26"/>
          <w:szCs w:val="26"/>
        </w:rPr>
        <w:t>Минэнерго</w:t>
      </w:r>
      <w:r w:rsidRPr="006C3B7B">
        <w:rPr>
          <w:rFonts w:ascii="Myriad Pro" w:eastAsia="Calibri" w:hAnsi="Myriad Pro"/>
          <w:color w:val="000000" w:themeColor="text1"/>
          <w:sz w:val="26"/>
          <w:szCs w:val="26"/>
        </w:rPr>
        <w:t xml:space="preserve"> от 25</w:t>
      </w:r>
      <w:r>
        <w:rPr>
          <w:rFonts w:ascii="Myriad Pro" w:eastAsia="Calibri" w:hAnsi="Myriad Pro"/>
          <w:color w:val="000000" w:themeColor="text1"/>
          <w:sz w:val="26"/>
          <w:szCs w:val="26"/>
        </w:rPr>
        <w:t>.04.</w:t>
      </w:r>
      <w:r w:rsidRPr="006C3B7B">
        <w:rPr>
          <w:rFonts w:ascii="Myriad Pro" w:eastAsia="Calibri" w:hAnsi="Myriad Pro"/>
          <w:color w:val="000000" w:themeColor="text1"/>
          <w:sz w:val="26"/>
          <w:szCs w:val="26"/>
        </w:rPr>
        <w:t>2018 № 32</w:t>
      </w:r>
      <w:r>
        <w:rPr>
          <w:rFonts w:ascii="Myriad Pro" w:hAnsi="Myriad Pro"/>
          <w:color w:val="000000" w:themeColor="text1"/>
          <w:sz w:val="26"/>
          <w:szCs w:val="26"/>
        </w:rPr>
        <w:t>0, Исполнитель отмечает соответствие фактического финансирования по двум отчетам, которое составило 1 138,68</w:t>
      </w:r>
      <w:r w:rsidRPr="00453D06">
        <w:rPr>
          <w:rFonts w:ascii="Myriad Pro" w:hAnsi="Myriad Pro"/>
          <w:sz w:val="26"/>
          <w:szCs w:val="26"/>
        </w:rPr>
        <w:t xml:space="preserve"> </w:t>
      </w:r>
      <w:r w:rsidRPr="00C02F6F">
        <w:rPr>
          <w:rFonts w:ascii="Myriad Pro" w:hAnsi="Myriad Pro"/>
          <w:sz w:val="26"/>
          <w:szCs w:val="26"/>
        </w:rPr>
        <w:t>млн. руб.</w:t>
      </w:r>
      <w:r>
        <w:rPr>
          <w:rFonts w:ascii="Myriad Pro" w:hAnsi="Myriad Pro"/>
          <w:sz w:val="26"/>
          <w:szCs w:val="26"/>
        </w:rPr>
        <w:t xml:space="preserve"> с НДС.</w:t>
      </w:r>
      <w:bookmarkEnd w:id="83"/>
    </w:p>
    <w:p w14:paraId="4E572907" w14:textId="77777777" w:rsidR="00A52B98" w:rsidRDefault="00A52B98" w:rsidP="00A52B98">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sz w:val="26"/>
          <w:szCs w:val="26"/>
        </w:rPr>
        <w:t xml:space="preserve">В связи с тем, что в шаблоне </w:t>
      </w:r>
      <w:r w:rsidRPr="00C02F6F">
        <w:rPr>
          <w:rFonts w:ascii="Myriad Pro" w:eastAsia="Calibri" w:hAnsi="Myriad Pro"/>
          <w:sz w:val="26"/>
          <w:szCs w:val="26"/>
          <w:lang w:val="en-US"/>
        </w:rPr>
        <w:t>INVEST</w:t>
      </w:r>
      <w:r w:rsidRPr="00C02F6F">
        <w:rPr>
          <w:rFonts w:ascii="Myriad Pro" w:eastAsia="Calibri" w:hAnsi="Myriad Pro"/>
          <w:sz w:val="26"/>
          <w:szCs w:val="26"/>
        </w:rPr>
        <w:t>.</w:t>
      </w:r>
      <w:r w:rsidRPr="00C02F6F">
        <w:rPr>
          <w:rFonts w:ascii="Myriad Pro" w:eastAsia="Calibri" w:hAnsi="Myriad Pro"/>
          <w:sz w:val="26"/>
          <w:szCs w:val="26"/>
          <w:lang w:val="en-US"/>
        </w:rPr>
        <w:t>EE</w:t>
      </w:r>
      <w:r w:rsidRPr="00C02F6F">
        <w:rPr>
          <w:rFonts w:ascii="Myriad Pro" w:eastAsia="Calibri" w:hAnsi="Myriad Pro"/>
          <w:sz w:val="26"/>
          <w:szCs w:val="26"/>
        </w:rPr>
        <w:t>.</w:t>
      </w:r>
      <w:r w:rsidRPr="00C02F6F">
        <w:rPr>
          <w:rFonts w:ascii="Myriad Pro" w:eastAsia="Calibri" w:hAnsi="Myriad Pro"/>
          <w:sz w:val="26"/>
          <w:szCs w:val="26"/>
          <w:lang w:val="en-US"/>
        </w:rPr>
        <w:t>FACT</w:t>
      </w:r>
      <w:r>
        <w:rPr>
          <w:rFonts w:ascii="Myriad Pro" w:eastAsia="Calibri" w:hAnsi="Myriad Pro"/>
          <w:sz w:val="26"/>
          <w:szCs w:val="26"/>
        </w:rPr>
        <w:t xml:space="preserve"> нет разбивки объема  финансирования в разрезе мероприятий на финансирование за счет </w:t>
      </w:r>
      <w:r w:rsidRPr="00C02F6F">
        <w:rPr>
          <w:rFonts w:ascii="Myriad Pro" w:hAnsi="Myriad Pro"/>
          <w:sz w:val="26"/>
          <w:szCs w:val="26"/>
        </w:rPr>
        <w:t>средств, полученных от оказания услуг, реализации товаров по регулируемым государством ценам (тарифам)</w:t>
      </w:r>
      <w:r>
        <w:rPr>
          <w:rFonts w:ascii="Myriad Pro" w:hAnsi="Myriad Pro"/>
          <w:sz w:val="26"/>
          <w:szCs w:val="26"/>
        </w:rPr>
        <w:t xml:space="preserve"> и иные источники финансирования, то о</w:t>
      </w:r>
      <w:r w:rsidRPr="00BA3741">
        <w:rPr>
          <w:rFonts w:ascii="Myriad Pro" w:hAnsi="Myriad Pro"/>
          <w:sz w:val="26"/>
          <w:szCs w:val="26"/>
        </w:rPr>
        <w:t xml:space="preserve">ценка исполнения </w:t>
      </w:r>
      <w:r>
        <w:rPr>
          <w:rFonts w:ascii="Myriad Pro" w:hAnsi="Myriad Pro"/>
          <w:sz w:val="26"/>
          <w:szCs w:val="26"/>
        </w:rPr>
        <w:t>И</w:t>
      </w:r>
      <w:r w:rsidRPr="00BA3741">
        <w:rPr>
          <w:rFonts w:ascii="Myriad Pro" w:hAnsi="Myriad Pro"/>
          <w:sz w:val="26"/>
          <w:szCs w:val="26"/>
        </w:rPr>
        <w:t xml:space="preserve">нвестиционной программы </w:t>
      </w:r>
      <w:r w:rsidRPr="00BA3741">
        <w:rPr>
          <w:rFonts w:ascii="Myriad Pro" w:hAnsi="Myriad Pro"/>
          <w:color w:val="000000" w:themeColor="text1"/>
          <w:sz w:val="26"/>
          <w:szCs w:val="26"/>
        </w:rPr>
        <w:t>ПАО «МРСК Сибири»</w:t>
      </w:r>
      <w:r w:rsidRPr="00220370">
        <w:rPr>
          <w:rFonts w:ascii="Myriad Pro" w:hAnsi="Myriad Pro"/>
          <w:sz w:val="26"/>
          <w:szCs w:val="26"/>
        </w:rPr>
        <w:t xml:space="preserve"> </w:t>
      </w:r>
      <w:r>
        <w:rPr>
          <w:rFonts w:ascii="Myriad Pro" w:hAnsi="Myriad Pro"/>
          <w:sz w:val="26"/>
          <w:szCs w:val="26"/>
        </w:rPr>
        <w:t xml:space="preserve">- «Красноярскэнерго» за 2016 год </w:t>
      </w:r>
      <w:r w:rsidRPr="00BA3741">
        <w:rPr>
          <w:rFonts w:ascii="Myriad Pro" w:hAnsi="Myriad Pro"/>
          <w:sz w:val="26"/>
          <w:szCs w:val="26"/>
        </w:rPr>
        <w:t>проводилась Исполнителем исходя из опубликованно</w:t>
      </w:r>
      <w:r>
        <w:rPr>
          <w:rFonts w:ascii="Myriad Pro" w:hAnsi="Myriad Pro"/>
          <w:sz w:val="26"/>
          <w:szCs w:val="26"/>
        </w:rPr>
        <w:t xml:space="preserve">го отчета </w:t>
      </w:r>
      <w:r w:rsidRPr="00BA3741">
        <w:rPr>
          <w:rFonts w:ascii="Myriad Pro" w:hAnsi="Myriad Pro"/>
          <w:sz w:val="26"/>
          <w:szCs w:val="26"/>
        </w:rPr>
        <w:t xml:space="preserve">о реализации </w:t>
      </w:r>
      <w:r>
        <w:rPr>
          <w:rFonts w:ascii="Myriad Pro" w:hAnsi="Myriad Pro"/>
          <w:sz w:val="26"/>
          <w:szCs w:val="26"/>
        </w:rPr>
        <w:t>И</w:t>
      </w:r>
      <w:r w:rsidRPr="00BA3741">
        <w:rPr>
          <w:rFonts w:ascii="Myriad Pro" w:hAnsi="Myriad Pro"/>
          <w:sz w:val="26"/>
          <w:szCs w:val="26"/>
        </w:rPr>
        <w:t>нвестиционной программы</w:t>
      </w:r>
      <w:r>
        <w:rPr>
          <w:rFonts w:ascii="Myriad Pro" w:hAnsi="Myriad Pro"/>
          <w:sz w:val="26"/>
          <w:szCs w:val="26"/>
        </w:rPr>
        <w:t xml:space="preserve"> </w:t>
      </w:r>
      <w:r w:rsidRPr="006C3B7B">
        <w:rPr>
          <w:rFonts w:ascii="Myriad Pro" w:eastAsia="Calibri" w:hAnsi="Myriad Pro"/>
          <w:color w:val="000000" w:themeColor="text1"/>
          <w:sz w:val="26"/>
          <w:szCs w:val="26"/>
        </w:rPr>
        <w:t xml:space="preserve">по форме раскрытия сетевой организацией информации в соответствии с приказом </w:t>
      </w:r>
      <w:r>
        <w:rPr>
          <w:rFonts w:ascii="Myriad Pro" w:eastAsia="Calibri" w:hAnsi="Myriad Pro"/>
          <w:color w:val="000000" w:themeColor="text1"/>
          <w:sz w:val="26"/>
          <w:szCs w:val="26"/>
        </w:rPr>
        <w:lastRenderedPageBreak/>
        <w:t>Минэнерго</w:t>
      </w:r>
      <w:r w:rsidRPr="006C3B7B">
        <w:rPr>
          <w:rFonts w:ascii="Myriad Pro" w:eastAsia="Calibri" w:hAnsi="Myriad Pro"/>
          <w:color w:val="000000" w:themeColor="text1"/>
          <w:sz w:val="26"/>
          <w:szCs w:val="26"/>
        </w:rPr>
        <w:t xml:space="preserve"> от 25</w:t>
      </w:r>
      <w:r>
        <w:rPr>
          <w:rFonts w:ascii="Myriad Pro" w:eastAsia="Calibri" w:hAnsi="Myriad Pro"/>
          <w:color w:val="000000" w:themeColor="text1"/>
          <w:sz w:val="26"/>
          <w:szCs w:val="26"/>
        </w:rPr>
        <w:t>.04.</w:t>
      </w:r>
      <w:r w:rsidRPr="006C3B7B">
        <w:rPr>
          <w:rFonts w:ascii="Myriad Pro" w:eastAsia="Calibri" w:hAnsi="Myriad Pro"/>
          <w:color w:val="000000" w:themeColor="text1"/>
          <w:sz w:val="26"/>
          <w:szCs w:val="26"/>
        </w:rPr>
        <w:t>2018 № 32</w:t>
      </w:r>
      <w:r>
        <w:rPr>
          <w:rFonts w:ascii="Myriad Pro" w:hAnsi="Myriad Pro"/>
          <w:color w:val="000000" w:themeColor="text1"/>
          <w:sz w:val="26"/>
          <w:szCs w:val="26"/>
        </w:rPr>
        <w:t>0</w:t>
      </w:r>
      <w:r>
        <w:rPr>
          <w:rFonts w:ascii="Myriad Pro" w:hAnsi="Myriad Pro"/>
          <w:sz w:val="26"/>
          <w:szCs w:val="26"/>
        </w:rPr>
        <w:t xml:space="preserve">, размещенного на </w:t>
      </w:r>
      <w:r>
        <w:rPr>
          <w:rFonts w:ascii="Myriad Pro" w:hAnsi="Myriad Pro"/>
          <w:color w:val="000000" w:themeColor="text1"/>
          <w:sz w:val="26"/>
          <w:szCs w:val="26"/>
        </w:rPr>
        <w:t xml:space="preserve">официальном сайте </w:t>
      </w:r>
      <w:r w:rsidRPr="00BA3741">
        <w:rPr>
          <w:rFonts w:ascii="Myriad Pro" w:hAnsi="Myriad Pro"/>
          <w:color w:val="000000" w:themeColor="text1"/>
          <w:sz w:val="26"/>
          <w:szCs w:val="26"/>
        </w:rPr>
        <w:t>ПАО «МРСК Сибири»</w:t>
      </w:r>
      <w:r>
        <w:rPr>
          <w:rFonts w:ascii="Myriad Pro" w:hAnsi="Myriad Pro"/>
          <w:color w:val="000000" w:themeColor="text1"/>
          <w:sz w:val="26"/>
          <w:szCs w:val="26"/>
        </w:rPr>
        <w:t>.</w:t>
      </w:r>
    </w:p>
    <w:p w14:paraId="00CDE2D7" w14:textId="77777777" w:rsidR="00A52B98" w:rsidRDefault="00A52B98" w:rsidP="00A52B98">
      <w:pPr>
        <w:autoSpaceDE w:val="0"/>
        <w:autoSpaceDN w:val="0"/>
        <w:adjustRightInd w:val="0"/>
        <w:spacing w:line="360" w:lineRule="auto"/>
        <w:ind w:firstLine="567"/>
        <w:jc w:val="both"/>
        <w:rPr>
          <w:rFonts w:ascii="Myriad Pro" w:eastAsia="Calibri" w:hAnsi="Myriad Pro"/>
          <w:color w:val="000000" w:themeColor="text1"/>
          <w:sz w:val="26"/>
          <w:szCs w:val="26"/>
        </w:rPr>
      </w:pPr>
      <w:r w:rsidRPr="00EA11CA">
        <w:rPr>
          <w:rFonts w:ascii="Myriad Pro"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EA11CA">
        <w:rPr>
          <w:rFonts w:ascii="Myriad Pro" w:hAnsi="Myriad Pro"/>
          <w:color w:val="000000" w:themeColor="text1"/>
          <w:sz w:val="26"/>
          <w:szCs w:val="26"/>
          <w:lang w:val="en-US"/>
        </w:rPr>
        <w:t>i</w:t>
      </w:r>
      <w:proofErr w:type="spellEnd"/>
      <w:r w:rsidRPr="00EA11CA">
        <w:rPr>
          <w:rFonts w:ascii="Myriad Pro" w:hAnsi="Myriad Pro"/>
          <w:color w:val="000000" w:themeColor="text1"/>
          <w:sz w:val="26"/>
          <w:szCs w:val="26"/>
        </w:rPr>
        <w:t>-2) до его начала</w:t>
      </w:r>
      <w:r>
        <w:rPr>
          <w:rFonts w:ascii="Myriad Pro" w:hAnsi="Myriad Pro"/>
          <w:color w:val="000000" w:themeColor="text1"/>
          <w:sz w:val="26"/>
          <w:szCs w:val="26"/>
        </w:rPr>
        <w:t xml:space="preserve">, то есть план, утвержденный Приказом Минэнерго </w:t>
      </w:r>
      <w:r w:rsidRPr="00521715">
        <w:rPr>
          <w:rFonts w:ascii="Myriad Pro" w:eastAsia="Calibri" w:hAnsi="Myriad Pro"/>
          <w:color w:val="000000" w:themeColor="text1"/>
          <w:sz w:val="26"/>
          <w:szCs w:val="26"/>
        </w:rPr>
        <w:t>от 28.12.2015 №1043</w:t>
      </w:r>
      <w:r>
        <w:rPr>
          <w:rFonts w:ascii="Myriad Pro" w:eastAsia="Calibri" w:hAnsi="Myriad Pro"/>
          <w:color w:val="000000" w:themeColor="text1"/>
          <w:sz w:val="26"/>
          <w:szCs w:val="26"/>
        </w:rPr>
        <w:t>.</w:t>
      </w:r>
    </w:p>
    <w:p w14:paraId="7583F7CB" w14:textId="77777777" w:rsidR="00A52B98" w:rsidRPr="00C02F6F" w:rsidRDefault="00A52B98" w:rsidP="00A52B98">
      <w:pPr>
        <w:autoSpaceDE w:val="0"/>
        <w:autoSpaceDN w:val="0"/>
        <w:adjustRightInd w:val="0"/>
        <w:spacing w:line="360" w:lineRule="auto"/>
        <w:ind w:firstLine="567"/>
        <w:jc w:val="both"/>
        <w:rPr>
          <w:rFonts w:ascii="Myriad Pro" w:hAnsi="Myriad Pro"/>
          <w:sz w:val="26"/>
          <w:szCs w:val="26"/>
        </w:rPr>
      </w:pPr>
      <w:r w:rsidRPr="00EA11CA">
        <w:rPr>
          <w:rFonts w:ascii="Myriad Pro" w:hAnsi="Myriad Pro"/>
          <w:sz w:val="26"/>
          <w:szCs w:val="26"/>
        </w:rPr>
        <w:t>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r>
        <w:rPr>
          <w:rFonts w:ascii="Myriad Pro" w:hAnsi="Myriad Pro"/>
          <w:sz w:val="26"/>
          <w:szCs w:val="26"/>
        </w:rPr>
        <w:t xml:space="preserve"> Приказом Минэнерго от </w:t>
      </w:r>
      <w:r w:rsidRPr="00521715">
        <w:rPr>
          <w:rFonts w:ascii="Myriad Pro" w:eastAsia="Calibri" w:hAnsi="Myriad Pro"/>
          <w:color w:val="000000" w:themeColor="text1"/>
          <w:sz w:val="26"/>
          <w:szCs w:val="26"/>
        </w:rPr>
        <w:t>30.12.2016 №1471</w:t>
      </w:r>
      <w:r>
        <w:rPr>
          <w:rFonts w:ascii="Myriad Pro" w:eastAsia="Calibri" w:hAnsi="Myriad Pro"/>
          <w:color w:val="000000" w:themeColor="text1"/>
          <w:sz w:val="26"/>
          <w:szCs w:val="26"/>
        </w:rPr>
        <w:t>.</w:t>
      </w:r>
    </w:p>
    <w:p w14:paraId="62C60E99" w14:textId="77777777" w:rsidR="00A52B98" w:rsidRDefault="00A52B98" w:rsidP="00A52B98">
      <w:pPr>
        <w:autoSpaceDE w:val="0"/>
        <w:autoSpaceDN w:val="0"/>
        <w:adjustRightInd w:val="0"/>
        <w:spacing w:line="360" w:lineRule="auto"/>
        <w:ind w:firstLine="567"/>
        <w:jc w:val="both"/>
        <w:rPr>
          <w:rFonts w:ascii="Myriad Pro" w:hAnsi="Myriad Pro"/>
          <w:sz w:val="26"/>
          <w:szCs w:val="26"/>
        </w:rPr>
      </w:pPr>
      <w:r>
        <w:rPr>
          <w:rFonts w:ascii="Myriad Pro" w:hAnsi="Myriad Pro"/>
          <w:color w:val="000000" w:themeColor="text1"/>
          <w:sz w:val="26"/>
          <w:szCs w:val="26"/>
        </w:rPr>
        <w:t>В</w:t>
      </w:r>
      <w:r w:rsidRPr="00BA3741">
        <w:rPr>
          <w:rFonts w:ascii="Myriad Pro" w:hAnsi="Myriad Pro"/>
          <w:color w:val="000000" w:themeColor="text1"/>
          <w:sz w:val="26"/>
          <w:szCs w:val="26"/>
        </w:rPr>
        <w:t xml:space="preserve"> качестве плановых показателей в рамках анализа за 201</w:t>
      </w:r>
      <w:r>
        <w:rPr>
          <w:rFonts w:ascii="Myriad Pro" w:hAnsi="Myriad Pro"/>
          <w:color w:val="000000" w:themeColor="text1"/>
          <w:sz w:val="26"/>
          <w:szCs w:val="26"/>
        </w:rPr>
        <w:t>6</w:t>
      </w:r>
      <w:r w:rsidRPr="00BA3741">
        <w:rPr>
          <w:rFonts w:ascii="Myriad Pro" w:hAnsi="Myriad Pro"/>
          <w:color w:val="000000" w:themeColor="text1"/>
          <w:sz w:val="26"/>
          <w:szCs w:val="26"/>
        </w:rPr>
        <w:t xml:space="preserve"> год приняты параметры </w:t>
      </w:r>
      <w:r>
        <w:rPr>
          <w:rFonts w:ascii="Myriad Pro" w:hAnsi="Myriad Pro"/>
          <w:color w:val="000000" w:themeColor="text1"/>
          <w:sz w:val="26"/>
          <w:szCs w:val="26"/>
        </w:rPr>
        <w:t>И</w:t>
      </w:r>
      <w:r w:rsidRPr="00BA3741">
        <w:rPr>
          <w:rFonts w:ascii="Myriad Pro" w:hAnsi="Myriad Pro"/>
          <w:color w:val="000000" w:themeColor="text1"/>
          <w:sz w:val="26"/>
          <w:szCs w:val="26"/>
        </w:rPr>
        <w:t>нвестиционной программ</w:t>
      </w:r>
      <w:r>
        <w:rPr>
          <w:rFonts w:ascii="Myriad Pro" w:hAnsi="Myriad Pro"/>
          <w:color w:val="000000" w:themeColor="text1"/>
          <w:sz w:val="26"/>
          <w:szCs w:val="26"/>
        </w:rPr>
        <w:t>ы</w:t>
      </w:r>
      <w:r w:rsidRPr="00BA3741">
        <w:rPr>
          <w:rFonts w:ascii="Myriad Pro" w:hAnsi="Myriad Pro"/>
          <w:color w:val="000000" w:themeColor="text1"/>
          <w:sz w:val="26"/>
          <w:szCs w:val="26"/>
        </w:rPr>
        <w:t xml:space="preserve"> ПАО «МРСК Сибири»</w:t>
      </w:r>
      <w:r w:rsidRPr="00D476B6">
        <w:rPr>
          <w:rFonts w:ascii="Myriad Pro" w:hAnsi="Myriad Pro"/>
          <w:sz w:val="26"/>
          <w:szCs w:val="26"/>
        </w:rPr>
        <w:t xml:space="preserve"> </w:t>
      </w:r>
      <w:r w:rsidRPr="00BA3741">
        <w:rPr>
          <w:rFonts w:ascii="Myriad Pro" w:hAnsi="Myriad Pro"/>
          <w:sz w:val="26"/>
          <w:szCs w:val="26"/>
        </w:rPr>
        <w:t>- «</w:t>
      </w:r>
      <w:r>
        <w:rPr>
          <w:rFonts w:ascii="Myriad Pro" w:hAnsi="Myriad Pro"/>
          <w:sz w:val="26"/>
          <w:szCs w:val="26"/>
        </w:rPr>
        <w:t>Красноярскэнерго</w:t>
      </w:r>
      <w:r w:rsidRPr="00BA3741">
        <w:rPr>
          <w:rFonts w:ascii="Myriad Pro" w:hAnsi="Myriad Pro"/>
          <w:sz w:val="26"/>
          <w:szCs w:val="26"/>
        </w:rPr>
        <w:t>»</w:t>
      </w:r>
      <w:r w:rsidRPr="00BA3741">
        <w:rPr>
          <w:rFonts w:ascii="Myriad Pro" w:hAnsi="Myriad Pro"/>
          <w:color w:val="000000" w:themeColor="text1"/>
          <w:sz w:val="26"/>
          <w:szCs w:val="26"/>
        </w:rPr>
        <w:t xml:space="preserve"> на 201</w:t>
      </w:r>
      <w:r>
        <w:rPr>
          <w:rFonts w:ascii="Myriad Pro" w:hAnsi="Myriad Pro"/>
          <w:color w:val="000000" w:themeColor="text1"/>
          <w:sz w:val="26"/>
          <w:szCs w:val="26"/>
        </w:rPr>
        <w:t>6</w:t>
      </w:r>
      <w:r w:rsidRPr="00BA3741">
        <w:rPr>
          <w:rFonts w:ascii="Myriad Pro" w:hAnsi="Myriad Pro"/>
          <w:color w:val="000000" w:themeColor="text1"/>
          <w:sz w:val="26"/>
          <w:szCs w:val="26"/>
        </w:rPr>
        <w:t>-202</w:t>
      </w:r>
      <w:r>
        <w:rPr>
          <w:rFonts w:ascii="Myriad Pro" w:hAnsi="Myriad Pro"/>
          <w:color w:val="000000" w:themeColor="text1"/>
          <w:sz w:val="26"/>
          <w:szCs w:val="26"/>
        </w:rPr>
        <w:t>0</w:t>
      </w:r>
      <w:r w:rsidRPr="00BA3741">
        <w:rPr>
          <w:rFonts w:ascii="Myriad Pro" w:hAnsi="Myriad Pro"/>
          <w:color w:val="000000" w:themeColor="text1"/>
          <w:sz w:val="26"/>
          <w:szCs w:val="26"/>
        </w:rPr>
        <w:t xml:space="preserve"> </w:t>
      </w:r>
      <w:r>
        <w:rPr>
          <w:rFonts w:ascii="Myriad Pro" w:hAnsi="Myriad Pro"/>
          <w:color w:val="000000" w:themeColor="text1"/>
          <w:sz w:val="26"/>
          <w:szCs w:val="26"/>
        </w:rPr>
        <w:t>гг.</w:t>
      </w:r>
      <w:r w:rsidRPr="00BA3741">
        <w:rPr>
          <w:rFonts w:ascii="Myriad Pro" w:hAnsi="Myriad Pro"/>
          <w:color w:val="000000" w:themeColor="text1"/>
          <w:sz w:val="26"/>
          <w:szCs w:val="26"/>
        </w:rPr>
        <w:t>, утвержденны</w:t>
      </w:r>
      <w:r>
        <w:rPr>
          <w:rFonts w:ascii="Myriad Pro" w:hAnsi="Myriad Pro"/>
          <w:color w:val="000000" w:themeColor="text1"/>
          <w:sz w:val="26"/>
          <w:szCs w:val="26"/>
        </w:rPr>
        <w:t>е</w:t>
      </w:r>
      <w:r w:rsidRPr="00BA3741">
        <w:rPr>
          <w:rFonts w:ascii="Myriad Pro" w:hAnsi="Myriad Pro"/>
          <w:color w:val="000000" w:themeColor="text1"/>
          <w:sz w:val="26"/>
          <w:szCs w:val="26"/>
        </w:rPr>
        <w:t xml:space="preserve"> приказом Минэнерго России </w:t>
      </w:r>
      <w:r w:rsidRPr="00521715">
        <w:rPr>
          <w:rFonts w:ascii="Myriad Pro" w:eastAsia="Calibri" w:hAnsi="Myriad Pro"/>
          <w:color w:val="000000" w:themeColor="text1"/>
          <w:sz w:val="26"/>
          <w:szCs w:val="26"/>
        </w:rPr>
        <w:t>от 28.12.2015 №1043</w:t>
      </w:r>
      <w:r>
        <w:rPr>
          <w:rFonts w:ascii="Myriad Pro" w:hAnsi="Myriad Pro"/>
          <w:color w:val="000000" w:themeColor="text1"/>
          <w:sz w:val="26"/>
          <w:szCs w:val="26"/>
        </w:rPr>
        <w:t xml:space="preserve">, а также проведен сравнительный анализ исполнения ИПР относительно плана корректировки, утвержденной </w:t>
      </w:r>
      <w:r>
        <w:rPr>
          <w:rFonts w:ascii="Myriad Pro" w:hAnsi="Myriad Pro"/>
          <w:sz w:val="26"/>
          <w:szCs w:val="26"/>
        </w:rPr>
        <w:t>п</w:t>
      </w:r>
      <w:r w:rsidRPr="000725F1">
        <w:rPr>
          <w:rFonts w:ascii="Myriad Pro" w:hAnsi="Myriad Pro"/>
          <w:sz w:val="26"/>
          <w:szCs w:val="26"/>
        </w:rPr>
        <w:t>риказ</w:t>
      </w:r>
      <w:r>
        <w:rPr>
          <w:rFonts w:ascii="Myriad Pro" w:hAnsi="Myriad Pro"/>
          <w:sz w:val="26"/>
          <w:szCs w:val="26"/>
        </w:rPr>
        <w:t>ом</w:t>
      </w:r>
      <w:r w:rsidRPr="000725F1">
        <w:rPr>
          <w:rFonts w:ascii="Myriad Pro" w:hAnsi="Myriad Pro"/>
          <w:sz w:val="26"/>
          <w:szCs w:val="26"/>
        </w:rPr>
        <w:t xml:space="preserve"> Минэнерго России </w:t>
      </w:r>
      <w:r w:rsidRPr="00521715">
        <w:rPr>
          <w:rFonts w:ascii="Myriad Pro" w:eastAsia="Calibri" w:hAnsi="Myriad Pro"/>
          <w:color w:val="000000" w:themeColor="text1"/>
          <w:sz w:val="26"/>
          <w:szCs w:val="26"/>
        </w:rPr>
        <w:t>от 30.12.2016 №1471</w:t>
      </w:r>
      <w:r>
        <w:rPr>
          <w:rFonts w:ascii="Myriad Pro" w:hAnsi="Myriad Pro"/>
          <w:sz w:val="26"/>
          <w:szCs w:val="26"/>
        </w:rPr>
        <w:t>.</w:t>
      </w:r>
    </w:p>
    <w:p w14:paraId="632ADF84" w14:textId="77777777" w:rsidR="00A52B98" w:rsidRDefault="00A52B98" w:rsidP="00A52B98">
      <w:pPr>
        <w:spacing w:line="360" w:lineRule="auto"/>
        <w:ind w:firstLine="567"/>
        <w:jc w:val="both"/>
        <w:rPr>
          <w:rFonts w:ascii="Myriad Pro" w:hAnsi="Myriad Pro"/>
          <w:sz w:val="26"/>
          <w:szCs w:val="26"/>
        </w:rPr>
      </w:pPr>
      <w:r w:rsidRPr="00C02F6F">
        <w:rPr>
          <w:rFonts w:ascii="Myriad Pro" w:hAnsi="Myriad Pro"/>
          <w:sz w:val="26"/>
          <w:szCs w:val="26"/>
        </w:rPr>
        <w:t>Для оценки состава и причин, сформированных по итогам реализации инвестиционной программы за 201</w:t>
      </w:r>
      <w:r>
        <w:rPr>
          <w:rFonts w:ascii="Myriad Pro" w:hAnsi="Myriad Pro"/>
          <w:sz w:val="26"/>
          <w:szCs w:val="26"/>
        </w:rPr>
        <w:t>6</w:t>
      </w:r>
      <w:r w:rsidRPr="00C02F6F">
        <w:rPr>
          <w:rFonts w:ascii="Myriad Pro" w:hAnsi="Myriad Pro"/>
          <w:sz w:val="26"/>
          <w:szCs w:val="26"/>
        </w:rPr>
        <w:t xml:space="preserve">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C02F6F">
        <w:rPr>
          <w:rFonts w:ascii="Myriad Pro" w:hAnsi="Myriad Pro"/>
          <w:sz w:val="26"/>
          <w:szCs w:val="26"/>
        </w:rPr>
        <w:t>пообъектный</w:t>
      </w:r>
      <w:proofErr w:type="spellEnd"/>
      <w:r w:rsidRPr="00C02F6F">
        <w:rPr>
          <w:rFonts w:ascii="Myriad Pro" w:hAnsi="Myriad Pro"/>
          <w:sz w:val="26"/>
          <w:szCs w:val="26"/>
        </w:rPr>
        <w:t xml:space="preserve"> анализ исполнения инвестиционной программы филиала </w:t>
      </w:r>
      <w:r w:rsidRPr="00C02F6F">
        <w:rPr>
          <w:rFonts w:ascii="Myriad Pro" w:eastAsia="Calibri" w:hAnsi="Myriad Pro"/>
          <w:color w:val="000000" w:themeColor="text1"/>
          <w:sz w:val="26"/>
          <w:szCs w:val="26"/>
        </w:rPr>
        <w:t xml:space="preserve">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«Красноярскэнерго»</w:t>
      </w:r>
      <w:r w:rsidRPr="00C02F6F">
        <w:rPr>
          <w:rFonts w:ascii="Myriad Pro" w:hAnsi="Myriad Pro"/>
          <w:sz w:val="26"/>
          <w:szCs w:val="26"/>
        </w:rPr>
        <w:t xml:space="preserve"> за 201</w:t>
      </w:r>
      <w:r>
        <w:rPr>
          <w:rFonts w:ascii="Myriad Pro" w:hAnsi="Myriad Pro"/>
          <w:sz w:val="26"/>
          <w:szCs w:val="26"/>
        </w:rPr>
        <w:t>6</w:t>
      </w:r>
      <w:r w:rsidRPr="00C02F6F">
        <w:rPr>
          <w:rFonts w:ascii="Myriad Pro" w:hAnsi="Myriad Pro"/>
          <w:sz w:val="26"/>
          <w:szCs w:val="26"/>
        </w:rPr>
        <w:t xml:space="preserve"> год в части тарифных источников. </w:t>
      </w:r>
    </w:p>
    <w:p w14:paraId="7ECDC648" w14:textId="77777777" w:rsidR="00A52B98" w:rsidRDefault="00A52B98" w:rsidP="004431F4">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hAnsi="Myriad Pro"/>
          <w:sz w:val="26"/>
          <w:szCs w:val="26"/>
        </w:rPr>
        <w:t>С</w:t>
      </w:r>
      <w:r w:rsidRPr="004166B8">
        <w:rPr>
          <w:rFonts w:ascii="Myriad Pro" w:hAnsi="Myriad Pro"/>
          <w:sz w:val="26"/>
          <w:szCs w:val="26"/>
        </w:rPr>
        <w:t xml:space="preserve">огласно Методическим указаниям № </w:t>
      </w:r>
      <w:r>
        <w:rPr>
          <w:rFonts w:ascii="Myriad Pro" w:hAnsi="Myriad Pro"/>
          <w:sz w:val="26"/>
          <w:szCs w:val="26"/>
        </w:rPr>
        <w:t>9</w:t>
      </w:r>
      <w:r w:rsidRPr="004166B8">
        <w:rPr>
          <w:rFonts w:ascii="Myriad Pro" w:hAnsi="Myriad Pro"/>
          <w:sz w:val="26"/>
          <w:szCs w:val="26"/>
        </w:rPr>
        <w:t xml:space="preserve">8-э в расчете необходимой валовой выручки </w:t>
      </w:r>
      <w:r>
        <w:rPr>
          <w:rFonts w:ascii="Myriad Pro" w:hAnsi="Myriad Pro"/>
          <w:sz w:val="26"/>
          <w:szCs w:val="26"/>
        </w:rPr>
        <w:t xml:space="preserve">долгосрочного периода регулирования, осуществляемой </w:t>
      </w:r>
      <w:r w:rsidRPr="004166B8">
        <w:rPr>
          <w:rFonts w:ascii="Myriad Pro" w:hAnsi="Myriad Pro"/>
          <w:sz w:val="26"/>
          <w:szCs w:val="26"/>
        </w:rPr>
        <w:t>в связи с изменением (неисполнением) инвестиционной программы</w:t>
      </w:r>
      <w:r>
        <w:rPr>
          <w:rFonts w:ascii="Myriad Pro" w:hAnsi="Myriad Pro"/>
          <w:sz w:val="26"/>
          <w:szCs w:val="26"/>
        </w:rPr>
        <w:t>,</w:t>
      </w:r>
      <w:r w:rsidRPr="004166B8">
        <w:rPr>
          <w:rFonts w:ascii="Myriad Pro" w:hAnsi="Myriad Pro"/>
          <w:sz w:val="26"/>
          <w:szCs w:val="26"/>
        </w:rPr>
        <w:t xml:space="preserve"> используются </w:t>
      </w:r>
      <w:r>
        <w:rPr>
          <w:rFonts w:ascii="Myriad Pro" w:hAnsi="Myriad Pro"/>
          <w:sz w:val="26"/>
          <w:szCs w:val="26"/>
        </w:rPr>
        <w:t>объемы</w:t>
      </w:r>
      <w:r w:rsidRPr="004166B8">
        <w:rPr>
          <w:rFonts w:ascii="Myriad Pro" w:hAnsi="Myriad Pro"/>
          <w:sz w:val="26"/>
          <w:szCs w:val="26"/>
        </w:rPr>
        <w:t xml:space="preserve"> планового и фактического </w:t>
      </w:r>
      <w:r>
        <w:rPr>
          <w:rFonts w:ascii="Myriad Pro" w:hAnsi="Myriad Pro"/>
          <w:sz w:val="26"/>
          <w:szCs w:val="26"/>
        </w:rPr>
        <w:t>исполнения</w:t>
      </w:r>
      <w:r w:rsidRPr="004166B8">
        <w:rPr>
          <w:rFonts w:ascii="Myriad Pro" w:hAnsi="Myriad Pro"/>
          <w:sz w:val="26"/>
          <w:szCs w:val="26"/>
        </w:rPr>
        <w:t xml:space="preserve"> инвестиционной программы</w:t>
      </w:r>
      <w:r>
        <w:rPr>
          <w:rFonts w:ascii="Myriad Pro" w:hAnsi="Myriad Pro"/>
          <w:sz w:val="26"/>
          <w:szCs w:val="26"/>
        </w:rPr>
        <w:t xml:space="preserve"> </w:t>
      </w:r>
      <w:r w:rsidRPr="004166B8">
        <w:rPr>
          <w:rFonts w:ascii="Myriad Pro" w:hAnsi="Myriad Pro"/>
          <w:sz w:val="26"/>
          <w:szCs w:val="26"/>
        </w:rPr>
        <w:t xml:space="preserve">без НДС. </w:t>
      </w:r>
    </w:p>
    <w:p w14:paraId="373CB79C" w14:textId="77777777" w:rsidR="00B20772" w:rsidRDefault="004431F4" w:rsidP="00B20772">
      <w:pPr>
        <w:spacing w:line="360" w:lineRule="auto"/>
        <w:ind w:firstLine="567"/>
        <w:jc w:val="both"/>
        <w:rPr>
          <w:rFonts w:ascii="Myriad Pro" w:eastAsia="Calibri" w:hAnsi="Myriad Pro"/>
          <w:color w:val="000000" w:themeColor="text1"/>
          <w:sz w:val="26"/>
          <w:szCs w:val="26"/>
        </w:rPr>
      </w:pPr>
      <w:r w:rsidRPr="00324925">
        <w:rPr>
          <w:rFonts w:ascii="Myriad Pro" w:hAnsi="Myriad Pro"/>
          <w:bCs/>
          <w:sz w:val="26"/>
          <w:szCs w:val="26"/>
        </w:rPr>
        <w:lastRenderedPageBreak/>
        <w:t>Информация об утвержденно</w:t>
      </w:r>
      <w:r>
        <w:rPr>
          <w:rFonts w:ascii="Myriad Pro" w:hAnsi="Myriad Pro"/>
          <w:bCs/>
          <w:sz w:val="26"/>
          <w:szCs w:val="26"/>
        </w:rPr>
        <w:t>м</w:t>
      </w:r>
      <w:r w:rsidRPr="00324925">
        <w:rPr>
          <w:rFonts w:ascii="Myriad Pro" w:hAnsi="Myriad Pro"/>
          <w:bCs/>
          <w:sz w:val="26"/>
          <w:szCs w:val="26"/>
        </w:rPr>
        <w:t xml:space="preserve"> и фактическо</w:t>
      </w:r>
      <w:r>
        <w:rPr>
          <w:rFonts w:ascii="Myriad Pro" w:hAnsi="Myriad Pro"/>
          <w:bCs/>
          <w:sz w:val="26"/>
          <w:szCs w:val="26"/>
        </w:rPr>
        <w:t>м</w:t>
      </w:r>
      <w:r w:rsidRPr="00324925">
        <w:rPr>
          <w:rFonts w:ascii="Myriad Pro" w:hAnsi="Myriad Pro"/>
          <w:bCs/>
          <w:sz w:val="26"/>
          <w:szCs w:val="26"/>
        </w:rPr>
        <w:t xml:space="preserve"> финансировани</w:t>
      </w:r>
      <w:r>
        <w:rPr>
          <w:rFonts w:ascii="Myriad Pro" w:hAnsi="Myriad Pro"/>
          <w:bCs/>
          <w:sz w:val="26"/>
          <w:szCs w:val="26"/>
        </w:rPr>
        <w:t>и</w:t>
      </w:r>
      <w:r w:rsidRPr="00324925">
        <w:rPr>
          <w:rFonts w:ascii="Myriad Pro" w:hAnsi="Myriad Pro"/>
          <w:bCs/>
          <w:sz w:val="26"/>
          <w:szCs w:val="26"/>
        </w:rPr>
        <w:t xml:space="preserve"> инвестиционной программы филиала ПАО «МРСК Сибири» - «</w:t>
      </w:r>
      <w:r>
        <w:rPr>
          <w:rFonts w:ascii="Myriad Pro" w:hAnsi="Myriad Pro"/>
          <w:sz w:val="26"/>
          <w:szCs w:val="26"/>
        </w:rPr>
        <w:t>Красноярскэнерго</w:t>
      </w:r>
      <w:r w:rsidRPr="00324925">
        <w:rPr>
          <w:rFonts w:ascii="Myriad Pro" w:hAnsi="Myriad Pro"/>
          <w:bCs/>
          <w:sz w:val="26"/>
          <w:szCs w:val="26"/>
        </w:rPr>
        <w:t>» на 201</w:t>
      </w:r>
      <w:r>
        <w:rPr>
          <w:rFonts w:ascii="Myriad Pro" w:hAnsi="Myriad Pro"/>
          <w:bCs/>
          <w:sz w:val="26"/>
          <w:szCs w:val="26"/>
        </w:rPr>
        <w:t>6</w:t>
      </w:r>
      <w:r w:rsidRPr="00324925">
        <w:rPr>
          <w:rFonts w:ascii="Myriad Pro" w:hAnsi="Myriad Pro"/>
          <w:bCs/>
          <w:sz w:val="26"/>
          <w:szCs w:val="26"/>
        </w:rPr>
        <w:t xml:space="preserve"> год</w:t>
      </w:r>
      <w:r>
        <w:rPr>
          <w:rFonts w:ascii="Myriad Pro" w:hAnsi="Myriad Pro"/>
          <w:bCs/>
          <w:sz w:val="26"/>
          <w:szCs w:val="26"/>
        </w:rPr>
        <w:t xml:space="preserve"> о</w:t>
      </w:r>
      <w:r>
        <w:rPr>
          <w:rFonts w:ascii="Myriad Pro" w:eastAsia="Calibri" w:hAnsi="Myriad Pro"/>
          <w:color w:val="000000" w:themeColor="text1"/>
          <w:sz w:val="26"/>
          <w:szCs w:val="26"/>
        </w:rPr>
        <w:t>тражена в  приложении №22 к отчету.</w:t>
      </w:r>
    </w:p>
    <w:p w14:paraId="2F5CB477" w14:textId="77777777" w:rsidR="00A52B98" w:rsidRPr="000725F1" w:rsidRDefault="00A52B98" w:rsidP="00B20772">
      <w:pPr>
        <w:spacing w:line="360" w:lineRule="auto"/>
        <w:ind w:firstLine="567"/>
        <w:jc w:val="both"/>
        <w:rPr>
          <w:rFonts w:ascii="Myriad Pro" w:hAnsi="Myriad Pro"/>
          <w:sz w:val="26"/>
          <w:szCs w:val="26"/>
        </w:rPr>
      </w:pPr>
      <w:r w:rsidRPr="000725F1">
        <w:rPr>
          <w:rFonts w:ascii="Myriad Pro" w:hAnsi="Myriad Pro"/>
          <w:sz w:val="26"/>
          <w:szCs w:val="26"/>
        </w:rPr>
        <w:t>По итогам проверки отчетов</w:t>
      </w:r>
      <w:r>
        <w:rPr>
          <w:rFonts w:ascii="Myriad Pro" w:hAnsi="Myriad Pro"/>
          <w:sz w:val="26"/>
          <w:szCs w:val="26"/>
        </w:rPr>
        <w:t xml:space="preserve"> и проведения сравнительного анализа фактического финансирования мероприятий с плановой величиной относительно инвестиционной программы,</w:t>
      </w:r>
      <w:r w:rsidRPr="0050494E">
        <w:rPr>
          <w:rFonts w:ascii="Myriad Pro" w:hAnsi="Myriad Pro"/>
          <w:sz w:val="26"/>
          <w:szCs w:val="26"/>
        </w:rPr>
        <w:t xml:space="preserve"> </w:t>
      </w:r>
      <w:r>
        <w:rPr>
          <w:rFonts w:ascii="Myriad Pro" w:hAnsi="Myriad Pro"/>
          <w:sz w:val="26"/>
          <w:szCs w:val="26"/>
        </w:rPr>
        <w:t>утвержденной</w:t>
      </w:r>
      <w:r w:rsidRPr="000725F1">
        <w:rPr>
          <w:rFonts w:ascii="Myriad Pro" w:hAnsi="Myriad Pro"/>
          <w:sz w:val="26"/>
          <w:szCs w:val="26"/>
        </w:rPr>
        <w:t xml:space="preserve"> приказом Минэнерго России от 2</w:t>
      </w:r>
      <w:r>
        <w:rPr>
          <w:rFonts w:ascii="Myriad Pro" w:hAnsi="Myriad Pro"/>
          <w:sz w:val="26"/>
          <w:szCs w:val="26"/>
        </w:rPr>
        <w:t>8</w:t>
      </w:r>
      <w:r w:rsidRPr="000725F1">
        <w:rPr>
          <w:rFonts w:ascii="Myriad Pro" w:hAnsi="Myriad Pro"/>
          <w:sz w:val="26"/>
          <w:szCs w:val="26"/>
        </w:rPr>
        <w:t>.12.201</w:t>
      </w:r>
      <w:r>
        <w:rPr>
          <w:rFonts w:ascii="Myriad Pro" w:hAnsi="Myriad Pro"/>
          <w:sz w:val="26"/>
          <w:szCs w:val="26"/>
        </w:rPr>
        <w:t>5</w:t>
      </w:r>
      <w:r w:rsidRPr="000725F1">
        <w:rPr>
          <w:rFonts w:ascii="Myriad Pro" w:hAnsi="Myriad Pro"/>
          <w:sz w:val="26"/>
          <w:szCs w:val="26"/>
        </w:rPr>
        <w:t xml:space="preserve"> № </w:t>
      </w:r>
      <w:r>
        <w:rPr>
          <w:rFonts w:ascii="Myriad Pro" w:hAnsi="Myriad Pro"/>
          <w:sz w:val="26"/>
          <w:szCs w:val="26"/>
        </w:rPr>
        <w:t xml:space="preserve">1043, и скорректированной Инвестиционной программой,  утвержденной приказом Минэнерго от 30.12.2016 №1471, </w:t>
      </w:r>
      <w:r w:rsidRPr="000725F1">
        <w:rPr>
          <w:rFonts w:ascii="Myriad Pro" w:hAnsi="Myriad Pro"/>
          <w:sz w:val="26"/>
          <w:szCs w:val="26"/>
        </w:rPr>
        <w:t>Исполнителем выявлен</w:t>
      </w:r>
      <w:r>
        <w:rPr>
          <w:rFonts w:ascii="Myriad Pro" w:hAnsi="Myriad Pro"/>
          <w:sz w:val="26"/>
          <w:szCs w:val="26"/>
        </w:rPr>
        <w:t>о</w:t>
      </w:r>
      <w:r w:rsidRPr="000725F1">
        <w:rPr>
          <w:rFonts w:ascii="Myriad Pro" w:hAnsi="Myriad Pro"/>
          <w:sz w:val="26"/>
          <w:szCs w:val="26"/>
        </w:rPr>
        <w:t xml:space="preserve"> </w:t>
      </w:r>
      <w:r>
        <w:rPr>
          <w:rFonts w:ascii="Myriad Pro" w:hAnsi="Myriad Pro"/>
          <w:sz w:val="26"/>
          <w:szCs w:val="26"/>
        </w:rPr>
        <w:t>финансирование</w:t>
      </w:r>
      <w:r w:rsidRPr="000725F1">
        <w:rPr>
          <w:rFonts w:ascii="Myriad Pro" w:hAnsi="Myriad Pro"/>
          <w:sz w:val="26"/>
          <w:szCs w:val="26"/>
        </w:rPr>
        <w:t xml:space="preserve"> </w:t>
      </w:r>
      <w:r>
        <w:rPr>
          <w:rFonts w:ascii="Myriad Pro" w:hAnsi="Myriad Pro"/>
          <w:sz w:val="26"/>
          <w:szCs w:val="26"/>
        </w:rPr>
        <w:t>2</w:t>
      </w:r>
      <w:r w:rsidRPr="000725F1">
        <w:rPr>
          <w:rFonts w:ascii="Myriad Pro" w:hAnsi="Myriad Pro"/>
          <w:sz w:val="26"/>
          <w:szCs w:val="26"/>
        </w:rPr>
        <w:t xml:space="preserve"> проект</w:t>
      </w:r>
      <w:r>
        <w:rPr>
          <w:rFonts w:ascii="Myriad Pro" w:hAnsi="Myriad Pro"/>
          <w:sz w:val="26"/>
          <w:szCs w:val="26"/>
        </w:rPr>
        <w:t xml:space="preserve">ов </w:t>
      </w:r>
      <w:r w:rsidRPr="000725F1">
        <w:rPr>
          <w:rFonts w:ascii="Myriad Pro" w:hAnsi="Myriad Pro"/>
          <w:sz w:val="26"/>
          <w:szCs w:val="26"/>
        </w:rPr>
        <w:t xml:space="preserve">на сумму </w:t>
      </w:r>
      <w:r>
        <w:rPr>
          <w:rFonts w:ascii="Myriad Pro" w:hAnsi="Myriad Pro"/>
          <w:sz w:val="26"/>
          <w:szCs w:val="26"/>
        </w:rPr>
        <w:t>57 337,17</w:t>
      </w:r>
      <w:r w:rsidRPr="000725F1">
        <w:rPr>
          <w:rFonts w:ascii="Myriad Pro" w:hAnsi="Myriad Pro"/>
          <w:sz w:val="26"/>
          <w:szCs w:val="26"/>
        </w:rPr>
        <w:t xml:space="preserve"> </w:t>
      </w:r>
      <w:r>
        <w:rPr>
          <w:rFonts w:ascii="Myriad Pro" w:hAnsi="Myriad Pro"/>
          <w:sz w:val="26"/>
          <w:szCs w:val="26"/>
        </w:rPr>
        <w:t>тыс</w:t>
      </w:r>
      <w:r w:rsidRPr="000725F1">
        <w:rPr>
          <w:rFonts w:ascii="Myriad Pro" w:hAnsi="Myriad Pro"/>
          <w:sz w:val="26"/>
          <w:szCs w:val="26"/>
        </w:rPr>
        <w:t>. руб. (без НДС),</w:t>
      </w:r>
      <w:r>
        <w:rPr>
          <w:rFonts w:ascii="Myriad Pro" w:hAnsi="Myriad Pro"/>
          <w:sz w:val="26"/>
          <w:szCs w:val="26"/>
        </w:rPr>
        <w:t xml:space="preserve"> </w:t>
      </w:r>
      <w:r w:rsidRPr="004E4822">
        <w:rPr>
          <w:rFonts w:ascii="Myriad Pro" w:hAnsi="Myriad Pro"/>
          <w:sz w:val="26"/>
          <w:szCs w:val="26"/>
        </w:rPr>
        <w:t xml:space="preserve">отсутствующие в </w:t>
      </w:r>
      <w:r>
        <w:rPr>
          <w:rFonts w:ascii="Myriad Pro" w:hAnsi="Myriad Pro"/>
          <w:sz w:val="26"/>
          <w:szCs w:val="26"/>
        </w:rPr>
        <w:t>И</w:t>
      </w:r>
      <w:r w:rsidRPr="004E4822">
        <w:rPr>
          <w:rFonts w:ascii="Myriad Pro" w:hAnsi="Myriad Pro"/>
          <w:sz w:val="26"/>
          <w:szCs w:val="26"/>
        </w:rPr>
        <w:t>нвестиционной программе ПАО «МРСК Сибири» в части филиала «</w:t>
      </w:r>
      <w:r>
        <w:rPr>
          <w:rFonts w:ascii="Myriad Pro" w:hAnsi="Myriad Pro"/>
          <w:sz w:val="26"/>
          <w:szCs w:val="26"/>
        </w:rPr>
        <w:t>Красноярскэнерго</w:t>
      </w:r>
      <w:r w:rsidRPr="004E4822">
        <w:rPr>
          <w:rFonts w:ascii="Myriad Pro" w:hAnsi="Myriad Pro"/>
          <w:sz w:val="26"/>
          <w:szCs w:val="26"/>
        </w:rPr>
        <w:t>»</w:t>
      </w:r>
      <w:r>
        <w:rPr>
          <w:rFonts w:ascii="Myriad Pro" w:hAnsi="Myriad Pro"/>
          <w:sz w:val="26"/>
          <w:szCs w:val="26"/>
        </w:rPr>
        <w:t>:</w:t>
      </w:r>
    </w:p>
    <w:tbl>
      <w:tblPr>
        <w:tblW w:w="5000" w:type="pct"/>
        <w:tblLook w:val="04A0" w:firstRow="1" w:lastRow="0" w:firstColumn="1" w:lastColumn="0" w:noHBand="0" w:noVBand="1"/>
      </w:tblPr>
      <w:tblGrid>
        <w:gridCol w:w="663"/>
        <w:gridCol w:w="4857"/>
        <w:gridCol w:w="1951"/>
        <w:gridCol w:w="1873"/>
      </w:tblGrid>
      <w:tr w:rsidR="00A52B98" w:rsidRPr="00DD3346" w14:paraId="77F44A55" w14:textId="77777777" w:rsidTr="00822BB6">
        <w:trPr>
          <w:trHeight w:val="19"/>
          <w:tblHeader/>
        </w:trPr>
        <w:tc>
          <w:tcPr>
            <w:tcW w:w="35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83F613" w14:textId="77777777" w:rsidR="00A52B98" w:rsidRPr="00DD3346" w:rsidRDefault="00A52B98" w:rsidP="00E51B4F">
            <w:pPr>
              <w:jc w:val="center"/>
              <w:rPr>
                <w:rFonts w:ascii="Myriad Pro" w:hAnsi="Myriad Pro"/>
                <w:b/>
                <w:bCs/>
                <w:color w:val="FFFFFF"/>
                <w:sz w:val="18"/>
                <w:szCs w:val="18"/>
              </w:rPr>
            </w:pPr>
            <w:r w:rsidRPr="00DD3346">
              <w:rPr>
                <w:rFonts w:ascii="Myriad Pro" w:hAnsi="Myriad Pro"/>
                <w:b/>
                <w:bCs/>
                <w:color w:val="FFFFFF"/>
                <w:sz w:val="18"/>
                <w:szCs w:val="18"/>
              </w:rPr>
              <w:t>№ п/п</w:t>
            </w:r>
          </w:p>
        </w:tc>
        <w:tc>
          <w:tcPr>
            <w:tcW w:w="259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B83FD42" w14:textId="77777777" w:rsidR="00A52B98" w:rsidRPr="00DD3346" w:rsidRDefault="00A52B98" w:rsidP="00E51B4F">
            <w:pPr>
              <w:jc w:val="center"/>
              <w:rPr>
                <w:rFonts w:ascii="Myriad Pro" w:hAnsi="Myriad Pro"/>
                <w:b/>
                <w:bCs/>
                <w:color w:val="FFFFFF"/>
                <w:sz w:val="18"/>
                <w:szCs w:val="18"/>
              </w:rPr>
            </w:pPr>
            <w:r w:rsidRPr="00DD3346">
              <w:rPr>
                <w:rFonts w:ascii="Myriad Pro" w:hAnsi="Myriad Pro"/>
                <w:b/>
                <w:bCs/>
                <w:color w:val="FFFFFF"/>
                <w:sz w:val="18"/>
                <w:szCs w:val="18"/>
              </w:rPr>
              <w:t>Наименование инвестиционного проекта</w:t>
            </w:r>
          </w:p>
        </w:tc>
        <w:tc>
          <w:tcPr>
            <w:tcW w:w="1044" w:type="pct"/>
            <w:tcBorders>
              <w:top w:val="single" w:sz="4" w:space="0" w:color="FFFFFF"/>
              <w:left w:val="single" w:sz="4" w:space="0" w:color="FFFFFF"/>
              <w:bottom w:val="single" w:sz="4" w:space="0" w:color="FFFFFF"/>
              <w:right w:val="single" w:sz="4" w:space="0" w:color="FFFFFF"/>
            </w:tcBorders>
            <w:shd w:val="clear" w:color="auto" w:fill="4F6228"/>
          </w:tcPr>
          <w:p w14:paraId="4197BC52" w14:textId="77777777" w:rsidR="00A52B98" w:rsidRPr="00DD3346" w:rsidRDefault="00A52B98" w:rsidP="00E51B4F">
            <w:pPr>
              <w:jc w:val="center"/>
              <w:rPr>
                <w:rFonts w:ascii="Myriad Pro" w:hAnsi="Myriad Pro"/>
                <w:b/>
                <w:bCs/>
                <w:color w:val="FFFFFF"/>
                <w:sz w:val="18"/>
                <w:szCs w:val="18"/>
              </w:rPr>
            </w:pPr>
            <w:r w:rsidRPr="00DD3346">
              <w:rPr>
                <w:rFonts w:ascii="Myriad Pro" w:hAnsi="Myriad Pro"/>
                <w:b/>
                <w:bCs/>
                <w:color w:val="FFFFFF"/>
                <w:sz w:val="18"/>
                <w:szCs w:val="18"/>
              </w:rPr>
              <w:t>Идентификатор инвестиционного проекта</w:t>
            </w:r>
          </w:p>
        </w:tc>
        <w:tc>
          <w:tcPr>
            <w:tcW w:w="100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75206CA1" w14:textId="77777777" w:rsidR="00A52B98" w:rsidRPr="00DD3346" w:rsidRDefault="00A52B98" w:rsidP="00E51B4F">
            <w:pPr>
              <w:jc w:val="center"/>
              <w:rPr>
                <w:rFonts w:ascii="Myriad Pro" w:hAnsi="Myriad Pro"/>
                <w:b/>
                <w:bCs/>
                <w:color w:val="FFFFFF"/>
                <w:sz w:val="18"/>
                <w:szCs w:val="18"/>
              </w:rPr>
            </w:pPr>
            <w:r w:rsidRPr="00DD3346">
              <w:rPr>
                <w:rFonts w:ascii="Myriad Pro" w:hAnsi="Myriad Pro"/>
                <w:b/>
                <w:bCs/>
                <w:color w:val="FFFFFF"/>
                <w:sz w:val="18"/>
                <w:szCs w:val="18"/>
              </w:rPr>
              <w:t xml:space="preserve">Факт финансирования за счет средств, полученных от оказания услуг , </w:t>
            </w:r>
            <w:proofErr w:type="spellStart"/>
            <w:r w:rsidRPr="00DD3346">
              <w:rPr>
                <w:rFonts w:ascii="Myriad Pro" w:hAnsi="Myriad Pro"/>
                <w:b/>
                <w:bCs/>
                <w:color w:val="FFFFFF"/>
                <w:sz w:val="18"/>
                <w:szCs w:val="18"/>
              </w:rPr>
              <w:t>млн.руб</w:t>
            </w:r>
            <w:proofErr w:type="spellEnd"/>
            <w:r w:rsidRPr="00DD3346">
              <w:rPr>
                <w:rFonts w:ascii="Myriad Pro" w:hAnsi="Myriad Pro"/>
                <w:b/>
                <w:bCs/>
                <w:color w:val="FFFFFF"/>
                <w:sz w:val="18"/>
                <w:szCs w:val="18"/>
              </w:rPr>
              <w:t>. без НДС</w:t>
            </w:r>
          </w:p>
        </w:tc>
      </w:tr>
      <w:tr w:rsidR="00A52B98" w:rsidRPr="00DD3346" w14:paraId="04EC2D2A" w14:textId="77777777" w:rsidTr="00822BB6">
        <w:trPr>
          <w:trHeight w:val="765"/>
        </w:trPr>
        <w:tc>
          <w:tcPr>
            <w:tcW w:w="35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71D483CE" w14:textId="77777777" w:rsidR="00A52B98" w:rsidRPr="00DD3346" w:rsidRDefault="00A52B98" w:rsidP="00E51B4F">
            <w:pPr>
              <w:jc w:val="center"/>
              <w:rPr>
                <w:rFonts w:ascii="Myriad Pro" w:hAnsi="Myriad Pro"/>
                <w:sz w:val="18"/>
                <w:szCs w:val="18"/>
              </w:rPr>
            </w:pPr>
            <w:r w:rsidRPr="00DD3346">
              <w:rPr>
                <w:rFonts w:ascii="Myriad Pro" w:hAnsi="Myriad Pro"/>
                <w:sz w:val="18"/>
                <w:szCs w:val="18"/>
              </w:rPr>
              <w:t>1</w:t>
            </w:r>
          </w:p>
        </w:tc>
        <w:tc>
          <w:tcPr>
            <w:tcW w:w="2599"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00D16974" w14:textId="77777777" w:rsidR="00A52B98" w:rsidRPr="00DD3346" w:rsidRDefault="00A52B98" w:rsidP="00E51B4F">
            <w:pPr>
              <w:rPr>
                <w:rFonts w:ascii="Myriad Pro" w:hAnsi="Myriad Pro"/>
                <w:sz w:val="18"/>
                <w:szCs w:val="18"/>
              </w:rPr>
            </w:pPr>
            <w:r w:rsidRPr="00DD3346">
              <w:rPr>
                <w:rFonts w:ascii="Myriad Pro" w:hAnsi="Myriad Pro"/>
                <w:sz w:val="18"/>
                <w:szCs w:val="18"/>
              </w:rPr>
              <w:t xml:space="preserve">Строительство ПС 110/6 </w:t>
            </w:r>
            <w:proofErr w:type="spellStart"/>
            <w:r w:rsidRPr="00DD3346">
              <w:rPr>
                <w:rFonts w:ascii="Myriad Pro" w:hAnsi="Myriad Pro"/>
                <w:sz w:val="18"/>
                <w:szCs w:val="18"/>
              </w:rPr>
              <w:t>кВ</w:t>
            </w:r>
            <w:proofErr w:type="spellEnd"/>
            <w:r w:rsidRPr="00DD3346">
              <w:rPr>
                <w:rFonts w:ascii="Myriad Pro" w:hAnsi="Myriad Pro"/>
                <w:sz w:val="18"/>
                <w:szCs w:val="18"/>
              </w:rPr>
              <w:t xml:space="preserve"> (2х40 МВА) с питающей ЛЭП 110кВ для технологического присоединения ООО "Белые Росы"  .</w:t>
            </w:r>
          </w:p>
        </w:tc>
        <w:tc>
          <w:tcPr>
            <w:tcW w:w="1044" w:type="pct"/>
            <w:tcBorders>
              <w:top w:val="single" w:sz="4" w:space="0" w:color="FFFFFF"/>
              <w:left w:val="single" w:sz="4" w:space="0" w:color="auto"/>
              <w:bottom w:val="single" w:sz="4" w:space="0" w:color="auto"/>
              <w:right w:val="single" w:sz="4" w:space="0" w:color="auto"/>
            </w:tcBorders>
            <w:shd w:val="clear" w:color="auto" w:fill="auto"/>
            <w:vAlign w:val="center"/>
          </w:tcPr>
          <w:p w14:paraId="7CC7451A" w14:textId="77777777" w:rsidR="00A52B98" w:rsidRPr="00DD3346" w:rsidRDefault="00A52B98" w:rsidP="00E51B4F">
            <w:pPr>
              <w:jc w:val="center"/>
              <w:rPr>
                <w:rFonts w:ascii="Myriad Pro" w:hAnsi="Myriad Pro"/>
                <w:sz w:val="18"/>
                <w:szCs w:val="18"/>
              </w:rPr>
            </w:pPr>
            <w:r w:rsidRPr="00DD3346">
              <w:rPr>
                <w:rFonts w:ascii="Myriad Pro" w:hAnsi="Myriad Pro"/>
                <w:sz w:val="18"/>
                <w:szCs w:val="18"/>
              </w:rPr>
              <w:t>F_30_КЭ</w:t>
            </w:r>
          </w:p>
        </w:tc>
        <w:tc>
          <w:tcPr>
            <w:tcW w:w="1002"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03B2FEF8" w14:textId="77777777" w:rsidR="00A52B98" w:rsidRPr="00DD3346" w:rsidRDefault="00A52B98" w:rsidP="00E51B4F">
            <w:pPr>
              <w:jc w:val="center"/>
              <w:rPr>
                <w:rFonts w:ascii="Myriad Pro" w:hAnsi="Myriad Pro"/>
                <w:sz w:val="18"/>
                <w:szCs w:val="18"/>
              </w:rPr>
            </w:pPr>
            <w:r w:rsidRPr="00DD3346">
              <w:rPr>
                <w:rFonts w:ascii="Myriad Pro" w:hAnsi="Myriad Pro"/>
                <w:sz w:val="18"/>
                <w:szCs w:val="18"/>
              </w:rPr>
              <w:t>23,853</w:t>
            </w:r>
          </w:p>
        </w:tc>
      </w:tr>
      <w:tr w:rsidR="00A52B98" w:rsidRPr="00DD3346" w14:paraId="36BBF916" w14:textId="77777777" w:rsidTr="00822BB6">
        <w:trPr>
          <w:trHeight w:val="1657"/>
        </w:trPr>
        <w:tc>
          <w:tcPr>
            <w:tcW w:w="3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8D5928" w14:textId="77777777" w:rsidR="00A52B98" w:rsidRPr="00DD3346" w:rsidRDefault="00A52B98" w:rsidP="00E51B4F">
            <w:pPr>
              <w:jc w:val="center"/>
              <w:rPr>
                <w:rFonts w:ascii="Myriad Pro" w:hAnsi="Myriad Pro"/>
                <w:sz w:val="18"/>
                <w:szCs w:val="18"/>
              </w:rPr>
            </w:pPr>
            <w:r w:rsidRPr="00DD3346">
              <w:rPr>
                <w:rFonts w:ascii="Myriad Pro" w:hAnsi="Myriad Pro"/>
                <w:sz w:val="18"/>
                <w:szCs w:val="18"/>
              </w:rPr>
              <w:t>2</w:t>
            </w:r>
          </w:p>
        </w:tc>
        <w:tc>
          <w:tcPr>
            <w:tcW w:w="259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A23684" w14:textId="77777777" w:rsidR="00A52B98" w:rsidRPr="00DD3346" w:rsidRDefault="00A52B98" w:rsidP="00E51B4F">
            <w:pPr>
              <w:rPr>
                <w:rFonts w:ascii="Myriad Pro" w:hAnsi="Myriad Pro"/>
                <w:sz w:val="18"/>
                <w:szCs w:val="18"/>
              </w:rPr>
            </w:pPr>
            <w:r w:rsidRPr="00DD3346">
              <w:rPr>
                <w:rFonts w:ascii="Myriad Pro" w:hAnsi="Myriad Pro"/>
                <w:sz w:val="18"/>
                <w:szCs w:val="18"/>
              </w:rPr>
              <w:t xml:space="preserve">Строительство ПС 110/10 </w:t>
            </w:r>
            <w:proofErr w:type="spellStart"/>
            <w:r w:rsidRPr="00DD3346">
              <w:rPr>
                <w:rFonts w:ascii="Myriad Pro" w:hAnsi="Myriad Pro"/>
                <w:sz w:val="18"/>
                <w:szCs w:val="18"/>
              </w:rPr>
              <w:t>кВ</w:t>
            </w:r>
            <w:proofErr w:type="spellEnd"/>
            <w:r w:rsidRPr="00DD3346">
              <w:rPr>
                <w:rFonts w:ascii="Myriad Pro" w:hAnsi="Myriad Pro"/>
                <w:sz w:val="18"/>
                <w:szCs w:val="18"/>
              </w:rPr>
              <w:t xml:space="preserve"> "Имени </w:t>
            </w:r>
            <w:proofErr w:type="spellStart"/>
            <w:r w:rsidRPr="00DD3346">
              <w:rPr>
                <w:rFonts w:ascii="Myriad Pro" w:hAnsi="Myriad Pro"/>
                <w:sz w:val="18"/>
                <w:szCs w:val="18"/>
              </w:rPr>
              <w:t>Сморгунова</w:t>
            </w:r>
            <w:proofErr w:type="spellEnd"/>
            <w:r w:rsidRPr="00DD3346">
              <w:rPr>
                <w:rFonts w:ascii="Myriad Pro" w:hAnsi="Myriad Pro"/>
                <w:sz w:val="18"/>
                <w:szCs w:val="18"/>
              </w:rPr>
              <w:t xml:space="preserve">" с двумя трансформаторами 110 </w:t>
            </w:r>
            <w:proofErr w:type="spellStart"/>
            <w:r w:rsidRPr="00DD3346">
              <w:rPr>
                <w:rFonts w:ascii="Myriad Pro" w:hAnsi="Myriad Pro"/>
                <w:sz w:val="18"/>
                <w:szCs w:val="18"/>
              </w:rPr>
              <w:t>кВ</w:t>
            </w:r>
            <w:proofErr w:type="spellEnd"/>
            <w:r w:rsidRPr="00DD3346">
              <w:rPr>
                <w:rFonts w:ascii="Myriad Pro" w:hAnsi="Myriad Pro"/>
                <w:sz w:val="18"/>
                <w:szCs w:val="18"/>
              </w:rPr>
              <w:t xml:space="preserve">, мощностью по 25 МВА каждый, </w:t>
            </w:r>
            <w:proofErr w:type="spellStart"/>
            <w:r w:rsidRPr="00DD3346">
              <w:rPr>
                <w:rFonts w:ascii="Myriad Pro" w:hAnsi="Myriad Pro"/>
                <w:sz w:val="18"/>
                <w:szCs w:val="18"/>
              </w:rPr>
              <w:t>оснащеных</w:t>
            </w:r>
            <w:proofErr w:type="spellEnd"/>
            <w:r w:rsidRPr="00DD3346">
              <w:rPr>
                <w:rFonts w:ascii="Myriad Pro" w:hAnsi="Myriad Pro"/>
                <w:sz w:val="18"/>
                <w:szCs w:val="18"/>
              </w:rPr>
              <w:t xml:space="preserve"> устройствами РПН. Строительство </w:t>
            </w:r>
            <w:proofErr w:type="spellStart"/>
            <w:r w:rsidRPr="00DD3346">
              <w:rPr>
                <w:rFonts w:ascii="Myriad Pro" w:hAnsi="Myriad Pro"/>
                <w:sz w:val="18"/>
                <w:szCs w:val="18"/>
              </w:rPr>
              <w:t>двухцепной</w:t>
            </w:r>
            <w:proofErr w:type="spellEnd"/>
            <w:r w:rsidRPr="00DD3346">
              <w:rPr>
                <w:rFonts w:ascii="Myriad Pro" w:hAnsi="Myriad Pro"/>
                <w:sz w:val="18"/>
                <w:szCs w:val="18"/>
              </w:rPr>
              <w:t xml:space="preserve"> отпайки ВЛ 110 </w:t>
            </w:r>
            <w:proofErr w:type="spellStart"/>
            <w:r w:rsidRPr="00DD3346">
              <w:rPr>
                <w:rFonts w:ascii="Myriad Pro" w:hAnsi="Myriad Pro"/>
                <w:sz w:val="18"/>
                <w:szCs w:val="18"/>
              </w:rPr>
              <w:t>кВ</w:t>
            </w:r>
            <w:proofErr w:type="spellEnd"/>
            <w:r w:rsidRPr="00DD3346">
              <w:rPr>
                <w:rFonts w:ascii="Myriad Pro" w:hAnsi="Myriad Pro"/>
                <w:sz w:val="18"/>
                <w:szCs w:val="18"/>
              </w:rPr>
              <w:t xml:space="preserve"> от ближайшей опоры ВЛ 110 </w:t>
            </w:r>
            <w:proofErr w:type="spellStart"/>
            <w:r w:rsidRPr="00DD3346">
              <w:rPr>
                <w:rFonts w:ascii="Myriad Pro" w:hAnsi="Myriad Pro"/>
                <w:sz w:val="18"/>
                <w:szCs w:val="18"/>
              </w:rPr>
              <w:t>кВ</w:t>
            </w:r>
            <w:proofErr w:type="spellEnd"/>
            <w:r w:rsidRPr="00DD3346">
              <w:rPr>
                <w:rFonts w:ascii="Myriad Pro" w:hAnsi="Myriad Pro"/>
                <w:sz w:val="18"/>
                <w:szCs w:val="18"/>
              </w:rPr>
              <w:t xml:space="preserve"> Левобережная-Центр (С-217/С-218) до ОРУ 110 </w:t>
            </w:r>
            <w:proofErr w:type="spellStart"/>
            <w:r w:rsidRPr="00DD3346">
              <w:rPr>
                <w:rFonts w:ascii="Myriad Pro" w:hAnsi="Myriad Pro"/>
                <w:sz w:val="18"/>
                <w:szCs w:val="18"/>
              </w:rPr>
              <w:t>кВ</w:t>
            </w:r>
            <w:proofErr w:type="spellEnd"/>
            <w:r w:rsidRPr="00DD3346">
              <w:rPr>
                <w:rFonts w:ascii="Myriad Pro" w:hAnsi="Myriad Pro"/>
                <w:sz w:val="18"/>
                <w:szCs w:val="18"/>
              </w:rPr>
              <w:t xml:space="preserve"> проектируемой ПС 110 </w:t>
            </w:r>
            <w:proofErr w:type="spellStart"/>
            <w:r w:rsidRPr="00DD3346">
              <w:rPr>
                <w:rFonts w:ascii="Myriad Pro" w:hAnsi="Myriad Pro"/>
                <w:sz w:val="18"/>
                <w:szCs w:val="18"/>
              </w:rPr>
              <w:t>кВ.</w:t>
            </w:r>
            <w:proofErr w:type="spellEnd"/>
            <w:r w:rsidRPr="00DD3346">
              <w:rPr>
                <w:rFonts w:ascii="Myriad Pro" w:hAnsi="Myriad Pro"/>
                <w:sz w:val="18"/>
                <w:szCs w:val="18"/>
              </w:rPr>
              <w:t xml:space="preserve"> Заявитель ООО "ТК "</w:t>
            </w:r>
            <w:proofErr w:type="spellStart"/>
            <w:r w:rsidRPr="00DD3346">
              <w:rPr>
                <w:rFonts w:ascii="Myriad Pro" w:hAnsi="Myriad Pro"/>
                <w:sz w:val="18"/>
                <w:szCs w:val="18"/>
              </w:rPr>
              <w:t>Проперти</w:t>
            </w:r>
            <w:proofErr w:type="spellEnd"/>
            <w:r w:rsidRPr="00DD3346">
              <w:rPr>
                <w:rFonts w:ascii="Myriad Pro" w:hAnsi="Myriad Pro"/>
                <w:sz w:val="18"/>
                <w:szCs w:val="18"/>
              </w:rPr>
              <w:t>".</w:t>
            </w:r>
          </w:p>
        </w:tc>
        <w:tc>
          <w:tcPr>
            <w:tcW w:w="1044" w:type="pct"/>
            <w:tcBorders>
              <w:top w:val="single" w:sz="4" w:space="0" w:color="auto"/>
              <w:left w:val="single" w:sz="4" w:space="0" w:color="auto"/>
              <w:bottom w:val="single" w:sz="4" w:space="0" w:color="auto"/>
              <w:right w:val="single" w:sz="4" w:space="0" w:color="auto"/>
            </w:tcBorders>
            <w:shd w:val="clear" w:color="auto" w:fill="auto"/>
            <w:vAlign w:val="center"/>
          </w:tcPr>
          <w:p w14:paraId="3A12177B" w14:textId="77777777" w:rsidR="00A52B98" w:rsidRPr="00DD3346" w:rsidRDefault="00A52B98" w:rsidP="00E51B4F">
            <w:pPr>
              <w:jc w:val="center"/>
              <w:rPr>
                <w:rFonts w:ascii="Myriad Pro" w:hAnsi="Myriad Pro"/>
                <w:sz w:val="18"/>
                <w:szCs w:val="18"/>
              </w:rPr>
            </w:pPr>
            <w:r w:rsidRPr="00DD3346">
              <w:rPr>
                <w:rFonts w:ascii="Myriad Pro" w:hAnsi="Myriad Pro"/>
                <w:sz w:val="18"/>
                <w:szCs w:val="18"/>
              </w:rPr>
              <w:t>F_210_КЭ</w:t>
            </w:r>
          </w:p>
        </w:tc>
        <w:tc>
          <w:tcPr>
            <w:tcW w:w="10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1BA5FE" w14:textId="77777777" w:rsidR="00A52B98" w:rsidRPr="00DD3346" w:rsidRDefault="00A52B98" w:rsidP="00E51B4F">
            <w:pPr>
              <w:jc w:val="center"/>
              <w:rPr>
                <w:rFonts w:ascii="Myriad Pro" w:hAnsi="Myriad Pro"/>
                <w:sz w:val="18"/>
                <w:szCs w:val="18"/>
              </w:rPr>
            </w:pPr>
            <w:r w:rsidRPr="00DD3346">
              <w:rPr>
                <w:rFonts w:ascii="Myriad Pro" w:hAnsi="Myriad Pro"/>
                <w:sz w:val="18"/>
                <w:szCs w:val="18"/>
              </w:rPr>
              <w:t>33,484</w:t>
            </w:r>
          </w:p>
        </w:tc>
      </w:tr>
      <w:tr w:rsidR="00A52B98" w:rsidRPr="00DD3346" w14:paraId="68ADA56D" w14:textId="77777777" w:rsidTr="00822BB6">
        <w:trPr>
          <w:trHeight w:val="19"/>
        </w:trPr>
        <w:tc>
          <w:tcPr>
            <w:tcW w:w="355" w:type="pct"/>
            <w:tcBorders>
              <w:top w:val="single" w:sz="4" w:space="0" w:color="auto"/>
              <w:left w:val="single" w:sz="4" w:space="0" w:color="auto"/>
              <w:bottom w:val="single" w:sz="4" w:space="0" w:color="auto"/>
              <w:right w:val="single" w:sz="4" w:space="0" w:color="auto"/>
            </w:tcBorders>
            <w:shd w:val="clear" w:color="auto" w:fill="D6E3BC"/>
            <w:noWrap/>
            <w:vAlign w:val="bottom"/>
            <w:hideMark/>
          </w:tcPr>
          <w:p w14:paraId="644F857A" w14:textId="77777777" w:rsidR="00A52B98" w:rsidRPr="00DD3346" w:rsidRDefault="00A52B98" w:rsidP="00E51B4F">
            <w:pPr>
              <w:rPr>
                <w:rFonts w:ascii="Myriad Pro" w:hAnsi="Myriad Pro"/>
                <w:sz w:val="18"/>
                <w:szCs w:val="18"/>
              </w:rPr>
            </w:pPr>
            <w:r w:rsidRPr="00DD3346">
              <w:rPr>
                <w:rFonts w:ascii="Myriad Pro" w:hAnsi="Myriad Pro"/>
                <w:sz w:val="18"/>
                <w:szCs w:val="18"/>
              </w:rPr>
              <w:t> </w:t>
            </w:r>
          </w:p>
        </w:tc>
        <w:tc>
          <w:tcPr>
            <w:tcW w:w="2599" w:type="pct"/>
            <w:tcBorders>
              <w:top w:val="single" w:sz="4" w:space="0" w:color="auto"/>
              <w:left w:val="nil"/>
              <w:bottom w:val="single" w:sz="4" w:space="0" w:color="auto"/>
              <w:right w:val="single" w:sz="4" w:space="0" w:color="auto"/>
            </w:tcBorders>
            <w:shd w:val="clear" w:color="auto" w:fill="D6E3BC"/>
            <w:vAlign w:val="center"/>
            <w:hideMark/>
          </w:tcPr>
          <w:p w14:paraId="59C073E8" w14:textId="77777777" w:rsidR="00A52B98" w:rsidRPr="00DD3346" w:rsidRDefault="00A52B98" w:rsidP="00E51B4F">
            <w:pPr>
              <w:rPr>
                <w:rFonts w:ascii="Myriad Pro" w:hAnsi="Myriad Pro"/>
                <w:sz w:val="18"/>
                <w:szCs w:val="18"/>
              </w:rPr>
            </w:pPr>
            <w:r w:rsidRPr="00DD3346">
              <w:rPr>
                <w:rFonts w:ascii="Myriad Pro" w:hAnsi="Myriad Pro"/>
                <w:sz w:val="18"/>
                <w:szCs w:val="18"/>
              </w:rPr>
              <w:t>Итого</w:t>
            </w:r>
          </w:p>
        </w:tc>
        <w:tc>
          <w:tcPr>
            <w:tcW w:w="1044" w:type="pct"/>
            <w:tcBorders>
              <w:top w:val="single" w:sz="4" w:space="0" w:color="auto"/>
              <w:left w:val="nil"/>
              <w:bottom w:val="single" w:sz="4" w:space="0" w:color="auto"/>
              <w:right w:val="single" w:sz="4" w:space="0" w:color="auto"/>
            </w:tcBorders>
            <w:shd w:val="clear" w:color="auto" w:fill="D6E3BC"/>
          </w:tcPr>
          <w:p w14:paraId="472B7C46" w14:textId="77777777" w:rsidR="00A52B98" w:rsidRPr="00DD3346" w:rsidRDefault="00A52B98" w:rsidP="00E51B4F">
            <w:pPr>
              <w:jc w:val="center"/>
              <w:rPr>
                <w:rFonts w:ascii="Myriad Pro" w:hAnsi="Myriad Pro"/>
                <w:sz w:val="18"/>
                <w:szCs w:val="18"/>
              </w:rPr>
            </w:pPr>
          </w:p>
        </w:tc>
        <w:tc>
          <w:tcPr>
            <w:tcW w:w="1002"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6A4B5FF8" w14:textId="77777777" w:rsidR="00A52B98" w:rsidRPr="00DD3346" w:rsidRDefault="00A52B98" w:rsidP="00E51B4F">
            <w:pPr>
              <w:jc w:val="center"/>
              <w:rPr>
                <w:rFonts w:ascii="Myriad Pro" w:hAnsi="Myriad Pro"/>
                <w:b/>
                <w:bCs/>
                <w:sz w:val="18"/>
                <w:szCs w:val="18"/>
              </w:rPr>
            </w:pPr>
            <w:r>
              <w:rPr>
                <w:rFonts w:ascii="Myriad Pro" w:hAnsi="Myriad Pro"/>
                <w:b/>
                <w:bCs/>
                <w:sz w:val="18"/>
                <w:szCs w:val="18"/>
              </w:rPr>
              <w:t>57,337</w:t>
            </w:r>
          </w:p>
        </w:tc>
      </w:tr>
    </w:tbl>
    <w:p w14:paraId="68B03BDC" w14:textId="77777777" w:rsidR="00A52B98" w:rsidRDefault="00A52B98" w:rsidP="00A52B98">
      <w:pPr>
        <w:spacing w:line="360" w:lineRule="auto"/>
        <w:ind w:firstLine="567"/>
        <w:jc w:val="both"/>
        <w:rPr>
          <w:rFonts w:ascii="Myriad Pro" w:hAnsi="Myriad Pro"/>
          <w:sz w:val="26"/>
          <w:szCs w:val="26"/>
        </w:rPr>
      </w:pPr>
    </w:p>
    <w:p w14:paraId="4BF54B07" w14:textId="77777777" w:rsidR="00A52B98" w:rsidRDefault="00A52B98" w:rsidP="00A52B98">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 32 Основ ценообразования № 1178 р</w:t>
      </w:r>
      <w:r w:rsidRPr="00C242D6">
        <w:rPr>
          <w:rFonts w:ascii="Myriad Pro" w:eastAsia="Calibri" w:hAnsi="Myriad Pro"/>
          <w:color w:val="000000" w:themeColor="text1"/>
          <w:sz w:val="26"/>
          <w:szCs w:val="26"/>
        </w:rPr>
        <w:t>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r>
        <w:rPr>
          <w:rFonts w:ascii="Myriad Pro" w:eastAsia="Calibri" w:hAnsi="Myriad Pro"/>
          <w:color w:val="000000" w:themeColor="text1"/>
          <w:sz w:val="26"/>
          <w:szCs w:val="26"/>
        </w:rPr>
        <w:t>.</w:t>
      </w:r>
    </w:p>
    <w:p w14:paraId="1C4C18CC" w14:textId="77777777" w:rsidR="00A52B98" w:rsidRDefault="00A52B98" w:rsidP="00A52B98">
      <w:pPr>
        <w:spacing w:line="360" w:lineRule="auto"/>
        <w:ind w:firstLine="567"/>
        <w:jc w:val="both"/>
        <w:rPr>
          <w:rFonts w:ascii="Myriad Pro" w:hAnsi="Myriad Pro"/>
          <w:sz w:val="26"/>
          <w:szCs w:val="26"/>
        </w:rPr>
      </w:pPr>
      <w:r w:rsidRPr="000725F1">
        <w:rPr>
          <w:rFonts w:ascii="Myriad Pro" w:eastAsia="Calibri" w:hAnsi="Myriad Pro"/>
          <w:color w:val="000000" w:themeColor="text1"/>
          <w:sz w:val="26"/>
          <w:szCs w:val="26"/>
        </w:rPr>
        <w:t xml:space="preserve">В связи с тем, что данные мероприятия </w:t>
      </w:r>
      <w:r>
        <w:rPr>
          <w:rFonts w:ascii="Myriad Pro" w:eastAsia="Calibri" w:hAnsi="Myriad Pro"/>
          <w:color w:val="000000" w:themeColor="text1"/>
          <w:sz w:val="26"/>
          <w:szCs w:val="26"/>
        </w:rPr>
        <w:t xml:space="preserve">не были утверждены в порядке и сроки, установленные действующим законодательством, то </w:t>
      </w:r>
      <w:r w:rsidRPr="000725F1">
        <w:rPr>
          <w:rFonts w:ascii="Myriad Pro" w:eastAsia="Calibri" w:hAnsi="Myriad Pro"/>
          <w:color w:val="000000" w:themeColor="text1"/>
          <w:sz w:val="26"/>
          <w:szCs w:val="26"/>
        </w:rPr>
        <w:t xml:space="preserve">расходы на реализацию таких мероприятий </w:t>
      </w:r>
      <w:r w:rsidRPr="001D128F">
        <w:rPr>
          <w:rFonts w:ascii="Myriad Pro" w:hAnsi="Myriad Pro"/>
          <w:sz w:val="26"/>
          <w:szCs w:val="26"/>
        </w:rPr>
        <w:t>к учету</w:t>
      </w:r>
      <w:r>
        <w:rPr>
          <w:rFonts w:ascii="Myriad Pro" w:hAnsi="Myriad Pro"/>
          <w:sz w:val="26"/>
          <w:szCs w:val="26"/>
        </w:rPr>
        <w:t xml:space="preserve"> не принимаются.</w:t>
      </w:r>
    </w:p>
    <w:p w14:paraId="2E600800" w14:textId="77777777" w:rsidR="00A52B98" w:rsidRDefault="00A52B98" w:rsidP="00A52B98">
      <w:pPr>
        <w:spacing w:line="360" w:lineRule="auto"/>
        <w:ind w:firstLine="567"/>
        <w:jc w:val="both"/>
        <w:rPr>
          <w:rFonts w:ascii="Myriad Pro" w:hAnsi="Myriad Pro"/>
          <w:sz w:val="26"/>
          <w:szCs w:val="26"/>
        </w:rPr>
      </w:pPr>
      <w:r>
        <w:rPr>
          <w:rFonts w:ascii="Myriad Pro" w:hAnsi="Myriad Pro"/>
          <w:sz w:val="26"/>
          <w:szCs w:val="26"/>
        </w:rPr>
        <w:t xml:space="preserve">Выявлено 23 мероприятия, отсутствующих в Инвестиционной программе, утвержденной до начала периода регулирования (2016 года), по которым </w:t>
      </w:r>
      <w:r>
        <w:rPr>
          <w:rFonts w:ascii="Myriad Pro" w:hAnsi="Myriad Pro"/>
          <w:sz w:val="26"/>
          <w:szCs w:val="26"/>
        </w:rPr>
        <w:lastRenderedPageBreak/>
        <w:t>фактическое финансирование составило 141 156,88 тыс. руб. без НДС. В</w:t>
      </w:r>
      <w:r>
        <w:rPr>
          <w:rFonts w:ascii="Myriad Pro" w:eastAsia="Calibri" w:hAnsi="Myriad Pro"/>
          <w:color w:val="000000" w:themeColor="text1"/>
          <w:sz w:val="26"/>
          <w:szCs w:val="26"/>
        </w:rPr>
        <w:t xml:space="preserve">се проекты, при этом, учтены в </w:t>
      </w:r>
      <w:r>
        <w:rPr>
          <w:rFonts w:ascii="Myriad Pro" w:hAnsi="Myriad Pro"/>
          <w:sz w:val="26"/>
          <w:szCs w:val="26"/>
        </w:rPr>
        <w:t>скорректированной инвестиционной программе, утвержденной приказом Минэнерго от 30.12.2016 №1471.</w:t>
      </w:r>
    </w:p>
    <w:p w14:paraId="351FC330" w14:textId="77777777" w:rsidR="00B20772" w:rsidRDefault="00A52B98" w:rsidP="00B20772">
      <w:pPr>
        <w:spacing w:line="360" w:lineRule="auto"/>
        <w:ind w:firstLine="709"/>
        <w:jc w:val="both"/>
        <w:rPr>
          <w:rFonts w:ascii="Myriad Pro" w:eastAsia="Calibri" w:hAnsi="Myriad Pro"/>
          <w:color w:val="000000" w:themeColor="text1"/>
          <w:sz w:val="26"/>
          <w:szCs w:val="26"/>
        </w:rPr>
      </w:pPr>
      <w:r>
        <w:rPr>
          <w:rFonts w:ascii="Myriad Pro" w:hAnsi="Myriad Pro"/>
          <w:sz w:val="26"/>
          <w:szCs w:val="26"/>
        </w:rPr>
        <w:t>Относительно плана</w:t>
      </w:r>
      <w:r w:rsidRPr="00C242D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Инвестиционной программы</w:t>
      </w:r>
      <w:r>
        <w:rPr>
          <w:rFonts w:ascii="Myriad Pro" w:hAnsi="Myriad Pro"/>
          <w:sz w:val="26"/>
          <w:szCs w:val="26"/>
        </w:rPr>
        <w:t xml:space="preserve">, </w:t>
      </w:r>
      <w:r>
        <w:rPr>
          <w:rFonts w:ascii="Myriad Pro" w:eastAsia="Calibri" w:hAnsi="Myriad Pro"/>
          <w:color w:val="000000" w:themeColor="text1"/>
          <w:sz w:val="26"/>
          <w:szCs w:val="26"/>
        </w:rPr>
        <w:t xml:space="preserve">скорректированного в течение периода регулирования (2016 года), </w:t>
      </w:r>
      <w:r>
        <w:rPr>
          <w:rFonts w:ascii="Myriad Pro" w:hAnsi="Myriad Pro"/>
          <w:sz w:val="26"/>
          <w:szCs w:val="26"/>
        </w:rPr>
        <w:t>фактическое финансирование оказалось выше</w:t>
      </w:r>
      <w:r>
        <w:rPr>
          <w:rFonts w:ascii="Myriad Pro" w:eastAsia="Calibri" w:hAnsi="Myriad Pro"/>
          <w:color w:val="000000" w:themeColor="text1"/>
          <w:sz w:val="26"/>
          <w:szCs w:val="26"/>
        </w:rPr>
        <w:t xml:space="preserve"> на 48 501,22</w:t>
      </w:r>
      <w:r w:rsidRPr="002D1299">
        <w:rPr>
          <w:rFonts w:ascii="Myriad Pro" w:hAnsi="Myriad Pro"/>
          <w:sz w:val="26"/>
          <w:szCs w:val="26"/>
        </w:rPr>
        <w:t xml:space="preserve"> </w:t>
      </w:r>
      <w:r>
        <w:rPr>
          <w:rFonts w:ascii="Myriad Pro" w:hAnsi="Myriad Pro"/>
          <w:sz w:val="26"/>
          <w:szCs w:val="26"/>
        </w:rPr>
        <w:t>тыс. руб. без НДС.</w:t>
      </w:r>
      <w:r w:rsidRPr="002D129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Данные отражены в </w:t>
      </w:r>
      <w:r w:rsidR="00B20772">
        <w:rPr>
          <w:rFonts w:ascii="Myriad Pro" w:eastAsia="Calibri" w:hAnsi="Myriad Pro"/>
          <w:color w:val="000000" w:themeColor="text1"/>
          <w:sz w:val="26"/>
          <w:szCs w:val="26"/>
        </w:rPr>
        <w:t>приложении №23 к отчету</w:t>
      </w:r>
      <w:r>
        <w:rPr>
          <w:rFonts w:ascii="Myriad Pro" w:eastAsia="Calibri" w:hAnsi="Myriad Pro"/>
          <w:color w:val="000000" w:themeColor="text1"/>
          <w:sz w:val="26"/>
          <w:szCs w:val="26"/>
        </w:rPr>
        <w:t>.</w:t>
      </w:r>
    </w:p>
    <w:p w14:paraId="1E8FE474" w14:textId="77777777" w:rsidR="00A52B98" w:rsidRDefault="00A52B98" w:rsidP="00B20772">
      <w:pPr>
        <w:spacing w:line="360" w:lineRule="auto"/>
        <w:ind w:firstLine="709"/>
        <w:jc w:val="both"/>
        <w:rPr>
          <w:rFonts w:ascii="Myriad Pro" w:eastAsia="Calibri" w:hAnsi="Myriad Pro"/>
          <w:color w:val="000000" w:themeColor="text1"/>
          <w:sz w:val="26"/>
          <w:szCs w:val="26"/>
        </w:rPr>
      </w:pPr>
      <w:r w:rsidRPr="000725F1">
        <w:rPr>
          <w:rFonts w:ascii="Myriad Pro" w:hAnsi="Myriad Pro"/>
          <w:sz w:val="26"/>
          <w:szCs w:val="26"/>
        </w:rPr>
        <w:t xml:space="preserve">Исполнителем в ходе проверки </w:t>
      </w:r>
      <w:r w:rsidRPr="000725F1">
        <w:rPr>
          <w:rFonts w:ascii="Myriad Pro" w:eastAsia="Calibri" w:hAnsi="Myriad Pro"/>
          <w:color w:val="000000" w:themeColor="text1"/>
          <w:sz w:val="26"/>
          <w:szCs w:val="26"/>
        </w:rPr>
        <w:t xml:space="preserve">обнаружено превышение </w:t>
      </w:r>
      <w:r>
        <w:rPr>
          <w:rFonts w:ascii="Myriad Pro" w:eastAsia="Calibri" w:hAnsi="Myriad Pro"/>
          <w:color w:val="000000" w:themeColor="text1"/>
          <w:sz w:val="26"/>
          <w:szCs w:val="26"/>
        </w:rPr>
        <w:t>фактического финансирования</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по 4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ям</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И</w:t>
      </w:r>
      <w:r w:rsidRPr="000725F1">
        <w:rPr>
          <w:rFonts w:ascii="Myriad Pro" w:eastAsia="Calibri" w:hAnsi="Myriad Pro"/>
          <w:color w:val="000000" w:themeColor="text1"/>
          <w:sz w:val="26"/>
          <w:szCs w:val="26"/>
        </w:rPr>
        <w:t xml:space="preserve">нвестиционной программы свыше величины средств, </w:t>
      </w:r>
      <w:r>
        <w:rPr>
          <w:rFonts w:ascii="Myriad Pro" w:eastAsia="Calibri" w:hAnsi="Myriad Pro"/>
          <w:color w:val="000000" w:themeColor="text1"/>
          <w:sz w:val="26"/>
          <w:szCs w:val="26"/>
        </w:rPr>
        <w:t>предусмотренных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 на сумму 67 767,67 тыс. руб. без НДС и 24 682,91 тыс. руб. без НДС соответственно.</w:t>
      </w:r>
      <w:r w:rsidRPr="004166B8">
        <w:rPr>
          <w:rFonts w:ascii="Myriad Pro" w:eastAsia="Calibri" w:hAnsi="Myriad Pro"/>
          <w:color w:val="000000" w:themeColor="text1"/>
          <w:sz w:val="26"/>
          <w:szCs w:val="26"/>
        </w:rPr>
        <w:t xml:space="preserve"> </w:t>
      </w:r>
    </w:p>
    <w:p w14:paraId="113BEBB8" w14:textId="77777777" w:rsidR="00A52B98" w:rsidRDefault="00A52B98" w:rsidP="00A52B98">
      <w:pPr>
        <w:spacing w:line="360" w:lineRule="auto"/>
        <w:ind w:firstLine="567"/>
        <w:jc w:val="both"/>
        <w:rPr>
          <w:rFonts w:ascii="Myriad Pro" w:eastAsia="Calibri" w:hAnsi="Myriad Pro"/>
          <w:color w:val="000000" w:themeColor="text1"/>
          <w:sz w:val="26"/>
          <w:szCs w:val="26"/>
        </w:rPr>
      </w:pPr>
      <w:r w:rsidRPr="004166B8">
        <w:rPr>
          <w:rFonts w:ascii="Myriad Pro" w:eastAsia="Calibri" w:hAnsi="Myriad Pro"/>
          <w:color w:val="000000" w:themeColor="text1"/>
          <w:sz w:val="26"/>
          <w:szCs w:val="26"/>
        </w:rPr>
        <w:t xml:space="preserve">Данные по этим мероприятиям представлены в </w:t>
      </w:r>
      <w:r w:rsidR="00B20772">
        <w:rPr>
          <w:rFonts w:ascii="Myriad Pro" w:eastAsia="Calibri" w:hAnsi="Myriad Pro"/>
          <w:color w:val="000000" w:themeColor="text1"/>
          <w:sz w:val="26"/>
          <w:szCs w:val="26"/>
        </w:rPr>
        <w:t>приложении №24 к отчету</w:t>
      </w:r>
      <w:r w:rsidRPr="004166B8">
        <w:rPr>
          <w:rFonts w:ascii="Myriad Pro" w:eastAsia="Calibri" w:hAnsi="Myriad Pro"/>
          <w:color w:val="000000" w:themeColor="text1"/>
          <w:sz w:val="26"/>
          <w:szCs w:val="26"/>
        </w:rPr>
        <w:t>.</w:t>
      </w:r>
    </w:p>
    <w:p w14:paraId="42CEA073" w14:textId="77777777" w:rsidR="001802A9" w:rsidRDefault="00A52B98" w:rsidP="001802A9">
      <w:pPr>
        <w:spacing w:line="360" w:lineRule="auto"/>
        <w:ind w:firstLine="708"/>
        <w:jc w:val="both"/>
        <w:rPr>
          <w:rFonts w:ascii="Myriad Pro" w:eastAsia="Calibri" w:hAnsi="Myriad Pro"/>
          <w:color w:val="000000" w:themeColor="text1"/>
          <w:sz w:val="26"/>
          <w:szCs w:val="26"/>
        </w:rPr>
      </w:pPr>
      <w:r w:rsidRPr="000725F1">
        <w:rPr>
          <w:rFonts w:ascii="Myriad Pro" w:hAnsi="Myriad Pro"/>
          <w:sz w:val="26"/>
          <w:szCs w:val="26"/>
        </w:rPr>
        <w:t xml:space="preserve">По результатам анализа Исполнителем определено </w:t>
      </w:r>
      <w:r>
        <w:rPr>
          <w:rFonts w:ascii="Myriad Pro" w:hAnsi="Myriad Pro"/>
          <w:sz w:val="26"/>
          <w:szCs w:val="26"/>
        </w:rPr>
        <w:t>14</w:t>
      </w:r>
      <w:r w:rsidRPr="000725F1">
        <w:rPr>
          <w:rFonts w:ascii="Myriad Pro" w:hAnsi="Myriad Pro"/>
          <w:sz w:val="26"/>
          <w:szCs w:val="26"/>
        </w:rPr>
        <w:t xml:space="preserve"> инвестиционных п</w:t>
      </w:r>
      <w:r>
        <w:rPr>
          <w:rFonts w:ascii="Myriad Pro" w:hAnsi="Myriad Pro"/>
          <w:sz w:val="26"/>
          <w:szCs w:val="26"/>
        </w:rPr>
        <w:t>роектов</w:t>
      </w:r>
      <w:r w:rsidRPr="000725F1">
        <w:rPr>
          <w:rFonts w:ascii="Myriad Pro" w:hAnsi="Myriad Pro"/>
          <w:sz w:val="26"/>
          <w:szCs w:val="26"/>
        </w:rPr>
        <w:t>,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Pr>
          <w:rFonts w:ascii="Myriad Pro" w:eastAsia="Calibri" w:hAnsi="Myriad Pro"/>
          <w:color w:val="000000" w:themeColor="text1"/>
          <w:sz w:val="26"/>
          <w:szCs w:val="26"/>
        </w:rPr>
        <w:t xml:space="preserve">, в том числе 11 проектов на сумму 73 003,03  тыс. руб. были исключены из плана финансирования на 2016 год при корректировке Инвестиционной программы, утвержденной </w:t>
      </w:r>
      <w:r w:rsidRPr="00C432AE">
        <w:rPr>
          <w:rFonts w:ascii="Myriad Pro" w:eastAsia="Calibri" w:hAnsi="Myriad Pro"/>
          <w:color w:val="000000" w:themeColor="text1"/>
          <w:sz w:val="26"/>
          <w:szCs w:val="26"/>
        </w:rPr>
        <w:t xml:space="preserve">Приказом Минэнерго от </w:t>
      </w:r>
      <w:r>
        <w:rPr>
          <w:rFonts w:ascii="Myriad Pro" w:eastAsia="Calibri" w:hAnsi="Myriad Pro"/>
          <w:color w:val="000000" w:themeColor="text1"/>
          <w:sz w:val="26"/>
          <w:szCs w:val="26"/>
        </w:rPr>
        <w:t>30</w:t>
      </w:r>
      <w:r w:rsidRPr="00C432AE">
        <w:rPr>
          <w:rFonts w:ascii="Myriad Pro" w:eastAsia="Calibri" w:hAnsi="Myriad Pro"/>
          <w:color w:val="000000" w:themeColor="text1"/>
          <w:sz w:val="26"/>
          <w:szCs w:val="26"/>
        </w:rPr>
        <w:t>.12.201</w:t>
      </w:r>
      <w:r>
        <w:rPr>
          <w:rFonts w:ascii="Myriad Pro" w:eastAsia="Calibri" w:hAnsi="Myriad Pro"/>
          <w:color w:val="000000" w:themeColor="text1"/>
          <w:sz w:val="26"/>
          <w:szCs w:val="26"/>
        </w:rPr>
        <w:t>6</w:t>
      </w:r>
      <w:r w:rsidRPr="00C432AE">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1471. При сопоставлении фактической величины финансирования с плановой, предусмотренной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 отклонение по указанным </w:t>
      </w:r>
      <w:r w:rsidRPr="005B1353">
        <w:rPr>
          <w:rFonts w:ascii="Myriad Pro" w:eastAsia="Calibri" w:hAnsi="Myriad Pro"/>
          <w:color w:val="000000" w:themeColor="text1"/>
          <w:sz w:val="26"/>
          <w:szCs w:val="26"/>
        </w:rPr>
        <w:t xml:space="preserve">объектам составило </w:t>
      </w:r>
      <w:r>
        <w:rPr>
          <w:rFonts w:ascii="Myriad Pro" w:eastAsia="Calibri" w:hAnsi="Myriad Pro"/>
          <w:color w:val="000000" w:themeColor="text1"/>
          <w:sz w:val="26"/>
          <w:szCs w:val="26"/>
        </w:rPr>
        <w:t>(</w:t>
      </w:r>
      <w:r w:rsidRPr="005B1353">
        <w:rPr>
          <w:rFonts w:ascii="Myriad Pro" w:eastAsia="Calibri" w:hAnsi="Myriad Pro"/>
          <w:color w:val="000000" w:themeColor="text1"/>
          <w:sz w:val="26"/>
          <w:szCs w:val="26"/>
        </w:rPr>
        <w:t>-</w:t>
      </w:r>
      <w:r>
        <w:rPr>
          <w:rFonts w:ascii="Myriad Pro" w:eastAsia="Calibri" w:hAnsi="Myriad Pro"/>
          <w:color w:val="000000" w:themeColor="text1"/>
          <w:sz w:val="26"/>
          <w:szCs w:val="26"/>
        </w:rPr>
        <w:t>92 990,49)</w:t>
      </w:r>
      <w:r w:rsidRPr="005B1353">
        <w:rPr>
          <w:rFonts w:ascii="Myriad Pro" w:eastAsia="Calibri" w:hAnsi="Myriad Pro"/>
          <w:color w:val="000000" w:themeColor="text1"/>
          <w:sz w:val="26"/>
          <w:szCs w:val="26"/>
        </w:rPr>
        <w:t xml:space="preserve"> тыс. руб. (без НДС) и </w:t>
      </w:r>
      <w:r>
        <w:rPr>
          <w:rFonts w:ascii="Myriad Pro" w:eastAsia="Calibri" w:hAnsi="Myriad Pro"/>
          <w:color w:val="000000" w:themeColor="text1"/>
          <w:sz w:val="26"/>
          <w:szCs w:val="26"/>
        </w:rPr>
        <w:t>(</w:t>
      </w:r>
      <w:r w:rsidRPr="005B1353">
        <w:rPr>
          <w:rFonts w:ascii="Myriad Pro" w:eastAsia="Calibri" w:hAnsi="Myriad Pro"/>
          <w:color w:val="000000" w:themeColor="text1"/>
          <w:sz w:val="26"/>
          <w:szCs w:val="26"/>
        </w:rPr>
        <w:t>-</w:t>
      </w:r>
      <w:r>
        <w:rPr>
          <w:rFonts w:ascii="Myriad Pro" w:eastAsia="Calibri" w:hAnsi="Myriad Pro"/>
          <w:color w:val="000000" w:themeColor="text1"/>
          <w:sz w:val="26"/>
          <w:szCs w:val="26"/>
        </w:rPr>
        <w:t>2 784,38)</w:t>
      </w:r>
      <w:r w:rsidRPr="004E781A">
        <w:rPr>
          <w:rFonts w:ascii="Myriad Pro" w:eastAsia="Calibri" w:hAnsi="Myriad Pro"/>
          <w:color w:val="000000" w:themeColor="text1"/>
          <w:sz w:val="26"/>
          <w:szCs w:val="26"/>
        </w:rPr>
        <w:t xml:space="preserve"> </w:t>
      </w:r>
      <w:r w:rsidRPr="005B1353">
        <w:rPr>
          <w:rFonts w:ascii="Myriad Pro" w:eastAsia="Calibri" w:hAnsi="Myriad Pro"/>
          <w:color w:val="000000" w:themeColor="text1"/>
          <w:sz w:val="26"/>
          <w:szCs w:val="26"/>
        </w:rPr>
        <w:t>тыс. руб. (</w:t>
      </w:r>
      <w:r>
        <w:rPr>
          <w:rFonts w:ascii="Myriad Pro" w:eastAsia="Calibri" w:hAnsi="Myriad Pro"/>
          <w:color w:val="000000" w:themeColor="text1"/>
          <w:sz w:val="26"/>
          <w:szCs w:val="26"/>
        </w:rPr>
        <w:t xml:space="preserve">без НДС) соответственно. Данные отражены в </w:t>
      </w:r>
      <w:r w:rsidR="001802A9">
        <w:rPr>
          <w:rFonts w:ascii="Myriad Pro" w:eastAsia="Calibri" w:hAnsi="Myriad Pro"/>
          <w:color w:val="000000" w:themeColor="text1"/>
          <w:sz w:val="26"/>
          <w:szCs w:val="26"/>
        </w:rPr>
        <w:t>приложении №25 к отчету</w:t>
      </w:r>
      <w:r>
        <w:rPr>
          <w:rFonts w:ascii="Myriad Pro" w:eastAsia="Calibri" w:hAnsi="Myriad Pro"/>
          <w:color w:val="000000" w:themeColor="text1"/>
          <w:sz w:val="26"/>
          <w:szCs w:val="26"/>
        </w:rPr>
        <w:t>.</w:t>
      </w:r>
    </w:p>
    <w:p w14:paraId="0BEE34DF" w14:textId="77777777" w:rsidR="00A52B98" w:rsidRDefault="00A52B98" w:rsidP="001802A9">
      <w:pPr>
        <w:spacing w:line="360" w:lineRule="auto"/>
        <w:ind w:firstLine="708"/>
        <w:jc w:val="both"/>
        <w:rPr>
          <w:rFonts w:ascii="Myriad Pro" w:hAnsi="Myriad Pro"/>
          <w:sz w:val="26"/>
          <w:szCs w:val="26"/>
        </w:rPr>
      </w:pPr>
      <w:r>
        <w:rPr>
          <w:rFonts w:ascii="Myriad Pro" w:hAnsi="Myriad Pro"/>
          <w:sz w:val="26"/>
          <w:szCs w:val="26"/>
        </w:rPr>
        <w:t>Также, выявлены 38 мероприятий, отсутствующие в Инвестиционной программе, утвержденной до начала периода регулирования (2016 года), на сумму 44 721,27 тыс. руб. без НДС. В</w:t>
      </w:r>
      <w:r>
        <w:rPr>
          <w:rFonts w:ascii="Myriad Pro" w:eastAsia="Calibri" w:hAnsi="Myriad Pro"/>
          <w:color w:val="000000" w:themeColor="text1"/>
          <w:sz w:val="26"/>
          <w:szCs w:val="26"/>
        </w:rPr>
        <w:t xml:space="preserve">се проекты, при этом, учтены в </w:t>
      </w:r>
      <w:r>
        <w:rPr>
          <w:rFonts w:ascii="Myriad Pro" w:hAnsi="Myriad Pro"/>
          <w:sz w:val="26"/>
          <w:szCs w:val="26"/>
        </w:rPr>
        <w:t>скорректированной Инвестиционной программе, утвержденной Приказом Минэнерго от 30.12.2016 №1471.</w:t>
      </w:r>
    </w:p>
    <w:p w14:paraId="4C6F015D" w14:textId="77777777" w:rsidR="001802A9" w:rsidRDefault="00A52B98" w:rsidP="00A52B98">
      <w:pPr>
        <w:spacing w:line="360" w:lineRule="auto"/>
        <w:ind w:firstLine="567"/>
        <w:jc w:val="both"/>
        <w:rPr>
          <w:rFonts w:ascii="Myriad Pro" w:eastAsia="Calibri" w:hAnsi="Myriad Pro"/>
          <w:color w:val="000000" w:themeColor="text1"/>
          <w:sz w:val="26"/>
          <w:szCs w:val="26"/>
        </w:rPr>
      </w:pPr>
      <w:r>
        <w:rPr>
          <w:rFonts w:ascii="Myriad Pro" w:hAnsi="Myriad Pro"/>
          <w:sz w:val="26"/>
          <w:szCs w:val="26"/>
        </w:rPr>
        <w:lastRenderedPageBreak/>
        <w:t xml:space="preserve">Относительно плана, утвержденного </w:t>
      </w:r>
      <w:r>
        <w:rPr>
          <w:rFonts w:ascii="Myriad Pro" w:eastAsia="Calibri" w:hAnsi="Myriad Pro"/>
          <w:color w:val="000000" w:themeColor="text1"/>
          <w:sz w:val="26"/>
          <w:szCs w:val="26"/>
        </w:rPr>
        <w:t xml:space="preserve">в течение периода регулирования (2016 года), </w:t>
      </w:r>
      <w:r>
        <w:rPr>
          <w:rFonts w:ascii="Myriad Pro" w:hAnsi="Myriad Pro"/>
          <w:sz w:val="26"/>
          <w:szCs w:val="26"/>
        </w:rPr>
        <w:t>фактическое финансирование оказалось меньше</w:t>
      </w:r>
      <w:r>
        <w:rPr>
          <w:rFonts w:ascii="Myriad Pro" w:eastAsia="Calibri" w:hAnsi="Myriad Pro"/>
          <w:color w:val="000000" w:themeColor="text1"/>
          <w:sz w:val="26"/>
          <w:szCs w:val="26"/>
        </w:rPr>
        <w:t xml:space="preserve"> на (-124 019,11)</w:t>
      </w:r>
      <w:r w:rsidRPr="002D1299">
        <w:rPr>
          <w:rFonts w:ascii="Myriad Pro" w:hAnsi="Myriad Pro"/>
          <w:sz w:val="26"/>
          <w:szCs w:val="26"/>
        </w:rPr>
        <w:t xml:space="preserve"> </w:t>
      </w:r>
      <w:r>
        <w:rPr>
          <w:rFonts w:ascii="Myriad Pro" w:hAnsi="Myriad Pro"/>
          <w:sz w:val="26"/>
          <w:szCs w:val="26"/>
        </w:rPr>
        <w:t>тыс. руб. без НДС.</w:t>
      </w:r>
      <w:r w:rsidRPr="002D129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Данные отражены в </w:t>
      </w:r>
      <w:r w:rsidR="001802A9">
        <w:rPr>
          <w:rFonts w:ascii="Myriad Pro" w:eastAsia="Calibri" w:hAnsi="Myriad Pro"/>
          <w:color w:val="000000" w:themeColor="text1"/>
          <w:sz w:val="26"/>
          <w:szCs w:val="26"/>
        </w:rPr>
        <w:t>приложении №26 к отчету</w:t>
      </w:r>
      <w:r>
        <w:rPr>
          <w:rFonts w:ascii="Myriad Pro" w:eastAsia="Calibri" w:hAnsi="Myriad Pro"/>
          <w:color w:val="000000" w:themeColor="text1"/>
          <w:sz w:val="26"/>
          <w:szCs w:val="26"/>
        </w:rPr>
        <w:t>.</w:t>
      </w:r>
    </w:p>
    <w:p w14:paraId="59942905" w14:textId="77777777" w:rsidR="00A52B98" w:rsidRDefault="00A52B98" w:rsidP="00A52B98">
      <w:pPr>
        <w:spacing w:line="360" w:lineRule="auto"/>
        <w:ind w:firstLine="567"/>
        <w:jc w:val="both"/>
        <w:rPr>
          <w:rFonts w:ascii="Myriad Pro" w:hAnsi="Myriad Pro"/>
          <w:sz w:val="26"/>
          <w:szCs w:val="26"/>
        </w:rPr>
      </w:pPr>
      <w:r>
        <w:rPr>
          <w:rFonts w:ascii="Myriad Pro" w:hAnsi="Myriad Pro"/>
          <w:sz w:val="26"/>
          <w:szCs w:val="26"/>
        </w:rPr>
        <w:t>В ходе анализа недофинансированных мероприятий</w:t>
      </w:r>
      <w:r w:rsidRPr="000725F1">
        <w:rPr>
          <w:rFonts w:ascii="Myriad Pro" w:hAnsi="Myriad Pro"/>
          <w:sz w:val="26"/>
          <w:szCs w:val="26"/>
        </w:rPr>
        <w:t xml:space="preserve"> Исполнителем определен</w:t>
      </w:r>
      <w:r>
        <w:rPr>
          <w:rFonts w:ascii="Myriad Pro" w:hAnsi="Myriad Pro"/>
          <w:sz w:val="26"/>
          <w:szCs w:val="26"/>
        </w:rPr>
        <w:t>о</w:t>
      </w:r>
      <w:r w:rsidRPr="000725F1">
        <w:rPr>
          <w:rFonts w:ascii="Myriad Pro" w:hAnsi="Myriad Pro"/>
          <w:sz w:val="26"/>
          <w:szCs w:val="26"/>
        </w:rPr>
        <w:t xml:space="preserve"> </w:t>
      </w:r>
      <w:r>
        <w:rPr>
          <w:rFonts w:ascii="Myriad Pro" w:hAnsi="Myriad Pro"/>
          <w:sz w:val="26"/>
          <w:szCs w:val="26"/>
        </w:rPr>
        <w:t>4</w:t>
      </w:r>
      <w:r w:rsidRPr="000725F1">
        <w:rPr>
          <w:rFonts w:ascii="Myriad Pro" w:hAnsi="Myriad Pro"/>
          <w:sz w:val="26"/>
          <w:szCs w:val="26"/>
        </w:rPr>
        <w:t xml:space="preserve"> инвестиционны</w:t>
      </w:r>
      <w:r>
        <w:rPr>
          <w:rFonts w:ascii="Myriad Pro" w:hAnsi="Myriad Pro"/>
          <w:sz w:val="26"/>
          <w:szCs w:val="26"/>
        </w:rPr>
        <w:t>х</w:t>
      </w:r>
      <w:r w:rsidRPr="000725F1">
        <w:rPr>
          <w:rFonts w:ascii="Myriad Pro" w:hAnsi="Myriad Pro"/>
          <w:sz w:val="26"/>
          <w:szCs w:val="26"/>
        </w:rPr>
        <w:t xml:space="preserve"> проект</w:t>
      </w:r>
      <w:r>
        <w:rPr>
          <w:rFonts w:ascii="Myriad Pro" w:hAnsi="Myriad Pro"/>
          <w:sz w:val="26"/>
          <w:szCs w:val="26"/>
        </w:rPr>
        <w:t>а</w:t>
      </w:r>
      <w:r w:rsidRPr="000725F1">
        <w:rPr>
          <w:rFonts w:ascii="Myriad Pro" w:hAnsi="Myriad Pro"/>
          <w:sz w:val="26"/>
          <w:szCs w:val="26"/>
        </w:rPr>
        <w:t>, в отношении котор</w:t>
      </w:r>
      <w:r>
        <w:rPr>
          <w:rFonts w:ascii="Myriad Pro" w:hAnsi="Myriad Pro"/>
          <w:sz w:val="26"/>
          <w:szCs w:val="26"/>
        </w:rPr>
        <w:t>ого</w:t>
      </w:r>
      <w:r w:rsidRPr="000725F1">
        <w:rPr>
          <w:rFonts w:ascii="Myriad Pro" w:hAnsi="Myriad Pro"/>
          <w:sz w:val="26"/>
          <w:szCs w:val="26"/>
        </w:rPr>
        <w:t xml:space="preserve"> </w:t>
      </w:r>
      <w:r>
        <w:rPr>
          <w:rFonts w:ascii="Myriad Pro" w:hAnsi="Myriad Pro"/>
          <w:sz w:val="26"/>
          <w:szCs w:val="26"/>
        </w:rPr>
        <w:t xml:space="preserve">плановый </w:t>
      </w:r>
      <w:r w:rsidRPr="000725F1">
        <w:rPr>
          <w:rFonts w:ascii="Myriad Pro" w:hAnsi="Myriad Pro"/>
          <w:sz w:val="26"/>
          <w:szCs w:val="26"/>
        </w:rPr>
        <w:t xml:space="preserve">тарифный источник для финансирования капитальных вложений </w:t>
      </w:r>
      <w:r>
        <w:rPr>
          <w:rFonts w:ascii="Myriad Pro" w:hAnsi="Myriad Pro"/>
          <w:sz w:val="26"/>
          <w:szCs w:val="26"/>
        </w:rPr>
        <w:t xml:space="preserve">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76 317,35 тыс. руб. без НДС, относительно плана, утвержденного в период регулирования, фактическое финансирование превысило плановую величину на 3 856,69 тыс. руб. без НДС. </w:t>
      </w:r>
    </w:p>
    <w:p w14:paraId="23F695A9" w14:textId="77777777" w:rsidR="00A52B98" w:rsidRDefault="00A52B98" w:rsidP="00822BB6">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Данные отражены в </w:t>
      </w:r>
      <w:r w:rsidR="001802A9">
        <w:rPr>
          <w:rFonts w:ascii="Myriad Pro" w:eastAsia="Calibri" w:hAnsi="Myriad Pro"/>
          <w:color w:val="000000" w:themeColor="text1"/>
          <w:sz w:val="26"/>
          <w:szCs w:val="26"/>
        </w:rPr>
        <w:t>приложении №27 к отчету</w:t>
      </w:r>
      <w:r>
        <w:rPr>
          <w:rFonts w:ascii="Myriad Pro" w:eastAsia="Calibri" w:hAnsi="Myriad Pro"/>
          <w:color w:val="000000" w:themeColor="text1"/>
          <w:sz w:val="26"/>
          <w:szCs w:val="26"/>
        </w:rPr>
        <w:t>.</w:t>
      </w:r>
    </w:p>
    <w:p w14:paraId="45D83D00" w14:textId="77777777" w:rsidR="00A52B98" w:rsidRPr="004862FA" w:rsidRDefault="00A52B98" w:rsidP="00822BB6">
      <w:pPr>
        <w:spacing w:line="360" w:lineRule="auto"/>
        <w:ind w:firstLine="567"/>
        <w:jc w:val="both"/>
        <w:rPr>
          <w:rFonts w:ascii="Myriad Pro" w:hAnsi="Myriad Pro"/>
          <w:sz w:val="26"/>
          <w:szCs w:val="26"/>
        </w:rPr>
      </w:pPr>
      <w:r w:rsidRPr="004862FA">
        <w:rPr>
          <w:rFonts w:ascii="Myriad Pro" w:hAnsi="Myriad Pro"/>
          <w:sz w:val="26"/>
          <w:szCs w:val="26"/>
        </w:rPr>
        <w:t>По</w:t>
      </w:r>
      <w:r w:rsidRPr="004862FA">
        <w:rPr>
          <w:rFonts w:ascii="Myriad Pro" w:hAnsi="Myriad Pro"/>
          <w:sz w:val="18"/>
          <w:szCs w:val="18"/>
        </w:rPr>
        <w:t xml:space="preserve"> </w:t>
      </w:r>
      <w:r>
        <w:rPr>
          <w:rFonts w:ascii="Myriad Pro" w:hAnsi="Myriad Pro"/>
          <w:sz w:val="26"/>
          <w:szCs w:val="26"/>
        </w:rPr>
        <w:t>1</w:t>
      </w:r>
      <w:r w:rsidRPr="004862FA">
        <w:rPr>
          <w:rFonts w:ascii="Myriad Pro" w:hAnsi="Myriad Pro"/>
          <w:sz w:val="26"/>
          <w:szCs w:val="26"/>
        </w:rPr>
        <w:t xml:space="preserve"> проект</w:t>
      </w:r>
      <w:r>
        <w:rPr>
          <w:rFonts w:ascii="Myriad Pro" w:hAnsi="Myriad Pro"/>
          <w:sz w:val="26"/>
          <w:szCs w:val="26"/>
        </w:rPr>
        <w:t>у</w:t>
      </w:r>
      <w:r w:rsidRPr="004862FA">
        <w:rPr>
          <w:rFonts w:ascii="Myriad Pro" w:hAnsi="Myriad Pro"/>
          <w:sz w:val="26"/>
          <w:szCs w:val="26"/>
        </w:rPr>
        <w:t>, выявлено превышение фактического финансирования над плановым, утвержденным до начала периода регулирования (201</w:t>
      </w:r>
      <w:r>
        <w:rPr>
          <w:rFonts w:ascii="Myriad Pro" w:hAnsi="Myriad Pro"/>
          <w:sz w:val="26"/>
          <w:szCs w:val="26"/>
        </w:rPr>
        <w:t>6</w:t>
      </w:r>
      <w:r w:rsidRPr="004862FA">
        <w:rPr>
          <w:rFonts w:ascii="Myriad Pro" w:hAnsi="Myriad Pro"/>
          <w:sz w:val="26"/>
          <w:szCs w:val="26"/>
        </w:rPr>
        <w:t xml:space="preserve"> года), на </w:t>
      </w:r>
      <w:r>
        <w:rPr>
          <w:rFonts w:ascii="Myriad Pro" w:hAnsi="Myriad Pro"/>
          <w:sz w:val="26"/>
          <w:szCs w:val="26"/>
        </w:rPr>
        <w:t>5 320,59</w:t>
      </w:r>
      <w:r w:rsidRPr="004862FA">
        <w:rPr>
          <w:rFonts w:ascii="Myriad Pro" w:hAnsi="Myriad Pro"/>
          <w:sz w:val="26"/>
          <w:szCs w:val="26"/>
        </w:rPr>
        <w:t xml:space="preserve"> тыс. руб. без НДС.  </w:t>
      </w:r>
    </w:p>
    <w:p w14:paraId="13A90337" w14:textId="4A2DEB2F" w:rsidR="00A52B98" w:rsidRDefault="00A52B98" w:rsidP="00822BB6">
      <w:pPr>
        <w:spacing w:line="360" w:lineRule="auto"/>
        <w:ind w:firstLine="567"/>
        <w:jc w:val="both"/>
        <w:rPr>
          <w:rFonts w:ascii="Myriad Pro" w:eastAsia="Calibri" w:hAnsi="Myriad Pro"/>
          <w:color w:val="000000" w:themeColor="text1"/>
          <w:sz w:val="26"/>
          <w:szCs w:val="26"/>
        </w:rPr>
      </w:pPr>
      <w:r w:rsidRPr="004862FA">
        <w:rPr>
          <w:rFonts w:ascii="Myriad Pro" w:hAnsi="Myriad Pro"/>
          <w:sz w:val="26"/>
          <w:szCs w:val="26"/>
        </w:rPr>
        <w:t xml:space="preserve">Относительно плана, утвержденного корректировкой в течение периода регулирования, фактическая величина финансирования оказалась ниже на </w:t>
      </w:r>
      <w:r>
        <w:rPr>
          <w:rFonts w:ascii="Myriad Pro" w:hAnsi="Myriad Pro"/>
          <w:sz w:val="26"/>
          <w:szCs w:val="26"/>
        </w:rPr>
        <w:t>7</w:t>
      </w:r>
      <w:r w:rsidR="00CB1B44">
        <w:rPr>
          <w:rFonts w:ascii="Myriad Pro" w:hAnsi="Myriad Pro"/>
          <w:sz w:val="26"/>
          <w:szCs w:val="26"/>
        </w:rPr>
        <w:t> </w:t>
      </w:r>
      <w:r>
        <w:rPr>
          <w:rFonts w:ascii="Myriad Pro" w:hAnsi="Myriad Pro"/>
          <w:sz w:val="26"/>
          <w:szCs w:val="26"/>
        </w:rPr>
        <w:t>199,18</w:t>
      </w:r>
      <w:r w:rsidRPr="004862FA">
        <w:rPr>
          <w:rFonts w:ascii="Myriad Pro" w:hAnsi="Myriad Pro"/>
          <w:sz w:val="26"/>
          <w:szCs w:val="26"/>
        </w:rPr>
        <w:t xml:space="preserve"> тыс. руб</w:t>
      </w:r>
      <w:r>
        <w:rPr>
          <w:rFonts w:ascii="Myriad Pro" w:hAnsi="Myriad Pro"/>
          <w:sz w:val="26"/>
          <w:szCs w:val="26"/>
        </w:rPr>
        <w:t xml:space="preserve">. </w:t>
      </w:r>
      <w:r w:rsidRPr="004862FA">
        <w:rPr>
          <w:rFonts w:ascii="Myriad Pro" w:eastAsia="Calibri" w:hAnsi="Myriad Pro"/>
          <w:color w:val="000000" w:themeColor="text1"/>
          <w:sz w:val="26"/>
          <w:szCs w:val="26"/>
        </w:rPr>
        <w:t xml:space="preserve">Данные отражены в </w:t>
      </w:r>
      <w:r w:rsidR="00E421F1">
        <w:rPr>
          <w:rFonts w:ascii="Myriad Pro" w:eastAsia="Calibri" w:hAnsi="Myriad Pro"/>
          <w:color w:val="000000" w:themeColor="text1"/>
          <w:sz w:val="26"/>
          <w:szCs w:val="26"/>
        </w:rPr>
        <w:t>приложении №28 к отчету</w:t>
      </w:r>
      <w:r>
        <w:rPr>
          <w:rFonts w:ascii="Myriad Pro" w:eastAsia="Calibri" w:hAnsi="Myriad Pro"/>
          <w:color w:val="000000" w:themeColor="text1"/>
          <w:sz w:val="26"/>
          <w:szCs w:val="26"/>
        </w:rPr>
        <w:t>.</w:t>
      </w:r>
    </w:p>
    <w:p w14:paraId="55ED2321" w14:textId="77777777" w:rsidR="00A52B98" w:rsidRDefault="00A52B98" w:rsidP="00A52B98">
      <w:pPr>
        <w:spacing w:line="360" w:lineRule="auto"/>
        <w:ind w:firstLine="567"/>
        <w:jc w:val="both"/>
        <w:rPr>
          <w:rFonts w:ascii="Myriad Pro" w:hAnsi="Myriad Pro"/>
          <w:sz w:val="26"/>
          <w:szCs w:val="26"/>
        </w:rPr>
      </w:pPr>
      <w:r>
        <w:rPr>
          <w:rFonts w:ascii="Myriad Pro" w:hAnsi="Myriad Pro"/>
          <w:sz w:val="26"/>
          <w:szCs w:val="26"/>
        </w:rPr>
        <w:t xml:space="preserve">Таким образом, по результатам </w:t>
      </w:r>
      <w:proofErr w:type="spellStart"/>
      <w:r>
        <w:rPr>
          <w:rFonts w:ascii="Myriad Pro" w:hAnsi="Myriad Pro"/>
          <w:sz w:val="26"/>
          <w:szCs w:val="26"/>
        </w:rPr>
        <w:t>пообъектного</w:t>
      </w:r>
      <w:proofErr w:type="spellEnd"/>
      <w:r>
        <w:rPr>
          <w:rFonts w:ascii="Myriad Pro" w:hAnsi="Myriad Pro"/>
          <w:sz w:val="26"/>
          <w:szCs w:val="26"/>
        </w:rPr>
        <w:t xml:space="preserve"> анализа фактического исполнения инвестиционной программы за 2016 год относительно инвестиционной программы, утвержденной до начала периода регулирования (2016 года) выявлены 63 мероприятия, отсутствующие в утвержденном плане, отклонения по которым составили 243 215,32 тыс. руб. без НДС (57 337,17+141 156,88+44 721,27). Выявлены 5 мероприятий, факт финансирования по которым превысил утвержденный план на 73 088,26 тыс. руб. без НДС (67 767,67+5 320,59). Обнаружено 15 мероприятий, по которым факт финансирования ниже утвержденного плана на 148 678,29</w:t>
      </w:r>
      <w:r w:rsidRPr="00193CC3">
        <w:rPr>
          <w:rFonts w:ascii="Myriad Pro" w:hAnsi="Myriad Pro"/>
          <w:sz w:val="26"/>
          <w:szCs w:val="26"/>
        </w:rPr>
        <w:t xml:space="preserve"> </w:t>
      </w:r>
      <w:r>
        <w:rPr>
          <w:rFonts w:ascii="Myriad Pro" w:hAnsi="Myriad Pro"/>
          <w:sz w:val="26"/>
          <w:szCs w:val="26"/>
        </w:rPr>
        <w:t>тыс. руб. без НДС (92 990,49+76 317,35).</w:t>
      </w:r>
    </w:p>
    <w:p w14:paraId="05699424" w14:textId="77777777" w:rsidR="00A52B98" w:rsidRDefault="00A52B98" w:rsidP="00A52B98">
      <w:pPr>
        <w:spacing w:line="360" w:lineRule="auto"/>
        <w:ind w:firstLine="567"/>
        <w:jc w:val="both"/>
        <w:rPr>
          <w:rFonts w:ascii="Myriad Pro" w:hAnsi="Myriad Pro"/>
          <w:sz w:val="26"/>
          <w:szCs w:val="26"/>
        </w:rPr>
      </w:pPr>
      <w:r>
        <w:rPr>
          <w:rFonts w:ascii="Myriad Pro" w:hAnsi="Myriad Pro"/>
          <w:sz w:val="26"/>
          <w:szCs w:val="26"/>
        </w:rPr>
        <w:t xml:space="preserve">По результатам </w:t>
      </w:r>
      <w:proofErr w:type="spellStart"/>
      <w:r>
        <w:rPr>
          <w:rFonts w:ascii="Myriad Pro" w:hAnsi="Myriad Pro"/>
          <w:sz w:val="26"/>
          <w:szCs w:val="26"/>
        </w:rPr>
        <w:t>пообъектного</w:t>
      </w:r>
      <w:proofErr w:type="spellEnd"/>
      <w:r>
        <w:rPr>
          <w:rFonts w:ascii="Myriad Pro" w:hAnsi="Myriad Pro"/>
          <w:sz w:val="26"/>
          <w:szCs w:val="26"/>
        </w:rPr>
        <w:t xml:space="preserve"> анализа фактического исполнения инвестиционной программы за 2016 год относительно инвестиционной программы, утвержденной в течение периода регулирования (2016 года) </w:t>
      </w:r>
      <w:r>
        <w:rPr>
          <w:rFonts w:ascii="Myriad Pro" w:hAnsi="Myriad Pro"/>
          <w:sz w:val="26"/>
          <w:szCs w:val="26"/>
        </w:rPr>
        <w:lastRenderedPageBreak/>
        <w:t>выявлены 2 мероприятия, отсутствующие в утвержденном плане, отклонения по которым составили 57 337,17 тыс. руб. без НДС.  Выявлены 31 мероприятие, факт финансирования по которым превысил утвержденный план на 77 040,82</w:t>
      </w:r>
      <w:r w:rsidRPr="00444B47">
        <w:rPr>
          <w:rFonts w:ascii="Myriad Pro" w:hAnsi="Myriad Pro"/>
          <w:sz w:val="26"/>
          <w:szCs w:val="26"/>
        </w:rPr>
        <w:t xml:space="preserve"> </w:t>
      </w:r>
      <w:r>
        <w:rPr>
          <w:rFonts w:ascii="Myriad Pro" w:hAnsi="Myriad Pro"/>
          <w:sz w:val="26"/>
          <w:szCs w:val="26"/>
        </w:rPr>
        <w:t>тыс. руб. без НДС (24 682,91+48 501,22+3 856,69). Обнаружено 42 мероприятия, по которым факт финансирования ниже утвержденного плана на 134 002,67</w:t>
      </w:r>
      <w:r w:rsidRPr="00193CC3">
        <w:rPr>
          <w:rFonts w:ascii="Myriad Pro" w:hAnsi="Myriad Pro"/>
          <w:sz w:val="26"/>
          <w:szCs w:val="26"/>
        </w:rPr>
        <w:t xml:space="preserve"> </w:t>
      </w:r>
      <w:r>
        <w:rPr>
          <w:rFonts w:ascii="Myriad Pro" w:hAnsi="Myriad Pro"/>
          <w:sz w:val="26"/>
          <w:szCs w:val="26"/>
        </w:rPr>
        <w:t>тыс. руб. без НДС (124 019,11+2 784,38+7 199,18).</w:t>
      </w:r>
    </w:p>
    <w:p w14:paraId="3E64D2D0" w14:textId="77777777" w:rsidR="00A52B98" w:rsidRDefault="00A52B98" w:rsidP="00A52B98">
      <w:pPr>
        <w:spacing w:line="360" w:lineRule="auto"/>
        <w:ind w:firstLine="708"/>
        <w:jc w:val="both"/>
        <w:rPr>
          <w:rFonts w:ascii="Myriad Pro" w:hAnsi="Myriad Pro"/>
          <w:sz w:val="26"/>
          <w:szCs w:val="26"/>
        </w:rPr>
      </w:pPr>
      <w:bookmarkStart w:id="84" w:name="_Hlk48560975"/>
      <w:r w:rsidRPr="007448DC">
        <w:rPr>
          <w:rFonts w:ascii="Myriad Pro" w:hAnsi="Myriad Pro"/>
          <w:sz w:val="26"/>
          <w:szCs w:val="26"/>
        </w:rPr>
        <w:t>В соответствии с п.32, п. 87 Основ ценообразования № 1178 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w:t>
      </w:r>
      <w:bookmarkEnd w:id="84"/>
    </w:p>
    <w:tbl>
      <w:tblPr>
        <w:tblW w:w="5000" w:type="pct"/>
        <w:jc w:val="center"/>
        <w:tblLook w:val="04A0" w:firstRow="1" w:lastRow="0" w:firstColumn="1" w:lastColumn="0" w:noHBand="0" w:noVBand="1"/>
      </w:tblPr>
      <w:tblGrid>
        <w:gridCol w:w="1556"/>
        <w:gridCol w:w="1333"/>
        <w:gridCol w:w="1789"/>
        <w:gridCol w:w="1545"/>
        <w:gridCol w:w="1373"/>
        <w:gridCol w:w="1748"/>
      </w:tblGrid>
      <w:tr w:rsidR="00A52B98" w:rsidRPr="00647033" w14:paraId="741C5E08" w14:textId="77777777" w:rsidTr="00E51B4F">
        <w:trPr>
          <w:trHeight w:val="16"/>
          <w:tblHeader/>
          <w:jc w:val="center"/>
        </w:trPr>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F85612" w14:textId="77777777" w:rsidR="00A52B98" w:rsidRPr="00647033" w:rsidRDefault="00A52B98" w:rsidP="00E51B4F">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7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0AC895" w14:textId="77777777" w:rsidR="00A52B98" w:rsidRPr="00647033" w:rsidRDefault="00A52B98" w:rsidP="00E51B4F">
            <w:pPr>
              <w:jc w:val="center"/>
              <w:rPr>
                <w:rFonts w:ascii="Myriad Pro" w:hAnsi="Myriad Pro"/>
                <w:b/>
                <w:bCs/>
                <w:color w:val="FFFFFF" w:themeColor="background1"/>
                <w:sz w:val="18"/>
                <w:szCs w:val="18"/>
              </w:rPr>
            </w:pPr>
            <w:r w:rsidRPr="00F56613">
              <w:rPr>
                <w:rFonts w:ascii="Myriad Pro" w:hAnsi="Myriad Pro"/>
                <w:b/>
                <w:bCs/>
                <w:color w:val="FFFFFF" w:themeColor="background1"/>
                <w:sz w:val="18"/>
                <w:szCs w:val="18"/>
              </w:rPr>
              <w:t>План 2016 года, утвержденный план Приказом Минэнерго от 28.12.2015 №1043</w:t>
            </w:r>
            <w:r w:rsidRPr="00E578A8">
              <w:rPr>
                <w:rFonts w:ascii="Myriad Pro" w:hAnsi="Myriad Pro"/>
                <w:b/>
                <w:bCs/>
                <w:color w:val="FFFFFF" w:themeColor="background1"/>
                <w:sz w:val="18"/>
                <w:szCs w:val="18"/>
              </w:rPr>
              <w:t xml:space="preserve">, млн. </w:t>
            </w:r>
            <w:proofErr w:type="spellStart"/>
            <w:r w:rsidRPr="00E578A8">
              <w:rPr>
                <w:rFonts w:ascii="Myriad Pro" w:hAnsi="Myriad Pro"/>
                <w:b/>
                <w:bCs/>
                <w:color w:val="FFFFFF" w:themeColor="background1"/>
                <w:sz w:val="18"/>
                <w:szCs w:val="18"/>
              </w:rPr>
              <w:t>руб</w:t>
            </w:r>
            <w:proofErr w:type="spellEnd"/>
            <w:r w:rsidRPr="00E578A8">
              <w:rPr>
                <w:rFonts w:ascii="Myriad Pro" w:hAnsi="Myriad Pro"/>
                <w:b/>
                <w:bCs/>
                <w:color w:val="FFFFFF" w:themeColor="background1"/>
                <w:sz w:val="18"/>
                <w:szCs w:val="18"/>
              </w:rPr>
              <w:t xml:space="preserve"> без НДС</w:t>
            </w:r>
          </w:p>
        </w:tc>
        <w:tc>
          <w:tcPr>
            <w:tcW w:w="95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EBDC004" w14:textId="77777777" w:rsidR="00A52B98" w:rsidRPr="00647033" w:rsidRDefault="00A52B98" w:rsidP="00E51B4F">
            <w:pPr>
              <w:jc w:val="center"/>
              <w:rPr>
                <w:rFonts w:ascii="Myriad Pro" w:hAnsi="Myriad Pro"/>
                <w:b/>
                <w:bCs/>
                <w:color w:val="FFFFFF" w:themeColor="background1"/>
                <w:sz w:val="18"/>
                <w:szCs w:val="18"/>
              </w:rPr>
            </w:pPr>
            <w:r w:rsidRPr="00F56613">
              <w:rPr>
                <w:rFonts w:ascii="Myriad Pro" w:hAnsi="Myriad Pro"/>
                <w:b/>
                <w:bCs/>
                <w:color w:val="FFFFFF" w:themeColor="background1"/>
                <w:sz w:val="18"/>
                <w:szCs w:val="18"/>
              </w:rPr>
              <w:t xml:space="preserve">Скорректированный 2016 года, утвержденный Приказом </w:t>
            </w:r>
            <w:proofErr w:type="spellStart"/>
            <w:r w:rsidRPr="00F56613">
              <w:rPr>
                <w:rFonts w:ascii="Myriad Pro" w:hAnsi="Myriad Pro"/>
                <w:b/>
                <w:bCs/>
                <w:color w:val="FFFFFF" w:themeColor="background1"/>
                <w:sz w:val="18"/>
                <w:szCs w:val="18"/>
              </w:rPr>
              <w:t>Минэенрго</w:t>
            </w:r>
            <w:proofErr w:type="spellEnd"/>
            <w:r w:rsidRPr="00F56613">
              <w:rPr>
                <w:rFonts w:ascii="Myriad Pro" w:hAnsi="Myriad Pro"/>
                <w:b/>
                <w:bCs/>
                <w:color w:val="FFFFFF" w:themeColor="background1"/>
                <w:sz w:val="18"/>
                <w:szCs w:val="18"/>
              </w:rPr>
              <w:t xml:space="preserve"> от 30.12.2016 №1471</w:t>
            </w:r>
            <w:r w:rsidRPr="00E578A8">
              <w:rPr>
                <w:rFonts w:ascii="Myriad Pro" w:hAnsi="Myriad Pro"/>
                <w:b/>
                <w:bCs/>
                <w:color w:val="FFFFFF" w:themeColor="background1"/>
                <w:sz w:val="18"/>
                <w:szCs w:val="18"/>
              </w:rPr>
              <w:t xml:space="preserve">, млн. </w:t>
            </w:r>
            <w:proofErr w:type="spellStart"/>
            <w:r w:rsidRPr="00E578A8">
              <w:rPr>
                <w:rFonts w:ascii="Myriad Pro" w:hAnsi="Myriad Pro"/>
                <w:b/>
                <w:bCs/>
                <w:color w:val="FFFFFF" w:themeColor="background1"/>
                <w:sz w:val="18"/>
                <w:szCs w:val="18"/>
              </w:rPr>
              <w:t>руб</w:t>
            </w:r>
            <w:proofErr w:type="spellEnd"/>
            <w:r w:rsidRPr="00E578A8">
              <w:rPr>
                <w:rFonts w:ascii="Myriad Pro" w:hAnsi="Myriad Pro"/>
                <w:b/>
                <w:bCs/>
                <w:color w:val="FFFFFF" w:themeColor="background1"/>
                <w:sz w:val="18"/>
                <w:szCs w:val="18"/>
              </w:rPr>
              <w:t xml:space="preserve"> без НДС</w:t>
            </w:r>
          </w:p>
        </w:tc>
        <w:tc>
          <w:tcPr>
            <w:tcW w:w="8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7C22A8" w14:textId="77777777" w:rsidR="00A52B98" w:rsidRPr="00647033" w:rsidRDefault="00A52B98" w:rsidP="00E51B4F">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67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654A72A0" w14:textId="77777777" w:rsidR="00A52B98" w:rsidRPr="00647033" w:rsidRDefault="00A52B98" w:rsidP="00E51B4F">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 млн. руб. без НДС</w:t>
            </w:r>
          </w:p>
        </w:tc>
      </w:tr>
      <w:tr w:rsidR="00A52B98" w:rsidRPr="00647033" w14:paraId="3782F3F0" w14:textId="77777777" w:rsidTr="00E51B4F">
        <w:trPr>
          <w:trHeight w:val="867"/>
          <w:tblHeader/>
          <w:jc w:val="center"/>
        </w:trPr>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50470C" w14:textId="77777777" w:rsidR="00A52B98" w:rsidRPr="00647033" w:rsidRDefault="00A52B98" w:rsidP="00E51B4F">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7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C29829" w14:textId="77777777" w:rsidR="00A52B98" w:rsidRPr="00647033" w:rsidRDefault="00A52B98" w:rsidP="00E51B4F">
            <w:pPr>
              <w:rPr>
                <w:rFonts w:ascii="Myriad Pro" w:hAnsi="Myriad Pro"/>
                <w:b/>
                <w:bCs/>
                <w:color w:val="FFFFFF" w:themeColor="background1"/>
                <w:sz w:val="18"/>
                <w:szCs w:val="18"/>
              </w:rPr>
            </w:pPr>
          </w:p>
        </w:tc>
        <w:tc>
          <w:tcPr>
            <w:tcW w:w="95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55544006" w14:textId="77777777" w:rsidR="00A52B98" w:rsidRPr="00647033" w:rsidRDefault="00A52B98" w:rsidP="00E51B4F">
            <w:pPr>
              <w:rPr>
                <w:rFonts w:ascii="Myriad Pro" w:hAnsi="Myriad Pro"/>
                <w:b/>
                <w:bCs/>
                <w:color w:val="FFFFFF" w:themeColor="background1"/>
                <w:sz w:val="18"/>
                <w:szCs w:val="18"/>
              </w:rPr>
            </w:pPr>
          </w:p>
        </w:tc>
        <w:tc>
          <w:tcPr>
            <w:tcW w:w="8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290BEF" w14:textId="77777777" w:rsidR="00A52B98" w:rsidRPr="00647033" w:rsidRDefault="00A52B98" w:rsidP="00E51B4F">
            <w:pPr>
              <w:rPr>
                <w:rFonts w:ascii="Myriad Pro" w:hAnsi="Myriad Pro"/>
                <w:b/>
                <w:bCs/>
                <w:color w:val="FFFFFF" w:themeColor="background1"/>
                <w:sz w:val="18"/>
                <w:szCs w:val="18"/>
              </w:rPr>
            </w:pP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BB9CEC" w14:textId="77777777" w:rsidR="00A52B98" w:rsidRPr="00647033" w:rsidRDefault="00A52B98" w:rsidP="00E51B4F">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9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80066A" w14:textId="77777777" w:rsidR="00A52B98" w:rsidRPr="00647033" w:rsidRDefault="00A52B98" w:rsidP="00E51B4F">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A52B98" w:rsidRPr="0073759D" w14:paraId="435553F0" w14:textId="77777777" w:rsidTr="00E51B4F">
        <w:trPr>
          <w:trHeight w:val="16"/>
          <w:jc w:val="center"/>
        </w:trPr>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35D51973" w14:textId="77777777" w:rsidR="00A52B98" w:rsidRPr="0073759D" w:rsidRDefault="00A52B98" w:rsidP="00E51B4F">
            <w:pPr>
              <w:ind w:left="-109" w:right="-108" w:firstLine="109"/>
              <w:jc w:val="center"/>
              <w:rPr>
                <w:rFonts w:ascii="Myriad Pro" w:hAnsi="Myriad Pro"/>
                <w:sz w:val="18"/>
                <w:szCs w:val="18"/>
              </w:rPr>
            </w:pPr>
            <w:r>
              <w:rPr>
                <w:rFonts w:ascii="Myriad Pro" w:hAnsi="Myriad Pro"/>
                <w:sz w:val="18"/>
                <w:szCs w:val="18"/>
              </w:rPr>
              <w:t>1</w:t>
            </w:r>
          </w:p>
        </w:tc>
        <w:tc>
          <w:tcPr>
            <w:tcW w:w="713" w:type="pct"/>
            <w:tcBorders>
              <w:top w:val="single" w:sz="4" w:space="0" w:color="auto"/>
              <w:left w:val="single" w:sz="4" w:space="0" w:color="auto"/>
              <w:bottom w:val="single" w:sz="4" w:space="0" w:color="auto"/>
              <w:right w:val="single" w:sz="4" w:space="0" w:color="auto"/>
            </w:tcBorders>
            <w:shd w:val="clear" w:color="auto" w:fill="auto"/>
            <w:vAlign w:val="center"/>
          </w:tcPr>
          <w:p w14:paraId="4B3E33C2" w14:textId="77777777" w:rsidR="00A52B98" w:rsidRPr="0073759D" w:rsidRDefault="00A52B98" w:rsidP="00E51B4F">
            <w:pPr>
              <w:jc w:val="center"/>
              <w:rPr>
                <w:rFonts w:ascii="Myriad Pro" w:hAnsi="Myriad Pro"/>
                <w:sz w:val="18"/>
                <w:szCs w:val="18"/>
              </w:rPr>
            </w:pPr>
            <w:r>
              <w:rPr>
                <w:rFonts w:ascii="Myriad Pro" w:hAnsi="Myriad Pro"/>
                <w:sz w:val="18"/>
                <w:szCs w:val="18"/>
              </w:rPr>
              <w:t>2</w:t>
            </w:r>
          </w:p>
        </w:tc>
        <w:tc>
          <w:tcPr>
            <w:tcW w:w="958" w:type="pct"/>
            <w:tcBorders>
              <w:top w:val="single" w:sz="4" w:space="0" w:color="auto"/>
              <w:left w:val="nil"/>
              <w:bottom w:val="single" w:sz="4" w:space="0" w:color="auto"/>
              <w:right w:val="single" w:sz="4" w:space="0" w:color="auto"/>
            </w:tcBorders>
            <w:vAlign w:val="center"/>
          </w:tcPr>
          <w:p w14:paraId="2C54714B" w14:textId="77777777" w:rsidR="00A52B98" w:rsidRPr="0073759D" w:rsidRDefault="00A52B98" w:rsidP="00E51B4F">
            <w:pPr>
              <w:jc w:val="center"/>
              <w:rPr>
                <w:rFonts w:ascii="Myriad Pro" w:hAnsi="Myriad Pro"/>
                <w:sz w:val="18"/>
                <w:szCs w:val="18"/>
              </w:rPr>
            </w:pPr>
            <w:r>
              <w:rPr>
                <w:rFonts w:ascii="Myriad Pro" w:hAnsi="Myriad Pro"/>
                <w:sz w:val="18"/>
                <w:szCs w:val="18"/>
              </w:rPr>
              <w:t>3</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14:paraId="3E8B1F97" w14:textId="77777777" w:rsidR="00A52B98" w:rsidRPr="0073759D" w:rsidRDefault="00A52B98" w:rsidP="00E51B4F">
            <w:pPr>
              <w:jc w:val="center"/>
              <w:rPr>
                <w:rFonts w:ascii="Myriad Pro" w:hAnsi="Myriad Pro"/>
                <w:sz w:val="18"/>
                <w:szCs w:val="18"/>
              </w:rPr>
            </w:pPr>
            <w:r>
              <w:rPr>
                <w:rFonts w:ascii="Myriad Pro" w:hAnsi="Myriad Pro"/>
                <w:sz w:val="18"/>
                <w:szCs w:val="18"/>
              </w:rPr>
              <w:t>4</w:t>
            </w:r>
          </w:p>
        </w:tc>
        <w:tc>
          <w:tcPr>
            <w:tcW w:w="735" w:type="pct"/>
            <w:tcBorders>
              <w:top w:val="single" w:sz="4" w:space="0" w:color="auto"/>
              <w:left w:val="nil"/>
              <w:bottom w:val="single" w:sz="4" w:space="0" w:color="auto"/>
              <w:right w:val="single" w:sz="4" w:space="0" w:color="auto"/>
            </w:tcBorders>
            <w:shd w:val="clear" w:color="auto" w:fill="auto"/>
            <w:vAlign w:val="center"/>
          </w:tcPr>
          <w:p w14:paraId="7A47B96C" w14:textId="77777777" w:rsidR="00A52B98" w:rsidRPr="0073759D" w:rsidRDefault="00A52B98" w:rsidP="00E51B4F">
            <w:pPr>
              <w:jc w:val="center"/>
              <w:rPr>
                <w:rFonts w:ascii="Myriad Pro" w:hAnsi="Myriad Pro"/>
                <w:sz w:val="18"/>
                <w:szCs w:val="18"/>
              </w:rPr>
            </w:pPr>
            <w:r>
              <w:rPr>
                <w:rFonts w:ascii="Myriad Pro" w:hAnsi="Myriad Pro"/>
                <w:sz w:val="18"/>
                <w:szCs w:val="18"/>
              </w:rPr>
              <w:t>4-2</w:t>
            </w:r>
          </w:p>
        </w:tc>
        <w:tc>
          <w:tcPr>
            <w:tcW w:w="935" w:type="pct"/>
            <w:tcBorders>
              <w:top w:val="single" w:sz="4" w:space="0" w:color="auto"/>
              <w:left w:val="single" w:sz="4" w:space="0" w:color="auto"/>
              <w:bottom w:val="single" w:sz="4" w:space="0" w:color="auto"/>
              <w:right w:val="single" w:sz="4" w:space="0" w:color="auto"/>
            </w:tcBorders>
            <w:shd w:val="clear" w:color="auto" w:fill="auto"/>
            <w:vAlign w:val="center"/>
          </w:tcPr>
          <w:p w14:paraId="2CA14EB6" w14:textId="77777777" w:rsidR="00A52B98" w:rsidRPr="0073759D" w:rsidRDefault="00A52B98" w:rsidP="00E51B4F">
            <w:pPr>
              <w:jc w:val="center"/>
              <w:rPr>
                <w:rFonts w:ascii="Myriad Pro" w:hAnsi="Myriad Pro"/>
                <w:sz w:val="18"/>
                <w:szCs w:val="18"/>
              </w:rPr>
            </w:pPr>
            <w:r>
              <w:rPr>
                <w:rFonts w:ascii="Myriad Pro" w:hAnsi="Myriad Pro"/>
                <w:sz w:val="18"/>
                <w:szCs w:val="18"/>
              </w:rPr>
              <w:t>4-3</w:t>
            </w:r>
          </w:p>
        </w:tc>
      </w:tr>
      <w:tr w:rsidR="00A52B98" w:rsidRPr="0073759D" w14:paraId="590CCA7D" w14:textId="77777777" w:rsidTr="00E51B4F">
        <w:trPr>
          <w:trHeight w:val="16"/>
          <w:jc w:val="center"/>
        </w:trPr>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820464" w14:textId="77777777" w:rsidR="00A52B98" w:rsidRPr="008A405B" w:rsidRDefault="00A52B98" w:rsidP="00E51B4F">
            <w:pPr>
              <w:jc w:val="center"/>
              <w:rPr>
                <w:rFonts w:ascii="Myriad Pro" w:hAnsi="Myriad Pro"/>
                <w:sz w:val="18"/>
                <w:szCs w:val="18"/>
              </w:rPr>
            </w:pPr>
            <w:r w:rsidRPr="008A405B">
              <w:rPr>
                <w:rFonts w:ascii="Myriad Pro" w:hAnsi="Myriad Pro"/>
                <w:sz w:val="18"/>
                <w:szCs w:val="18"/>
              </w:rPr>
              <w:t xml:space="preserve"> до 15 кВт включительно</w:t>
            </w:r>
            <w:r w:rsidRPr="008A405B">
              <w:rPr>
                <w:rFonts w:ascii="Myriad Pro" w:hAnsi="Myriad Pro"/>
                <w:sz w:val="18"/>
                <w:szCs w:val="18"/>
              </w:rPr>
              <w:br/>
              <w:t>(новое строительство)</w:t>
            </w:r>
          </w:p>
        </w:tc>
        <w:tc>
          <w:tcPr>
            <w:tcW w:w="7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EF40E1" w14:textId="77777777" w:rsidR="00A52B98" w:rsidRPr="0010728D" w:rsidRDefault="00A52B98" w:rsidP="00E51B4F">
            <w:pPr>
              <w:jc w:val="center"/>
              <w:rPr>
                <w:rFonts w:ascii="Myriad Pro" w:hAnsi="Myriad Pro"/>
                <w:sz w:val="18"/>
                <w:szCs w:val="18"/>
              </w:rPr>
            </w:pPr>
            <w:r w:rsidRPr="0010728D">
              <w:rPr>
                <w:rFonts w:ascii="Myriad Pro" w:hAnsi="Myriad Pro"/>
                <w:sz w:val="18"/>
                <w:szCs w:val="18"/>
              </w:rPr>
              <w:t>45,346</w:t>
            </w:r>
          </w:p>
        </w:tc>
        <w:tc>
          <w:tcPr>
            <w:tcW w:w="958" w:type="pct"/>
            <w:tcBorders>
              <w:top w:val="single" w:sz="4" w:space="0" w:color="auto"/>
              <w:left w:val="nil"/>
              <w:bottom w:val="single" w:sz="4" w:space="0" w:color="auto"/>
              <w:right w:val="single" w:sz="4" w:space="0" w:color="auto"/>
            </w:tcBorders>
            <w:vAlign w:val="center"/>
          </w:tcPr>
          <w:p w14:paraId="4698B554" w14:textId="77777777" w:rsidR="00A52B98" w:rsidRPr="0010728D" w:rsidRDefault="00A52B98" w:rsidP="00E51B4F">
            <w:pPr>
              <w:jc w:val="center"/>
              <w:rPr>
                <w:rFonts w:ascii="Myriad Pro" w:hAnsi="Myriad Pro"/>
                <w:sz w:val="18"/>
                <w:szCs w:val="18"/>
              </w:rPr>
            </w:pPr>
            <w:r w:rsidRPr="0010728D">
              <w:rPr>
                <w:rFonts w:ascii="Myriad Pro" w:hAnsi="Myriad Pro"/>
                <w:sz w:val="18"/>
                <w:szCs w:val="18"/>
              </w:rPr>
              <w:t>306,146</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713D31" w14:textId="77777777" w:rsidR="00A52B98" w:rsidRPr="0010728D" w:rsidRDefault="00A52B98" w:rsidP="00E51B4F">
            <w:pPr>
              <w:jc w:val="center"/>
              <w:rPr>
                <w:rFonts w:ascii="Myriad Pro" w:hAnsi="Myriad Pro"/>
                <w:sz w:val="18"/>
                <w:szCs w:val="18"/>
              </w:rPr>
            </w:pPr>
            <w:r w:rsidRPr="0010728D">
              <w:rPr>
                <w:rFonts w:ascii="Myriad Pro" w:hAnsi="Myriad Pro"/>
                <w:sz w:val="18"/>
                <w:szCs w:val="18"/>
              </w:rPr>
              <w:t>307,158</w:t>
            </w:r>
          </w:p>
        </w:tc>
        <w:tc>
          <w:tcPr>
            <w:tcW w:w="735" w:type="pct"/>
            <w:tcBorders>
              <w:top w:val="single" w:sz="4" w:space="0" w:color="auto"/>
              <w:left w:val="nil"/>
              <w:bottom w:val="single" w:sz="4" w:space="0" w:color="auto"/>
              <w:right w:val="single" w:sz="4" w:space="0" w:color="auto"/>
            </w:tcBorders>
            <w:shd w:val="clear" w:color="auto" w:fill="auto"/>
            <w:vAlign w:val="center"/>
            <w:hideMark/>
          </w:tcPr>
          <w:p w14:paraId="72456D4B" w14:textId="77777777" w:rsidR="00A52B98" w:rsidRPr="0010728D" w:rsidRDefault="00A52B98" w:rsidP="00E51B4F">
            <w:pPr>
              <w:jc w:val="center"/>
              <w:rPr>
                <w:rFonts w:ascii="Myriad Pro" w:hAnsi="Myriad Pro"/>
                <w:sz w:val="18"/>
                <w:szCs w:val="18"/>
              </w:rPr>
            </w:pPr>
            <w:r w:rsidRPr="0010728D">
              <w:rPr>
                <w:rFonts w:ascii="Myriad Pro" w:hAnsi="Myriad Pro"/>
                <w:color w:val="000000"/>
                <w:sz w:val="18"/>
                <w:szCs w:val="18"/>
              </w:rPr>
              <w:t>261,813</w:t>
            </w:r>
          </w:p>
        </w:tc>
        <w:tc>
          <w:tcPr>
            <w:tcW w:w="9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7ED70C" w14:textId="77777777" w:rsidR="00A52B98" w:rsidRPr="0010728D" w:rsidRDefault="00A52B98" w:rsidP="00E51B4F">
            <w:pPr>
              <w:jc w:val="center"/>
              <w:rPr>
                <w:rFonts w:ascii="Myriad Pro" w:hAnsi="Myriad Pro"/>
                <w:sz w:val="18"/>
                <w:szCs w:val="18"/>
              </w:rPr>
            </w:pPr>
            <w:r w:rsidRPr="0010728D">
              <w:rPr>
                <w:rFonts w:ascii="Myriad Pro" w:hAnsi="Myriad Pro"/>
                <w:color w:val="000000"/>
                <w:sz w:val="18"/>
                <w:szCs w:val="18"/>
              </w:rPr>
              <w:t>1,012</w:t>
            </w:r>
          </w:p>
        </w:tc>
      </w:tr>
      <w:tr w:rsidR="00A52B98" w:rsidRPr="0073759D" w14:paraId="32C74636" w14:textId="77777777" w:rsidTr="00E51B4F">
        <w:trPr>
          <w:trHeight w:val="16"/>
          <w:jc w:val="center"/>
        </w:trPr>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5AC1033D" w14:textId="77777777" w:rsidR="00A52B98" w:rsidRPr="008A405B" w:rsidRDefault="00A52B98" w:rsidP="00E51B4F">
            <w:pPr>
              <w:jc w:val="center"/>
              <w:rPr>
                <w:rFonts w:ascii="Myriad Pro" w:hAnsi="Myriad Pro"/>
                <w:sz w:val="18"/>
                <w:szCs w:val="18"/>
              </w:rPr>
            </w:pPr>
            <w:r w:rsidRPr="008A405B">
              <w:rPr>
                <w:rFonts w:ascii="Myriad Pro" w:hAnsi="Myriad Pro"/>
                <w:sz w:val="18"/>
                <w:szCs w:val="18"/>
              </w:rPr>
              <w:t xml:space="preserve"> до 150 кВт включительно</w:t>
            </w:r>
            <w:r w:rsidRPr="008A405B">
              <w:rPr>
                <w:rFonts w:ascii="Myriad Pro" w:hAnsi="Myriad Pro"/>
                <w:sz w:val="18"/>
                <w:szCs w:val="18"/>
              </w:rPr>
              <w:br/>
              <w:t>(новое строительство)</w:t>
            </w:r>
          </w:p>
        </w:tc>
        <w:tc>
          <w:tcPr>
            <w:tcW w:w="713" w:type="pct"/>
            <w:tcBorders>
              <w:top w:val="single" w:sz="4" w:space="0" w:color="auto"/>
              <w:left w:val="single" w:sz="4" w:space="0" w:color="auto"/>
              <w:bottom w:val="single" w:sz="4" w:space="0" w:color="auto"/>
              <w:right w:val="single" w:sz="4" w:space="0" w:color="auto"/>
            </w:tcBorders>
            <w:shd w:val="clear" w:color="auto" w:fill="auto"/>
            <w:vAlign w:val="center"/>
          </w:tcPr>
          <w:p w14:paraId="39A60F3B" w14:textId="77777777" w:rsidR="00A52B98" w:rsidRPr="008F42CE" w:rsidRDefault="00A52B98" w:rsidP="00E51B4F">
            <w:pPr>
              <w:jc w:val="center"/>
              <w:rPr>
                <w:rFonts w:ascii="Myriad Pro" w:hAnsi="Myriad Pro"/>
                <w:sz w:val="18"/>
                <w:szCs w:val="18"/>
              </w:rPr>
            </w:pPr>
            <w:r w:rsidRPr="008F42CE">
              <w:rPr>
                <w:rFonts w:ascii="Myriad Pro" w:hAnsi="Myriad Pro"/>
                <w:sz w:val="18"/>
                <w:szCs w:val="18"/>
              </w:rPr>
              <w:t>0,000</w:t>
            </w:r>
          </w:p>
        </w:tc>
        <w:tc>
          <w:tcPr>
            <w:tcW w:w="958" w:type="pct"/>
            <w:tcBorders>
              <w:top w:val="single" w:sz="4" w:space="0" w:color="auto"/>
              <w:left w:val="nil"/>
              <w:bottom w:val="single" w:sz="4" w:space="0" w:color="auto"/>
              <w:right w:val="single" w:sz="4" w:space="0" w:color="auto"/>
            </w:tcBorders>
            <w:vAlign w:val="center"/>
          </w:tcPr>
          <w:p w14:paraId="32A31CA2" w14:textId="77777777" w:rsidR="00A52B98" w:rsidRPr="008F42CE" w:rsidRDefault="00A52B98" w:rsidP="00E51B4F">
            <w:pPr>
              <w:jc w:val="center"/>
              <w:rPr>
                <w:rFonts w:ascii="Myriad Pro" w:hAnsi="Myriad Pro"/>
                <w:sz w:val="18"/>
                <w:szCs w:val="18"/>
              </w:rPr>
            </w:pPr>
            <w:r w:rsidRPr="008F42CE">
              <w:rPr>
                <w:rFonts w:ascii="Myriad Pro" w:hAnsi="Myriad Pro"/>
                <w:sz w:val="18"/>
                <w:szCs w:val="18"/>
              </w:rPr>
              <w:t>0,000</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14:paraId="368E304B" w14:textId="77777777" w:rsidR="00A52B98" w:rsidRPr="008F42CE" w:rsidRDefault="00A52B98" w:rsidP="00E51B4F">
            <w:pPr>
              <w:jc w:val="center"/>
              <w:rPr>
                <w:rFonts w:ascii="Myriad Pro" w:hAnsi="Myriad Pro"/>
                <w:sz w:val="18"/>
                <w:szCs w:val="18"/>
              </w:rPr>
            </w:pPr>
            <w:r w:rsidRPr="008F42CE">
              <w:rPr>
                <w:rFonts w:ascii="Myriad Pro" w:hAnsi="Myriad Pro"/>
                <w:sz w:val="18"/>
                <w:szCs w:val="18"/>
              </w:rPr>
              <w:t>0,000</w:t>
            </w:r>
          </w:p>
        </w:tc>
        <w:tc>
          <w:tcPr>
            <w:tcW w:w="735" w:type="pct"/>
            <w:tcBorders>
              <w:top w:val="single" w:sz="4" w:space="0" w:color="auto"/>
              <w:left w:val="nil"/>
              <w:bottom w:val="single" w:sz="4" w:space="0" w:color="auto"/>
              <w:right w:val="single" w:sz="4" w:space="0" w:color="auto"/>
            </w:tcBorders>
            <w:shd w:val="clear" w:color="auto" w:fill="auto"/>
            <w:vAlign w:val="center"/>
          </w:tcPr>
          <w:p w14:paraId="07DF84FE" w14:textId="77777777" w:rsidR="00A52B98" w:rsidRPr="008F42CE" w:rsidRDefault="00A52B98" w:rsidP="00E51B4F">
            <w:pPr>
              <w:jc w:val="center"/>
              <w:rPr>
                <w:rFonts w:ascii="Myriad Pro" w:hAnsi="Myriad Pro"/>
                <w:sz w:val="18"/>
                <w:szCs w:val="18"/>
              </w:rPr>
            </w:pPr>
            <w:r w:rsidRPr="008F42CE">
              <w:rPr>
                <w:rFonts w:ascii="Myriad Pro" w:hAnsi="Myriad Pro"/>
                <w:sz w:val="18"/>
                <w:szCs w:val="18"/>
              </w:rPr>
              <w:t>0,000</w:t>
            </w:r>
          </w:p>
        </w:tc>
        <w:tc>
          <w:tcPr>
            <w:tcW w:w="935" w:type="pct"/>
            <w:tcBorders>
              <w:top w:val="single" w:sz="4" w:space="0" w:color="auto"/>
              <w:left w:val="single" w:sz="4" w:space="0" w:color="auto"/>
              <w:bottom w:val="single" w:sz="4" w:space="0" w:color="auto"/>
              <w:right w:val="single" w:sz="4" w:space="0" w:color="auto"/>
            </w:tcBorders>
            <w:shd w:val="clear" w:color="auto" w:fill="auto"/>
            <w:vAlign w:val="center"/>
          </w:tcPr>
          <w:p w14:paraId="24FDAC4A" w14:textId="77777777" w:rsidR="00A52B98" w:rsidRPr="008F42CE" w:rsidRDefault="00A52B98" w:rsidP="00E51B4F">
            <w:pPr>
              <w:jc w:val="center"/>
              <w:rPr>
                <w:rFonts w:ascii="Myriad Pro" w:hAnsi="Myriad Pro"/>
                <w:sz w:val="18"/>
                <w:szCs w:val="18"/>
              </w:rPr>
            </w:pPr>
            <w:r w:rsidRPr="008F42CE">
              <w:rPr>
                <w:rFonts w:ascii="Myriad Pro" w:hAnsi="Myriad Pro"/>
                <w:sz w:val="18"/>
                <w:szCs w:val="18"/>
              </w:rPr>
              <w:t>0,000</w:t>
            </w:r>
          </w:p>
        </w:tc>
      </w:tr>
      <w:tr w:rsidR="00A52B98" w:rsidRPr="0073759D" w14:paraId="56DFFD1B" w14:textId="77777777" w:rsidTr="00E51B4F">
        <w:trPr>
          <w:trHeight w:val="16"/>
          <w:jc w:val="center"/>
        </w:trPr>
        <w:tc>
          <w:tcPr>
            <w:tcW w:w="833" w:type="pct"/>
            <w:tcBorders>
              <w:top w:val="single" w:sz="4" w:space="0" w:color="auto"/>
              <w:left w:val="single" w:sz="4" w:space="0" w:color="auto"/>
              <w:bottom w:val="single" w:sz="4" w:space="0" w:color="auto"/>
              <w:right w:val="single" w:sz="4" w:space="0" w:color="auto"/>
            </w:tcBorders>
            <w:shd w:val="clear" w:color="auto" w:fill="C2D69B"/>
            <w:vAlign w:val="center"/>
          </w:tcPr>
          <w:p w14:paraId="21DD495B" w14:textId="77777777" w:rsidR="00A52B98" w:rsidRPr="008A405B" w:rsidRDefault="00A52B98" w:rsidP="00E51B4F">
            <w:pPr>
              <w:jc w:val="center"/>
              <w:rPr>
                <w:rFonts w:ascii="Myriad Pro" w:hAnsi="Myriad Pro"/>
                <w:sz w:val="18"/>
                <w:szCs w:val="18"/>
              </w:rPr>
            </w:pPr>
            <w:r w:rsidRPr="008A405B">
              <w:rPr>
                <w:rFonts w:ascii="Myriad Pro" w:hAnsi="Myriad Pro"/>
                <w:b/>
                <w:sz w:val="18"/>
                <w:szCs w:val="18"/>
              </w:rPr>
              <w:t>Итого, подлежит включению</w:t>
            </w:r>
          </w:p>
        </w:tc>
        <w:tc>
          <w:tcPr>
            <w:tcW w:w="713" w:type="pct"/>
            <w:tcBorders>
              <w:top w:val="single" w:sz="4" w:space="0" w:color="auto"/>
              <w:left w:val="single" w:sz="4" w:space="0" w:color="auto"/>
              <w:bottom w:val="single" w:sz="4" w:space="0" w:color="auto"/>
              <w:right w:val="single" w:sz="4" w:space="0" w:color="auto"/>
            </w:tcBorders>
            <w:shd w:val="clear" w:color="auto" w:fill="C2D69B"/>
            <w:vAlign w:val="center"/>
          </w:tcPr>
          <w:p w14:paraId="4153E354" w14:textId="77777777" w:rsidR="00A52B98" w:rsidRPr="008A405B" w:rsidRDefault="00A52B98" w:rsidP="00E51B4F">
            <w:pPr>
              <w:jc w:val="center"/>
              <w:rPr>
                <w:rFonts w:ascii="Myriad Pro" w:hAnsi="Myriad Pro"/>
                <w:sz w:val="18"/>
                <w:szCs w:val="18"/>
              </w:rPr>
            </w:pPr>
          </w:p>
        </w:tc>
        <w:tc>
          <w:tcPr>
            <w:tcW w:w="958" w:type="pct"/>
            <w:tcBorders>
              <w:top w:val="single" w:sz="4" w:space="0" w:color="auto"/>
              <w:left w:val="nil"/>
              <w:bottom w:val="single" w:sz="4" w:space="0" w:color="auto"/>
              <w:right w:val="single" w:sz="4" w:space="0" w:color="auto"/>
            </w:tcBorders>
            <w:shd w:val="clear" w:color="auto" w:fill="C2D69B"/>
            <w:vAlign w:val="center"/>
          </w:tcPr>
          <w:p w14:paraId="4A44DAFE" w14:textId="77777777" w:rsidR="00A52B98" w:rsidRPr="008F42CE" w:rsidRDefault="00A52B98" w:rsidP="00E51B4F">
            <w:pPr>
              <w:jc w:val="center"/>
              <w:rPr>
                <w:rFonts w:ascii="Myriad Pro" w:hAnsi="Myriad Pro"/>
                <w:b/>
                <w:bCs/>
                <w:sz w:val="18"/>
                <w:szCs w:val="18"/>
              </w:rPr>
            </w:pPr>
          </w:p>
        </w:tc>
        <w:tc>
          <w:tcPr>
            <w:tcW w:w="827" w:type="pct"/>
            <w:tcBorders>
              <w:top w:val="single" w:sz="4" w:space="0" w:color="auto"/>
              <w:left w:val="single" w:sz="4" w:space="0" w:color="auto"/>
              <w:bottom w:val="single" w:sz="4" w:space="0" w:color="auto"/>
              <w:right w:val="single" w:sz="4" w:space="0" w:color="auto"/>
            </w:tcBorders>
            <w:shd w:val="clear" w:color="auto" w:fill="C2D69B"/>
            <w:vAlign w:val="center"/>
          </w:tcPr>
          <w:p w14:paraId="4E921512" w14:textId="77777777" w:rsidR="00A52B98" w:rsidRPr="008F42CE" w:rsidRDefault="00A52B98" w:rsidP="00E51B4F">
            <w:pPr>
              <w:jc w:val="center"/>
              <w:rPr>
                <w:rFonts w:ascii="Myriad Pro" w:hAnsi="Myriad Pro"/>
                <w:b/>
                <w:bCs/>
                <w:sz w:val="18"/>
                <w:szCs w:val="18"/>
              </w:rPr>
            </w:pPr>
          </w:p>
        </w:tc>
        <w:tc>
          <w:tcPr>
            <w:tcW w:w="735" w:type="pct"/>
            <w:tcBorders>
              <w:top w:val="single" w:sz="4" w:space="0" w:color="auto"/>
              <w:left w:val="nil"/>
              <w:bottom w:val="single" w:sz="4" w:space="0" w:color="auto"/>
              <w:right w:val="single" w:sz="4" w:space="0" w:color="auto"/>
            </w:tcBorders>
            <w:shd w:val="clear" w:color="auto" w:fill="C2D69B"/>
            <w:vAlign w:val="center"/>
          </w:tcPr>
          <w:p w14:paraId="553F225D" w14:textId="77777777" w:rsidR="00A52B98" w:rsidRPr="0010728D" w:rsidRDefault="00A52B98" w:rsidP="00E51B4F">
            <w:pPr>
              <w:jc w:val="center"/>
              <w:rPr>
                <w:rFonts w:ascii="Myriad Pro" w:hAnsi="Myriad Pro"/>
                <w:b/>
                <w:bCs/>
                <w:sz w:val="18"/>
                <w:szCs w:val="18"/>
              </w:rPr>
            </w:pPr>
            <w:r w:rsidRPr="0010728D">
              <w:rPr>
                <w:rFonts w:ascii="Myriad Pro" w:hAnsi="Myriad Pro"/>
                <w:b/>
                <w:bCs/>
                <w:color w:val="000000"/>
                <w:sz w:val="18"/>
                <w:szCs w:val="18"/>
              </w:rPr>
              <w:t>261,813</w:t>
            </w:r>
          </w:p>
        </w:tc>
        <w:tc>
          <w:tcPr>
            <w:tcW w:w="935" w:type="pct"/>
            <w:tcBorders>
              <w:top w:val="single" w:sz="4" w:space="0" w:color="auto"/>
              <w:left w:val="single" w:sz="4" w:space="0" w:color="auto"/>
              <w:bottom w:val="single" w:sz="4" w:space="0" w:color="auto"/>
              <w:right w:val="single" w:sz="4" w:space="0" w:color="auto"/>
            </w:tcBorders>
            <w:shd w:val="clear" w:color="auto" w:fill="C2D69B"/>
            <w:vAlign w:val="center"/>
          </w:tcPr>
          <w:p w14:paraId="721626EB" w14:textId="77777777" w:rsidR="00A52B98" w:rsidRPr="0010728D" w:rsidRDefault="00A52B98" w:rsidP="00E51B4F">
            <w:pPr>
              <w:jc w:val="center"/>
              <w:rPr>
                <w:rFonts w:ascii="Myriad Pro" w:hAnsi="Myriad Pro"/>
                <w:b/>
                <w:bCs/>
                <w:sz w:val="18"/>
                <w:szCs w:val="18"/>
              </w:rPr>
            </w:pPr>
            <w:r w:rsidRPr="0010728D">
              <w:rPr>
                <w:rFonts w:ascii="Myriad Pro" w:hAnsi="Myriad Pro"/>
                <w:b/>
                <w:bCs/>
                <w:color w:val="000000"/>
                <w:sz w:val="18"/>
                <w:szCs w:val="18"/>
              </w:rPr>
              <w:t>1,012</w:t>
            </w:r>
          </w:p>
        </w:tc>
      </w:tr>
    </w:tbl>
    <w:p w14:paraId="69FDD8D6" w14:textId="77777777" w:rsidR="00A52B98" w:rsidRDefault="00A52B98" w:rsidP="00A52B98">
      <w:pPr>
        <w:spacing w:line="360" w:lineRule="auto"/>
        <w:ind w:firstLine="567"/>
        <w:jc w:val="both"/>
        <w:rPr>
          <w:rFonts w:ascii="Myriad Pro" w:eastAsia="Calibri" w:hAnsi="Myriad Pro"/>
          <w:color w:val="000000" w:themeColor="text1"/>
          <w:sz w:val="26"/>
          <w:szCs w:val="26"/>
        </w:rPr>
      </w:pPr>
      <w:r w:rsidRPr="000725F1">
        <w:rPr>
          <w:rFonts w:ascii="Myriad Pro" w:hAnsi="Myriad Pro"/>
          <w:sz w:val="26"/>
          <w:szCs w:val="26"/>
        </w:rPr>
        <w:t xml:space="preserve">В соответствии с п. 24(1) Правил № 861 сетевая организация не вправе отказаться от заключения договора в случае направления заявления о заключении договора в отношении энергопринимающих устройств, которые не имеют технологического присоединения (непосредственного или опосредованного) к </w:t>
      </w:r>
      <w:r w:rsidRPr="000725F1">
        <w:rPr>
          <w:rFonts w:ascii="Myriad Pro" w:hAnsi="Myriad Pro"/>
          <w:sz w:val="26"/>
          <w:szCs w:val="26"/>
        </w:rPr>
        <w:lastRenderedPageBreak/>
        <w:t xml:space="preserve">объектам электросетевого хозяйства этой сетевой организации. Таким образом, включение со стороны </w:t>
      </w:r>
      <w:r>
        <w:rPr>
          <w:rFonts w:ascii="Myriad Pro" w:hAnsi="Myriad Pro"/>
          <w:sz w:val="26"/>
          <w:szCs w:val="26"/>
        </w:rPr>
        <w:t>филиала</w:t>
      </w:r>
      <w:r w:rsidRPr="000725F1">
        <w:rPr>
          <w:rFonts w:ascii="Myriad Pro" w:hAnsi="Myriad Pro"/>
          <w:sz w:val="26"/>
          <w:szCs w:val="26"/>
        </w:rPr>
        <w:t xml:space="preserve"> объектов в ИП экономически обосновано.</w:t>
      </w:r>
      <w:r w:rsidRPr="00C02F6F">
        <w:rPr>
          <w:rFonts w:ascii="Myriad Pro" w:eastAsia="Calibri" w:hAnsi="Myriad Pro"/>
          <w:color w:val="000000" w:themeColor="text1"/>
          <w:sz w:val="26"/>
          <w:szCs w:val="26"/>
        </w:rPr>
        <w:t xml:space="preserve"> </w:t>
      </w:r>
    </w:p>
    <w:p w14:paraId="4A747663" w14:textId="77777777" w:rsidR="00A52B98" w:rsidRDefault="00A52B98" w:rsidP="00A52B98">
      <w:pPr>
        <w:spacing w:line="360" w:lineRule="auto"/>
        <w:ind w:firstLine="567"/>
        <w:jc w:val="both"/>
        <w:rPr>
          <w:rFonts w:ascii="Myriad Pro" w:hAnsi="Myriad Pro"/>
          <w:color w:val="000000"/>
          <w:sz w:val="26"/>
          <w:szCs w:val="26"/>
        </w:rPr>
      </w:pPr>
      <w:r w:rsidRPr="004166B8">
        <w:rPr>
          <w:rFonts w:ascii="Myriad Pro" w:hAnsi="Myriad Pro"/>
          <w:color w:val="000000"/>
          <w:sz w:val="26"/>
          <w:szCs w:val="26"/>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w:t>
      </w:r>
      <w:r>
        <w:rPr>
          <w:rFonts w:ascii="Myriad Pro" w:hAnsi="Myriad Pro"/>
          <w:color w:val="000000"/>
          <w:sz w:val="26"/>
          <w:szCs w:val="26"/>
        </w:rPr>
        <w:t>11</w:t>
      </w:r>
      <w:r w:rsidRPr="004166B8">
        <w:rPr>
          <w:rFonts w:ascii="Myriad Pro" w:hAnsi="Myriad Pro"/>
          <w:color w:val="000000"/>
          <w:sz w:val="26"/>
          <w:szCs w:val="26"/>
        </w:rPr>
        <w:t xml:space="preserve"> Методических указаний № </w:t>
      </w:r>
      <w:r>
        <w:rPr>
          <w:rFonts w:ascii="Myriad Pro" w:hAnsi="Myriad Pro"/>
          <w:color w:val="000000"/>
          <w:sz w:val="26"/>
          <w:szCs w:val="26"/>
        </w:rPr>
        <w:t>9</w:t>
      </w:r>
      <w:r w:rsidRPr="004166B8">
        <w:rPr>
          <w:rFonts w:ascii="Myriad Pro" w:hAnsi="Myriad Pro"/>
          <w:color w:val="000000"/>
          <w:sz w:val="26"/>
          <w:szCs w:val="26"/>
        </w:rPr>
        <w:t>8-э</w:t>
      </w:r>
      <w:r>
        <w:rPr>
          <w:rFonts w:ascii="Myriad Pro" w:hAnsi="Myriad Pro"/>
          <w:color w:val="000000"/>
          <w:sz w:val="26"/>
          <w:szCs w:val="26"/>
        </w:rPr>
        <w:t xml:space="preserve"> (</w:t>
      </w:r>
      <w:r w:rsidRPr="009D62D8">
        <w:rPr>
          <w:rFonts w:ascii="Myriad Pro" w:hAnsi="Myriad Pro"/>
          <w:color w:val="000000"/>
          <w:sz w:val="26"/>
          <w:szCs w:val="26"/>
        </w:rPr>
        <w:t>ред. от 18.03.2015, с изм. от 22.11.2016)</w:t>
      </w:r>
      <w:r w:rsidRPr="004166B8">
        <w:rPr>
          <w:rFonts w:ascii="Myriad Pro" w:hAnsi="Myriad Pro"/>
          <w:color w:val="000000"/>
          <w:sz w:val="26"/>
          <w:szCs w:val="26"/>
        </w:rPr>
        <w:t>.</w:t>
      </w:r>
    </w:p>
    <w:p w14:paraId="70EE9C56" w14:textId="77777777" w:rsidR="00A52B98" w:rsidRDefault="00A52B98" w:rsidP="00A52B98">
      <w:pPr>
        <w:autoSpaceDE w:val="0"/>
        <w:autoSpaceDN w:val="0"/>
        <w:adjustRightInd w:val="0"/>
        <w:spacing w:line="360" w:lineRule="auto"/>
        <w:ind w:firstLine="540"/>
        <w:jc w:val="both"/>
        <w:rPr>
          <w:rFonts w:ascii="Myriad Pro" w:hAnsi="Myriad Pro" w:cs="Myriad Pro"/>
          <w:sz w:val="26"/>
          <w:szCs w:val="26"/>
        </w:rPr>
      </w:pPr>
      <w:r>
        <w:rPr>
          <w:rFonts w:ascii="Myriad Pro" w:hAnsi="Myriad Pro" w:cs="Myriad Pro"/>
          <w:noProof/>
          <w:position w:val="-11"/>
          <w:sz w:val="26"/>
          <w:szCs w:val="26"/>
        </w:rPr>
        <w:drawing>
          <wp:inline distT="0" distB="0" distL="0" distR="0" wp14:anchorId="1D49BEB3" wp14:editId="31258802">
            <wp:extent cx="609600" cy="3143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Pr>
          <w:rFonts w:ascii="Myriad Pro" w:hAnsi="Myriad Pro" w:cs="Myriad Pro"/>
          <w:sz w:val="26"/>
          <w:szCs w:val="26"/>
        </w:rPr>
        <w:t xml:space="preserve"> - корректировка необходимой валовой выручки на i-</w:t>
      </w:r>
      <w:proofErr w:type="spellStart"/>
      <w:r>
        <w:rPr>
          <w:rFonts w:ascii="Myriad Pro" w:hAnsi="Myriad Pro" w:cs="Myriad Pro"/>
          <w:sz w:val="26"/>
          <w:szCs w:val="26"/>
        </w:rPr>
        <w:t>тый</w:t>
      </w:r>
      <w:proofErr w:type="spellEnd"/>
      <w:r>
        <w:rPr>
          <w:rFonts w:ascii="Myriad Pro" w:hAnsi="Myriad Pro" w:cs="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0CF0906C" w14:textId="77777777" w:rsidR="00A52B98" w:rsidRDefault="00A52B98" w:rsidP="00A52B98">
      <w:pPr>
        <w:autoSpaceDE w:val="0"/>
        <w:autoSpaceDN w:val="0"/>
        <w:adjustRightInd w:val="0"/>
        <w:spacing w:line="360" w:lineRule="auto"/>
        <w:ind w:firstLine="540"/>
        <w:jc w:val="both"/>
        <w:rPr>
          <w:rFonts w:ascii="Myriad Pro" w:hAnsi="Myriad Pro" w:cs="Myriad Pro"/>
          <w:sz w:val="26"/>
          <w:szCs w:val="26"/>
        </w:rPr>
      </w:pPr>
      <w:r>
        <w:rPr>
          <w:rFonts w:ascii="Myriad Pro" w:hAnsi="Myriad Pro" w:cs="Myriad Pro"/>
          <w:sz w:val="26"/>
          <w:szCs w:val="26"/>
        </w:rPr>
        <w:t xml:space="preserve">Величина </w:t>
      </w:r>
      <w:r>
        <w:rPr>
          <w:rFonts w:ascii="Myriad Pro" w:hAnsi="Myriad Pro" w:cs="Myriad Pro"/>
          <w:noProof/>
          <w:position w:val="-11"/>
          <w:sz w:val="26"/>
          <w:szCs w:val="26"/>
        </w:rPr>
        <w:drawing>
          <wp:inline distT="0" distB="0" distL="0" distR="0" wp14:anchorId="07DF8A4C" wp14:editId="25C949B9">
            <wp:extent cx="609600" cy="314325"/>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Pr>
          <w:rFonts w:ascii="Myriad Pro" w:hAnsi="Myriad Pro" w:cs="Myriad Pro"/>
          <w:sz w:val="26"/>
          <w:szCs w:val="26"/>
        </w:rPr>
        <w:t xml:space="preserve"> определяется по формуле (9):</w:t>
      </w:r>
    </w:p>
    <w:p w14:paraId="03E13869" w14:textId="77777777" w:rsidR="00A52B98" w:rsidRDefault="00A52B98" w:rsidP="00A52B98">
      <w:pPr>
        <w:autoSpaceDE w:val="0"/>
        <w:autoSpaceDN w:val="0"/>
        <w:adjustRightInd w:val="0"/>
        <w:jc w:val="center"/>
        <w:rPr>
          <w:rFonts w:ascii="Myriad Pro" w:hAnsi="Myriad Pro" w:cs="Myriad Pro"/>
          <w:sz w:val="26"/>
          <w:szCs w:val="26"/>
        </w:rPr>
      </w:pPr>
      <w:r>
        <w:rPr>
          <w:rFonts w:ascii="Myriad Pro" w:hAnsi="Myriad Pro" w:cs="Myriad Pro"/>
          <w:noProof/>
          <w:position w:val="-36"/>
          <w:sz w:val="26"/>
          <w:szCs w:val="26"/>
        </w:rPr>
        <w:drawing>
          <wp:inline distT="0" distB="0" distL="0" distR="0" wp14:anchorId="361DF5F4" wp14:editId="367170E0">
            <wp:extent cx="3438525" cy="62865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438525" cy="628650"/>
                    </a:xfrm>
                    <a:prstGeom prst="rect">
                      <a:avLst/>
                    </a:prstGeom>
                    <a:noFill/>
                    <a:ln>
                      <a:noFill/>
                    </a:ln>
                  </pic:spPr>
                </pic:pic>
              </a:graphicData>
            </a:graphic>
          </wp:inline>
        </w:drawing>
      </w:r>
      <w:r>
        <w:rPr>
          <w:rFonts w:ascii="Myriad Pro" w:hAnsi="Myriad Pro" w:cs="Myriad Pro"/>
          <w:sz w:val="26"/>
          <w:szCs w:val="26"/>
        </w:rPr>
        <w:t xml:space="preserve"> (9),</w:t>
      </w:r>
    </w:p>
    <w:p w14:paraId="723DB7F5" w14:textId="77777777" w:rsidR="00A52B98" w:rsidRDefault="00A52B98" w:rsidP="00A52B98">
      <w:pPr>
        <w:autoSpaceDE w:val="0"/>
        <w:autoSpaceDN w:val="0"/>
        <w:adjustRightInd w:val="0"/>
        <w:spacing w:line="360" w:lineRule="auto"/>
        <w:ind w:firstLine="539"/>
        <w:jc w:val="both"/>
        <w:rPr>
          <w:rFonts w:ascii="Myriad Pro" w:hAnsi="Myriad Pro" w:cs="Myriad Pro"/>
          <w:sz w:val="26"/>
          <w:szCs w:val="26"/>
        </w:rPr>
      </w:pPr>
      <w:r>
        <w:rPr>
          <w:rFonts w:ascii="Myriad Pro" w:hAnsi="Myriad Pro" w:cs="Myriad Pro"/>
          <w:sz w:val="26"/>
          <w:szCs w:val="26"/>
        </w:rPr>
        <w:t>где:</w:t>
      </w:r>
    </w:p>
    <w:p w14:paraId="44C72B76" w14:textId="77777777" w:rsidR="00A52B98" w:rsidRDefault="00A52B98" w:rsidP="00A52B98">
      <w:pPr>
        <w:autoSpaceDE w:val="0"/>
        <w:autoSpaceDN w:val="0"/>
        <w:adjustRightInd w:val="0"/>
        <w:spacing w:line="360" w:lineRule="auto"/>
        <w:ind w:firstLine="539"/>
        <w:jc w:val="both"/>
        <w:rPr>
          <w:rFonts w:ascii="Myriad Pro" w:hAnsi="Myriad Pro" w:cs="Myriad Pro"/>
          <w:sz w:val="26"/>
          <w:szCs w:val="26"/>
        </w:rPr>
      </w:pPr>
      <w:r>
        <w:rPr>
          <w:rFonts w:ascii="Myriad Pro" w:hAnsi="Myriad Pro" w:cs="Myriad Pro"/>
          <w:noProof/>
          <w:position w:val="-11"/>
          <w:sz w:val="26"/>
          <w:szCs w:val="26"/>
        </w:rPr>
        <w:drawing>
          <wp:inline distT="0" distB="0" distL="0" distR="0" wp14:anchorId="3904160B" wp14:editId="6CCE8793">
            <wp:extent cx="533400" cy="31432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33400" cy="314325"/>
                    </a:xfrm>
                    <a:prstGeom prst="rect">
                      <a:avLst/>
                    </a:prstGeom>
                    <a:noFill/>
                    <a:ln>
                      <a:noFill/>
                    </a:ln>
                  </pic:spPr>
                </pic:pic>
              </a:graphicData>
            </a:graphic>
          </wp:inline>
        </w:drawing>
      </w:r>
      <w:r>
        <w:rPr>
          <w:rFonts w:ascii="Myriad Pro" w:hAnsi="Myriad Pro" w:cs="Myriad Pro"/>
          <w:sz w:val="26"/>
          <w:szCs w:val="26"/>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27DB38A4" w14:textId="77777777" w:rsidR="00A52B98" w:rsidRDefault="00A52B98" w:rsidP="00A52B98">
      <w:pPr>
        <w:autoSpaceDE w:val="0"/>
        <w:autoSpaceDN w:val="0"/>
        <w:adjustRightInd w:val="0"/>
        <w:spacing w:line="360" w:lineRule="auto"/>
        <w:ind w:firstLine="539"/>
        <w:jc w:val="both"/>
        <w:rPr>
          <w:rFonts w:ascii="Myriad Pro" w:hAnsi="Myriad Pro" w:cs="Myriad Pro"/>
          <w:sz w:val="26"/>
          <w:szCs w:val="26"/>
        </w:rPr>
      </w:pPr>
      <w:r>
        <w:rPr>
          <w:rFonts w:ascii="Myriad Pro" w:hAnsi="Myriad Pro" w:cs="Myriad Pro"/>
          <w:noProof/>
          <w:position w:val="-11"/>
          <w:sz w:val="26"/>
          <w:szCs w:val="26"/>
        </w:rPr>
        <w:drawing>
          <wp:inline distT="0" distB="0" distL="0" distR="0" wp14:anchorId="4A33FB9A" wp14:editId="47481DAF">
            <wp:extent cx="609600" cy="31432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Pr>
          <w:rFonts w:ascii="Myriad Pro" w:hAnsi="Myriad Pro" w:cs="Myriad Pro"/>
          <w:sz w:val="26"/>
          <w:szCs w:val="26"/>
        </w:rPr>
        <w:t xml:space="preserve"> - инвестиционная программа, утвержденная на (i-2)-ой год долгосрочного периода регулирования;</w:t>
      </w:r>
    </w:p>
    <w:p w14:paraId="2018BF33" w14:textId="77777777" w:rsidR="00A52B98" w:rsidRDefault="00A52B98" w:rsidP="00A52B98">
      <w:pPr>
        <w:autoSpaceDE w:val="0"/>
        <w:autoSpaceDN w:val="0"/>
        <w:adjustRightInd w:val="0"/>
        <w:spacing w:line="360" w:lineRule="auto"/>
        <w:ind w:firstLine="539"/>
        <w:jc w:val="both"/>
        <w:rPr>
          <w:rFonts w:ascii="Myriad Pro" w:hAnsi="Myriad Pro" w:cs="Myriad Pro"/>
          <w:sz w:val="26"/>
          <w:szCs w:val="26"/>
        </w:rPr>
      </w:pPr>
      <w:r>
        <w:rPr>
          <w:rFonts w:ascii="Myriad Pro" w:hAnsi="Myriad Pro" w:cs="Myriad Pro"/>
          <w:noProof/>
          <w:position w:val="-11"/>
          <w:sz w:val="26"/>
          <w:szCs w:val="26"/>
        </w:rPr>
        <w:drawing>
          <wp:inline distT="0" distB="0" distL="0" distR="0" wp14:anchorId="34A79B24" wp14:editId="1CF78261">
            <wp:extent cx="666750" cy="31432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Pr>
          <w:rFonts w:ascii="Myriad Pro" w:hAnsi="Myriad Pro" w:cs="Myriad Pro"/>
          <w:sz w:val="26"/>
          <w:szCs w:val="26"/>
        </w:rPr>
        <w:t xml:space="preserve"> - объем фактического исполнения инвестиционной программы в (i-2)-ом году долгосрочного периода регулирования.</w:t>
      </w:r>
    </w:p>
    <w:p w14:paraId="706BD646" w14:textId="77777777" w:rsidR="00A52B98" w:rsidRDefault="00A52B98" w:rsidP="00A52B98">
      <w:pPr>
        <w:autoSpaceDE w:val="0"/>
        <w:autoSpaceDN w:val="0"/>
        <w:adjustRightInd w:val="0"/>
        <w:spacing w:line="360" w:lineRule="auto"/>
        <w:ind w:firstLine="539"/>
        <w:jc w:val="both"/>
        <w:rPr>
          <w:rFonts w:ascii="Myriad Pro" w:hAnsi="Myriad Pro" w:cs="Myriad Pro"/>
          <w:sz w:val="26"/>
          <w:szCs w:val="26"/>
        </w:rPr>
      </w:pPr>
      <w:r>
        <w:rPr>
          <w:rFonts w:ascii="Myriad Pro" w:hAnsi="Myriad Pro" w:cs="Myriad Pro"/>
          <w:sz w:val="26"/>
          <w:szCs w:val="26"/>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740837F5" w14:textId="77777777" w:rsidR="00A52B98" w:rsidRDefault="00A52B98" w:rsidP="00A52B98">
      <w:pPr>
        <w:autoSpaceDE w:val="0"/>
        <w:autoSpaceDN w:val="0"/>
        <w:adjustRightInd w:val="0"/>
        <w:spacing w:line="360" w:lineRule="auto"/>
        <w:ind w:firstLine="540"/>
        <w:jc w:val="both"/>
        <w:rPr>
          <w:rFonts w:ascii="Myriad Pro" w:hAnsi="Myriad Pro" w:cs="Myriad Pro"/>
          <w:sz w:val="26"/>
          <w:szCs w:val="26"/>
        </w:rPr>
      </w:pPr>
      <w:r>
        <w:rPr>
          <w:rFonts w:ascii="Myriad Pro" w:hAnsi="Myriad Pro" w:cs="Myriad Pro"/>
          <w:noProof/>
          <w:position w:val="-14"/>
          <w:sz w:val="26"/>
          <w:szCs w:val="26"/>
        </w:rPr>
        <w:drawing>
          <wp:inline distT="0" distB="0" distL="0" distR="0" wp14:anchorId="5E5195F5" wp14:editId="7AF2C638">
            <wp:extent cx="609600" cy="3429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Pr>
          <w:rFonts w:ascii="Myriad Pro" w:hAnsi="Myriad Pro" w:cs="Myriad Pro"/>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7A57AE02" w14:textId="77777777" w:rsidR="00A52B98" w:rsidRDefault="00A52B98" w:rsidP="00A52B98">
      <w:pPr>
        <w:autoSpaceDE w:val="0"/>
        <w:autoSpaceDN w:val="0"/>
        <w:adjustRightInd w:val="0"/>
        <w:spacing w:line="360" w:lineRule="auto"/>
        <w:ind w:firstLine="540"/>
        <w:jc w:val="both"/>
        <w:rPr>
          <w:rFonts w:ascii="Myriad Pro" w:hAnsi="Myriad Pro" w:cs="Myriad Pro"/>
          <w:sz w:val="26"/>
          <w:szCs w:val="26"/>
        </w:rPr>
      </w:pPr>
      <w:r>
        <w:rPr>
          <w:rFonts w:ascii="Myriad Pro" w:hAnsi="Myriad Pro" w:cs="Myriad Pro"/>
          <w:sz w:val="26"/>
          <w:szCs w:val="26"/>
        </w:rPr>
        <w:lastRenderedPageBreak/>
        <w:t xml:space="preserve">В случае, если договорная схема распределительной сетевой компании предполагает взаиморасчет по </w:t>
      </w:r>
      <w:proofErr w:type="spellStart"/>
      <w:r>
        <w:rPr>
          <w:rFonts w:ascii="Myriad Pro" w:hAnsi="Myriad Pro" w:cs="Myriad Pro"/>
          <w:sz w:val="26"/>
          <w:szCs w:val="26"/>
        </w:rPr>
        <w:t>одноставочному</w:t>
      </w:r>
      <w:proofErr w:type="spellEnd"/>
      <w:r>
        <w:rPr>
          <w:rFonts w:ascii="Myriad Pro" w:hAnsi="Myriad Pro" w:cs="Myriad Pro"/>
          <w:sz w:val="26"/>
          <w:szCs w:val="26"/>
        </w:rPr>
        <w:t xml:space="preserve"> тарифу, величина </w:t>
      </w:r>
      <w:r>
        <w:rPr>
          <w:rFonts w:ascii="Myriad Pro" w:hAnsi="Myriad Pro" w:cs="Myriad Pro"/>
          <w:noProof/>
          <w:position w:val="-11"/>
          <w:sz w:val="26"/>
          <w:szCs w:val="26"/>
        </w:rPr>
        <w:drawing>
          <wp:inline distT="0" distB="0" distL="0" distR="0" wp14:anchorId="4EAB59F7" wp14:editId="1EA729E1">
            <wp:extent cx="609600" cy="31432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Pr>
          <w:rFonts w:ascii="Myriad Pro" w:hAnsi="Myriad Pro" w:cs="Myriad Pro"/>
          <w:sz w:val="26"/>
          <w:szCs w:val="26"/>
        </w:rPr>
        <w:t xml:space="preserve"> принимается равной расчетному значению </w:t>
      </w:r>
      <w:r>
        <w:rPr>
          <w:rFonts w:ascii="Myriad Pro" w:hAnsi="Myriad Pro" w:cs="Myriad Pro"/>
          <w:noProof/>
          <w:position w:val="-11"/>
          <w:sz w:val="26"/>
          <w:szCs w:val="26"/>
        </w:rPr>
        <w:drawing>
          <wp:inline distT="0" distB="0" distL="0" distR="0" wp14:anchorId="0DFE6BB7" wp14:editId="74771030">
            <wp:extent cx="914400" cy="31432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Pr>
          <w:rFonts w:ascii="Myriad Pro" w:hAnsi="Myriad Pro" w:cs="Myriad Pro"/>
          <w:sz w:val="26"/>
          <w:szCs w:val="26"/>
        </w:rPr>
        <w:t>, определяемому с учетом изменения полезного отпуска по формуле (10):</w:t>
      </w:r>
    </w:p>
    <w:p w14:paraId="10BB743F" w14:textId="77777777" w:rsidR="00A52B98" w:rsidRDefault="00A52B98" w:rsidP="00A52B98">
      <w:pPr>
        <w:autoSpaceDE w:val="0"/>
        <w:autoSpaceDN w:val="0"/>
        <w:adjustRightInd w:val="0"/>
        <w:spacing w:line="360" w:lineRule="auto"/>
        <w:jc w:val="both"/>
        <w:rPr>
          <w:rFonts w:ascii="Myriad Pro" w:hAnsi="Myriad Pro" w:cs="Myriad Pro"/>
          <w:sz w:val="26"/>
          <w:szCs w:val="26"/>
        </w:rPr>
      </w:pPr>
      <w:r>
        <w:rPr>
          <w:rFonts w:ascii="Myriad Pro" w:hAnsi="Myriad Pro" w:cs="Myriad Pro"/>
          <w:noProof/>
          <w:position w:val="-37"/>
          <w:sz w:val="26"/>
          <w:szCs w:val="26"/>
        </w:rPr>
        <w:drawing>
          <wp:inline distT="0" distB="0" distL="0" distR="0" wp14:anchorId="16B4F0EF" wp14:editId="368BBF17">
            <wp:extent cx="3600450" cy="6477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600450" cy="647700"/>
                    </a:xfrm>
                    <a:prstGeom prst="rect">
                      <a:avLst/>
                    </a:prstGeom>
                    <a:noFill/>
                    <a:ln>
                      <a:noFill/>
                    </a:ln>
                  </pic:spPr>
                </pic:pic>
              </a:graphicData>
            </a:graphic>
          </wp:inline>
        </w:drawing>
      </w:r>
      <w:r>
        <w:rPr>
          <w:rFonts w:ascii="Myriad Pro" w:hAnsi="Myriad Pro" w:cs="Myriad Pro"/>
          <w:sz w:val="26"/>
          <w:szCs w:val="26"/>
        </w:rPr>
        <w:t xml:space="preserve"> (10),</w:t>
      </w:r>
    </w:p>
    <w:p w14:paraId="02674F8F" w14:textId="77777777" w:rsidR="00A52B98" w:rsidRDefault="00A52B98" w:rsidP="00A52B98">
      <w:pPr>
        <w:autoSpaceDE w:val="0"/>
        <w:autoSpaceDN w:val="0"/>
        <w:adjustRightInd w:val="0"/>
        <w:spacing w:line="360" w:lineRule="auto"/>
        <w:ind w:firstLine="540"/>
        <w:jc w:val="both"/>
        <w:rPr>
          <w:rFonts w:ascii="Myriad Pro" w:hAnsi="Myriad Pro" w:cs="Myriad Pro"/>
          <w:sz w:val="26"/>
          <w:szCs w:val="26"/>
        </w:rPr>
      </w:pPr>
      <w:r>
        <w:rPr>
          <w:rFonts w:ascii="Myriad Pro" w:hAnsi="Myriad Pro" w:cs="Myriad Pro"/>
          <w:sz w:val="26"/>
          <w:szCs w:val="26"/>
        </w:rPr>
        <w:t>где:</w:t>
      </w:r>
    </w:p>
    <w:p w14:paraId="5063DD0B" w14:textId="77777777" w:rsidR="00A52B98" w:rsidRDefault="00A52B98" w:rsidP="00A52B98">
      <w:pPr>
        <w:autoSpaceDE w:val="0"/>
        <w:autoSpaceDN w:val="0"/>
        <w:adjustRightInd w:val="0"/>
        <w:spacing w:line="360" w:lineRule="auto"/>
        <w:ind w:firstLine="539"/>
        <w:jc w:val="both"/>
        <w:rPr>
          <w:rFonts w:ascii="Myriad Pro" w:hAnsi="Myriad Pro" w:cs="Myriad Pro"/>
          <w:sz w:val="26"/>
          <w:szCs w:val="26"/>
        </w:rPr>
      </w:pPr>
      <w:r>
        <w:rPr>
          <w:rFonts w:ascii="Myriad Pro" w:hAnsi="Myriad Pro" w:cs="Myriad Pro"/>
          <w:noProof/>
          <w:position w:val="-11"/>
          <w:sz w:val="26"/>
          <w:szCs w:val="26"/>
        </w:rPr>
        <w:drawing>
          <wp:inline distT="0" distB="0" distL="0" distR="0" wp14:anchorId="2A2EAD06" wp14:editId="5BB08696">
            <wp:extent cx="666750" cy="31432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Pr>
          <w:rFonts w:ascii="Myriad Pro" w:hAnsi="Myriad Pro" w:cs="Myriad Pro"/>
          <w:sz w:val="26"/>
          <w:szCs w:val="26"/>
        </w:rPr>
        <w:t xml:space="preserve"> - полезный отпуск электрической энергии, учтенный при формировании тарифов на (i-1)-й год долгосрочного периода регулирования (11 599 561,51 </w:t>
      </w:r>
      <w:r w:rsidRPr="001D0908">
        <w:rPr>
          <w:rFonts w:ascii="Myriad Pro" w:hAnsi="Myriad Pro" w:cs="Myriad Pro"/>
          <w:sz w:val="26"/>
          <w:szCs w:val="26"/>
        </w:rPr>
        <w:t xml:space="preserve">тыс. </w:t>
      </w:r>
      <w:proofErr w:type="spellStart"/>
      <w:r w:rsidRPr="001D0908">
        <w:rPr>
          <w:rFonts w:ascii="Myriad Pro" w:hAnsi="Myriad Pro" w:cs="Myriad Pro"/>
          <w:sz w:val="26"/>
          <w:szCs w:val="26"/>
        </w:rPr>
        <w:t>кВт.ч</w:t>
      </w:r>
      <w:proofErr w:type="spellEnd"/>
      <w:r>
        <w:rPr>
          <w:rFonts w:ascii="Myriad Pro" w:hAnsi="Myriad Pro" w:cs="Myriad Pro"/>
          <w:sz w:val="26"/>
          <w:szCs w:val="26"/>
        </w:rPr>
        <w:t>.);</w:t>
      </w:r>
    </w:p>
    <w:p w14:paraId="2223BC67" w14:textId="77777777" w:rsidR="00A52B98" w:rsidRDefault="00A52B98" w:rsidP="00A52B98">
      <w:pPr>
        <w:autoSpaceDE w:val="0"/>
        <w:autoSpaceDN w:val="0"/>
        <w:adjustRightInd w:val="0"/>
        <w:spacing w:line="360" w:lineRule="auto"/>
        <w:ind w:firstLine="539"/>
        <w:jc w:val="both"/>
        <w:rPr>
          <w:rFonts w:ascii="Myriad Pro" w:hAnsi="Myriad Pro" w:cs="Myriad Pro"/>
          <w:sz w:val="26"/>
          <w:szCs w:val="26"/>
        </w:rPr>
      </w:pPr>
      <w:r>
        <w:rPr>
          <w:rFonts w:ascii="Myriad Pro" w:hAnsi="Myriad Pro" w:cs="Myriad Pro"/>
          <w:noProof/>
          <w:position w:val="-11"/>
          <w:sz w:val="26"/>
          <w:szCs w:val="26"/>
        </w:rPr>
        <w:drawing>
          <wp:inline distT="0" distB="0" distL="0" distR="0" wp14:anchorId="1E28064E" wp14:editId="0086A1B3">
            <wp:extent cx="704850" cy="314325"/>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Pr>
          <w:rFonts w:ascii="Myriad Pro" w:hAnsi="Myriad Pro" w:cs="Myriad Pro"/>
          <w:sz w:val="26"/>
          <w:szCs w:val="26"/>
        </w:rPr>
        <w:t xml:space="preserve"> - полезный отпуск электроэнергии, фактически сложившийся в (i-1)-ом году долгосрочного периода регулирования (11 019 381,42 </w:t>
      </w:r>
      <w:r w:rsidRPr="001D0908">
        <w:rPr>
          <w:rFonts w:ascii="Myriad Pro" w:hAnsi="Myriad Pro" w:cs="Myriad Pro"/>
          <w:sz w:val="26"/>
          <w:szCs w:val="26"/>
        </w:rPr>
        <w:t xml:space="preserve">тыс. </w:t>
      </w:r>
      <w:proofErr w:type="spellStart"/>
      <w:r w:rsidRPr="001D0908">
        <w:rPr>
          <w:rFonts w:ascii="Myriad Pro" w:hAnsi="Myriad Pro" w:cs="Myriad Pro"/>
          <w:sz w:val="26"/>
          <w:szCs w:val="26"/>
        </w:rPr>
        <w:t>кВт.ч</w:t>
      </w:r>
      <w:proofErr w:type="spellEnd"/>
      <w:r w:rsidRPr="001D0908">
        <w:rPr>
          <w:rFonts w:ascii="Myriad Pro" w:hAnsi="Myriad Pro" w:cs="Myriad Pro"/>
          <w:sz w:val="26"/>
          <w:szCs w:val="26"/>
        </w:rPr>
        <w:t>.</w:t>
      </w:r>
      <w:r>
        <w:rPr>
          <w:rFonts w:ascii="Myriad Pro" w:hAnsi="Myriad Pro" w:cs="Myriad Pro"/>
          <w:sz w:val="26"/>
          <w:szCs w:val="26"/>
        </w:rPr>
        <w:t>);</w:t>
      </w:r>
    </w:p>
    <w:p w14:paraId="4FFF77E2" w14:textId="77777777" w:rsidR="00A52B98" w:rsidRDefault="00A52B98" w:rsidP="00A52B98">
      <w:pPr>
        <w:autoSpaceDE w:val="0"/>
        <w:autoSpaceDN w:val="0"/>
        <w:adjustRightInd w:val="0"/>
        <w:spacing w:line="360" w:lineRule="auto"/>
        <w:ind w:firstLine="540"/>
        <w:jc w:val="both"/>
        <w:rPr>
          <w:rFonts w:ascii="Myriad Pro" w:hAnsi="Myriad Pro" w:cs="Myriad Pro"/>
          <w:sz w:val="26"/>
          <w:szCs w:val="26"/>
        </w:rPr>
      </w:pPr>
      <w:r>
        <w:rPr>
          <w:rFonts w:ascii="Myriad Pro" w:hAnsi="Myriad Pro" w:cs="Myriad Pro"/>
          <w:noProof/>
          <w:position w:val="-11"/>
          <w:sz w:val="26"/>
          <w:szCs w:val="26"/>
        </w:rPr>
        <w:drawing>
          <wp:inline distT="0" distB="0" distL="0" distR="0" wp14:anchorId="47F60ED1" wp14:editId="45A34A02">
            <wp:extent cx="914400" cy="31432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Pr>
          <w:rFonts w:ascii="Myriad Pro" w:hAnsi="Myriad Pro" w:cs="Myriad Pro"/>
          <w:sz w:val="26"/>
          <w:szCs w:val="26"/>
        </w:rPr>
        <w:t xml:space="preserve">, </w:t>
      </w:r>
      <w:r>
        <w:rPr>
          <w:rFonts w:ascii="Myriad Pro" w:hAnsi="Myriad Pro" w:cs="Myriad Pro"/>
          <w:noProof/>
          <w:position w:val="-11"/>
          <w:sz w:val="26"/>
          <w:szCs w:val="26"/>
        </w:rPr>
        <w:drawing>
          <wp:inline distT="0" distB="0" distL="0" distR="0" wp14:anchorId="245B0B1D" wp14:editId="53C62FF3">
            <wp:extent cx="1038225" cy="314325"/>
            <wp:effectExtent l="0" t="0" r="952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Pr>
          <w:rFonts w:ascii="Myriad Pro" w:hAnsi="Myriad Pro" w:cs="Myriad Pro"/>
          <w:sz w:val="26"/>
          <w:szCs w:val="26"/>
        </w:rPr>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w:t>
      </w:r>
      <w:proofErr w:type="spellStart"/>
      <w:r>
        <w:rPr>
          <w:rFonts w:ascii="Myriad Pro" w:hAnsi="Myriad Pro" w:cs="Myriad Pro"/>
          <w:sz w:val="26"/>
          <w:szCs w:val="26"/>
        </w:rPr>
        <w:t>одноставочным</w:t>
      </w:r>
      <w:proofErr w:type="spellEnd"/>
      <w:r>
        <w:rPr>
          <w:rFonts w:ascii="Myriad Pro" w:hAnsi="Myriad Pro" w:cs="Myriad Pro"/>
          <w:sz w:val="26"/>
          <w:szCs w:val="26"/>
        </w:rPr>
        <w:t xml:space="preserve"> тарифам.</w:t>
      </w:r>
    </w:p>
    <w:p w14:paraId="16A70959" w14:textId="77777777" w:rsidR="00A52B98" w:rsidRDefault="00270DDE" w:rsidP="00A52B98">
      <w:pPr>
        <w:autoSpaceDE w:val="0"/>
        <w:autoSpaceDN w:val="0"/>
        <w:adjustRightInd w:val="0"/>
        <w:spacing w:line="360" w:lineRule="auto"/>
        <w:ind w:firstLine="540"/>
        <w:jc w:val="both"/>
        <w:rPr>
          <w:rFonts w:ascii="Myriad Pro" w:hAnsi="Myriad Pro" w:cs="Myriad Pro"/>
          <w:sz w:val="26"/>
          <w:szCs w:val="26"/>
        </w:rPr>
      </w:pPr>
      <m:oMath>
        <m:sSub>
          <m:sSubPr>
            <m:ctrlPr>
              <w:rPr>
                <w:rFonts w:ascii="Cambria Math" w:hAnsi="Cambria Math" w:cs="Myriad Pro"/>
                <w:i/>
                <w:sz w:val="26"/>
                <w:szCs w:val="26"/>
              </w:rPr>
            </m:ctrlPr>
          </m:sSubPr>
          <m:e>
            <m:r>
              <w:rPr>
                <w:rFonts w:ascii="Cambria Math" w:hAnsi="Cambria Math" w:cs="Myriad Pro"/>
                <w:sz w:val="26"/>
                <w:szCs w:val="26"/>
              </w:rPr>
              <m:t>НВВ</m:t>
            </m:r>
          </m:e>
          <m:sub>
            <m:r>
              <w:rPr>
                <w:rFonts w:ascii="Cambria Math" w:hAnsi="Cambria Math" w:cs="Myriad Pro"/>
                <w:sz w:val="26"/>
                <w:szCs w:val="26"/>
              </w:rPr>
              <m:t>план</m:t>
            </m:r>
          </m:sub>
        </m:sSub>
      </m:oMath>
      <w:r w:rsidR="00A52B98">
        <w:rPr>
          <w:rFonts w:ascii="Myriad Pro" w:eastAsiaTheme="minorEastAsia" w:hAnsi="Myriad Pro" w:cs="Myriad Pro"/>
          <w:sz w:val="26"/>
          <w:szCs w:val="26"/>
        </w:rPr>
        <w:t xml:space="preserve">= </w:t>
      </w:r>
      <w:r w:rsidR="00A52B98">
        <w:rPr>
          <w:rFonts w:ascii="Myriad Pro" w:hAnsi="Myriad Pro" w:cs="Myriad Pro"/>
          <w:sz w:val="26"/>
          <w:szCs w:val="26"/>
        </w:rPr>
        <w:t>10 803 390,18</w:t>
      </w:r>
      <w:r w:rsidR="00A52B98" w:rsidRPr="001134A9">
        <w:rPr>
          <w:rFonts w:ascii="Myriad Pro" w:hAnsi="Myriad Pro" w:cs="Myriad Pro"/>
          <w:sz w:val="26"/>
          <w:szCs w:val="26"/>
        </w:rPr>
        <w:t xml:space="preserve"> </w:t>
      </w:r>
      <w:r w:rsidR="00A52B98" w:rsidRPr="001D0908">
        <w:rPr>
          <w:rFonts w:ascii="Myriad Pro" w:hAnsi="Myriad Pro" w:cs="Myriad Pro"/>
          <w:sz w:val="26"/>
          <w:szCs w:val="26"/>
        </w:rPr>
        <w:t>тыс. руб.</w:t>
      </w:r>
      <w:r w:rsidR="00A52B98">
        <w:rPr>
          <w:rFonts w:ascii="Myriad Pro" w:hAnsi="Myriad Pro" w:cs="Myriad Pro"/>
          <w:sz w:val="26"/>
          <w:szCs w:val="26"/>
        </w:rPr>
        <w:t>;</w:t>
      </w:r>
    </w:p>
    <w:p w14:paraId="211E528E" w14:textId="77777777" w:rsidR="00A52B98" w:rsidRDefault="00270DDE" w:rsidP="00A52B98">
      <w:pPr>
        <w:autoSpaceDE w:val="0"/>
        <w:autoSpaceDN w:val="0"/>
        <w:adjustRightInd w:val="0"/>
        <w:spacing w:line="360" w:lineRule="auto"/>
        <w:ind w:firstLine="567"/>
        <w:jc w:val="both"/>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НВВ</m:t>
            </m:r>
          </m:e>
          <m:sub>
            <m:r>
              <w:rPr>
                <w:rFonts w:ascii="Cambria Math" w:hAnsi="Cambria Math" w:cs="Myriad Pro"/>
                <w:sz w:val="26"/>
                <w:szCs w:val="26"/>
              </w:rPr>
              <m:t>план</m:t>
            </m:r>
          </m:sub>
          <m:sup>
            <m:r>
              <w:rPr>
                <w:rFonts w:ascii="Cambria Math" w:hAnsi="Cambria Math" w:cs="Myriad Pro"/>
                <w:sz w:val="26"/>
                <w:szCs w:val="26"/>
              </w:rPr>
              <m:t>одн.</m:t>
            </m:r>
          </m:sup>
        </m:sSubSup>
      </m:oMath>
      <w:r w:rsidR="00A52B98">
        <w:rPr>
          <w:rFonts w:ascii="Myriad Pro" w:eastAsiaTheme="minorEastAsia" w:hAnsi="Myriad Pro" w:cs="Myriad Pro"/>
          <w:sz w:val="26"/>
          <w:szCs w:val="26"/>
        </w:rPr>
        <w:t xml:space="preserve">= </w:t>
      </w:r>
      <w:r w:rsidR="00A52B98">
        <w:rPr>
          <w:rFonts w:ascii="Myriad Pro" w:hAnsi="Myriad Pro" w:cs="Myriad Pro"/>
          <w:sz w:val="26"/>
          <w:szCs w:val="26"/>
        </w:rPr>
        <w:t>9 946 005,46</w:t>
      </w:r>
      <w:r w:rsidR="00A52B98">
        <w:rPr>
          <w:rFonts w:ascii="Myriad Pro" w:eastAsiaTheme="minorEastAsia" w:hAnsi="Myriad Pro" w:cs="Myriad Pro"/>
          <w:sz w:val="26"/>
          <w:szCs w:val="26"/>
        </w:rPr>
        <w:t xml:space="preserve"> тыс. руб.;</w:t>
      </w:r>
    </w:p>
    <w:p w14:paraId="2351E668" w14:textId="77777777" w:rsidR="00A52B98" w:rsidRDefault="00270DDE" w:rsidP="00A52B98">
      <w:pPr>
        <w:autoSpaceDE w:val="0"/>
        <w:autoSpaceDN w:val="0"/>
        <w:adjustRightInd w:val="0"/>
        <w:spacing w:line="360" w:lineRule="auto"/>
        <w:ind w:left="567"/>
        <w:jc w:val="both"/>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dНВВ</m:t>
            </m:r>
          </m:e>
          <m:sub>
            <m:r>
              <w:rPr>
                <w:rFonts w:ascii="Cambria Math" w:hAnsi="Cambria Math" w:cs="Myriad Pro"/>
                <w:sz w:val="26"/>
                <w:szCs w:val="26"/>
                <w:lang w:val="en-US"/>
              </w:rPr>
              <m:t>i</m:t>
            </m:r>
            <m:r>
              <w:rPr>
                <w:rFonts w:ascii="Cambria Math" w:hAnsi="Cambria Math" w:cs="Myriad Pro"/>
                <w:sz w:val="26"/>
                <w:szCs w:val="26"/>
              </w:rPr>
              <m:t>-2</m:t>
            </m:r>
          </m:sub>
          <m:sup>
            <m:r>
              <w:rPr>
                <w:rFonts w:ascii="Cambria Math" w:hAnsi="Cambria Math" w:cs="Myriad Pro"/>
                <w:sz w:val="26"/>
                <w:szCs w:val="26"/>
              </w:rPr>
              <m:t>одн.пл</m:t>
            </m:r>
          </m:sup>
        </m:sSubSup>
      </m:oMath>
      <w:r w:rsidR="00A52B98">
        <w:rPr>
          <w:rFonts w:ascii="Myriad Pro" w:eastAsiaTheme="minorEastAsia" w:hAnsi="Myriad Pro" w:cs="Myriad Pro"/>
          <w:sz w:val="26"/>
          <w:szCs w:val="26"/>
        </w:rPr>
        <w:t xml:space="preserve">= </w:t>
      </w:r>
      <w:r w:rsidR="00A52B98">
        <w:rPr>
          <w:rFonts w:ascii="Myriad Pro" w:hAnsi="Myriad Pro" w:cs="Myriad Pro"/>
          <w:sz w:val="26"/>
          <w:szCs w:val="26"/>
        </w:rPr>
        <w:t xml:space="preserve">0,921 </w:t>
      </w:r>
      <w:r w:rsidR="00A52B98" w:rsidRPr="001D0908">
        <w:rPr>
          <w:rFonts w:ascii="Myriad Pro" w:hAnsi="Myriad Pro" w:cs="Myriad Pro"/>
          <w:sz w:val="26"/>
          <w:szCs w:val="26"/>
        </w:rPr>
        <w:t>тыс. руб.</w:t>
      </w:r>
      <w:r w:rsidR="00A52B98">
        <w:rPr>
          <w:rFonts w:ascii="Myriad Pro" w:hAnsi="Myriad Pro" w:cs="Myriad Pro"/>
          <w:sz w:val="26"/>
          <w:szCs w:val="26"/>
        </w:rPr>
        <w:t xml:space="preserve"> (9 946 005,46/10 803 390,18);</w:t>
      </w:r>
    </w:p>
    <w:p w14:paraId="1800EEF0" w14:textId="77777777" w:rsidR="00A52B98" w:rsidRDefault="00270DDE" w:rsidP="00A52B98">
      <w:pPr>
        <w:autoSpaceDE w:val="0"/>
        <w:autoSpaceDN w:val="0"/>
        <w:adjustRightInd w:val="0"/>
        <w:spacing w:line="360" w:lineRule="auto"/>
        <w:ind w:firstLine="540"/>
        <w:jc w:val="both"/>
        <w:rPr>
          <w:rFonts w:ascii="Myriad Pro" w:hAnsi="Myriad Pro" w:cs="Myriad Pro"/>
          <w:sz w:val="26"/>
          <w:szCs w:val="26"/>
        </w:rPr>
      </w:pPr>
      <m:oMath>
        <m:sSub>
          <m:sSubPr>
            <m:ctrlPr>
              <w:rPr>
                <w:rFonts w:ascii="Cambria Math" w:hAnsi="Cambria Math" w:cs="Myriad Pro"/>
                <w:i/>
                <w:sz w:val="26"/>
                <w:szCs w:val="26"/>
              </w:rPr>
            </m:ctrlPr>
          </m:sSubPr>
          <m:e>
            <m:r>
              <w:rPr>
                <w:rFonts w:ascii="Cambria Math" w:hAnsi="Cambria Math" w:cs="Myriad Pro"/>
                <w:sz w:val="26"/>
                <w:szCs w:val="26"/>
              </w:rPr>
              <m:t>НВВ</m:t>
            </m:r>
          </m:e>
          <m:sub>
            <m:r>
              <w:rPr>
                <w:rFonts w:ascii="Cambria Math" w:hAnsi="Cambria Math" w:cs="Myriad Pro"/>
                <w:sz w:val="26"/>
                <w:szCs w:val="26"/>
              </w:rPr>
              <m:t>факт</m:t>
            </m:r>
          </m:sub>
        </m:sSub>
      </m:oMath>
      <w:r w:rsidR="00A52B98">
        <w:rPr>
          <w:rFonts w:ascii="Myriad Pro" w:eastAsiaTheme="minorEastAsia" w:hAnsi="Myriad Pro" w:cs="Myriad Pro"/>
          <w:sz w:val="26"/>
          <w:szCs w:val="26"/>
        </w:rPr>
        <w:t xml:space="preserve">= </w:t>
      </w:r>
      <w:r w:rsidR="00A52B98">
        <w:rPr>
          <w:rFonts w:ascii="Myriad Pro" w:hAnsi="Myriad Pro" w:cs="Myriad Pro"/>
          <w:sz w:val="26"/>
          <w:szCs w:val="26"/>
        </w:rPr>
        <w:t>10 341 123,04</w:t>
      </w:r>
      <w:r w:rsidR="00A52B98" w:rsidRPr="001134A9">
        <w:rPr>
          <w:rFonts w:ascii="Myriad Pro" w:hAnsi="Myriad Pro" w:cs="Myriad Pro"/>
          <w:sz w:val="26"/>
          <w:szCs w:val="26"/>
        </w:rPr>
        <w:t xml:space="preserve"> </w:t>
      </w:r>
      <w:r w:rsidR="00A52B98" w:rsidRPr="001D0908">
        <w:rPr>
          <w:rFonts w:ascii="Myriad Pro" w:hAnsi="Myriad Pro" w:cs="Myriad Pro"/>
          <w:sz w:val="26"/>
          <w:szCs w:val="26"/>
        </w:rPr>
        <w:t>тыс. руб.</w:t>
      </w:r>
      <w:r w:rsidR="00A52B98">
        <w:rPr>
          <w:rFonts w:ascii="Myriad Pro" w:hAnsi="Myriad Pro" w:cs="Myriad Pro"/>
          <w:sz w:val="26"/>
          <w:szCs w:val="26"/>
        </w:rPr>
        <w:t>;</w:t>
      </w:r>
    </w:p>
    <w:p w14:paraId="76DB27C7" w14:textId="77777777" w:rsidR="00A52B98" w:rsidRDefault="00270DDE" w:rsidP="00A52B98">
      <w:pPr>
        <w:autoSpaceDE w:val="0"/>
        <w:autoSpaceDN w:val="0"/>
        <w:adjustRightInd w:val="0"/>
        <w:spacing w:line="360" w:lineRule="auto"/>
        <w:ind w:firstLine="567"/>
        <w:jc w:val="both"/>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НВВ</m:t>
            </m:r>
          </m:e>
          <m:sub>
            <m:r>
              <w:rPr>
                <w:rFonts w:ascii="Cambria Math" w:hAnsi="Cambria Math" w:cs="Myriad Pro"/>
                <w:sz w:val="26"/>
                <w:szCs w:val="26"/>
              </w:rPr>
              <m:t>факт</m:t>
            </m:r>
          </m:sub>
          <m:sup>
            <m:r>
              <w:rPr>
                <w:rFonts w:ascii="Cambria Math" w:hAnsi="Cambria Math" w:cs="Myriad Pro"/>
                <w:sz w:val="26"/>
                <w:szCs w:val="26"/>
              </w:rPr>
              <m:t>одн.</m:t>
            </m:r>
          </m:sup>
        </m:sSubSup>
      </m:oMath>
      <w:r w:rsidR="00A52B98">
        <w:rPr>
          <w:rFonts w:ascii="Myriad Pro" w:eastAsiaTheme="minorEastAsia" w:hAnsi="Myriad Pro" w:cs="Myriad Pro"/>
          <w:sz w:val="26"/>
          <w:szCs w:val="26"/>
        </w:rPr>
        <w:t>= 9 326 279,34 тыс. руб.;</w:t>
      </w:r>
    </w:p>
    <w:p w14:paraId="5091FF25" w14:textId="77777777" w:rsidR="00A52B98" w:rsidRDefault="00270DDE" w:rsidP="00A52B98">
      <w:pPr>
        <w:autoSpaceDE w:val="0"/>
        <w:autoSpaceDN w:val="0"/>
        <w:adjustRightInd w:val="0"/>
        <w:spacing w:line="360" w:lineRule="auto"/>
        <w:ind w:left="567"/>
        <w:jc w:val="both"/>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dНВВ</m:t>
            </m:r>
          </m:e>
          <m:sub>
            <m:r>
              <w:rPr>
                <w:rFonts w:ascii="Cambria Math" w:hAnsi="Cambria Math" w:cs="Myriad Pro"/>
                <w:sz w:val="26"/>
                <w:szCs w:val="26"/>
                <w:lang w:val="en-US"/>
              </w:rPr>
              <m:t>i</m:t>
            </m:r>
            <m:r>
              <w:rPr>
                <w:rFonts w:ascii="Cambria Math" w:hAnsi="Cambria Math" w:cs="Myriad Pro"/>
                <w:sz w:val="26"/>
                <w:szCs w:val="26"/>
              </w:rPr>
              <m:t>-2</m:t>
            </m:r>
          </m:sub>
          <m:sup>
            <m:r>
              <w:rPr>
                <w:rFonts w:ascii="Cambria Math" w:hAnsi="Cambria Math" w:cs="Myriad Pro"/>
                <w:sz w:val="26"/>
                <w:szCs w:val="26"/>
              </w:rPr>
              <m:t>одн.факт</m:t>
            </m:r>
          </m:sup>
        </m:sSubSup>
      </m:oMath>
      <w:r w:rsidR="00A52B98">
        <w:rPr>
          <w:rFonts w:ascii="Myriad Pro" w:eastAsiaTheme="minorEastAsia" w:hAnsi="Myriad Pro" w:cs="Myriad Pro"/>
          <w:sz w:val="26"/>
          <w:szCs w:val="26"/>
        </w:rPr>
        <w:t>= 0,902</w:t>
      </w:r>
      <w:r w:rsidR="00A52B98" w:rsidRPr="001134A9">
        <w:rPr>
          <w:rFonts w:ascii="Myriad Pro" w:hAnsi="Myriad Pro" w:cs="Myriad Pro"/>
          <w:sz w:val="26"/>
          <w:szCs w:val="26"/>
        </w:rPr>
        <w:t xml:space="preserve"> </w:t>
      </w:r>
      <w:r w:rsidR="00A52B98" w:rsidRPr="001D0908">
        <w:rPr>
          <w:rFonts w:ascii="Myriad Pro" w:hAnsi="Myriad Pro" w:cs="Myriad Pro"/>
          <w:sz w:val="26"/>
          <w:szCs w:val="26"/>
        </w:rPr>
        <w:t>тыс. руб.</w:t>
      </w:r>
      <w:r w:rsidR="00A52B98">
        <w:rPr>
          <w:rFonts w:ascii="Myriad Pro" w:hAnsi="Myriad Pro" w:cs="Myriad Pro"/>
          <w:sz w:val="26"/>
          <w:szCs w:val="26"/>
        </w:rPr>
        <w:t xml:space="preserve"> (</w:t>
      </w:r>
      <w:r w:rsidR="00A52B98">
        <w:rPr>
          <w:rFonts w:ascii="Myriad Pro" w:eastAsiaTheme="minorEastAsia" w:hAnsi="Myriad Pro" w:cs="Myriad Pro"/>
          <w:sz w:val="26"/>
          <w:szCs w:val="26"/>
        </w:rPr>
        <w:t>9 326 279,34</w:t>
      </w:r>
      <w:r w:rsidR="00A52B98">
        <w:rPr>
          <w:rFonts w:ascii="Myriad Pro" w:hAnsi="Myriad Pro" w:cs="Myriad Pro"/>
          <w:sz w:val="26"/>
          <w:szCs w:val="26"/>
        </w:rPr>
        <w:t>/10 341 123,04),</w:t>
      </w:r>
    </w:p>
    <w:p w14:paraId="0BF6000B" w14:textId="77777777" w:rsidR="008367BC" w:rsidRDefault="00A52B98" w:rsidP="00A52B98">
      <w:pPr>
        <w:spacing w:line="360" w:lineRule="auto"/>
        <w:ind w:firstLine="567"/>
        <w:contextualSpacing/>
        <w:jc w:val="both"/>
        <w:rPr>
          <w:rFonts w:ascii="Myriad Pro" w:hAnsi="Myriad Pro"/>
          <w:sz w:val="26"/>
          <w:szCs w:val="26"/>
        </w:rPr>
        <w:sectPr w:rsidR="008367BC" w:rsidSect="00866276">
          <w:pgSz w:w="11906" w:h="16838"/>
          <w:pgMar w:top="1134" w:right="851" w:bottom="1134" w:left="1701" w:header="709" w:footer="709" w:gutter="0"/>
          <w:cols w:space="708"/>
          <w:docGrid w:linePitch="360"/>
        </w:sectPr>
      </w:pPr>
      <w:r w:rsidRPr="000725F1">
        <w:rPr>
          <w:rFonts w:ascii="Myriad Pro" w:hAnsi="Myriad Pro"/>
          <w:sz w:val="26"/>
          <w:szCs w:val="26"/>
        </w:rPr>
        <w:t>На основ</w:t>
      </w:r>
      <w:r>
        <w:rPr>
          <w:rFonts w:ascii="Myriad Pro" w:hAnsi="Myriad Pro"/>
          <w:sz w:val="26"/>
          <w:szCs w:val="26"/>
        </w:rPr>
        <w:t>е отчетных данных о реализации И</w:t>
      </w:r>
      <w:r w:rsidRPr="000725F1">
        <w:rPr>
          <w:rFonts w:ascii="Myriad Pro" w:hAnsi="Myriad Pro"/>
          <w:sz w:val="26"/>
          <w:szCs w:val="26"/>
        </w:rPr>
        <w:t>нвестиционной программы за 20</w:t>
      </w:r>
      <w:r>
        <w:rPr>
          <w:rFonts w:ascii="Myriad Pro" w:hAnsi="Myriad Pro"/>
          <w:sz w:val="26"/>
          <w:szCs w:val="26"/>
        </w:rPr>
        <w:t>16</w:t>
      </w:r>
      <w:r w:rsidRPr="000725F1">
        <w:rPr>
          <w:rFonts w:ascii="Myriad Pro" w:hAnsi="Myriad Pro"/>
          <w:sz w:val="26"/>
          <w:szCs w:val="26"/>
        </w:rPr>
        <w:t xml:space="preserve">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w:t>
      </w:r>
      <w:r>
        <w:rPr>
          <w:rFonts w:ascii="Myriad Pro" w:hAnsi="Myriad Pro"/>
          <w:sz w:val="26"/>
          <w:szCs w:val="26"/>
        </w:rPr>
        <w:t xml:space="preserve"> </w:t>
      </w:r>
      <w:r w:rsidRPr="00D63D40">
        <w:rPr>
          <w:rFonts w:ascii="Myriad Pro" w:hAnsi="Myriad Pro"/>
          <w:sz w:val="26"/>
          <w:szCs w:val="26"/>
        </w:rPr>
        <w:t xml:space="preserve">Оценка выполнена согласно формуле пункта </w:t>
      </w:r>
      <w:r>
        <w:rPr>
          <w:rFonts w:ascii="Myriad Pro" w:hAnsi="Myriad Pro"/>
          <w:sz w:val="26"/>
          <w:szCs w:val="26"/>
        </w:rPr>
        <w:t>11</w:t>
      </w:r>
      <w:r w:rsidRPr="00D63D40">
        <w:rPr>
          <w:rFonts w:ascii="Myriad Pro" w:hAnsi="Myriad Pro"/>
          <w:sz w:val="26"/>
          <w:szCs w:val="26"/>
        </w:rPr>
        <w:t xml:space="preserve"> Методических указаний № 98-э.</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8308"/>
        <w:gridCol w:w="1656"/>
        <w:gridCol w:w="1766"/>
        <w:gridCol w:w="2078"/>
      </w:tblGrid>
      <w:tr w:rsidR="00A52B98" w:rsidRPr="000725F1" w14:paraId="0B5E1691" w14:textId="77777777" w:rsidTr="008367BC">
        <w:trPr>
          <w:trHeight w:val="825"/>
          <w:tblHeader/>
          <w:jc w:val="center"/>
        </w:trPr>
        <w:tc>
          <w:tcPr>
            <w:tcW w:w="2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6C520D" w14:textId="77777777" w:rsidR="00A52B98" w:rsidRPr="00421D71" w:rsidRDefault="00A52B98" w:rsidP="00E51B4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lastRenderedPageBreak/>
              <w:t>№ п/п</w:t>
            </w:r>
          </w:p>
        </w:tc>
        <w:tc>
          <w:tcPr>
            <w:tcW w:w="28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94B56F" w14:textId="77777777" w:rsidR="00A52B98" w:rsidRPr="00421D71" w:rsidRDefault="00A52B98" w:rsidP="00E51B4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Наименование показателя</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012EC8" w14:textId="77777777" w:rsidR="00A52B98" w:rsidRPr="00421D71" w:rsidRDefault="00A52B98" w:rsidP="00E51B4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Обозначение</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56C5EC2" w14:textId="77777777" w:rsidR="00A52B98" w:rsidRPr="00421D71" w:rsidRDefault="00A52B98" w:rsidP="00E51B4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Значение</w:t>
            </w:r>
            <w:r>
              <w:rPr>
                <w:rFonts w:ascii="Myriad Pro" w:hAnsi="Myriad Pro"/>
                <w:b/>
                <w:color w:val="FFFFFF" w:themeColor="background1"/>
                <w:sz w:val="20"/>
                <w:szCs w:val="20"/>
              </w:rPr>
              <w:t xml:space="preserve"> (план, до начала периода регулирования)</w:t>
            </w:r>
            <w:r w:rsidRPr="00421D71">
              <w:rPr>
                <w:rFonts w:ascii="Myriad Pro" w:hAnsi="Myriad Pro"/>
                <w:b/>
                <w:color w:val="FFFFFF" w:themeColor="background1"/>
                <w:sz w:val="20"/>
                <w:szCs w:val="20"/>
              </w:rPr>
              <w:t xml:space="preserve">, </w:t>
            </w:r>
            <w:r w:rsidRPr="00421D71">
              <w:rPr>
                <w:rFonts w:ascii="Myriad Pro" w:hAnsi="Myriad Pro"/>
                <w:b/>
                <w:color w:val="FFFFFF" w:themeColor="background1"/>
                <w:sz w:val="20"/>
                <w:szCs w:val="20"/>
              </w:rPr>
              <w:br/>
              <w:t>тыс. руб. без НДС</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7C29D8" w14:textId="77777777" w:rsidR="00A52B98" w:rsidRPr="00421D71" w:rsidRDefault="00A52B98" w:rsidP="00E51B4F">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Значение</w:t>
            </w:r>
            <w:r>
              <w:rPr>
                <w:rFonts w:ascii="Myriad Pro" w:hAnsi="Myriad Pro"/>
                <w:b/>
                <w:color w:val="FFFFFF" w:themeColor="background1"/>
                <w:sz w:val="20"/>
                <w:szCs w:val="20"/>
              </w:rPr>
              <w:t xml:space="preserve"> (план, скорректированный в течение периода регулирования)</w:t>
            </w:r>
            <w:r w:rsidRPr="00421D71">
              <w:rPr>
                <w:rFonts w:ascii="Myriad Pro" w:hAnsi="Myriad Pro"/>
                <w:b/>
                <w:color w:val="FFFFFF" w:themeColor="background1"/>
                <w:sz w:val="20"/>
                <w:szCs w:val="20"/>
              </w:rPr>
              <w:t xml:space="preserve">, </w:t>
            </w:r>
            <w:r w:rsidRPr="00421D71">
              <w:rPr>
                <w:rFonts w:ascii="Myriad Pro" w:hAnsi="Myriad Pro"/>
                <w:b/>
                <w:color w:val="FFFFFF" w:themeColor="background1"/>
                <w:sz w:val="20"/>
                <w:szCs w:val="20"/>
              </w:rPr>
              <w:br/>
              <w:t>тыс. руб. без НДС</w:t>
            </w:r>
          </w:p>
        </w:tc>
      </w:tr>
      <w:tr w:rsidR="00A52B98" w:rsidRPr="000725F1" w14:paraId="28938710" w14:textId="77777777" w:rsidTr="008367BC">
        <w:trPr>
          <w:trHeight w:val="663"/>
          <w:jc w:val="center"/>
        </w:trPr>
        <w:tc>
          <w:tcPr>
            <w:tcW w:w="284" w:type="pct"/>
            <w:tcBorders>
              <w:top w:val="single" w:sz="4" w:space="0" w:color="FFFFFF" w:themeColor="background1"/>
            </w:tcBorders>
            <w:shd w:val="clear" w:color="auto" w:fill="auto"/>
            <w:vAlign w:val="center"/>
            <w:hideMark/>
          </w:tcPr>
          <w:p w14:paraId="33947D03" w14:textId="77777777" w:rsidR="00A52B98" w:rsidRPr="000725F1" w:rsidRDefault="00A52B98" w:rsidP="00E51B4F">
            <w:pPr>
              <w:jc w:val="center"/>
              <w:rPr>
                <w:rFonts w:ascii="Myriad Pro" w:hAnsi="Myriad Pro"/>
                <w:color w:val="000000"/>
                <w:sz w:val="20"/>
                <w:szCs w:val="20"/>
              </w:rPr>
            </w:pPr>
            <w:r w:rsidRPr="000725F1">
              <w:rPr>
                <w:rFonts w:ascii="Myriad Pro" w:hAnsi="Myriad Pro"/>
                <w:color w:val="000000"/>
                <w:sz w:val="20"/>
                <w:szCs w:val="20"/>
              </w:rPr>
              <w:t>1</w:t>
            </w:r>
          </w:p>
        </w:tc>
        <w:tc>
          <w:tcPr>
            <w:tcW w:w="2879" w:type="pct"/>
            <w:tcBorders>
              <w:top w:val="single" w:sz="4" w:space="0" w:color="FFFFFF" w:themeColor="background1"/>
            </w:tcBorders>
            <w:shd w:val="clear" w:color="auto" w:fill="auto"/>
            <w:vAlign w:val="center"/>
            <w:hideMark/>
          </w:tcPr>
          <w:p w14:paraId="628CA8BD" w14:textId="77777777" w:rsidR="00A52B98" w:rsidRPr="000725F1" w:rsidRDefault="00A52B98" w:rsidP="00E51B4F">
            <w:pPr>
              <w:rPr>
                <w:rFonts w:ascii="Myriad Pro" w:hAnsi="Myriad Pro"/>
                <w:color w:val="000000"/>
                <w:sz w:val="20"/>
                <w:szCs w:val="20"/>
              </w:rPr>
            </w:pPr>
            <w:r w:rsidRPr="000725F1">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w:t>
            </w:r>
            <w:r>
              <w:rPr>
                <w:rFonts w:ascii="Myriad Pro" w:hAnsi="Myriad Pro"/>
                <w:color w:val="000000"/>
                <w:sz w:val="20"/>
                <w:szCs w:val="20"/>
              </w:rPr>
              <w:t>6</w:t>
            </w:r>
            <w:r w:rsidRPr="000725F1">
              <w:rPr>
                <w:rFonts w:ascii="Myriad Pro" w:hAnsi="Myriad Pro"/>
                <w:color w:val="000000"/>
                <w:sz w:val="20"/>
                <w:szCs w:val="20"/>
              </w:rPr>
              <w:t xml:space="preserve"> году</w:t>
            </w:r>
          </w:p>
        </w:tc>
        <w:tc>
          <w:tcPr>
            <w:tcW w:w="487" w:type="pct"/>
            <w:tcBorders>
              <w:top w:val="single" w:sz="4" w:space="0" w:color="FFFFFF" w:themeColor="background1"/>
            </w:tcBorders>
            <w:shd w:val="clear" w:color="auto" w:fill="auto"/>
            <w:vAlign w:val="center"/>
            <w:hideMark/>
          </w:tcPr>
          <w:p w14:paraId="493253E5" w14:textId="77777777" w:rsidR="00A52B98" w:rsidRPr="000725F1" w:rsidRDefault="00A52B98" w:rsidP="00E51B4F">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703296" behindDoc="0" locked="0" layoutInCell="1" allowOverlap="1" wp14:anchorId="752A6400" wp14:editId="764B5553">
                  <wp:simplePos x="0" y="0"/>
                  <wp:positionH relativeFrom="column">
                    <wp:posOffset>86360</wp:posOffset>
                  </wp:positionH>
                  <wp:positionV relativeFrom="paragraph">
                    <wp:posOffset>-108585</wp:posOffset>
                  </wp:positionV>
                  <wp:extent cx="461010" cy="277495"/>
                  <wp:effectExtent l="0" t="0" r="0" b="0"/>
                  <wp:wrapNone/>
                  <wp:docPr id="68"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32" w:type="pct"/>
            <w:tcBorders>
              <w:top w:val="single" w:sz="4" w:space="0" w:color="FFFFFF" w:themeColor="background1"/>
            </w:tcBorders>
            <w:vAlign w:val="center"/>
          </w:tcPr>
          <w:p w14:paraId="2AC94DFC"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295 689,29</w:t>
            </w:r>
          </w:p>
        </w:tc>
        <w:tc>
          <w:tcPr>
            <w:tcW w:w="718" w:type="pct"/>
            <w:tcBorders>
              <w:top w:val="single" w:sz="4" w:space="0" w:color="FFFFFF" w:themeColor="background1"/>
            </w:tcBorders>
            <w:shd w:val="clear" w:color="auto" w:fill="auto"/>
            <w:vAlign w:val="center"/>
          </w:tcPr>
          <w:p w14:paraId="07C19591"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701 236,36</w:t>
            </w:r>
          </w:p>
        </w:tc>
      </w:tr>
      <w:tr w:rsidR="00A52B98" w:rsidRPr="000725F1" w14:paraId="0D0DA287" w14:textId="77777777" w:rsidTr="008367BC">
        <w:trPr>
          <w:trHeight w:val="1193"/>
          <w:jc w:val="center"/>
        </w:trPr>
        <w:tc>
          <w:tcPr>
            <w:tcW w:w="284" w:type="pct"/>
            <w:shd w:val="clear" w:color="auto" w:fill="auto"/>
            <w:vAlign w:val="center"/>
            <w:hideMark/>
          </w:tcPr>
          <w:p w14:paraId="3EB12ACF" w14:textId="77777777" w:rsidR="00A52B98" w:rsidRPr="000725F1" w:rsidRDefault="00A52B98" w:rsidP="00E51B4F">
            <w:pPr>
              <w:jc w:val="center"/>
              <w:rPr>
                <w:rFonts w:ascii="Myriad Pro" w:hAnsi="Myriad Pro"/>
                <w:color w:val="000000"/>
                <w:sz w:val="20"/>
                <w:szCs w:val="20"/>
              </w:rPr>
            </w:pPr>
            <w:r w:rsidRPr="000725F1">
              <w:rPr>
                <w:rFonts w:ascii="Myriad Pro" w:hAnsi="Myriad Pro"/>
                <w:color w:val="000000"/>
                <w:sz w:val="20"/>
                <w:szCs w:val="20"/>
              </w:rPr>
              <w:t>2</w:t>
            </w:r>
          </w:p>
        </w:tc>
        <w:tc>
          <w:tcPr>
            <w:tcW w:w="2879" w:type="pct"/>
            <w:shd w:val="clear" w:color="auto" w:fill="auto"/>
            <w:vAlign w:val="center"/>
            <w:hideMark/>
          </w:tcPr>
          <w:p w14:paraId="2DC4114E" w14:textId="77777777" w:rsidR="00A52B98" w:rsidRPr="000725F1" w:rsidRDefault="00A52B98" w:rsidP="00E51B4F">
            <w:pPr>
              <w:rPr>
                <w:rFonts w:ascii="Myriad Pro" w:hAnsi="Myriad Pro"/>
                <w:color w:val="000000"/>
                <w:sz w:val="20"/>
                <w:szCs w:val="20"/>
              </w:rPr>
            </w:pPr>
            <w:r w:rsidRPr="000725F1">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6</w:t>
            </w:r>
            <w:r w:rsidRPr="000725F1">
              <w:rPr>
                <w:rFonts w:ascii="Myriad Pro" w:hAnsi="Myriad Pro"/>
                <w:color w:val="000000"/>
                <w:sz w:val="20"/>
                <w:szCs w:val="20"/>
              </w:rPr>
              <w:t xml:space="preserve"> год, за счет собственных средств (выручки от реализации товаров (услуг) по регулируемым ценам (тарифам))</w:t>
            </w:r>
          </w:p>
        </w:tc>
        <w:tc>
          <w:tcPr>
            <w:tcW w:w="487" w:type="pct"/>
            <w:shd w:val="clear" w:color="auto" w:fill="auto"/>
            <w:vAlign w:val="center"/>
            <w:hideMark/>
          </w:tcPr>
          <w:p w14:paraId="55D8A976" w14:textId="77777777" w:rsidR="00A52B98" w:rsidRPr="000725F1" w:rsidRDefault="00A52B98" w:rsidP="00E51B4F">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700224" behindDoc="0" locked="0" layoutInCell="1" allowOverlap="1" wp14:anchorId="43153EC6" wp14:editId="211601E1">
                  <wp:simplePos x="0" y="0"/>
                  <wp:positionH relativeFrom="column">
                    <wp:posOffset>94615</wp:posOffset>
                  </wp:positionH>
                  <wp:positionV relativeFrom="paragraph">
                    <wp:posOffset>9525</wp:posOffset>
                  </wp:positionV>
                  <wp:extent cx="508000" cy="277495"/>
                  <wp:effectExtent l="0" t="0" r="6350" b="0"/>
                  <wp:wrapNone/>
                  <wp:docPr id="69"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32" w:type="pct"/>
            <w:vAlign w:val="center"/>
          </w:tcPr>
          <w:p w14:paraId="73EA02AF"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295 689,29</w:t>
            </w:r>
          </w:p>
        </w:tc>
        <w:tc>
          <w:tcPr>
            <w:tcW w:w="718" w:type="pct"/>
            <w:shd w:val="clear" w:color="auto" w:fill="auto"/>
            <w:vAlign w:val="center"/>
            <w:hideMark/>
          </w:tcPr>
          <w:p w14:paraId="7375E636"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701 236,36</w:t>
            </w:r>
          </w:p>
        </w:tc>
      </w:tr>
      <w:tr w:rsidR="00A52B98" w:rsidRPr="000725F1" w14:paraId="27D215F1" w14:textId="77777777" w:rsidTr="008367BC">
        <w:trPr>
          <w:trHeight w:val="519"/>
          <w:jc w:val="center"/>
        </w:trPr>
        <w:tc>
          <w:tcPr>
            <w:tcW w:w="284" w:type="pct"/>
            <w:shd w:val="clear" w:color="auto" w:fill="auto"/>
            <w:vAlign w:val="center"/>
          </w:tcPr>
          <w:p w14:paraId="5F20C0B9" w14:textId="77777777" w:rsidR="00A52B98" w:rsidRPr="000725F1" w:rsidRDefault="00A52B98" w:rsidP="00E51B4F">
            <w:pPr>
              <w:jc w:val="center"/>
              <w:rPr>
                <w:rFonts w:ascii="Myriad Pro" w:hAnsi="Myriad Pro"/>
                <w:color w:val="000000"/>
                <w:sz w:val="20"/>
                <w:szCs w:val="20"/>
              </w:rPr>
            </w:pPr>
            <w:r>
              <w:rPr>
                <w:rFonts w:ascii="Myriad Pro" w:hAnsi="Myriad Pro"/>
                <w:color w:val="000000"/>
                <w:sz w:val="20"/>
                <w:szCs w:val="20"/>
              </w:rPr>
              <w:t>3</w:t>
            </w:r>
          </w:p>
        </w:tc>
        <w:tc>
          <w:tcPr>
            <w:tcW w:w="2879" w:type="pct"/>
            <w:shd w:val="clear" w:color="auto" w:fill="auto"/>
            <w:vAlign w:val="center"/>
          </w:tcPr>
          <w:p w14:paraId="068E7571" w14:textId="77777777" w:rsidR="00A52B98" w:rsidRPr="000725F1" w:rsidRDefault="00A52B98" w:rsidP="00E51B4F">
            <w:pPr>
              <w:rPr>
                <w:rFonts w:ascii="Myriad Pro" w:hAnsi="Myriad Pro"/>
                <w:color w:val="000000"/>
                <w:sz w:val="20"/>
                <w:szCs w:val="20"/>
              </w:rPr>
            </w:pPr>
            <w:r w:rsidRPr="0082467C">
              <w:rPr>
                <w:rFonts w:ascii="Myriad Pro" w:hAnsi="Myriad Pro"/>
                <w:color w:val="000000"/>
                <w:sz w:val="20"/>
                <w:szCs w:val="20"/>
              </w:rPr>
              <w:t>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6</w:t>
            </w:r>
            <w:r w:rsidRPr="0082467C">
              <w:rPr>
                <w:rFonts w:ascii="Myriad Pro" w:hAnsi="Myriad Pro"/>
                <w:color w:val="000000"/>
                <w:sz w:val="20"/>
                <w:szCs w:val="20"/>
              </w:rPr>
              <w:t xml:space="preserve"> год до его начала, за счет собственных средств (выручки от реализации товаров (услуг) по регулируемым ценам (тарифам))</w:t>
            </w:r>
          </w:p>
        </w:tc>
        <w:tc>
          <w:tcPr>
            <w:tcW w:w="487" w:type="pct"/>
            <w:shd w:val="clear" w:color="auto" w:fill="auto"/>
            <w:vAlign w:val="center"/>
          </w:tcPr>
          <w:p w14:paraId="223C29AC" w14:textId="77777777" w:rsidR="00A52B98" w:rsidRPr="000725F1" w:rsidRDefault="00A52B98" w:rsidP="00E51B4F">
            <w:pPr>
              <w:jc w:val="center"/>
              <w:rPr>
                <w:rFonts w:ascii="Myriad Pro" w:hAnsi="Myriad Pro"/>
                <w:noProof/>
                <w:color w:val="000000"/>
                <w:sz w:val="20"/>
                <w:szCs w:val="20"/>
              </w:rPr>
            </w:pPr>
            <w:r>
              <w:rPr>
                <w:noProof/>
              </w:rPr>
              <w:drawing>
                <wp:inline distT="0" distB="0" distL="0" distR="0" wp14:anchorId="6452E74F" wp14:editId="5B80A1FB">
                  <wp:extent cx="914400" cy="314325"/>
                  <wp:effectExtent l="0" t="0" r="0" b="0"/>
                  <wp:docPr id="70" name="Рисунок 9">
                    <a:extLst xmlns:a="http://schemas.openxmlformats.org/drawingml/2006/main">
                      <a:ext uri="{FF2B5EF4-FFF2-40B4-BE49-F238E27FC236}">
                        <a16:creationId xmlns:a16="http://schemas.microsoft.com/office/drawing/2014/main" id="{71F67744-8253-40D8-972A-7D069C4389BB}"/>
                      </a:ext>
                    </a:extLst>
                  </wp:docPr>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71F67744-8253-40D8-972A-7D069C4389BB}"/>
                              </a:ext>
                            </a:extLst>
                          </pic:cNvPr>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tc>
        <w:tc>
          <w:tcPr>
            <w:tcW w:w="632" w:type="pct"/>
            <w:vAlign w:val="center"/>
          </w:tcPr>
          <w:p w14:paraId="7917791B"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317 737,05</w:t>
            </w:r>
          </w:p>
        </w:tc>
        <w:tc>
          <w:tcPr>
            <w:tcW w:w="718" w:type="pct"/>
            <w:shd w:val="clear" w:color="auto" w:fill="auto"/>
            <w:vAlign w:val="center"/>
          </w:tcPr>
          <w:p w14:paraId="148E07E8"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753 523,33</w:t>
            </w:r>
          </w:p>
        </w:tc>
      </w:tr>
      <w:tr w:rsidR="00A52B98" w:rsidRPr="000725F1" w14:paraId="4D1D14BB" w14:textId="77777777" w:rsidTr="008367BC">
        <w:trPr>
          <w:trHeight w:val="255"/>
          <w:jc w:val="center"/>
        </w:trPr>
        <w:tc>
          <w:tcPr>
            <w:tcW w:w="284" w:type="pct"/>
            <w:shd w:val="clear" w:color="auto" w:fill="auto"/>
            <w:vAlign w:val="center"/>
            <w:hideMark/>
          </w:tcPr>
          <w:p w14:paraId="41A07D0B" w14:textId="77777777" w:rsidR="00A52B98" w:rsidRPr="000725F1" w:rsidRDefault="00A52B98" w:rsidP="00E51B4F">
            <w:pPr>
              <w:jc w:val="center"/>
              <w:rPr>
                <w:rFonts w:ascii="Myriad Pro" w:hAnsi="Myriad Pro"/>
                <w:color w:val="000000"/>
                <w:sz w:val="20"/>
                <w:szCs w:val="20"/>
              </w:rPr>
            </w:pPr>
            <w:r>
              <w:rPr>
                <w:rFonts w:ascii="Myriad Pro" w:hAnsi="Myriad Pro"/>
                <w:color w:val="000000"/>
                <w:sz w:val="20"/>
                <w:szCs w:val="20"/>
              </w:rPr>
              <w:t>4</w:t>
            </w:r>
          </w:p>
        </w:tc>
        <w:tc>
          <w:tcPr>
            <w:tcW w:w="2879" w:type="pct"/>
            <w:shd w:val="clear" w:color="auto" w:fill="auto"/>
            <w:vAlign w:val="center"/>
            <w:hideMark/>
          </w:tcPr>
          <w:p w14:paraId="44E9D534" w14:textId="77777777" w:rsidR="00A52B98" w:rsidRPr="000725F1" w:rsidRDefault="00A52B98" w:rsidP="00E51B4F">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6</w:t>
            </w:r>
            <w:r w:rsidRPr="000725F1">
              <w:rPr>
                <w:rFonts w:ascii="Myriad Pro" w:hAnsi="Myriad Pro"/>
                <w:color w:val="000000"/>
                <w:sz w:val="20"/>
                <w:szCs w:val="20"/>
              </w:rPr>
              <w:t xml:space="preserve"> год, за счет собственных средств (выручки от реализации товаров (услуг) по регулируемым ценам (тарифам)) всего, без учета </w:t>
            </w:r>
            <w:proofErr w:type="spellStart"/>
            <w:r w:rsidRPr="000725F1">
              <w:rPr>
                <w:rFonts w:ascii="Myriad Pro" w:hAnsi="Myriad Pro"/>
                <w:color w:val="000000"/>
                <w:sz w:val="20"/>
                <w:szCs w:val="20"/>
              </w:rPr>
              <w:t>пообъектного</w:t>
            </w:r>
            <w:proofErr w:type="spellEnd"/>
            <w:r w:rsidRPr="000725F1">
              <w:rPr>
                <w:rFonts w:ascii="Myriad Pro" w:hAnsi="Myriad Pro"/>
                <w:color w:val="000000"/>
                <w:sz w:val="20"/>
                <w:szCs w:val="20"/>
              </w:rPr>
              <w:t xml:space="preserve"> анализа)</w:t>
            </w:r>
          </w:p>
        </w:tc>
        <w:tc>
          <w:tcPr>
            <w:tcW w:w="487" w:type="pct"/>
            <w:shd w:val="clear" w:color="auto" w:fill="auto"/>
            <w:vAlign w:val="center"/>
            <w:hideMark/>
          </w:tcPr>
          <w:p w14:paraId="59A50D4C" w14:textId="77777777" w:rsidR="00A52B98" w:rsidRPr="000725F1" w:rsidRDefault="00A52B98" w:rsidP="00E51B4F">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701248" behindDoc="0" locked="0" layoutInCell="1" allowOverlap="1" wp14:anchorId="70D303AE" wp14:editId="6A4120D2">
                  <wp:simplePos x="0" y="0"/>
                  <wp:positionH relativeFrom="column">
                    <wp:posOffset>102870</wp:posOffset>
                  </wp:positionH>
                  <wp:positionV relativeFrom="paragraph">
                    <wp:posOffset>6985</wp:posOffset>
                  </wp:positionV>
                  <wp:extent cx="587375" cy="269875"/>
                  <wp:effectExtent l="0" t="0" r="0" b="0"/>
                  <wp:wrapNone/>
                  <wp:docPr id="71"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32" w:type="pct"/>
            <w:vAlign w:val="center"/>
          </w:tcPr>
          <w:p w14:paraId="2BFBFB8C"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696 577,03</w:t>
            </w:r>
          </w:p>
        </w:tc>
        <w:tc>
          <w:tcPr>
            <w:tcW w:w="718" w:type="pct"/>
            <w:shd w:val="clear" w:color="auto" w:fill="auto"/>
            <w:vAlign w:val="center"/>
            <w:hideMark/>
          </w:tcPr>
          <w:p w14:paraId="7CEDE2A7"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696 577,03</w:t>
            </w:r>
          </w:p>
        </w:tc>
      </w:tr>
      <w:tr w:rsidR="00A52B98" w:rsidRPr="000725F1" w14:paraId="79C961AA" w14:textId="77777777" w:rsidTr="008367BC">
        <w:trPr>
          <w:trHeight w:val="1412"/>
          <w:jc w:val="center"/>
        </w:trPr>
        <w:tc>
          <w:tcPr>
            <w:tcW w:w="284" w:type="pct"/>
            <w:shd w:val="clear" w:color="auto" w:fill="auto"/>
            <w:vAlign w:val="center"/>
            <w:hideMark/>
          </w:tcPr>
          <w:p w14:paraId="6FB131B5" w14:textId="77777777" w:rsidR="00A52B98" w:rsidRPr="000725F1" w:rsidRDefault="00A52B98" w:rsidP="00E51B4F">
            <w:pPr>
              <w:jc w:val="center"/>
              <w:rPr>
                <w:rFonts w:ascii="Myriad Pro" w:hAnsi="Myriad Pro"/>
                <w:color w:val="000000"/>
                <w:sz w:val="20"/>
                <w:szCs w:val="20"/>
              </w:rPr>
            </w:pPr>
            <w:r>
              <w:rPr>
                <w:rFonts w:ascii="Myriad Pro" w:hAnsi="Myriad Pro"/>
                <w:color w:val="000000"/>
                <w:sz w:val="20"/>
                <w:szCs w:val="20"/>
              </w:rPr>
              <w:t>5</w:t>
            </w:r>
          </w:p>
        </w:tc>
        <w:tc>
          <w:tcPr>
            <w:tcW w:w="2879" w:type="pct"/>
            <w:shd w:val="clear" w:color="auto" w:fill="auto"/>
            <w:vAlign w:val="center"/>
            <w:hideMark/>
          </w:tcPr>
          <w:p w14:paraId="7BCCDC8B" w14:textId="77777777" w:rsidR="00A52B98" w:rsidRPr="000725F1" w:rsidRDefault="00A52B98" w:rsidP="00E51B4F">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6</w:t>
            </w:r>
            <w:r w:rsidRPr="000725F1">
              <w:rPr>
                <w:rFonts w:ascii="Myriad Pro" w:hAnsi="Myriad Pro"/>
                <w:color w:val="000000"/>
                <w:sz w:val="20"/>
                <w:szCs w:val="20"/>
              </w:rPr>
              <w:t xml:space="preserve"> год, за счет собственных средств выручки от реализации товаров (услуг) по регулируемым ценам (тарифам))</w:t>
            </w:r>
          </w:p>
        </w:tc>
        <w:tc>
          <w:tcPr>
            <w:tcW w:w="487" w:type="pct"/>
            <w:shd w:val="clear" w:color="auto" w:fill="auto"/>
            <w:vAlign w:val="center"/>
            <w:hideMark/>
          </w:tcPr>
          <w:p w14:paraId="7D35C0FF" w14:textId="77777777" w:rsidR="00A52B98" w:rsidRPr="000725F1" w:rsidRDefault="00A52B98" w:rsidP="00E51B4F">
            <w:pPr>
              <w:jc w:val="center"/>
              <w:rPr>
                <w:rFonts w:ascii="Myriad Pro" w:hAnsi="Myriad Pro"/>
                <w:color w:val="000000"/>
                <w:sz w:val="20"/>
                <w:szCs w:val="20"/>
              </w:rPr>
            </w:pPr>
            <w:r w:rsidRPr="000725F1">
              <w:rPr>
                <w:rFonts w:ascii="Myriad Pro" w:hAnsi="Myriad Pro"/>
                <w:color w:val="000000"/>
                <w:sz w:val="20"/>
                <w:szCs w:val="20"/>
              </w:rPr>
              <w:t> </w:t>
            </w:r>
          </w:p>
        </w:tc>
        <w:tc>
          <w:tcPr>
            <w:tcW w:w="632" w:type="pct"/>
            <w:vAlign w:val="center"/>
          </w:tcPr>
          <w:p w14:paraId="1239E443"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73 088,26</w:t>
            </w:r>
          </w:p>
        </w:tc>
        <w:tc>
          <w:tcPr>
            <w:tcW w:w="718" w:type="pct"/>
            <w:shd w:val="clear" w:color="auto" w:fill="auto"/>
            <w:vAlign w:val="center"/>
            <w:hideMark/>
          </w:tcPr>
          <w:p w14:paraId="51F687ED"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77 040,82</w:t>
            </w:r>
          </w:p>
        </w:tc>
      </w:tr>
      <w:tr w:rsidR="00A52B98" w:rsidRPr="000725F1" w14:paraId="5E355011" w14:textId="77777777" w:rsidTr="008367BC">
        <w:trPr>
          <w:trHeight w:val="255"/>
          <w:jc w:val="center"/>
        </w:trPr>
        <w:tc>
          <w:tcPr>
            <w:tcW w:w="284" w:type="pct"/>
            <w:shd w:val="clear" w:color="auto" w:fill="auto"/>
            <w:vAlign w:val="center"/>
            <w:hideMark/>
          </w:tcPr>
          <w:p w14:paraId="3DB4BD68" w14:textId="77777777" w:rsidR="00A52B98" w:rsidRPr="000725F1" w:rsidRDefault="00A52B98" w:rsidP="00E51B4F">
            <w:pPr>
              <w:jc w:val="center"/>
              <w:rPr>
                <w:rFonts w:ascii="Myriad Pro" w:hAnsi="Myriad Pro"/>
                <w:color w:val="000000"/>
                <w:sz w:val="20"/>
                <w:szCs w:val="20"/>
              </w:rPr>
            </w:pPr>
            <w:r>
              <w:rPr>
                <w:rFonts w:ascii="Myriad Pro" w:hAnsi="Myriad Pro"/>
                <w:color w:val="000000"/>
                <w:sz w:val="20"/>
                <w:szCs w:val="20"/>
              </w:rPr>
              <w:t>6</w:t>
            </w:r>
          </w:p>
        </w:tc>
        <w:tc>
          <w:tcPr>
            <w:tcW w:w="2879" w:type="pct"/>
            <w:shd w:val="clear" w:color="auto" w:fill="auto"/>
            <w:vAlign w:val="center"/>
            <w:hideMark/>
          </w:tcPr>
          <w:p w14:paraId="59D301FE" w14:textId="77777777" w:rsidR="00A52B98" w:rsidRPr="000725F1" w:rsidRDefault="00A52B98" w:rsidP="00E51B4F">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6</w:t>
            </w:r>
            <w:r w:rsidRPr="000725F1">
              <w:rPr>
                <w:rFonts w:ascii="Myriad Pro" w:hAnsi="Myriad Pro"/>
                <w:color w:val="000000"/>
                <w:sz w:val="20"/>
                <w:szCs w:val="20"/>
              </w:rPr>
              <w:t xml:space="preserve"> год до его начала, за счет собственных средств выручки от реализации товаров (услуг) по регулируемым ценам (тарифам))</w:t>
            </w:r>
          </w:p>
        </w:tc>
        <w:tc>
          <w:tcPr>
            <w:tcW w:w="487" w:type="pct"/>
            <w:shd w:val="clear" w:color="auto" w:fill="auto"/>
            <w:vAlign w:val="center"/>
            <w:hideMark/>
          </w:tcPr>
          <w:p w14:paraId="0F00447E" w14:textId="77777777" w:rsidR="00A52B98" w:rsidRPr="000725F1" w:rsidRDefault="00A52B98" w:rsidP="00E51B4F">
            <w:pPr>
              <w:jc w:val="center"/>
              <w:rPr>
                <w:rFonts w:ascii="Myriad Pro" w:hAnsi="Myriad Pro"/>
                <w:color w:val="000000"/>
                <w:sz w:val="20"/>
                <w:szCs w:val="20"/>
              </w:rPr>
            </w:pPr>
            <w:r w:rsidRPr="000725F1">
              <w:rPr>
                <w:rFonts w:ascii="Myriad Pro" w:hAnsi="Myriad Pro"/>
                <w:color w:val="000000"/>
                <w:sz w:val="20"/>
                <w:szCs w:val="20"/>
              </w:rPr>
              <w:t> </w:t>
            </w:r>
          </w:p>
        </w:tc>
        <w:tc>
          <w:tcPr>
            <w:tcW w:w="632" w:type="pct"/>
            <w:vAlign w:val="center"/>
          </w:tcPr>
          <w:p w14:paraId="185059BC"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243 215,32</w:t>
            </w:r>
          </w:p>
        </w:tc>
        <w:tc>
          <w:tcPr>
            <w:tcW w:w="718" w:type="pct"/>
            <w:shd w:val="clear" w:color="auto" w:fill="auto"/>
            <w:vAlign w:val="center"/>
            <w:hideMark/>
          </w:tcPr>
          <w:p w14:paraId="5D8F5178"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57 337,17</w:t>
            </w:r>
          </w:p>
        </w:tc>
      </w:tr>
      <w:tr w:rsidR="00A52B98" w:rsidRPr="000725F1" w14:paraId="1D6C5133" w14:textId="77777777" w:rsidTr="008367BC">
        <w:trPr>
          <w:trHeight w:val="268"/>
          <w:jc w:val="center"/>
        </w:trPr>
        <w:tc>
          <w:tcPr>
            <w:tcW w:w="284" w:type="pct"/>
            <w:shd w:val="clear" w:color="auto" w:fill="auto"/>
            <w:vAlign w:val="center"/>
            <w:hideMark/>
          </w:tcPr>
          <w:p w14:paraId="3E4D9676" w14:textId="77777777" w:rsidR="00A52B98" w:rsidRPr="000725F1" w:rsidRDefault="00A52B98" w:rsidP="00E51B4F">
            <w:pPr>
              <w:jc w:val="center"/>
              <w:rPr>
                <w:rFonts w:ascii="Myriad Pro" w:hAnsi="Myriad Pro"/>
                <w:color w:val="000000"/>
                <w:sz w:val="20"/>
                <w:szCs w:val="20"/>
              </w:rPr>
            </w:pPr>
            <w:r>
              <w:rPr>
                <w:rFonts w:ascii="Myriad Pro" w:hAnsi="Myriad Pro"/>
                <w:color w:val="000000"/>
                <w:sz w:val="20"/>
                <w:szCs w:val="20"/>
              </w:rPr>
              <w:t>7</w:t>
            </w:r>
          </w:p>
        </w:tc>
        <w:tc>
          <w:tcPr>
            <w:tcW w:w="2879" w:type="pct"/>
            <w:shd w:val="clear" w:color="auto" w:fill="auto"/>
            <w:vAlign w:val="center"/>
            <w:hideMark/>
          </w:tcPr>
          <w:p w14:paraId="4191F121" w14:textId="77777777" w:rsidR="00A52B98" w:rsidRPr="000725F1" w:rsidRDefault="00A52B98" w:rsidP="00E51B4F">
            <w:pPr>
              <w:rPr>
                <w:rFonts w:ascii="Myriad Pro" w:hAnsi="Myriad Pro"/>
                <w:color w:val="000000"/>
                <w:sz w:val="20"/>
                <w:szCs w:val="20"/>
              </w:rPr>
            </w:pPr>
            <w:r w:rsidRPr="000725F1">
              <w:rPr>
                <w:rFonts w:ascii="Myriad Pro" w:hAnsi="Myriad Pro"/>
                <w:color w:val="000000"/>
                <w:sz w:val="20"/>
                <w:szCs w:val="20"/>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w:t>
            </w:r>
            <w:r w:rsidRPr="000725F1">
              <w:rPr>
                <w:rFonts w:ascii="Myriad Pro" w:hAnsi="Myriad Pro"/>
                <w:color w:val="000000"/>
                <w:sz w:val="20"/>
                <w:szCs w:val="20"/>
              </w:rPr>
              <w:lastRenderedPageBreak/>
              <w:t>инвестиционных проектов, утвержденной (скорректированной) в установленном порядке на 201</w:t>
            </w:r>
            <w:r>
              <w:rPr>
                <w:rFonts w:ascii="Myriad Pro" w:hAnsi="Myriad Pro"/>
                <w:color w:val="000000"/>
                <w:sz w:val="20"/>
                <w:szCs w:val="20"/>
              </w:rPr>
              <w:t>6</w:t>
            </w:r>
            <w:r w:rsidRPr="000725F1">
              <w:rPr>
                <w:rFonts w:ascii="Myriad Pro" w:hAnsi="Myriad Pro"/>
                <w:color w:val="000000"/>
                <w:sz w:val="20"/>
                <w:szCs w:val="20"/>
              </w:rPr>
              <w:t xml:space="preserve"> год, за счет собственных средств выручки от реализации товаров (услуг) по регулируемым ценам (тарифам))</w:t>
            </w:r>
          </w:p>
        </w:tc>
        <w:tc>
          <w:tcPr>
            <w:tcW w:w="487" w:type="pct"/>
            <w:shd w:val="clear" w:color="auto" w:fill="auto"/>
            <w:vAlign w:val="center"/>
            <w:hideMark/>
          </w:tcPr>
          <w:p w14:paraId="16DC44AD" w14:textId="77777777" w:rsidR="00A52B98" w:rsidRPr="000725F1" w:rsidRDefault="00A52B98" w:rsidP="00E51B4F">
            <w:pPr>
              <w:jc w:val="center"/>
              <w:rPr>
                <w:rFonts w:ascii="Myriad Pro" w:hAnsi="Myriad Pro"/>
                <w:color w:val="000000"/>
                <w:sz w:val="20"/>
                <w:szCs w:val="20"/>
              </w:rPr>
            </w:pPr>
            <w:r w:rsidRPr="000725F1">
              <w:rPr>
                <w:rFonts w:ascii="Myriad Pro" w:hAnsi="Myriad Pro"/>
                <w:color w:val="000000"/>
                <w:sz w:val="20"/>
                <w:szCs w:val="20"/>
              </w:rPr>
              <w:lastRenderedPageBreak/>
              <w:t> </w:t>
            </w:r>
          </w:p>
        </w:tc>
        <w:tc>
          <w:tcPr>
            <w:tcW w:w="632" w:type="pct"/>
            <w:vAlign w:val="center"/>
          </w:tcPr>
          <w:p w14:paraId="1B43517B"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169 307,84</w:t>
            </w:r>
          </w:p>
        </w:tc>
        <w:tc>
          <w:tcPr>
            <w:tcW w:w="718" w:type="pct"/>
            <w:shd w:val="clear" w:color="auto" w:fill="auto"/>
            <w:vAlign w:val="center"/>
            <w:hideMark/>
          </w:tcPr>
          <w:p w14:paraId="00998ABE"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134 002,67</w:t>
            </w:r>
          </w:p>
        </w:tc>
      </w:tr>
      <w:tr w:rsidR="00A52B98" w:rsidRPr="000725F1" w14:paraId="5DB1038C" w14:textId="77777777" w:rsidTr="008367BC">
        <w:trPr>
          <w:trHeight w:val="1412"/>
          <w:jc w:val="center"/>
        </w:trPr>
        <w:tc>
          <w:tcPr>
            <w:tcW w:w="284" w:type="pct"/>
            <w:shd w:val="clear" w:color="auto" w:fill="auto"/>
            <w:vAlign w:val="center"/>
            <w:hideMark/>
          </w:tcPr>
          <w:p w14:paraId="5F73D184" w14:textId="77777777" w:rsidR="00A52B98" w:rsidRPr="000725F1" w:rsidRDefault="00A52B98" w:rsidP="00E51B4F">
            <w:pPr>
              <w:jc w:val="center"/>
              <w:rPr>
                <w:rFonts w:ascii="Myriad Pro" w:hAnsi="Myriad Pro"/>
                <w:color w:val="000000"/>
                <w:sz w:val="20"/>
                <w:szCs w:val="20"/>
              </w:rPr>
            </w:pPr>
            <w:r>
              <w:rPr>
                <w:rFonts w:ascii="Myriad Pro" w:hAnsi="Myriad Pro"/>
                <w:color w:val="000000"/>
                <w:sz w:val="20"/>
                <w:szCs w:val="20"/>
              </w:rPr>
              <w:t>8</w:t>
            </w:r>
          </w:p>
        </w:tc>
        <w:tc>
          <w:tcPr>
            <w:tcW w:w="2879" w:type="pct"/>
            <w:shd w:val="clear" w:color="auto" w:fill="auto"/>
            <w:vAlign w:val="center"/>
            <w:hideMark/>
          </w:tcPr>
          <w:p w14:paraId="79399EF0" w14:textId="77777777" w:rsidR="00A52B98" w:rsidRPr="000725F1" w:rsidRDefault="00A52B98" w:rsidP="00E51B4F">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20"/>
                <w:szCs w:val="20"/>
              </w:rPr>
              <w:t>6</w:t>
            </w:r>
            <w:r w:rsidRPr="000725F1">
              <w:rPr>
                <w:rFonts w:ascii="Myriad Pro" w:hAnsi="Myriad Pro"/>
                <w:color w:val="000000"/>
                <w:sz w:val="20"/>
                <w:szCs w:val="20"/>
              </w:rPr>
              <w:t xml:space="preserve">, за счет собственных средств (выручки от реализации товаров (услуг) по регулируемым ценам (тарифам)) (всего, с учетом </w:t>
            </w:r>
            <w:proofErr w:type="spellStart"/>
            <w:r w:rsidRPr="000725F1">
              <w:rPr>
                <w:rFonts w:ascii="Myriad Pro" w:hAnsi="Myriad Pro"/>
                <w:color w:val="000000"/>
                <w:sz w:val="20"/>
                <w:szCs w:val="20"/>
              </w:rPr>
              <w:t>пообъектного</w:t>
            </w:r>
            <w:proofErr w:type="spellEnd"/>
            <w:r w:rsidRPr="000725F1">
              <w:rPr>
                <w:rFonts w:ascii="Myriad Pro" w:hAnsi="Myriad Pro"/>
                <w:color w:val="000000"/>
                <w:sz w:val="20"/>
                <w:szCs w:val="20"/>
              </w:rPr>
              <w:t xml:space="preserve"> анализа исполнения инвестиционной программы)</w:t>
            </w:r>
          </w:p>
        </w:tc>
        <w:tc>
          <w:tcPr>
            <w:tcW w:w="487" w:type="pct"/>
            <w:shd w:val="clear" w:color="auto" w:fill="auto"/>
            <w:vAlign w:val="center"/>
            <w:hideMark/>
          </w:tcPr>
          <w:p w14:paraId="32934796" w14:textId="77777777" w:rsidR="00A52B98" w:rsidRPr="000725F1" w:rsidRDefault="00A52B98" w:rsidP="00E51B4F">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702272" behindDoc="0" locked="0" layoutInCell="1" allowOverlap="1" wp14:anchorId="5F9506CF" wp14:editId="733309F7">
                  <wp:simplePos x="0" y="0"/>
                  <wp:positionH relativeFrom="column">
                    <wp:posOffset>94615</wp:posOffset>
                  </wp:positionH>
                  <wp:positionV relativeFrom="paragraph">
                    <wp:posOffset>29845</wp:posOffset>
                  </wp:positionV>
                  <wp:extent cx="596265" cy="309245"/>
                  <wp:effectExtent l="0" t="0" r="0" b="0"/>
                  <wp:wrapNone/>
                  <wp:docPr id="72" name="Рисунок 72"/>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32" w:type="pct"/>
            <w:vAlign w:val="center"/>
          </w:tcPr>
          <w:p w14:paraId="572E1CA2"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261 812,63</w:t>
            </w:r>
          </w:p>
        </w:tc>
        <w:tc>
          <w:tcPr>
            <w:tcW w:w="718" w:type="pct"/>
            <w:shd w:val="clear" w:color="auto" w:fill="auto"/>
            <w:vAlign w:val="center"/>
          </w:tcPr>
          <w:p w14:paraId="1F0D5635"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1 012,49</w:t>
            </w:r>
          </w:p>
        </w:tc>
      </w:tr>
      <w:tr w:rsidR="00A52B98" w:rsidRPr="000725F1" w14:paraId="608B9A40" w14:textId="77777777" w:rsidTr="008367BC">
        <w:trPr>
          <w:trHeight w:val="1412"/>
          <w:jc w:val="center"/>
        </w:trPr>
        <w:tc>
          <w:tcPr>
            <w:tcW w:w="284" w:type="pct"/>
            <w:shd w:val="clear" w:color="auto" w:fill="auto"/>
            <w:vAlign w:val="center"/>
            <w:hideMark/>
          </w:tcPr>
          <w:p w14:paraId="6AE1F8F5" w14:textId="77777777" w:rsidR="00A52B98" w:rsidRPr="000725F1" w:rsidRDefault="00A52B98" w:rsidP="00E51B4F">
            <w:pPr>
              <w:jc w:val="center"/>
              <w:rPr>
                <w:rFonts w:ascii="Myriad Pro" w:hAnsi="Myriad Pro"/>
                <w:color w:val="000000"/>
                <w:sz w:val="20"/>
                <w:szCs w:val="20"/>
              </w:rPr>
            </w:pPr>
            <w:r>
              <w:rPr>
                <w:rFonts w:ascii="Myriad Pro" w:hAnsi="Myriad Pro"/>
                <w:color w:val="000000"/>
                <w:sz w:val="20"/>
                <w:szCs w:val="20"/>
              </w:rPr>
              <w:t>9</w:t>
            </w:r>
          </w:p>
        </w:tc>
        <w:tc>
          <w:tcPr>
            <w:tcW w:w="2879" w:type="pct"/>
            <w:shd w:val="clear" w:color="auto" w:fill="auto"/>
            <w:vAlign w:val="center"/>
            <w:hideMark/>
          </w:tcPr>
          <w:p w14:paraId="7A18CCCE" w14:textId="77777777" w:rsidR="00A52B98" w:rsidRPr="000725F1" w:rsidRDefault="00A52B98" w:rsidP="00E51B4F">
            <w:pPr>
              <w:rPr>
                <w:rFonts w:ascii="Myriad Pro" w:hAnsi="Myriad Pro"/>
                <w:color w:val="000000"/>
                <w:sz w:val="20"/>
                <w:szCs w:val="20"/>
              </w:rPr>
            </w:pPr>
            <w:r w:rsidRPr="00E30224">
              <w:rPr>
                <w:rFonts w:ascii="Myriad Pro" w:hAnsi="Myriad Pro"/>
                <w:color w:val="000000"/>
                <w:sz w:val="20"/>
                <w:szCs w:val="20"/>
              </w:rPr>
              <w:t>Корректировка необходимой валовой выручки на 20</w:t>
            </w:r>
            <w:r>
              <w:rPr>
                <w:rFonts w:ascii="Myriad Pro" w:hAnsi="Myriad Pro"/>
                <w:color w:val="000000"/>
                <w:sz w:val="20"/>
                <w:szCs w:val="20"/>
              </w:rPr>
              <w:t>18</w:t>
            </w:r>
            <w:r w:rsidRPr="00E30224">
              <w:rPr>
                <w:rFonts w:ascii="Myriad Pro" w:hAnsi="Myriad Pro"/>
                <w:color w:val="000000"/>
                <w:sz w:val="20"/>
                <w:szCs w:val="20"/>
              </w:rPr>
              <w:t xml:space="preserve"> год долгосрочного периода регулирования, осуществляемая в связи с изменением (неисполнением) инвестиционной программы на 201</w:t>
            </w:r>
            <w:r>
              <w:rPr>
                <w:rFonts w:ascii="Myriad Pro" w:hAnsi="Myriad Pro"/>
                <w:color w:val="000000"/>
                <w:sz w:val="20"/>
                <w:szCs w:val="20"/>
              </w:rPr>
              <w:t>6</w:t>
            </w:r>
            <w:r w:rsidRPr="00E30224">
              <w:rPr>
                <w:rFonts w:ascii="Myriad Pro" w:hAnsi="Myriad Pro"/>
                <w:color w:val="000000"/>
                <w:sz w:val="20"/>
                <w:szCs w:val="20"/>
              </w:rPr>
              <w:t xml:space="preserve"> год</w:t>
            </w:r>
            <w:r>
              <w:rPr>
                <w:rFonts w:ascii="Myriad Pro" w:hAnsi="Myriad Pro"/>
                <w:color w:val="000000"/>
                <w:sz w:val="20"/>
                <w:szCs w:val="20"/>
              </w:rPr>
              <w:t xml:space="preserve"> без учета </w:t>
            </w:r>
            <w:proofErr w:type="spellStart"/>
            <w:r>
              <w:rPr>
                <w:rFonts w:ascii="Myriad Pro" w:hAnsi="Myriad Pro"/>
                <w:color w:val="000000"/>
                <w:sz w:val="20"/>
                <w:szCs w:val="20"/>
              </w:rPr>
              <w:t>пообъектного</w:t>
            </w:r>
            <w:proofErr w:type="spellEnd"/>
            <w:r>
              <w:rPr>
                <w:rFonts w:ascii="Myriad Pro" w:hAnsi="Myriad Pro"/>
                <w:color w:val="000000"/>
                <w:sz w:val="20"/>
                <w:szCs w:val="20"/>
              </w:rPr>
              <w:t xml:space="preserve"> анализа</w:t>
            </w:r>
          </w:p>
        </w:tc>
        <w:tc>
          <w:tcPr>
            <w:tcW w:w="487" w:type="pct"/>
            <w:shd w:val="clear" w:color="auto" w:fill="auto"/>
            <w:vAlign w:val="center"/>
            <w:hideMark/>
          </w:tcPr>
          <w:p w14:paraId="2475FA24" w14:textId="77777777" w:rsidR="00A52B98" w:rsidRPr="000725F1" w:rsidRDefault="00A52B98" w:rsidP="00E51B4F">
            <w:pPr>
              <w:jc w:val="center"/>
              <w:rPr>
                <w:rFonts w:ascii="Myriad Pro" w:hAnsi="Myriad Pro"/>
                <w:color w:val="000000"/>
                <w:sz w:val="20"/>
                <w:szCs w:val="20"/>
              </w:rPr>
            </w:pPr>
            <w:r w:rsidRPr="000725F1">
              <w:rPr>
                <w:rFonts w:ascii="Myriad Pro" w:hAnsi="Myriad Pro"/>
                <w:color w:val="000000"/>
                <w:sz w:val="20"/>
                <w:szCs w:val="20"/>
              </w:rPr>
              <w:t> </w:t>
            </w:r>
          </w:p>
        </w:tc>
        <w:tc>
          <w:tcPr>
            <w:tcW w:w="632" w:type="pct"/>
            <w:vAlign w:val="center"/>
          </w:tcPr>
          <w:p w14:paraId="5D0A01EE"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380 273,45</w:t>
            </w:r>
          </w:p>
        </w:tc>
        <w:tc>
          <w:tcPr>
            <w:tcW w:w="718" w:type="pct"/>
            <w:shd w:val="clear" w:color="auto" w:fill="auto"/>
            <w:vAlign w:val="center"/>
          </w:tcPr>
          <w:p w14:paraId="63F8F2E8"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562 199,04</w:t>
            </w:r>
          </w:p>
        </w:tc>
      </w:tr>
      <w:tr w:rsidR="00A52B98" w:rsidRPr="000725F1" w14:paraId="3DC80886" w14:textId="77777777" w:rsidTr="008367BC">
        <w:trPr>
          <w:trHeight w:val="1164"/>
          <w:jc w:val="center"/>
        </w:trPr>
        <w:tc>
          <w:tcPr>
            <w:tcW w:w="284" w:type="pct"/>
            <w:shd w:val="clear" w:color="auto" w:fill="auto"/>
            <w:vAlign w:val="center"/>
            <w:hideMark/>
          </w:tcPr>
          <w:p w14:paraId="66A97FA2" w14:textId="77777777" w:rsidR="00A52B98" w:rsidRPr="000725F1" w:rsidRDefault="00A52B98" w:rsidP="00E51B4F">
            <w:pPr>
              <w:jc w:val="center"/>
              <w:rPr>
                <w:rFonts w:ascii="Myriad Pro" w:hAnsi="Myriad Pro"/>
                <w:color w:val="000000"/>
                <w:sz w:val="20"/>
                <w:szCs w:val="20"/>
              </w:rPr>
            </w:pPr>
            <w:r w:rsidRPr="000725F1">
              <w:rPr>
                <w:rFonts w:ascii="Myriad Pro" w:hAnsi="Myriad Pro"/>
                <w:color w:val="000000"/>
                <w:sz w:val="20"/>
                <w:szCs w:val="20"/>
              </w:rPr>
              <w:t>1</w:t>
            </w:r>
            <w:r>
              <w:rPr>
                <w:rFonts w:ascii="Myriad Pro" w:hAnsi="Myriad Pro"/>
                <w:color w:val="000000"/>
                <w:sz w:val="20"/>
                <w:szCs w:val="20"/>
              </w:rPr>
              <w:t>0</w:t>
            </w:r>
          </w:p>
        </w:tc>
        <w:tc>
          <w:tcPr>
            <w:tcW w:w="2879" w:type="pct"/>
            <w:shd w:val="clear" w:color="auto" w:fill="auto"/>
            <w:vAlign w:val="center"/>
            <w:hideMark/>
          </w:tcPr>
          <w:p w14:paraId="0F9269C2" w14:textId="77777777" w:rsidR="00A52B98" w:rsidRPr="000725F1" w:rsidRDefault="00A52B98" w:rsidP="00E51B4F">
            <w:pPr>
              <w:rPr>
                <w:rFonts w:ascii="Myriad Pro" w:hAnsi="Myriad Pro"/>
                <w:color w:val="000000"/>
                <w:sz w:val="20"/>
                <w:szCs w:val="20"/>
              </w:rPr>
            </w:pPr>
            <w:r>
              <w:rPr>
                <w:rFonts w:ascii="Myriad Pro" w:hAnsi="Myriad Pro"/>
                <w:color w:val="000000"/>
                <w:sz w:val="20"/>
                <w:szCs w:val="20"/>
              </w:rPr>
              <w:t>Ко</w:t>
            </w:r>
            <w:r w:rsidRPr="00E30224">
              <w:rPr>
                <w:rFonts w:ascii="Myriad Pro" w:hAnsi="Myriad Pro"/>
                <w:color w:val="000000"/>
                <w:sz w:val="20"/>
                <w:szCs w:val="20"/>
              </w:rPr>
              <w:t xml:space="preserve">рректировка необходимой валовой выручки на </w:t>
            </w:r>
            <w:r>
              <w:rPr>
                <w:rFonts w:ascii="Myriad Pro" w:hAnsi="Myriad Pro"/>
                <w:color w:val="000000"/>
                <w:sz w:val="20"/>
                <w:szCs w:val="20"/>
              </w:rPr>
              <w:t>2018</w:t>
            </w:r>
            <w:r w:rsidRPr="00E30224">
              <w:rPr>
                <w:rFonts w:ascii="Myriad Pro" w:hAnsi="Myriad Pro"/>
                <w:color w:val="000000"/>
                <w:sz w:val="20"/>
                <w:szCs w:val="20"/>
              </w:rPr>
              <w:t xml:space="preserve"> год долгосрочного периода регулирования, осуществляемая в связи с изменением (неисполнением) инвестиционной программы 201</w:t>
            </w:r>
            <w:r>
              <w:rPr>
                <w:rFonts w:ascii="Myriad Pro" w:hAnsi="Myriad Pro"/>
                <w:color w:val="000000"/>
                <w:sz w:val="20"/>
                <w:szCs w:val="20"/>
              </w:rPr>
              <w:t>6</w:t>
            </w:r>
            <w:r w:rsidRPr="00E30224">
              <w:rPr>
                <w:rFonts w:ascii="Myriad Pro" w:hAnsi="Myriad Pro"/>
                <w:color w:val="000000"/>
                <w:sz w:val="20"/>
                <w:szCs w:val="20"/>
              </w:rPr>
              <w:t xml:space="preserve"> год</w:t>
            </w:r>
            <w:r>
              <w:rPr>
                <w:rFonts w:ascii="Myriad Pro" w:hAnsi="Myriad Pro"/>
                <w:color w:val="000000"/>
                <w:sz w:val="20"/>
                <w:szCs w:val="20"/>
              </w:rPr>
              <w:t xml:space="preserve">а с учетом </w:t>
            </w:r>
            <w:proofErr w:type="spellStart"/>
            <w:r>
              <w:rPr>
                <w:rFonts w:ascii="Myriad Pro" w:hAnsi="Myriad Pro"/>
                <w:color w:val="000000"/>
                <w:sz w:val="20"/>
                <w:szCs w:val="20"/>
              </w:rPr>
              <w:t>пообъектного</w:t>
            </w:r>
            <w:proofErr w:type="spellEnd"/>
            <w:r>
              <w:rPr>
                <w:rFonts w:ascii="Myriad Pro" w:hAnsi="Myriad Pro"/>
                <w:color w:val="000000"/>
                <w:sz w:val="20"/>
                <w:szCs w:val="20"/>
              </w:rPr>
              <w:t xml:space="preserve"> анализа</w:t>
            </w:r>
          </w:p>
        </w:tc>
        <w:tc>
          <w:tcPr>
            <w:tcW w:w="487" w:type="pct"/>
            <w:shd w:val="clear" w:color="auto" w:fill="auto"/>
            <w:vAlign w:val="center"/>
            <w:hideMark/>
          </w:tcPr>
          <w:p w14:paraId="7EEFED46" w14:textId="77777777" w:rsidR="00A52B98" w:rsidRPr="000725F1" w:rsidRDefault="00A52B98" w:rsidP="00E51B4F">
            <w:pPr>
              <w:jc w:val="center"/>
              <w:rPr>
                <w:rFonts w:ascii="Myriad Pro" w:hAnsi="Myriad Pro"/>
                <w:color w:val="000000"/>
                <w:sz w:val="20"/>
                <w:szCs w:val="20"/>
              </w:rPr>
            </w:pPr>
          </w:p>
        </w:tc>
        <w:tc>
          <w:tcPr>
            <w:tcW w:w="632" w:type="pct"/>
            <w:vAlign w:val="center"/>
          </w:tcPr>
          <w:p w14:paraId="556E804D"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352 552,27</w:t>
            </w:r>
          </w:p>
        </w:tc>
        <w:tc>
          <w:tcPr>
            <w:tcW w:w="718" w:type="pct"/>
            <w:shd w:val="clear" w:color="auto" w:fill="auto"/>
            <w:vAlign w:val="center"/>
          </w:tcPr>
          <w:p w14:paraId="0B3CFD24" w14:textId="77777777" w:rsidR="00A52B98" w:rsidRPr="00684C9F" w:rsidRDefault="00A52B98" w:rsidP="00E51B4F">
            <w:pPr>
              <w:jc w:val="center"/>
              <w:rPr>
                <w:rFonts w:ascii="Myriad Pro" w:hAnsi="Myriad Pro"/>
                <w:color w:val="000000"/>
                <w:sz w:val="18"/>
                <w:szCs w:val="18"/>
              </w:rPr>
            </w:pPr>
            <w:r w:rsidRPr="00684C9F">
              <w:rPr>
                <w:rFonts w:ascii="Myriad Pro" w:hAnsi="Myriad Pro"/>
                <w:color w:val="000000"/>
                <w:sz w:val="18"/>
                <w:szCs w:val="18"/>
              </w:rPr>
              <w:t>-52 994,80</w:t>
            </w:r>
          </w:p>
        </w:tc>
      </w:tr>
    </w:tbl>
    <w:p w14:paraId="3DFBCA3B" w14:textId="77777777" w:rsidR="00A52B98" w:rsidRDefault="00A52B98" w:rsidP="00A52B98">
      <w:pPr>
        <w:autoSpaceDE w:val="0"/>
        <w:autoSpaceDN w:val="0"/>
        <w:adjustRightInd w:val="0"/>
        <w:ind w:firstLine="567"/>
        <w:rPr>
          <w:rFonts w:ascii="Myriad Pro" w:hAnsi="Myriad Pro"/>
          <w:sz w:val="26"/>
          <w:szCs w:val="26"/>
        </w:rPr>
      </w:pPr>
    </w:p>
    <w:p w14:paraId="7F8A1332" w14:textId="77777777" w:rsidR="008367BC" w:rsidRDefault="00A52B98" w:rsidP="00A52B98">
      <w:pPr>
        <w:autoSpaceDE w:val="0"/>
        <w:autoSpaceDN w:val="0"/>
        <w:adjustRightInd w:val="0"/>
        <w:spacing w:line="360" w:lineRule="auto"/>
        <w:contextualSpacing/>
        <w:jc w:val="both"/>
        <w:rPr>
          <w:rFonts w:ascii="Myriad Pro" w:hAnsi="Myriad Pro" w:cs="Arial"/>
          <w:sz w:val="26"/>
          <w:szCs w:val="26"/>
        </w:rPr>
        <w:sectPr w:rsidR="008367BC" w:rsidSect="00866276">
          <w:pgSz w:w="16838" w:h="11906" w:orient="landscape"/>
          <w:pgMar w:top="1843" w:right="1134" w:bottom="1133" w:left="1135" w:header="1247" w:footer="708" w:gutter="0"/>
          <w:cols w:space="708"/>
          <w:docGrid w:linePitch="360"/>
        </w:sectPr>
      </w:pPr>
      <w:r w:rsidRPr="00C02F6F">
        <w:rPr>
          <w:rFonts w:ascii="Myriad Pro" w:hAnsi="Myriad Pro" w:cs="Arial"/>
          <w:sz w:val="26"/>
          <w:szCs w:val="26"/>
        </w:rPr>
        <w:tab/>
      </w:r>
    </w:p>
    <w:p w14:paraId="6F0F563A" w14:textId="77777777" w:rsidR="00A52B98" w:rsidRDefault="00A52B98" w:rsidP="008367BC">
      <w:pPr>
        <w:autoSpaceDE w:val="0"/>
        <w:autoSpaceDN w:val="0"/>
        <w:adjustRightInd w:val="0"/>
        <w:spacing w:line="360" w:lineRule="auto"/>
        <w:ind w:firstLine="567"/>
        <w:contextualSpacing/>
        <w:jc w:val="both"/>
        <w:rPr>
          <w:rFonts w:ascii="Myriad Pro" w:hAnsi="Myriad Pro" w:cs="Arial"/>
          <w:sz w:val="26"/>
          <w:szCs w:val="26"/>
        </w:rPr>
      </w:pPr>
      <w:r w:rsidRPr="00767608">
        <w:rPr>
          <w:rFonts w:ascii="Myriad Pro" w:eastAsia="Calibri" w:hAnsi="Myriad Pro"/>
          <w:sz w:val="26"/>
          <w:szCs w:val="26"/>
        </w:rPr>
        <w:lastRenderedPageBreak/>
        <w:t>Исполнитель отмечает, что в связи с отсутствием Экспертно</w:t>
      </w:r>
      <w:r>
        <w:rPr>
          <w:rFonts w:ascii="Myriad Pro" w:eastAsia="Calibri" w:hAnsi="Myriad Pro"/>
          <w:sz w:val="26"/>
          <w:szCs w:val="26"/>
        </w:rPr>
        <w:t>го</w:t>
      </w:r>
      <w:r w:rsidRPr="00767608">
        <w:rPr>
          <w:rFonts w:ascii="Myriad Pro" w:eastAsia="Calibri" w:hAnsi="Myriad Pro"/>
          <w:sz w:val="26"/>
          <w:szCs w:val="26"/>
        </w:rPr>
        <w:t xml:space="preserve"> заключени</w:t>
      </w:r>
      <w:r>
        <w:rPr>
          <w:rFonts w:ascii="Myriad Pro" w:eastAsia="Calibri" w:hAnsi="Myriad Pro"/>
          <w:sz w:val="26"/>
          <w:szCs w:val="26"/>
        </w:rPr>
        <w:t>я</w:t>
      </w:r>
      <w:r w:rsidRPr="00767608">
        <w:rPr>
          <w:rFonts w:ascii="Myriad Pro" w:eastAsia="Calibri" w:hAnsi="Myriad Pro"/>
          <w:sz w:val="26"/>
          <w:szCs w:val="26"/>
        </w:rPr>
        <w:t xml:space="preserve"> на 201</w:t>
      </w:r>
      <w:r>
        <w:rPr>
          <w:rFonts w:ascii="Myriad Pro" w:eastAsia="Calibri" w:hAnsi="Myriad Pro"/>
          <w:sz w:val="26"/>
          <w:szCs w:val="26"/>
        </w:rPr>
        <w:t>8</w:t>
      </w:r>
      <w:r w:rsidRPr="00767608">
        <w:rPr>
          <w:rFonts w:ascii="Myriad Pro" w:eastAsia="Calibri" w:hAnsi="Myriad Pro"/>
          <w:sz w:val="26"/>
          <w:szCs w:val="26"/>
        </w:rPr>
        <w:t xml:space="preserve"> год </w:t>
      </w:r>
      <w:r>
        <w:rPr>
          <w:rFonts w:ascii="Myriad Pro" w:eastAsia="Calibri" w:hAnsi="Myriad Pro"/>
          <w:sz w:val="26"/>
          <w:szCs w:val="26"/>
        </w:rPr>
        <w:t xml:space="preserve">и </w:t>
      </w:r>
      <w:r w:rsidRPr="00767608">
        <w:rPr>
          <w:rFonts w:ascii="Myriad Pro" w:eastAsia="Calibri" w:hAnsi="Myriad Pro"/>
          <w:sz w:val="26"/>
          <w:szCs w:val="26"/>
        </w:rPr>
        <w:t xml:space="preserve">расчета корректировки, осуществляемой в связи с изменением (неисполнением) инвестиционной программы филиалом ПАО «МРСК </w:t>
      </w:r>
      <w:r>
        <w:rPr>
          <w:rFonts w:ascii="Myriad Pro" w:eastAsia="Calibri" w:hAnsi="Myriad Pro"/>
          <w:sz w:val="26"/>
          <w:szCs w:val="26"/>
        </w:rPr>
        <w:t>Сибири</w:t>
      </w:r>
      <w:r w:rsidRPr="00767608">
        <w:rPr>
          <w:rFonts w:ascii="Myriad Pro" w:eastAsia="Calibri" w:hAnsi="Myriad Pro"/>
          <w:sz w:val="26"/>
          <w:szCs w:val="26"/>
        </w:rPr>
        <w:t>»-«</w:t>
      </w:r>
      <w:r>
        <w:rPr>
          <w:rFonts w:ascii="Myriad Pro" w:eastAsia="Calibri" w:hAnsi="Myriad Pro"/>
          <w:sz w:val="26"/>
          <w:szCs w:val="26"/>
        </w:rPr>
        <w:t>Красноярскэнерго</w:t>
      </w:r>
      <w:r w:rsidRPr="00767608">
        <w:rPr>
          <w:rFonts w:ascii="Myriad Pro" w:eastAsia="Calibri" w:hAnsi="Myriad Pro"/>
          <w:sz w:val="26"/>
          <w:szCs w:val="26"/>
        </w:rPr>
        <w:t>» за 201</w:t>
      </w:r>
      <w:r>
        <w:rPr>
          <w:rFonts w:ascii="Myriad Pro" w:eastAsia="Calibri" w:hAnsi="Myriad Pro"/>
          <w:sz w:val="26"/>
          <w:szCs w:val="26"/>
        </w:rPr>
        <w:t>6</w:t>
      </w:r>
      <w:r w:rsidRPr="00767608">
        <w:rPr>
          <w:rFonts w:ascii="Myriad Pro" w:eastAsia="Calibri" w:hAnsi="Myriad Pro"/>
          <w:sz w:val="26"/>
          <w:szCs w:val="26"/>
        </w:rPr>
        <w:t xml:space="preserve"> год, определить соответствие расчета величины корректировки,  определенной </w:t>
      </w:r>
      <w:r>
        <w:rPr>
          <w:rFonts w:ascii="Myriad Pro" w:eastAsia="Calibri" w:hAnsi="Myriad Pro"/>
          <w:bCs/>
          <w:sz w:val="26"/>
          <w:szCs w:val="26"/>
        </w:rPr>
        <w:t>РЭК</w:t>
      </w:r>
      <w:r w:rsidRPr="00767608">
        <w:rPr>
          <w:rFonts w:ascii="Myriad Pro" w:eastAsia="Calibri" w:hAnsi="Myriad Pro"/>
          <w:bCs/>
          <w:sz w:val="26"/>
          <w:szCs w:val="26"/>
        </w:rPr>
        <w:t xml:space="preserve"> </w:t>
      </w:r>
      <w:r>
        <w:rPr>
          <w:rFonts w:ascii="Myriad Pro" w:eastAsia="Calibri" w:hAnsi="Myriad Pro"/>
          <w:bCs/>
          <w:sz w:val="26"/>
          <w:szCs w:val="26"/>
        </w:rPr>
        <w:t>Красноярского края</w:t>
      </w:r>
      <w:r w:rsidRPr="00767608">
        <w:rPr>
          <w:rFonts w:ascii="Myriad Pro" w:eastAsia="Calibri" w:hAnsi="Myriad Pro"/>
          <w:bCs/>
          <w:sz w:val="26"/>
          <w:szCs w:val="26"/>
        </w:rPr>
        <w:t>, положениям действующего законодательства не представляется возможным</w:t>
      </w:r>
    </w:p>
    <w:p w14:paraId="3A6BF305" w14:textId="77777777" w:rsidR="00A52B98" w:rsidRPr="008863DF" w:rsidRDefault="00A52B98" w:rsidP="00A52B98">
      <w:pPr>
        <w:pStyle w:val="a5"/>
        <w:tabs>
          <w:tab w:val="left" w:pos="993"/>
        </w:tabs>
        <w:autoSpaceDE w:val="0"/>
        <w:autoSpaceDN w:val="0"/>
        <w:adjustRightInd w:val="0"/>
        <w:spacing w:after="0" w:line="360" w:lineRule="auto"/>
        <w:ind w:left="0" w:firstLine="567"/>
        <w:jc w:val="both"/>
        <w:rPr>
          <w:rFonts w:ascii="Myriad Pro" w:hAnsi="Myriad Pro"/>
          <w:sz w:val="26"/>
          <w:szCs w:val="26"/>
        </w:rPr>
      </w:pPr>
      <w:r w:rsidRPr="008863DF">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8863DF">
        <w:rPr>
          <w:rFonts w:ascii="Myriad Pro" w:hAnsi="Myriad Pro"/>
          <w:sz w:val="26"/>
          <w:szCs w:val="26"/>
        </w:rPr>
        <w:t>пообъектного</w:t>
      </w:r>
      <w:proofErr w:type="spellEnd"/>
      <w:r w:rsidRPr="008863DF">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следующих мероприятий:</w:t>
      </w:r>
    </w:p>
    <w:p w14:paraId="5A56DBB5" w14:textId="77777777" w:rsidR="00A52B98" w:rsidRPr="008863DF" w:rsidRDefault="00A52B98" w:rsidP="009B428A">
      <w:pPr>
        <w:pStyle w:val="a5"/>
        <w:numPr>
          <w:ilvl w:val="0"/>
          <w:numId w:val="27"/>
        </w:numPr>
        <w:tabs>
          <w:tab w:val="left" w:pos="993"/>
        </w:tabs>
        <w:autoSpaceDE w:val="0"/>
        <w:autoSpaceDN w:val="0"/>
        <w:adjustRightInd w:val="0"/>
        <w:spacing w:after="160" w:line="360" w:lineRule="auto"/>
        <w:jc w:val="both"/>
        <w:rPr>
          <w:rFonts w:ascii="Myriad Pro" w:hAnsi="Myriad Pro"/>
          <w:sz w:val="26"/>
          <w:szCs w:val="26"/>
        </w:rPr>
      </w:pPr>
      <w:r w:rsidRPr="008863DF">
        <w:rPr>
          <w:rFonts w:ascii="Myriad Pro" w:hAnsi="Myriad Pro"/>
          <w:sz w:val="26"/>
          <w:szCs w:val="26"/>
        </w:rPr>
        <w:t>отсутствующих в инвестиционной программе, утвержденной до начала периода регулирования (замещающих);</w:t>
      </w:r>
    </w:p>
    <w:p w14:paraId="5137A73D" w14:textId="77777777" w:rsidR="00A52B98" w:rsidRPr="008863DF" w:rsidRDefault="00A52B98" w:rsidP="009B428A">
      <w:pPr>
        <w:pStyle w:val="a5"/>
        <w:numPr>
          <w:ilvl w:val="0"/>
          <w:numId w:val="27"/>
        </w:numPr>
        <w:tabs>
          <w:tab w:val="left" w:pos="993"/>
        </w:tabs>
        <w:autoSpaceDE w:val="0"/>
        <w:autoSpaceDN w:val="0"/>
        <w:adjustRightInd w:val="0"/>
        <w:spacing w:after="160" w:line="360" w:lineRule="auto"/>
        <w:jc w:val="both"/>
        <w:rPr>
          <w:rFonts w:ascii="Myriad Pro" w:hAnsi="Myriad Pro"/>
          <w:sz w:val="26"/>
          <w:szCs w:val="26"/>
        </w:rPr>
      </w:pPr>
      <w:r w:rsidRPr="008863DF">
        <w:rPr>
          <w:rFonts w:ascii="Myriad Pro" w:hAnsi="Myriad Pro"/>
          <w:sz w:val="26"/>
          <w:szCs w:val="26"/>
        </w:rPr>
        <w:t>превышающих объемы финансирования, предусмотренные инвестиционной программой утвержденной (скорректированной) в установленном законом порядке.</w:t>
      </w:r>
    </w:p>
    <w:p w14:paraId="5F17ABFF" w14:textId="77777777" w:rsidR="00A52B98" w:rsidRPr="009414D7" w:rsidRDefault="00A52B98" w:rsidP="00A52B98">
      <w:pPr>
        <w:spacing w:line="360" w:lineRule="auto"/>
        <w:ind w:firstLine="567"/>
        <w:jc w:val="both"/>
        <w:rPr>
          <w:rFonts w:ascii="Myriad Pro" w:hAnsi="Myriad Pro"/>
          <w:bCs/>
          <w:color w:val="525252"/>
          <w:sz w:val="28"/>
          <w:szCs w:val="28"/>
        </w:rPr>
      </w:pPr>
    </w:p>
    <w:p w14:paraId="2A2E3180" w14:textId="77777777" w:rsidR="003525A5" w:rsidRPr="00A5616A" w:rsidRDefault="003525A5" w:rsidP="003525A5">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85" w:name="_Toc64373913"/>
      <w:r w:rsidRPr="002460A4">
        <w:rPr>
          <w:rFonts w:ascii="Myriad Pro" w:hAnsi="Myriad Pro"/>
          <w:b/>
          <w:color w:val="4F6228"/>
          <w:sz w:val="28"/>
          <w:szCs w:val="28"/>
        </w:rPr>
        <w:lastRenderedPageBreak/>
        <w:t xml:space="preserve">Экспертиза </w:t>
      </w:r>
      <w:r>
        <w:rPr>
          <w:rFonts w:ascii="Myriad Pro" w:hAnsi="Myriad Pro"/>
          <w:b/>
          <w:color w:val="4F6228"/>
          <w:sz w:val="28"/>
          <w:szCs w:val="28"/>
        </w:rPr>
        <w:t>экономически обоснованных расходов, понесенных в предыдущих периодах регулирования, но не учтенных при тарифном регулировании, согласно пункту 7 Основ ценообразования № 1178</w:t>
      </w:r>
      <w:bookmarkEnd w:id="85"/>
    </w:p>
    <w:p w14:paraId="492DC980" w14:textId="77777777" w:rsidR="003525A5" w:rsidRPr="00C02F6F" w:rsidRDefault="003525A5" w:rsidP="003525A5">
      <w:pPr>
        <w:pStyle w:val="ConsPlusNormal"/>
        <w:spacing w:line="360" w:lineRule="auto"/>
        <w:ind w:firstLine="567"/>
        <w:contextualSpacing/>
        <w:jc w:val="both"/>
        <w:rPr>
          <w:rFonts w:ascii="Myriad Pro" w:eastAsiaTheme="minorHAnsi" w:hAnsi="Myriad Pro" w:cstheme="minorBidi"/>
          <w:sz w:val="26"/>
          <w:szCs w:val="26"/>
          <w:lang w:eastAsia="en-US"/>
        </w:rPr>
      </w:pPr>
      <w:r w:rsidRPr="00C02F6F">
        <w:rPr>
          <w:rFonts w:ascii="Myriad Pro" w:eastAsiaTheme="minorHAnsi" w:hAnsi="Myriad Pro" w:cstheme="minorBidi"/>
          <w:sz w:val="26"/>
          <w:szCs w:val="26"/>
          <w:lang w:eastAsia="en-US"/>
        </w:rPr>
        <w:t xml:space="preserve">В соответствии с пунктом 11 Методических указаний № 98-э 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 распределение в целях сглаживания </w:t>
      </w:r>
      <w:r w:rsidRPr="00C02F6F">
        <w:rPr>
          <w:rFonts w:ascii="Myriad Pro" w:eastAsia="Calibri" w:hAnsi="Myriad Pro"/>
          <w:color w:val="000000" w:themeColor="text1"/>
          <w:sz w:val="26"/>
          <w:szCs w:val="26"/>
          <w:lang w:eastAsia="en-US"/>
        </w:rPr>
        <w:t>осуществляется на период не более 5 лет</w:t>
      </w:r>
    </w:p>
    <w:p w14:paraId="7C9810B5" w14:textId="77777777" w:rsidR="00684BA8" w:rsidRPr="007D6EED" w:rsidRDefault="00684BA8" w:rsidP="00684BA8">
      <w:pPr>
        <w:pStyle w:val="a5"/>
        <w:spacing w:after="0" w:line="360" w:lineRule="auto"/>
        <w:ind w:left="0" w:firstLine="709"/>
        <w:jc w:val="both"/>
        <w:rPr>
          <w:rFonts w:ascii="Myriad Pro" w:hAnsi="Myriad Pro" w:cs="Arial"/>
          <w:color w:val="2D2D2D"/>
          <w:spacing w:val="2"/>
          <w:sz w:val="26"/>
          <w:szCs w:val="26"/>
          <w:shd w:val="clear" w:color="auto" w:fill="FFFFFF"/>
        </w:rPr>
      </w:pPr>
      <w:r w:rsidRPr="00BE40FF">
        <w:rPr>
          <w:rFonts w:ascii="Myriad Pro" w:hAnsi="Myriad Pro" w:cs="Arial"/>
          <w:color w:val="2D2D2D"/>
          <w:spacing w:val="2"/>
          <w:sz w:val="26"/>
          <w:szCs w:val="26"/>
          <w:shd w:val="clear" w:color="auto" w:fill="FFFFFF"/>
        </w:rPr>
        <w:t>В тарифной заявке филиала ПАО «МРСК Сибири» - «Красноярскэнерго» дополнительно были представлены расчеты и обоснования величины расходов, связанных с компенсацией незапланированных расходов или полученного убытка в 2010-2015 годах</w:t>
      </w:r>
      <w:r>
        <w:rPr>
          <w:rFonts w:ascii="Myriad Pro" w:hAnsi="Myriad Pro" w:cs="Arial"/>
          <w:color w:val="2D2D2D"/>
          <w:spacing w:val="2"/>
          <w:sz w:val="26"/>
          <w:szCs w:val="26"/>
          <w:shd w:val="clear" w:color="auto" w:fill="FFFFFF"/>
        </w:rPr>
        <w:t xml:space="preserve"> в сумме </w:t>
      </w:r>
      <w:r w:rsidRPr="007D6EED">
        <w:rPr>
          <w:rFonts w:ascii="Myriad Pro" w:hAnsi="Myriad Pro" w:cs="Arial"/>
          <w:color w:val="2D2D2D"/>
          <w:spacing w:val="2"/>
          <w:sz w:val="26"/>
          <w:szCs w:val="26"/>
          <w:shd w:val="clear" w:color="auto" w:fill="FFFFFF"/>
        </w:rPr>
        <w:t>18 190</w:t>
      </w:r>
      <w:r>
        <w:rPr>
          <w:rFonts w:ascii="Myriad Pro" w:hAnsi="Myriad Pro" w:cs="Arial"/>
          <w:color w:val="2D2D2D"/>
          <w:spacing w:val="2"/>
          <w:sz w:val="26"/>
          <w:szCs w:val="26"/>
          <w:shd w:val="clear" w:color="auto" w:fill="FFFFFF"/>
        </w:rPr>
        <w:t> </w:t>
      </w:r>
      <w:r w:rsidRPr="007D6EED">
        <w:rPr>
          <w:rFonts w:ascii="Myriad Pro" w:hAnsi="Myriad Pro" w:cs="Arial"/>
          <w:color w:val="2D2D2D"/>
          <w:spacing w:val="2"/>
          <w:sz w:val="26"/>
          <w:szCs w:val="26"/>
          <w:shd w:val="clear" w:color="auto" w:fill="FFFFFF"/>
        </w:rPr>
        <w:t>854</w:t>
      </w:r>
      <w:r>
        <w:rPr>
          <w:rFonts w:ascii="Myriad Pro" w:hAnsi="Myriad Pro" w:cs="Arial"/>
          <w:color w:val="2D2D2D"/>
          <w:spacing w:val="2"/>
          <w:sz w:val="26"/>
          <w:szCs w:val="26"/>
          <w:shd w:val="clear" w:color="auto" w:fill="FFFFFF"/>
        </w:rPr>
        <w:t>,0 тыс. руб.</w:t>
      </w:r>
    </w:p>
    <w:tbl>
      <w:tblPr>
        <w:tblW w:w="9320" w:type="dxa"/>
        <w:tblLook w:val="04A0" w:firstRow="1" w:lastRow="0" w:firstColumn="1" w:lastColumn="0" w:noHBand="0" w:noVBand="1"/>
      </w:tblPr>
      <w:tblGrid>
        <w:gridCol w:w="557"/>
        <w:gridCol w:w="3402"/>
        <w:gridCol w:w="1392"/>
        <w:gridCol w:w="1619"/>
        <w:gridCol w:w="2350"/>
      </w:tblGrid>
      <w:tr w:rsidR="000A3AC7" w:rsidRPr="000A3AC7" w14:paraId="3E8F5E28" w14:textId="77777777" w:rsidTr="00866276">
        <w:trPr>
          <w:trHeight w:val="517"/>
          <w:tblHeader/>
        </w:trPr>
        <w:tc>
          <w:tcPr>
            <w:tcW w:w="557"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0C5EE74" w14:textId="77777777" w:rsidR="00684BA8" w:rsidRPr="000A3AC7" w:rsidRDefault="00684BA8" w:rsidP="000A3AC7">
            <w:pPr>
              <w:jc w:val="center"/>
              <w:rPr>
                <w:rFonts w:ascii="Myriad Pro" w:hAnsi="Myriad Pro"/>
                <w:color w:val="FFFFFF" w:themeColor="background1"/>
                <w:sz w:val="20"/>
                <w:szCs w:val="20"/>
              </w:rPr>
            </w:pPr>
            <w:r w:rsidRPr="000A3AC7">
              <w:rPr>
                <w:rFonts w:ascii="Myriad Pro" w:hAnsi="Myriad Pro"/>
                <w:color w:val="FFFFFF" w:themeColor="background1"/>
                <w:sz w:val="20"/>
                <w:szCs w:val="20"/>
              </w:rPr>
              <w:t>№ п/п</w:t>
            </w:r>
          </w:p>
        </w:tc>
        <w:tc>
          <w:tcPr>
            <w:tcW w:w="3402"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459DE56" w14:textId="77777777" w:rsidR="00684BA8" w:rsidRPr="000A3AC7" w:rsidRDefault="00684BA8" w:rsidP="000A3AC7">
            <w:pPr>
              <w:jc w:val="center"/>
              <w:rPr>
                <w:rFonts w:ascii="Myriad Pro" w:hAnsi="Myriad Pro"/>
                <w:color w:val="FFFFFF" w:themeColor="background1"/>
                <w:sz w:val="20"/>
                <w:szCs w:val="20"/>
              </w:rPr>
            </w:pPr>
            <w:r w:rsidRPr="000A3AC7">
              <w:rPr>
                <w:rFonts w:ascii="Myriad Pro" w:hAnsi="Myriad Pro"/>
                <w:color w:val="FFFFFF" w:themeColor="background1"/>
                <w:sz w:val="20"/>
                <w:szCs w:val="20"/>
              </w:rPr>
              <w:t>Наименование</w:t>
            </w:r>
          </w:p>
        </w:tc>
        <w:tc>
          <w:tcPr>
            <w:tcW w:w="1392"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6B36F5F" w14:textId="77777777" w:rsidR="00684BA8" w:rsidRPr="000A3AC7" w:rsidRDefault="00684BA8" w:rsidP="000A3AC7">
            <w:pPr>
              <w:jc w:val="center"/>
              <w:rPr>
                <w:rFonts w:ascii="Myriad Pro" w:hAnsi="Myriad Pro"/>
                <w:color w:val="FFFFFF" w:themeColor="background1"/>
                <w:sz w:val="20"/>
                <w:szCs w:val="20"/>
              </w:rPr>
            </w:pPr>
            <w:r w:rsidRPr="000A3AC7">
              <w:rPr>
                <w:rFonts w:ascii="Myriad Pro" w:hAnsi="Myriad Pro"/>
                <w:color w:val="FFFFFF" w:themeColor="background1"/>
                <w:sz w:val="20"/>
                <w:szCs w:val="20"/>
              </w:rPr>
              <w:t>Сумма, тыс. руб.</w:t>
            </w:r>
          </w:p>
        </w:tc>
        <w:tc>
          <w:tcPr>
            <w:tcW w:w="161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CC4592B" w14:textId="77777777" w:rsidR="00684BA8" w:rsidRPr="000A3AC7" w:rsidRDefault="00684BA8" w:rsidP="000A3AC7">
            <w:pPr>
              <w:jc w:val="center"/>
              <w:rPr>
                <w:rFonts w:ascii="Myriad Pro" w:hAnsi="Myriad Pro"/>
                <w:color w:val="FFFFFF" w:themeColor="background1"/>
                <w:sz w:val="20"/>
                <w:szCs w:val="20"/>
              </w:rPr>
            </w:pPr>
            <w:r w:rsidRPr="000A3AC7">
              <w:rPr>
                <w:rFonts w:ascii="Myriad Pro" w:hAnsi="Myriad Pro"/>
                <w:color w:val="FFFFFF" w:themeColor="background1"/>
                <w:sz w:val="20"/>
                <w:szCs w:val="20"/>
              </w:rPr>
              <w:t>Год возникновения выпадающих доходов</w:t>
            </w:r>
          </w:p>
        </w:tc>
        <w:tc>
          <w:tcPr>
            <w:tcW w:w="235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39D8F4D" w14:textId="77777777" w:rsidR="00684BA8" w:rsidRPr="000A3AC7" w:rsidRDefault="00684BA8" w:rsidP="000A3AC7">
            <w:pPr>
              <w:jc w:val="center"/>
              <w:rPr>
                <w:rFonts w:ascii="Myriad Pro" w:hAnsi="Myriad Pro"/>
                <w:color w:val="FFFFFF" w:themeColor="background1"/>
                <w:sz w:val="20"/>
                <w:szCs w:val="20"/>
              </w:rPr>
            </w:pPr>
            <w:r w:rsidRPr="000A3AC7">
              <w:rPr>
                <w:rFonts w:ascii="Myriad Pro" w:hAnsi="Myriad Pro"/>
                <w:color w:val="FFFFFF" w:themeColor="background1"/>
                <w:sz w:val="20"/>
                <w:szCs w:val="20"/>
              </w:rPr>
              <w:t>Примечание</w:t>
            </w:r>
          </w:p>
        </w:tc>
      </w:tr>
      <w:tr w:rsidR="00684BA8" w:rsidRPr="000A3AC7" w14:paraId="365D11B2" w14:textId="77777777" w:rsidTr="00866276">
        <w:trPr>
          <w:trHeight w:val="1035"/>
        </w:trPr>
        <w:tc>
          <w:tcPr>
            <w:tcW w:w="557"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D1BEE90" w14:textId="77777777" w:rsidR="00684BA8" w:rsidRPr="000A3AC7" w:rsidRDefault="00684BA8" w:rsidP="000A3AC7">
            <w:pPr>
              <w:rPr>
                <w:rFonts w:ascii="Myriad Pro" w:hAnsi="Myriad Pro"/>
                <w:sz w:val="20"/>
                <w:szCs w:val="20"/>
              </w:rPr>
            </w:pPr>
          </w:p>
        </w:tc>
        <w:tc>
          <w:tcPr>
            <w:tcW w:w="3402"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39BCF78" w14:textId="77777777" w:rsidR="00684BA8" w:rsidRPr="000A3AC7" w:rsidRDefault="00684BA8" w:rsidP="000A3AC7">
            <w:pPr>
              <w:rPr>
                <w:rFonts w:ascii="Myriad Pro" w:hAnsi="Myriad Pro"/>
                <w:sz w:val="20"/>
                <w:szCs w:val="20"/>
              </w:rPr>
            </w:pPr>
          </w:p>
        </w:tc>
        <w:tc>
          <w:tcPr>
            <w:tcW w:w="1392"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B732189" w14:textId="77777777" w:rsidR="00684BA8" w:rsidRPr="000A3AC7" w:rsidRDefault="00684BA8" w:rsidP="000A3AC7">
            <w:pPr>
              <w:rPr>
                <w:rFonts w:ascii="Myriad Pro" w:hAnsi="Myriad Pro"/>
                <w:sz w:val="20"/>
                <w:szCs w:val="20"/>
              </w:rPr>
            </w:pPr>
          </w:p>
        </w:tc>
        <w:tc>
          <w:tcPr>
            <w:tcW w:w="161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ADA50AC" w14:textId="77777777" w:rsidR="00684BA8" w:rsidRPr="000A3AC7" w:rsidRDefault="00684BA8" w:rsidP="000A3AC7">
            <w:pPr>
              <w:rPr>
                <w:rFonts w:ascii="Myriad Pro" w:hAnsi="Myriad Pro"/>
                <w:sz w:val="20"/>
                <w:szCs w:val="20"/>
              </w:rPr>
            </w:pPr>
          </w:p>
        </w:tc>
        <w:tc>
          <w:tcPr>
            <w:tcW w:w="235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455B067" w14:textId="77777777" w:rsidR="00684BA8" w:rsidRPr="000A3AC7" w:rsidRDefault="00684BA8" w:rsidP="000A3AC7">
            <w:pPr>
              <w:rPr>
                <w:rFonts w:ascii="Myriad Pro" w:hAnsi="Myriad Pro"/>
                <w:sz w:val="20"/>
                <w:szCs w:val="20"/>
              </w:rPr>
            </w:pPr>
          </w:p>
        </w:tc>
      </w:tr>
      <w:tr w:rsidR="00684BA8" w:rsidRPr="000A3AC7" w14:paraId="35F0EE23" w14:textId="77777777" w:rsidTr="00866276">
        <w:trPr>
          <w:trHeight w:val="375"/>
        </w:trPr>
        <w:tc>
          <w:tcPr>
            <w:tcW w:w="557" w:type="dxa"/>
            <w:tcBorders>
              <w:top w:val="single" w:sz="8" w:space="0" w:color="FFFFFF" w:themeColor="background1"/>
              <w:left w:val="single" w:sz="8" w:space="0" w:color="auto"/>
              <w:bottom w:val="single" w:sz="4" w:space="0" w:color="auto"/>
              <w:right w:val="nil"/>
            </w:tcBorders>
            <w:shd w:val="clear" w:color="000000" w:fill="FFFFFF"/>
            <w:noWrap/>
            <w:vAlign w:val="center"/>
            <w:hideMark/>
          </w:tcPr>
          <w:p w14:paraId="2B7CAEEF" w14:textId="77777777" w:rsidR="00684BA8" w:rsidRPr="000A3AC7" w:rsidRDefault="00684BA8" w:rsidP="000A3AC7">
            <w:pPr>
              <w:rPr>
                <w:rFonts w:ascii="Myriad Pro" w:hAnsi="Myriad Pro"/>
                <w:sz w:val="20"/>
                <w:szCs w:val="20"/>
              </w:rPr>
            </w:pPr>
            <w:r w:rsidRPr="000A3AC7">
              <w:rPr>
                <w:rFonts w:ascii="Myriad Pro" w:hAnsi="Myriad Pro"/>
                <w:sz w:val="20"/>
                <w:szCs w:val="20"/>
              </w:rPr>
              <w:t>1</w:t>
            </w:r>
          </w:p>
        </w:tc>
        <w:tc>
          <w:tcPr>
            <w:tcW w:w="3402" w:type="dxa"/>
            <w:tcBorders>
              <w:top w:val="single" w:sz="8" w:space="0" w:color="FFFFFF" w:themeColor="background1"/>
              <w:left w:val="single" w:sz="8" w:space="0" w:color="auto"/>
              <w:bottom w:val="single" w:sz="4" w:space="0" w:color="auto"/>
              <w:right w:val="single" w:sz="8" w:space="0" w:color="auto"/>
            </w:tcBorders>
            <w:shd w:val="clear" w:color="000000" w:fill="FFFFFF"/>
            <w:vAlign w:val="center"/>
            <w:hideMark/>
          </w:tcPr>
          <w:p w14:paraId="694FD56C" w14:textId="77777777" w:rsidR="00684BA8" w:rsidRPr="000A3AC7" w:rsidRDefault="00684BA8" w:rsidP="000A3AC7">
            <w:pPr>
              <w:rPr>
                <w:rFonts w:ascii="Myriad Pro" w:hAnsi="Myriad Pro"/>
                <w:sz w:val="20"/>
                <w:szCs w:val="20"/>
              </w:rPr>
            </w:pPr>
            <w:r w:rsidRPr="000A3AC7">
              <w:rPr>
                <w:rFonts w:ascii="Myriad Pro" w:hAnsi="Myriad Pro"/>
                <w:sz w:val="20"/>
                <w:szCs w:val="20"/>
              </w:rPr>
              <w:t>Недополученные доходы за 2010 год, в том числе:</w:t>
            </w:r>
          </w:p>
        </w:tc>
        <w:tc>
          <w:tcPr>
            <w:tcW w:w="1392" w:type="dxa"/>
            <w:tcBorders>
              <w:top w:val="single" w:sz="8" w:space="0" w:color="FFFFFF" w:themeColor="background1"/>
              <w:left w:val="nil"/>
              <w:bottom w:val="single" w:sz="4" w:space="0" w:color="auto"/>
              <w:right w:val="single" w:sz="8" w:space="0" w:color="auto"/>
            </w:tcBorders>
            <w:shd w:val="clear" w:color="000000" w:fill="FFFFFF"/>
            <w:vAlign w:val="center"/>
            <w:hideMark/>
          </w:tcPr>
          <w:p w14:paraId="36BB7ED4" w14:textId="77777777" w:rsidR="00684BA8" w:rsidRPr="000A3AC7" w:rsidRDefault="00684BA8" w:rsidP="000A3AC7">
            <w:pPr>
              <w:rPr>
                <w:rFonts w:ascii="Myriad Pro" w:hAnsi="Myriad Pro"/>
                <w:sz w:val="20"/>
                <w:szCs w:val="20"/>
              </w:rPr>
            </w:pPr>
            <w:r w:rsidRPr="000A3AC7">
              <w:rPr>
                <w:rFonts w:ascii="Myriad Pro" w:hAnsi="Myriad Pro"/>
                <w:sz w:val="20"/>
                <w:szCs w:val="20"/>
              </w:rPr>
              <w:t>3 939 533</w:t>
            </w:r>
          </w:p>
        </w:tc>
        <w:tc>
          <w:tcPr>
            <w:tcW w:w="1619" w:type="dxa"/>
            <w:tcBorders>
              <w:top w:val="single" w:sz="8" w:space="0" w:color="FFFFFF" w:themeColor="background1"/>
              <w:left w:val="nil"/>
              <w:bottom w:val="single" w:sz="4" w:space="0" w:color="auto"/>
              <w:right w:val="single" w:sz="8" w:space="0" w:color="auto"/>
            </w:tcBorders>
            <w:shd w:val="clear" w:color="000000" w:fill="FFFFFF"/>
            <w:vAlign w:val="center"/>
            <w:hideMark/>
          </w:tcPr>
          <w:p w14:paraId="51FD68C0" w14:textId="77777777" w:rsidR="00684BA8" w:rsidRPr="000A3AC7" w:rsidRDefault="00684BA8" w:rsidP="000A3AC7">
            <w:pPr>
              <w:rPr>
                <w:rFonts w:ascii="Myriad Pro" w:hAnsi="Myriad Pro"/>
                <w:sz w:val="20"/>
                <w:szCs w:val="20"/>
              </w:rPr>
            </w:pPr>
            <w:r w:rsidRPr="000A3AC7">
              <w:rPr>
                <w:rFonts w:ascii="Myriad Pro" w:hAnsi="Myriad Pro"/>
                <w:sz w:val="20"/>
                <w:szCs w:val="20"/>
              </w:rPr>
              <w:t>2010</w:t>
            </w:r>
          </w:p>
        </w:tc>
        <w:tc>
          <w:tcPr>
            <w:tcW w:w="2350" w:type="dxa"/>
            <w:tcBorders>
              <w:top w:val="single" w:sz="8" w:space="0" w:color="FFFFFF" w:themeColor="background1"/>
              <w:left w:val="nil"/>
              <w:bottom w:val="single" w:sz="4" w:space="0" w:color="auto"/>
              <w:right w:val="single" w:sz="8" w:space="0" w:color="auto"/>
            </w:tcBorders>
            <w:shd w:val="clear" w:color="000000" w:fill="FFFFFF"/>
            <w:vAlign w:val="center"/>
            <w:hideMark/>
          </w:tcPr>
          <w:p w14:paraId="01A87082"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37E8C8FD" w14:textId="77777777" w:rsidTr="00866276">
        <w:trPr>
          <w:trHeight w:val="945"/>
        </w:trPr>
        <w:tc>
          <w:tcPr>
            <w:tcW w:w="557" w:type="dxa"/>
            <w:tcBorders>
              <w:top w:val="nil"/>
              <w:left w:val="single" w:sz="8" w:space="0" w:color="auto"/>
              <w:bottom w:val="single" w:sz="4" w:space="0" w:color="auto"/>
              <w:right w:val="nil"/>
            </w:tcBorders>
            <w:shd w:val="clear" w:color="000000" w:fill="FFFFFF"/>
            <w:noWrap/>
            <w:vAlign w:val="center"/>
            <w:hideMark/>
          </w:tcPr>
          <w:p w14:paraId="76EC966B" w14:textId="77777777" w:rsidR="00684BA8" w:rsidRPr="000A3AC7" w:rsidRDefault="00684BA8" w:rsidP="000A3AC7">
            <w:pPr>
              <w:rPr>
                <w:rFonts w:ascii="Myriad Pro" w:hAnsi="Myriad Pro"/>
                <w:sz w:val="20"/>
                <w:szCs w:val="20"/>
              </w:rPr>
            </w:pPr>
            <w:r w:rsidRPr="000A3AC7">
              <w:rPr>
                <w:rFonts w:ascii="Myriad Pro" w:hAnsi="Myriad Pro"/>
                <w:sz w:val="20"/>
                <w:szCs w:val="20"/>
              </w:rPr>
              <w:t>1.1.</w:t>
            </w:r>
          </w:p>
        </w:tc>
        <w:tc>
          <w:tcPr>
            <w:tcW w:w="3402" w:type="dxa"/>
            <w:tcBorders>
              <w:top w:val="single" w:sz="4" w:space="0" w:color="auto"/>
              <w:left w:val="single" w:sz="8" w:space="0" w:color="auto"/>
              <w:bottom w:val="single" w:sz="4" w:space="0" w:color="auto"/>
              <w:right w:val="single" w:sz="8" w:space="0" w:color="auto"/>
            </w:tcBorders>
            <w:shd w:val="clear" w:color="000000" w:fill="FFFFFF"/>
            <w:vAlign w:val="center"/>
            <w:hideMark/>
          </w:tcPr>
          <w:p w14:paraId="6D538D24" w14:textId="77777777" w:rsidR="00684BA8" w:rsidRPr="000A3AC7" w:rsidRDefault="00684BA8" w:rsidP="000A3AC7">
            <w:pPr>
              <w:rPr>
                <w:rFonts w:ascii="Myriad Pro" w:hAnsi="Myriad Pro"/>
                <w:sz w:val="20"/>
                <w:szCs w:val="20"/>
              </w:rPr>
            </w:pPr>
            <w:r w:rsidRPr="000A3AC7">
              <w:rPr>
                <w:rFonts w:ascii="Myriad Pro" w:hAnsi="Myriad Pro"/>
                <w:sz w:val="20"/>
                <w:szCs w:val="20"/>
              </w:rPr>
              <w:t xml:space="preserve">Недополученная выручка по передаче электрической энергии в </w:t>
            </w:r>
            <w:r w:rsidR="00866CC7" w:rsidRPr="000A3AC7">
              <w:rPr>
                <w:rFonts w:ascii="Myriad Pro" w:hAnsi="Myriad Pro"/>
                <w:sz w:val="20"/>
                <w:szCs w:val="20"/>
              </w:rPr>
              <w:t>связи</w:t>
            </w:r>
            <w:r w:rsidRPr="000A3AC7">
              <w:rPr>
                <w:rFonts w:ascii="Myriad Pro" w:hAnsi="Myriad Pro"/>
                <w:sz w:val="20"/>
                <w:szCs w:val="20"/>
              </w:rPr>
              <w:t xml:space="preserve"> с заключением ОАО "РУСАЛ Красноярск" прямого договора на передачу электрической энергии с ОАО "ФСК ЕЭС"</w:t>
            </w:r>
          </w:p>
        </w:tc>
        <w:tc>
          <w:tcPr>
            <w:tcW w:w="1392" w:type="dxa"/>
            <w:tcBorders>
              <w:top w:val="nil"/>
              <w:left w:val="nil"/>
              <w:bottom w:val="single" w:sz="4" w:space="0" w:color="auto"/>
              <w:right w:val="single" w:sz="8" w:space="0" w:color="auto"/>
            </w:tcBorders>
            <w:shd w:val="clear" w:color="auto" w:fill="auto"/>
            <w:vAlign w:val="center"/>
            <w:hideMark/>
          </w:tcPr>
          <w:p w14:paraId="395A8B19" w14:textId="77777777" w:rsidR="00684BA8" w:rsidRPr="000A3AC7" w:rsidRDefault="00684BA8" w:rsidP="000A3AC7">
            <w:pPr>
              <w:rPr>
                <w:rFonts w:ascii="Myriad Pro" w:hAnsi="Myriad Pro"/>
                <w:sz w:val="20"/>
                <w:szCs w:val="20"/>
              </w:rPr>
            </w:pPr>
            <w:r w:rsidRPr="000A3AC7">
              <w:rPr>
                <w:rFonts w:ascii="Myriad Pro" w:hAnsi="Myriad Pro"/>
                <w:sz w:val="20"/>
                <w:szCs w:val="20"/>
              </w:rPr>
              <w:t>3 354 121</w:t>
            </w:r>
          </w:p>
        </w:tc>
        <w:tc>
          <w:tcPr>
            <w:tcW w:w="1619" w:type="dxa"/>
            <w:tcBorders>
              <w:top w:val="nil"/>
              <w:left w:val="nil"/>
              <w:bottom w:val="single" w:sz="4" w:space="0" w:color="auto"/>
              <w:right w:val="single" w:sz="8" w:space="0" w:color="auto"/>
            </w:tcBorders>
            <w:shd w:val="clear" w:color="000000" w:fill="FFFFFF"/>
            <w:vAlign w:val="center"/>
            <w:hideMark/>
          </w:tcPr>
          <w:p w14:paraId="61972302" w14:textId="77777777" w:rsidR="00684BA8" w:rsidRPr="000A3AC7" w:rsidRDefault="00684BA8" w:rsidP="000A3AC7">
            <w:pPr>
              <w:rPr>
                <w:rFonts w:ascii="Myriad Pro" w:hAnsi="Myriad Pro"/>
                <w:sz w:val="20"/>
                <w:szCs w:val="20"/>
              </w:rPr>
            </w:pPr>
            <w:r w:rsidRPr="000A3AC7">
              <w:rPr>
                <w:rFonts w:ascii="Myriad Pro" w:hAnsi="Myriad Pro"/>
                <w:sz w:val="20"/>
                <w:szCs w:val="20"/>
              </w:rPr>
              <w:t>2010</w:t>
            </w:r>
          </w:p>
        </w:tc>
        <w:tc>
          <w:tcPr>
            <w:tcW w:w="2350" w:type="dxa"/>
            <w:tcBorders>
              <w:top w:val="nil"/>
              <w:left w:val="nil"/>
              <w:bottom w:val="single" w:sz="4" w:space="0" w:color="auto"/>
              <w:right w:val="single" w:sz="8" w:space="0" w:color="auto"/>
            </w:tcBorders>
            <w:shd w:val="clear" w:color="000000" w:fill="FFFFFF"/>
            <w:vAlign w:val="center"/>
            <w:hideMark/>
          </w:tcPr>
          <w:p w14:paraId="7E26F743"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7BAD76B8" w14:textId="77777777" w:rsidTr="00866276">
        <w:trPr>
          <w:trHeight w:val="375"/>
        </w:trPr>
        <w:tc>
          <w:tcPr>
            <w:tcW w:w="557" w:type="dxa"/>
            <w:tcBorders>
              <w:top w:val="nil"/>
              <w:left w:val="single" w:sz="8" w:space="0" w:color="auto"/>
              <w:bottom w:val="single" w:sz="4" w:space="0" w:color="auto"/>
              <w:right w:val="nil"/>
            </w:tcBorders>
            <w:shd w:val="clear" w:color="000000" w:fill="FFFFFF"/>
            <w:noWrap/>
            <w:vAlign w:val="center"/>
            <w:hideMark/>
          </w:tcPr>
          <w:p w14:paraId="7873714A" w14:textId="77777777" w:rsidR="00684BA8" w:rsidRPr="000A3AC7" w:rsidRDefault="00684BA8" w:rsidP="000A3AC7">
            <w:pPr>
              <w:rPr>
                <w:rFonts w:ascii="Myriad Pro" w:hAnsi="Myriad Pro"/>
                <w:sz w:val="20"/>
                <w:szCs w:val="20"/>
              </w:rPr>
            </w:pPr>
            <w:r w:rsidRPr="000A3AC7">
              <w:rPr>
                <w:rFonts w:ascii="Myriad Pro" w:hAnsi="Myriad Pro"/>
                <w:sz w:val="20"/>
                <w:szCs w:val="20"/>
              </w:rPr>
              <w:t>1.2.</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7FCE2CD9" w14:textId="77777777" w:rsidR="00684BA8" w:rsidRPr="000A3AC7" w:rsidRDefault="00684BA8" w:rsidP="000A3AC7">
            <w:pPr>
              <w:rPr>
                <w:rFonts w:ascii="Myriad Pro" w:hAnsi="Myriad Pro"/>
                <w:sz w:val="20"/>
                <w:szCs w:val="20"/>
              </w:rPr>
            </w:pPr>
            <w:r w:rsidRPr="000A3AC7">
              <w:rPr>
                <w:rFonts w:ascii="Myriad Pro" w:hAnsi="Myriad Pro"/>
                <w:sz w:val="20"/>
                <w:szCs w:val="20"/>
              </w:rPr>
              <w:t>Корректировка НВВ с учётом изменения цен на электрическую энергию</w:t>
            </w:r>
          </w:p>
        </w:tc>
        <w:tc>
          <w:tcPr>
            <w:tcW w:w="1392" w:type="dxa"/>
            <w:tcBorders>
              <w:top w:val="nil"/>
              <w:left w:val="nil"/>
              <w:bottom w:val="single" w:sz="4" w:space="0" w:color="auto"/>
              <w:right w:val="single" w:sz="8" w:space="0" w:color="auto"/>
            </w:tcBorders>
            <w:shd w:val="clear" w:color="auto" w:fill="auto"/>
            <w:vAlign w:val="center"/>
            <w:hideMark/>
          </w:tcPr>
          <w:p w14:paraId="239B8289" w14:textId="77777777" w:rsidR="00684BA8" w:rsidRPr="000A3AC7" w:rsidRDefault="00684BA8" w:rsidP="000A3AC7">
            <w:pPr>
              <w:rPr>
                <w:rFonts w:ascii="Myriad Pro" w:hAnsi="Myriad Pro"/>
                <w:sz w:val="20"/>
                <w:szCs w:val="20"/>
              </w:rPr>
            </w:pPr>
            <w:r w:rsidRPr="000A3AC7">
              <w:rPr>
                <w:rFonts w:ascii="Myriad Pro" w:hAnsi="Myriad Pro"/>
                <w:sz w:val="20"/>
                <w:szCs w:val="20"/>
              </w:rPr>
              <w:t>585 411</w:t>
            </w:r>
          </w:p>
        </w:tc>
        <w:tc>
          <w:tcPr>
            <w:tcW w:w="1619" w:type="dxa"/>
            <w:tcBorders>
              <w:top w:val="nil"/>
              <w:left w:val="nil"/>
              <w:bottom w:val="single" w:sz="4" w:space="0" w:color="auto"/>
              <w:right w:val="single" w:sz="8" w:space="0" w:color="auto"/>
            </w:tcBorders>
            <w:shd w:val="clear" w:color="000000" w:fill="FFFFFF"/>
            <w:vAlign w:val="center"/>
            <w:hideMark/>
          </w:tcPr>
          <w:p w14:paraId="1FEB856F" w14:textId="77777777" w:rsidR="00684BA8" w:rsidRPr="000A3AC7" w:rsidRDefault="00684BA8" w:rsidP="000A3AC7">
            <w:pPr>
              <w:rPr>
                <w:rFonts w:ascii="Myriad Pro" w:hAnsi="Myriad Pro"/>
                <w:sz w:val="20"/>
                <w:szCs w:val="20"/>
              </w:rPr>
            </w:pPr>
            <w:r w:rsidRPr="000A3AC7">
              <w:rPr>
                <w:rFonts w:ascii="Myriad Pro" w:hAnsi="Myriad Pro"/>
                <w:sz w:val="20"/>
                <w:szCs w:val="20"/>
              </w:rPr>
              <w:t>2010</w:t>
            </w:r>
          </w:p>
        </w:tc>
        <w:tc>
          <w:tcPr>
            <w:tcW w:w="2350" w:type="dxa"/>
            <w:tcBorders>
              <w:top w:val="nil"/>
              <w:left w:val="nil"/>
              <w:bottom w:val="single" w:sz="4" w:space="0" w:color="auto"/>
              <w:right w:val="single" w:sz="8" w:space="0" w:color="auto"/>
            </w:tcBorders>
            <w:shd w:val="clear" w:color="000000" w:fill="FFFFFF"/>
            <w:vAlign w:val="center"/>
            <w:hideMark/>
          </w:tcPr>
          <w:p w14:paraId="296AA7A0"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1E558D61" w14:textId="77777777" w:rsidTr="00866276">
        <w:trPr>
          <w:trHeight w:val="375"/>
        </w:trPr>
        <w:tc>
          <w:tcPr>
            <w:tcW w:w="557" w:type="dxa"/>
            <w:tcBorders>
              <w:top w:val="nil"/>
              <w:left w:val="single" w:sz="8" w:space="0" w:color="auto"/>
              <w:bottom w:val="single" w:sz="4" w:space="0" w:color="auto"/>
              <w:right w:val="nil"/>
            </w:tcBorders>
            <w:shd w:val="clear" w:color="000000" w:fill="FFFFFF"/>
            <w:noWrap/>
            <w:vAlign w:val="center"/>
            <w:hideMark/>
          </w:tcPr>
          <w:p w14:paraId="48B069A1" w14:textId="77777777" w:rsidR="00684BA8" w:rsidRPr="000A3AC7" w:rsidRDefault="00684BA8" w:rsidP="000A3AC7">
            <w:pPr>
              <w:rPr>
                <w:rFonts w:ascii="Myriad Pro" w:hAnsi="Myriad Pro"/>
                <w:sz w:val="20"/>
                <w:szCs w:val="20"/>
              </w:rPr>
            </w:pPr>
            <w:r w:rsidRPr="000A3AC7">
              <w:rPr>
                <w:rFonts w:ascii="Myriad Pro" w:hAnsi="Myriad Pro"/>
                <w:sz w:val="20"/>
                <w:szCs w:val="20"/>
              </w:rPr>
              <w:t>2</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32D117D6" w14:textId="77777777" w:rsidR="00684BA8" w:rsidRPr="000A3AC7" w:rsidRDefault="00684BA8" w:rsidP="000A3AC7">
            <w:pPr>
              <w:rPr>
                <w:rFonts w:ascii="Myriad Pro" w:hAnsi="Myriad Pro"/>
                <w:sz w:val="20"/>
                <w:szCs w:val="20"/>
              </w:rPr>
            </w:pPr>
            <w:r w:rsidRPr="000A3AC7">
              <w:rPr>
                <w:rFonts w:ascii="Myriad Pro" w:hAnsi="Myriad Pro"/>
                <w:sz w:val="20"/>
                <w:szCs w:val="20"/>
              </w:rPr>
              <w:t>Недополученные доходы за 2011 год, в том числе:</w:t>
            </w:r>
          </w:p>
        </w:tc>
        <w:tc>
          <w:tcPr>
            <w:tcW w:w="1392" w:type="dxa"/>
            <w:tcBorders>
              <w:top w:val="nil"/>
              <w:left w:val="nil"/>
              <w:bottom w:val="single" w:sz="4" w:space="0" w:color="auto"/>
              <w:right w:val="single" w:sz="8" w:space="0" w:color="auto"/>
            </w:tcBorders>
            <w:shd w:val="clear" w:color="auto" w:fill="auto"/>
            <w:vAlign w:val="center"/>
            <w:hideMark/>
          </w:tcPr>
          <w:p w14:paraId="1A8C381F" w14:textId="77777777" w:rsidR="00684BA8" w:rsidRPr="000A3AC7" w:rsidRDefault="00684BA8" w:rsidP="000A3AC7">
            <w:pPr>
              <w:rPr>
                <w:rFonts w:ascii="Myriad Pro" w:hAnsi="Myriad Pro"/>
                <w:sz w:val="20"/>
                <w:szCs w:val="20"/>
              </w:rPr>
            </w:pPr>
            <w:r w:rsidRPr="000A3AC7">
              <w:rPr>
                <w:rFonts w:ascii="Myriad Pro" w:hAnsi="Myriad Pro"/>
                <w:sz w:val="20"/>
                <w:szCs w:val="20"/>
              </w:rPr>
              <w:t>4 631 759</w:t>
            </w:r>
          </w:p>
        </w:tc>
        <w:tc>
          <w:tcPr>
            <w:tcW w:w="1619" w:type="dxa"/>
            <w:tcBorders>
              <w:top w:val="nil"/>
              <w:left w:val="nil"/>
              <w:bottom w:val="single" w:sz="4" w:space="0" w:color="auto"/>
              <w:right w:val="single" w:sz="8" w:space="0" w:color="auto"/>
            </w:tcBorders>
            <w:shd w:val="clear" w:color="000000" w:fill="FFFFFF"/>
            <w:vAlign w:val="center"/>
            <w:hideMark/>
          </w:tcPr>
          <w:p w14:paraId="1051CCC4" w14:textId="77777777" w:rsidR="00684BA8" w:rsidRPr="000A3AC7" w:rsidRDefault="00684BA8" w:rsidP="000A3AC7">
            <w:pPr>
              <w:rPr>
                <w:rFonts w:ascii="Myriad Pro" w:hAnsi="Myriad Pro"/>
                <w:sz w:val="20"/>
                <w:szCs w:val="20"/>
              </w:rPr>
            </w:pPr>
            <w:r w:rsidRPr="000A3AC7">
              <w:rPr>
                <w:rFonts w:ascii="Myriad Pro" w:hAnsi="Myriad Pro"/>
                <w:sz w:val="20"/>
                <w:szCs w:val="20"/>
              </w:rPr>
              <w:t>2011</w:t>
            </w:r>
          </w:p>
        </w:tc>
        <w:tc>
          <w:tcPr>
            <w:tcW w:w="2350" w:type="dxa"/>
            <w:tcBorders>
              <w:top w:val="nil"/>
              <w:left w:val="nil"/>
              <w:bottom w:val="single" w:sz="4" w:space="0" w:color="auto"/>
              <w:right w:val="single" w:sz="8" w:space="0" w:color="auto"/>
            </w:tcBorders>
            <w:shd w:val="clear" w:color="000000" w:fill="FFFFFF"/>
            <w:vAlign w:val="center"/>
            <w:hideMark/>
          </w:tcPr>
          <w:p w14:paraId="2D2923F7"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0AF71BAE" w14:textId="77777777" w:rsidTr="00866276">
        <w:trPr>
          <w:trHeight w:val="960"/>
        </w:trPr>
        <w:tc>
          <w:tcPr>
            <w:tcW w:w="557" w:type="dxa"/>
            <w:tcBorders>
              <w:top w:val="nil"/>
              <w:left w:val="single" w:sz="8" w:space="0" w:color="auto"/>
              <w:bottom w:val="single" w:sz="4" w:space="0" w:color="auto"/>
              <w:right w:val="nil"/>
            </w:tcBorders>
            <w:shd w:val="clear" w:color="000000" w:fill="FFFFFF"/>
            <w:noWrap/>
            <w:vAlign w:val="center"/>
            <w:hideMark/>
          </w:tcPr>
          <w:p w14:paraId="531D8320" w14:textId="77777777" w:rsidR="00684BA8" w:rsidRPr="000A3AC7" w:rsidRDefault="00684BA8" w:rsidP="000A3AC7">
            <w:pPr>
              <w:rPr>
                <w:rFonts w:ascii="Myriad Pro" w:hAnsi="Myriad Pro"/>
                <w:sz w:val="20"/>
                <w:szCs w:val="20"/>
              </w:rPr>
            </w:pPr>
            <w:r w:rsidRPr="000A3AC7">
              <w:rPr>
                <w:rFonts w:ascii="Myriad Pro" w:hAnsi="Myriad Pro"/>
                <w:sz w:val="20"/>
                <w:szCs w:val="20"/>
              </w:rPr>
              <w:t>2.1.</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2E3C4801" w14:textId="77777777" w:rsidR="00684BA8" w:rsidRPr="000A3AC7" w:rsidRDefault="00684BA8" w:rsidP="000A3AC7">
            <w:pPr>
              <w:rPr>
                <w:rFonts w:ascii="Myriad Pro" w:hAnsi="Myriad Pro"/>
                <w:sz w:val="20"/>
                <w:szCs w:val="20"/>
              </w:rPr>
            </w:pPr>
            <w:r w:rsidRPr="000A3AC7">
              <w:rPr>
                <w:rFonts w:ascii="Myriad Pro" w:hAnsi="Myriad Pro"/>
                <w:sz w:val="20"/>
                <w:szCs w:val="20"/>
              </w:rPr>
              <w:t xml:space="preserve">Недополученная выручка по передаче электрической энергии в </w:t>
            </w:r>
            <w:r w:rsidR="00866CC7" w:rsidRPr="000A3AC7">
              <w:rPr>
                <w:rFonts w:ascii="Myriad Pro" w:hAnsi="Myriad Pro"/>
                <w:sz w:val="20"/>
                <w:szCs w:val="20"/>
              </w:rPr>
              <w:t>связи</w:t>
            </w:r>
            <w:r w:rsidRPr="000A3AC7">
              <w:rPr>
                <w:rFonts w:ascii="Myriad Pro" w:hAnsi="Myriad Pro"/>
                <w:sz w:val="20"/>
                <w:szCs w:val="20"/>
              </w:rPr>
              <w:t xml:space="preserve"> с заключением ОАО "РУСАЛ Красноярск" прямого договора на </w:t>
            </w:r>
            <w:r w:rsidRPr="000A3AC7">
              <w:rPr>
                <w:rFonts w:ascii="Myriad Pro" w:hAnsi="Myriad Pro"/>
                <w:sz w:val="20"/>
                <w:szCs w:val="20"/>
              </w:rPr>
              <w:lastRenderedPageBreak/>
              <w:t>передачу электрической энергии с ОАО "ФСК ЕЭС"</w:t>
            </w:r>
          </w:p>
        </w:tc>
        <w:tc>
          <w:tcPr>
            <w:tcW w:w="1392" w:type="dxa"/>
            <w:tcBorders>
              <w:top w:val="nil"/>
              <w:left w:val="nil"/>
              <w:bottom w:val="single" w:sz="4" w:space="0" w:color="auto"/>
              <w:right w:val="single" w:sz="8" w:space="0" w:color="auto"/>
            </w:tcBorders>
            <w:shd w:val="clear" w:color="auto" w:fill="auto"/>
            <w:vAlign w:val="center"/>
            <w:hideMark/>
          </w:tcPr>
          <w:p w14:paraId="59A31EFC" w14:textId="77777777" w:rsidR="00684BA8" w:rsidRPr="000A3AC7" w:rsidRDefault="00684BA8" w:rsidP="000A3AC7">
            <w:pPr>
              <w:rPr>
                <w:rFonts w:ascii="Myriad Pro" w:hAnsi="Myriad Pro"/>
                <w:sz w:val="20"/>
                <w:szCs w:val="20"/>
              </w:rPr>
            </w:pPr>
            <w:r w:rsidRPr="000A3AC7">
              <w:rPr>
                <w:rFonts w:ascii="Myriad Pro" w:hAnsi="Myriad Pro"/>
                <w:sz w:val="20"/>
                <w:szCs w:val="20"/>
              </w:rPr>
              <w:lastRenderedPageBreak/>
              <w:t>4 637 956</w:t>
            </w:r>
          </w:p>
        </w:tc>
        <w:tc>
          <w:tcPr>
            <w:tcW w:w="1619" w:type="dxa"/>
            <w:tcBorders>
              <w:top w:val="nil"/>
              <w:left w:val="nil"/>
              <w:bottom w:val="single" w:sz="4" w:space="0" w:color="auto"/>
              <w:right w:val="single" w:sz="8" w:space="0" w:color="auto"/>
            </w:tcBorders>
            <w:shd w:val="clear" w:color="000000" w:fill="FFFFFF"/>
            <w:vAlign w:val="center"/>
            <w:hideMark/>
          </w:tcPr>
          <w:p w14:paraId="61E89478" w14:textId="77777777" w:rsidR="00684BA8" w:rsidRPr="000A3AC7" w:rsidRDefault="00684BA8" w:rsidP="000A3AC7">
            <w:pPr>
              <w:rPr>
                <w:rFonts w:ascii="Myriad Pro" w:hAnsi="Myriad Pro"/>
                <w:sz w:val="20"/>
                <w:szCs w:val="20"/>
              </w:rPr>
            </w:pPr>
            <w:r w:rsidRPr="000A3AC7">
              <w:rPr>
                <w:rFonts w:ascii="Myriad Pro" w:hAnsi="Myriad Pro"/>
                <w:sz w:val="20"/>
                <w:szCs w:val="20"/>
              </w:rPr>
              <w:t>2011</w:t>
            </w:r>
          </w:p>
        </w:tc>
        <w:tc>
          <w:tcPr>
            <w:tcW w:w="2350" w:type="dxa"/>
            <w:tcBorders>
              <w:top w:val="nil"/>
              <w:left w:val="nil"/>
              <w:bottom w:val="single" w:sz="4" w:space="0" w:color="auto"/>
              <w:right w:val="single" w:sz="8" w:space="0" w:color="auto"/>
            </w:tcBorders>
            <w:shd w:val="clear" w:color="000000" w:fill="FFFFFF"/>
            <w:vAlign w:val="center"/>
            <w:hideMark/>
          </w:tcPr>
          <w:p w14:paraId="3294A127"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0D489798" w14:textId="77777777" w:rsidTr="00866276">
        <w:trPr>
          <w:trHeight w:val="375"/>
        </w:trPr>
        <w:tc>
          <w:tcPr>
            <w:tcW w:w="557" w:type="dxa"/>
            <w:tcBorders>
              <w:top w:val="nil"/>
              <w:left w:val="single" w:sz="8" w:space="0" w:color="auto"/>
              <w:bottom w:val="single" w:sz="4" w:space="0" w:color="auto"/>
              <w:right w:val="nil"/>
            </w:tcBorders>
            <w:shd w:val="clear" w:color="000000" w:fill="FFFFFF"/>
            <w:noWrap/>
            <w:vAlign w:val="center"/>
            <w:hideMark/>
          </w:tcPr>
          <w:p w14:paraId="44ED92C4" w14:textId="77777777" w:rsidR="00684BA8" w:rsidRPr="000A3AC7" w:rsidRDefault="00684BA8" w:rsidP="000A3AC7">
            <w:pPr>
              <w:rPr>
                <w:rFonts w:ascii="Myriad Pro" w:hAnsi="Myriad Pro"/>
                <w:sz w:val="20"/>
                <w:szCs w:val="20"/>
              </w:rPr>
            </w:pPr>
            <w:r w:rsidRPr="000A3AC7">
              <w:rPr>
                <w:rFonts w:ascii="Myriad Pro" w:hAnsi="Myriad Pro"/>
                <w:sz w:val="20"/>
                <w:szCs w:val="20"/>
              </w:rPr>
              <w:t>2.2.</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692437A7" w14:textId="77777777" w:rsidR="00684BA8" w:rsidRPr="000A3AC7" w:rsidRDefault="00684BA8" w:rsidP="000A3AC7">
            <w:pPr>
              <w:rPr>
                <w:rFonts w:ascii="Myriad Pro" w:hAnsi="Myriad Pro"/>
                <w:sz w:val="20"/>
                <w:szCs w:val="20"/>
              </w:rPr>
            </w:pPr>
            <w:r w:rsidRPr="000A3AC7">
              <w:rPr>
                <w:rFonts w:ascii="Myriad Pro" w:hAnsi="Myriad Pro"/>
                <w:sz w:val="20"/>
                <w:szCs w:val="20"/>
              </w:rPr>
              <w:t>Корректировка НВВ с учётом изменения цен на электрическую энергию</w:t>
            </w:r>
          </w:p>
        </w:tc>
        <w:tc>
          <w:tcPr>
            <w:tcW w:w="1392" w:type="dxa"/>
            <w:tcBorders>
              <w:top w:val="nil"/>
              <w:left w:val="nil"/>
              <w:bottom w:val="single" w:sz="4" w:space="0" w:color="auto"/>
              <w:right w:val="single" w:sz="8" w:space="0" w:color="auto"/>
            </w:tcBorders>
            <w:shd w:val="clear" w:color="auto" w:fill="auto"/>
            <w:vAlign w:val="center"/>
            <w:hideMark/>
          </w:tcPr>
          <w:p w14:paraId="2D77E254" w14:textId="77777777" w:rsidR="00684BA8" w:rsidRPr="000A3AC7" w:rsidRDefault="00684BA8" w:rsidP="000A3AC7">
            <w:pPr>
              <w:rPr>
                <w:rFonts w:ascii="Myriad Pro" w:hAnsi="Myriad Pro"/>
                <w:sz w:val="20"/>
                <w:szCs w:val="20"/>
              </w:rPr>
            </w:pPr>
            <w:r w:rsidRPr="000A3AC7">
              <w:rPr>
                <w:rFonts w:ascii="Myriad Pro" w:hAnsi="Myriad Pro"/>
                <w:sz w:val="20"/>
                <w:szCs w:val="20"/>
              </w:rPr>
              <w:t>-6 197</w:t>
            </w:r>
          </w:p>
        </w:tc>
        <w:tc>
          <w:tcPr>
            <w:tcW w:w="1619" w:type="dxa"/>
            <w:tcBorders>
              <w:top w:val="nil"/>
              <w:left w:val="nil"/>
              <w:bottom w:val="single" w:sz="4" w:space="0" w:color="auto"/>
              <w:right w:val="single" w:sz="8" w:space="0" w:color="auto"/>
            </w:tcBorders>
            <w:shd w:val="clear" w:color="000000" w:fill="FFFFFF"/>
            <w:vAlign w:val="center"/>
            <w:hideMark/>
          </w:tcPr>
          <w:p w14:paraId="6B327021" w14:textId="77777777" w:rsidR="00684BA8" w:rsidRPr="000A3AC7" w:rsidRDefault="00684BA8" w:rsidP="000A3AC7">
            <w:pPr>
              <w:rPr>
                <w:rFonts w:ascii="Myriad Pro" w:hAnsi="Myriad Pro"/>
                <w:sz w:val="20"/>
                <w:szCs w:val="20"/>
              </w:rPr>
            </w:pPr>
            <w:r w:rsidRPr="000A3AC7">
              <w:rPr>
                <w:rFonts w:ascii="Myriad Pro" w:hAnsi="Myriad Pro"/>
                <w:sz w:val="20"/>
                <w:szCs w:val="20"/>
              </w:rPr>
              <w:t>2011</w:t>
            </w:r>
          </w:p>
        </w:tc>
        <w:tc>
          <w:tcPr>
            <w:tcW w:w="2350" w:type="dxa"/>
            <w:tcBorders>
              <w:top w:val="nil"/>
              <w:left w:val="nil"/>
              <w:bottom w:val="single" w:sz="4" w:space="0" w:color="auto"/>
              <w:right w:val="single" w:sz="8" w:space="0" w:color="auto"/>
            </w:tcBorders>
            <w:shd w:val="clear" w:color="000000" w:fill="FFFFFF"/>
            <w:vAlign w:val="center"/>
            <w:hideMark/>
          </w:tcPr>
          <w:p w14:paraId="09048400"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4D31626A" w14:textId="77777777" w:rsidTr="00866276">
        <w:trPr>
          <w:trHeight w:val="390"/>
        </w:trPr>
        <w:tc>
          <w:tcPr>
            <w:tcW w:w="557" w:type="dxa"/>
            <w:tcBorders>
              <w:top w:val="nil"/>
              <w:left w:val="single" w:sz="8" w:space="0" w:color="auto"/>
              <w:bottom w:val="single" w:sz="4" w:space="0" w:color="auto"/>
              <w:right w:val="nil"/>
            </w:tcBorders>
            <w:shd w:val="clear" w:color="000000" w:fill="FFFFFF"/>
            <w:noWrap/>
            <w:vAlign w:val="center"/>
            <w:hideMark/>
          </w:tcPr>
          <w:p w14:paraId="34EC6069" w14:textId="77777777" w:rsidR="00684BA8" w:rsidRPr="000A3AC7" w:rsidRDefault="00684BA8" w:rsidP="000A3AC7">
            <w:pPr>
              <w:rPr>
                <w:rFonts w:ascii="Myriad Pro" w:hAnsi="Myriad Pro"/>
                <w:sz w:val="20"/>
                <w:szCs w:val="20"/>
              </w:rPr>
            </w:pPr>
            <w:r w:rsidRPr="000A3AC7">
              <w:rPr>
                <w:rFonts w:ascii="Myriad Pro" w:hAnsi="Myriad Pro"/>
                <w:sz w:val="20"/>
                <w:szCs w:val="20"/>
              </w:rPr>
              <w:t>3</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6B3B6CD7" w14:textId="77777777" w:rsidR="00684BA8" w:rsidRPr="000A3AC7" w:rsidRDefault="00684BA8" w:rsidP="000A3AC7">
            <w:pPr>
              <w:rPr>
                <w:rFonts w:ascii="Myriad Pro" w:hAnsi="Myriad Pro"/>
                <w:sz w:val="20"/>
                <w:szCs w:val="20"/>
              </w:rPr>
            </w:pPr>
            <w:r w:rsidRPr="000A3AC7">
              <w:rPr>
                <w:rFonts w:ascii="Myriad Pro" w:hAnsi="Myriad Pro"/>
                <w:sz w:val="20"/>
                <w:szCs w:val="20"/>
              </w:rPr>
              <w:t>Недополученные доходы за 2012 год, в том числе:</w:t>
            </w:r>
          </w:p>
        </w:tc>
        <w:tc>
          <w:tcPr>
            <w:tcW w:w="1392" w:type="dxa"/>
            <w:tcBorders>
              <w:top w:val="nil"/>
              <w:left w:val="nil"/>
              <w:bottom w:val="single" w:sz="4" w:space="0" w:color="auto"/>
              <w:right w:val="single" w:sz="8" w:space="0" w:color="auto"/>
            </w:tcBorders>
            <w:shd w:val="clear" w:color="auto" w:fill="auto"/>
            <w:vAlign w:val="center"/>
            <w:hideMark/>
          </w:tcPr>
          <w:p w14:paraId="61CB65FF" w14:textId="77777777" w:rsidR="00684BA8" w:rsidRPr="000A3AC7" w:rsidRDefault="00684BA8" w:rsidP="000A3AC7">
            <w:pPr>
              <w:rPr>
                <w:rFonts w:ascii="Myriad Pro" w:hAnsi="Myriad Pro"/>
                <w:sz w:val="20"/>
                <w:szCs w:val="20"/>
              </w:rPr>
            </w:pPr>
            <w:r w:rsidRPr="000A3AC7">
              <w:rPr>
                <w:rFonts w:ascii="Myriad Pro" w:hAnsi="Myriad Pro"/>
                <w:sz w:val="20"/>
                <w:szCs w:val="20"/>
              </w:rPr>
              <w:t>3 897 872</w:t>
            </w:r>
          </w:p>
        </w:tc>
        <w:tc>
          <w:tcPr>
            <w:tcW w:w="1619" w:type="dxa"/>
            <w:tcBorders>
              <w:top w:val="nil"/>
              <w:left w:val="nil"/>
              <w:bottom w:val="single" w:sz="4" w:space="0" w:color="auto"/>
              <w:right w:val="single" w:sz="8" w:space="0" w:color="auto"/>
            </w:tcBorders>
            <w:shd w:val="clear" w:color="000000" w:fill="FFFFFF"/>
            <w:vAlign w:val="center"/>
            <w:hideMark/>
          </w:tcPr>
          <w:p w14:paraId="5314C512" w14:textId="77777777" w:rsidR="00684BA8" w:rsidRPr="000A3AC7" w:rsidRDefault="00684BA8" w:rsidP="000A3AC7">
            <w:pPr>
              <w:rPr>
                <w:rFonts w:ascii="Myriad Pro" w:hAnsi="Myriad Pro"/>
                <w:sz w:val="20"/>
                <w:szCs w:val="20"/>
              </w:rPr>
            </w:pPr>
            <w:r w:rsidRPr="000A3AC7">
              <w:rPr>
                <w:rFonts w:ascii="Myriad Pro" w:hAnsi="Myriad Pro"/>
                <w:sz w:val="20"/>
                <w:szCs w:val="20"/>
              </w:rPr>
              <w:t>2012</w:t>
            </w:r>
          </w:p>
        </w:tc>
        <w:tc>
          <w:tcPr>
            <w:tcW w:w="2350" w:type="dxa"/>
            <w:tcBorders>
              <w:top w:val="nil"/>
              <w:left w:val="nil"/>
              <w:bottom w:val="single" w:sz="4" w:space="0" w:color="auto"/>
              <w:right w:val="single" w:sz="8" w:space="0" w:color="auto"/>
            </w:tcBorders>
            <w:shd w:val="clear" w:color="000000" w:fill="FFFFFF"/>
            <w:vAlign w:val="center"/>
            <w:hideMark/>
          </w:tcPr>
          <w:p w14:paraId="5ED930C8"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4F78C8B9" w14:textId="77777777" w:rsidTr="00866276">
        <w:trPr>
          <w:trHeight w:val="1065"/>
        </w:trPr>
        <w:tc>
          <w:tcPr>
            <w:tcW w:w="557" w:type="dxa"/>
            <w:tcBorders>
              <w:top w:val="nil"/>
              <w:left w:val="single" w:sz="8" w:space="0" w:color="auto"/>
              <w:bottom w:val="single" w:sz="4" w:space="0" w:color="auto"/>
              <w:right w:val="nil"/>
            </w:tcBorders>
            <w:shd w:val="clear" w:color="000000" w:fill="FFFFFF"/>
            <w:noWrap/>
            <w:vAlign w:val="center"/>
            <w:hideMark/>
          </w:tcPr>
          <w:p w14:paraId="7A995CB6" w14:textId="77777777" w:rsidR="00684BA8" w:rsidRPr="000A3AC7" w:rsidRDefault="00684BA8" w:rsidP="000A3AC7">
            <w:pPr>
              <w:rPr>
                <w:rFonts w:ascii="Myriad Pro" w:hAnsi="Myriad Pro"/>
                <w:sz w:val="20"/>
                <w:szCs w:val="20"/>
              </w:rPr>
            </w:pPr>
            <w:r w:rsidRPr="000A3AC7">
              <w:rPr>
                <w:rFonts w:ascii="Myriad Pro" w:hAnsi="Myriad Pro"/>
                <w:sz w:val="20"/>
                <w:szCs w:val="20"/>
              </w:rPr>
              <w:t>3.1.</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6886BB02" w14:textId="77777777" w:rsidR="00684BA8" w:rsidRPr="000A3AC7" w:rsidRDefault="00684BA8" w:rsidP="000A3AC7">
            <w:pPr>
              <w:rPr>
                <w:rFonts w:ascii="Myriad Pro" w:hAnsi="Myriad Pro"/>
                <w:sz w:val="20"/>
                <w:szCs w:val="20"/>
              </w:rPr>
            </w:pPr>
            <w:r w:rsidRPr="000A3AC7">
              <w:rPr>
                <w:rFonts w:ascii="Myriad Pro" w:hAnsi="Myriad Pro"/>
                <w:sz w:val="20"/>
                <w:szCs w:val="20"/>
              </w:rPr>
              <w:t xml:space="preserve">Недополученная выручка по передаче электрической энергии в </w:t>
            </w:r>
            <w:r w:rsidR="00866CC7" w:rsidRPr="000A3AC7">
              <w:rPr>
                <w:rFonts w:ascii="Myriad Pro" w:hAnsi="Myriad Pro"/>
                <w:sz w:val="20"/>
                <w:szCs w:val="20"/>
              </w:rPr>
              <w:t>связи</w:t>
            </w:r>
            <w:r w:rsidRPr="000A3AC7">
              <w:rPr>
                <w:rFonts w:ascii="Myriad Pro" w:hAnsi="Myriad Pro"/>
                <w:sz w:val="20"/>
                <w:szCs w:val="20"/>
              </w:rPr>
              <w:t xml:space="preserve"> с заключением ОАО "РУСАЛ Красноярск" прямого договора на передачу электрической энергии с ОАО "ФСК ЕЭС"</w:t>
            </w:r>
          </w:p>
        </w:tc>
        <w:tc>
          <w:tcPr>
            <w:tcW w:w="1392" w:type="dxa"/>
            <w:tcBorders>
              <w:top w:val="nil"/>
              <w:left w:val="nil"/>
              <w:bottom w:val="single" w:sz="4" w:space="0" w:color="auto"/>
              <w:right w:val="single" w:sz="8" w:space="0" w:color="auto"/>
            </w:tcBorders>
            <w:shd w:val="clear" w:color="auto" w:fill="auto"/>
            <w:vAlign w:val="center"/>
            <w:hideMark/>
          </w:tcPr>
          <w:p w14:paraId="13C13689" w14:textId="77777777" w:rsidR="00684BA8" w:rsidRPr="000A3AC7" w:rsidRDefault="00684BA8" w:rsidP="000A3AC7">
            <w:pPr>
              <w:rPr>
                <w:rFonts w:ascii="Myriad Pro" w:hAnsi="Myriad Pro"/>
                <w:sz w:val="20"/>
                <w:szCs w:val="20"/>
              </w:rPr>
            </w:pPr>
            <w:r w:rsidRPr="000A3AC7">
              <w:rPr>
                <w:rFonts w:ascii="Myriad Pro" w:hAnsi="Myriad Pro"/>
                <w:sz w:val="20"/>
                <w:szCs w:val="20"/>
              </w:rPr>
              <w:t>3 621 990</w:t>
            </w:r>
          </w:p>
        </w:tc>
        <w:tc>
          <w:tcPr>
            <w:tcW w:w="1619" w:type="dxa"/>
            <w:tcBorders>
              <w:top w:val="nil"/>
              <w:left w:val="nil"/>
              <w:bottom w:val="single" w:sz="4" w:space="0" w:color="auto"/>
              <w:right w:val="single" w:sz="8" w:space="0" w:color="auto"/>
            </w:tcBorders>
            <w:shd w:val="clear" w:color="000000" w:fill="FFFFFF"/>
            <w:vAlign w:val="center"/>
            <w:hideMark/>
          </w:tcPr>
          <w:p w14:paraId="7655F471" w14:textId="77777777" w:rsidR="00684BA8" w:rsidRPr="000A3AC7" w:rsidRDefault="00684BA8" w:rsidP="000A3AC7">
            <w:pPr>
              <w:rPr>
                <w:rFonts w:ascii="Myriad Pro" w:hAnsi="Myriad Pro"/>
                <w:sz w:val="20"/>
                <w:szCs w:val="20"/>
              </w:rPr>
            </w:pPr>
            <w:r w:rsidRPr="000A3AC7">
              <w:rPr>
                <w:rFonts w:ascii="Myriad Pro" w:hAnsi="Myriad Pro"/>
                <w:sz w:val="20"/>
                <w:szCs w:val="20"/>
              </w:rPr>
              <w:t>2012</w:t>
            </w:r>
          </w:p>
        </w:tc>
        <w:tc>
          <w:tcPr>
            <w:tcW w:w="2350" w:type="dxa"/>
            <w:tcBorders>
              <w:top w:val="nil"/>
              <w:left w:val="nil"/>
              <w:bottom w:val="single" w:sz="4" w:space="0" w:color="auto"/>
              <w:right w:val="single" w:sz="8" w:space="0" w:color="auto"/>
            </w:tcBorders>
            <w:shd w:val="clear" w:color="000000" w:fill="FFFFFF"/>
            <w:vAlign w:val="center"/>
            <w:hideMark/>
          </w:tcPr>
          <w:p w14:paraId="5A8F889D"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780B25CF" w14:textId="77777777" w:rsidTr="00866276">
        <w:trPr>
          <w:trHeight w:val="375"/>
        </w:trPr>
        <w:tc>
          <w:tcPr>
            <w:tcW w:w="557" w:type="dxa"/>
            <w:tcBorders>
              <w:top w:val="nil"/>
              <w:left w:val="single" w:sz="8" w:space="0" w:color="auto"/>
              <w:bottom w:val="single" w:sz="4" w:space="0" w:color="auto"/>
              <w:right w:val="nil"/>
            </w:tcBorders>
            <w:shd w:val="clear" w:color="000000" w:fill="FFFFFF"/>
            <w:noWrap/>
            <w:vAlign w:val="center"/>
            <w:hideMark/>
          </w:tcPr>
          <w:p w14:paraId="67B94B4E" w14:textId="77777777" w:rsidR="00684BA8" w:rsidRPr="000A3AC7" w:rsidRDefault="00684BA8" w:rsidP="000A3AC7">
            <w:pPr>
              <w:rPr>
                <w:rFonts w:ascii="Myriad Pro" w:hAnsi="Myriad Pro"/>
                <w:sz w:val="20"/>
                <w:szCs w:val="20"/>
              </w:rPr>
            </w:pPr>
            <w:r w:rsidRPr="000A3AC7">
              <w:rPr>
                <w:rFonts w:ascii="Myriad Pro" w:hAnsi="Myriad Pro"/>
                <w:sz w:val="20"/>
                <w:szCs w:val="20"/>
              </w:rPr>
              <w:t>3.2.</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4A8AD0F8" w14:textId="77777777" w:rsidR="00684BA8" w:rsidRPr="000A3AC7" w:rsidRDefault="00684BA8" w:rsidP="000A3AC7">
            <w:pPr>
              <w:rPr>
                <w:rFonts w:ascii="Myriad Pro" w:hAnsi="Myriad Pro"/>
                <w:sz w:val="20"/>
                <w:szCs w:val="20"/>
              </w:rPr>
            </w:pPr>
            <w:r w:rsidRPr="000A3AC7">
              <w:rPr>
                <w:rFonts w:ascii="Myriad Pro" w:hAnsi="Myriad Pro"/>
                <w:sz w:val="20"/>
                <w:szCs w:val="20"/>
              </w:rPr>
              <w:t>Корректировка НВВ с учётом изменения цен на электрическую энергию</w:t>
            </w:r>
          </w:p>
        </w:tc>
        <w:tc>
          <w:tcPr>
            <w:tcW w:w="1392" w:type="dxa"/>
            <w:tcBorders>
              <w:top w:val="nil"/>
              <w:left w:val="nil"/>
              <w:bottom w:val="single" w:sz="4" w:space="0" w:color="auto"/>
              <w:right w:val="single" w:sz="8" w:space="0" w:color="auto"/>
            </w:tcBorders>
            <w:shd w:val="clear" w:color="auto" w:fill="auto"/>
            <w:vAlign w:val="center"/>
            <w:hideMark/>
          </w:tcPr>
          <w:p w14:paraId="4A7F8792" w14:textId="77777777" w:rsidR="00684BA8" w:rsidRPr="000A3AC7" w:rsidRDefault="00684BA8" w:rsidP="000A3AC7">
            <w:pPr>
              <w:rPr>
                <w:rFonts w:ascii="Myriad Pro" w:hAnsi="Myriad Pro"/>
                <w:sz w:val="20"/>
                <w:szCs w:val="20"/>
              </w:rPr>
            </w:pPr>
            <w:r w:rsidRPr="000A3AC7">
              <w:rPr>
                <w:rFonts w:ascii="Myriad Pro" w:hAnsi="Myriad Pro"/>
                <w:sz w:val="20"/>
                <w:szCs w:val="20"/>
              </w:rPr>
              <w:t>425 240</w:t>
            </w:r>
          </w:p>
        </w:tc>
        <w:tc>
          <w:tcPr>
            <w:tcW w:w="1619" w:type="dxa"/>
            <w:tcBorders>
              <w:top w:val="nil"/>
              <w:left w:val="nil"/>
              <w:bottom w:val="single" w:sz="4" w:space="0" w:color="auto"/>
              <w:right w:val="single" w:sz="8" w:space="0" w:color="auto"/>
            </w:tcBorders>
            <w:shd w:val="clear" w:color="000000" w:fill="FFFFFF"/>
            <w:vAlign w:val="center"/>
            <w:hideMark/>
          </w:tcPr>
          <w:p w14:paraId="1980BED6" w14:textId="77777777" w:rsidR="00684BA8" w:rsidRPr="000A3AC7" w:rsidRDefault="00684BA8" w:rsidP="000A3AC7">
            <w:pPr>
              <w:rPr>
                <w:rFonts w:ascii="Myriad Pro" w:hAnsi="Myriad Pro"/>
                <w:sz w:val="20"/>
                <w:szCs w:val="20"/>
              </w:rPr>
            </w:pPr>
            <w:r w:rsidRPr="000A3AC7">
              <w:rPr>
                <w:rFonts w:ascii="Myriad Pro" w:hAnsi="Myriad Pro"/>
                <w:sz w:val="20"/>
                <w:szCs w:val="20"/>
              </w:rPr>
              <w:t>2012</w:t>
            </w:r>
          </w:p>
        </w:tc>
        <w:tc>
          <w:tcPr>
            <w:tcW w:w="2350" w:type="dxa"/>
            <w:tcBorders>
              <w:top w:val="nil"/>
              <w:left w:val="nil"/>
              <w:bottom w:val="single" w:sz="4" w:space="0" w:color="auto"/>
              <w:right w:val="single" w:sz="8" w:space="0" w:color="auto"/>
            </w:tcBorders>
            <w:shd w:val="clear" w:color="000000" w:fill="FFFFFF"/>
            <w:vAlign w:val="center"/>
            <w:hideMark/>
          </w:tcPr>
          <w:p w14:paraId="7B25E690"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0620C836" w14:textId="77777777" w:rsidTr="00866276">
        <w:trPr>
          <w:trHeight w:val="435"/>
        </w:trPr>
        <w:tc>
          <w:tcPr>
            <w:tcW w:w="557" w:type="dxa"/>
            <w:tcBorders>
              <w:top w:val="nil"/>
              <w:left w:val="single" w:sz="8" w:space="0" w:color="auto"/>
              <w:bottom w:val="single" w:sz="4" w:space="0" w:color="auto"/>
              <w:right w:val="nil"/>
            </w:tcBorders>
            <w:shd w:val="clear" w:color="000000" w:fill="FFFFFF"/>
            <w:noWrap/>
            <w:vAlign w:val="center"/>
            <w:hideMark/>
          </w:tcPr>
          <w:p w14:paraId="5EB66E02" w14:textId="77777777" w:rsidR="00684BA8" w:rsidRPr="000A3AC7" w:rsidRDefault="00684BA8" w:rsidP="000A3AC7">
            <w:pPr>
              <w:rPr>
                <w:rFonts w:ascii="Myriad Pro" w:hAnsi="Myriad Pro"/>
                <w:sz w:val="20"/>
                <w:szCs w:val="20"/>
              </w:rPr>
            </w:pPr>
            <w:r w:rsidRPr="000A3AC7">
              <w:rPr>
                <w:rFonts w:ascii="Myriad Pro" w:hAnsi="Myriad Pro"/>
                <w:sz w:val="20"/>
                <w:szCs w:val="20"/>
              </w:rPr>
              <w:t>3.3.</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17A72DA7" w14:textId="77777777" w:rsidR="00684BA8" w:rsidRPr="000A3AC7" w:rsidRDefault="00684BA8" w:rsidP="000A3AC7">
            <w:pPr>
              <w:rPr>
                <w:rFonts w:ascii="Myriad Pro" w:hAnsi="Myriad Pro"/>
                <w:sz w:val="20"/>
                <w:szCs w:val="20"/>
              </w:rPr>
            </w:pPr>
            <w:r w:rsidRPr="000A3AC7">
              <w:rPr>
                <w:rFonts w:ascii="Myriad Pro" w:hAnsi="Myriad Pro"/>
                <w:sz w:val="20"/>
                <w:szCs w:val="20"/>
              </w:rPr>
              <w:t>Корректировка подконтрольных расходов</w:t>
            </w:r>
          </w:p>
        </w:tc>
        <w:tc>
          <w:tcPr>
            <w:tcW w:w="1392" w:type="dxa"/>
            <w:tcBorders>
              <w:top w:val="nil"/>
              <w:left w:val="nil"/>
              <w:bottom w:val="single" w:sz="4" w:space="0" w:color="auto"/>
              <w:right w:val="single" w:sz="8" w:space="0" w:color="auto"/>
            </w:tcBorders>
            <w:shd w:val="clear" w:color="auto" w:fill="auto"/>
            <w:vAlign w:val="center"/>
            <w:hideMark/>
          </w:tcPr>
          <w:p w14:paraId="038F1ADE" w14:textId="77777777" w:rsidR="00684BA8" w:rsidRPr="000A3AC7" w:rsidRDefault="00684BA8" w:rsidP="000A3AC7">
            <w:pPr>
              <w:rPr>
                <w:rFonts w:ascii="Myriad Pro" w:hAnsi="Myriad Pro"/>
                <w:sz w:val="20"/>
                <w:szCs w:val="20"/>
              </w:rPr>
            </w:pPr>
            <w:r w:rsidRPr="000A3AC7">
              <w:rPr>
                <w:rFonts w:ascii="Myriad Pro" w:hAnsi="Myriad Pro"/>
                <w:sz w:val="20"/>
                <w:szCs w:val="20"/>
              </w:rPr>
              <w:t>48 452</w:t>
            </w:r>
          </w:p>
        </w:tc>
        <w:tc>
          <w:tcPr>
            <w:tcW w:w="1619" w:type="dxa"/>
            <w:tcBorders>
              <w:top w:val="nil"/>
              <w:left w:val="nil"/>
              <w:bottom w:val="single" w:sz="4" w:space="0" w:color="auto"/>
              <w:right w:val="single" w:sz="8" w:space="0" w:color="auto"/>
            </w:tcBorders>
            <w:shd w:val="clear" w:color="000000" w:fill="FFFFFF"/>
            <w:vAlign w:val="center"/>
            <w:hideMark/>
          </w:tcPr>
          <w:p w14:paraId="240656CB" w14:textId="77777777" w:rsidR="00684BA8" w:rsidRPr="000A3AC7" w:rsidRDefault="00684BA8" w:rsidP="000A3AC7">
            <w:pPr>
              <w:rPr>
                <w:rFonts w:ascii="Myriad Pro" w:hAnsi="Myriad Pro"/>
                <w:sz w:val="20"/>
                <w:szCs w:val="20"/>
              </w:rPr>
            </w:pPr>
            <w:r w:rsidRPr="000A3AC7">
              <w:rPr>
                <w:rFonts w:ascii="Myriad Pro" w:hAnsi="Myriad Pro"/>
                <w:sz w:val="20"/>
                <w:szCs w:val="20"/>
              </w:rPr>
              <w:t>2012</w:t>
            </w:r>
          </w:p>
        </w:tc>
        <w:tc>
          <w:tcPr>
            <w:tcW w:w="2350" w:type="dxa"/>
            <w:tcBorders>
              <w:top w:val="nil"/>
              <w:left w:val="nil"/>
              <w:bottom w:val="single" w:sz="4" w:space="0" w:color="auto"/>
              <w:right w:val="single" w:sz="8" w:space="0" w:color="auto"/>
            </w:tcBorders>
            <w:shd w:val="clear" w:color="000000" w:fill="FFFFFF"/>
            <w:vAlign w:val="center"/>
            <w:hideMark/>
          </w:tcPr>
          <w:p w14:paraId="223C80AA"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371EEADC" w14:textId="77777777" w:rsidTr="00866276">
        <w:trPr>
          <w:trHeight w:val="450"/>
        </w:trPr>
        <w:tc>
          <w:tcPr>
            <w:tcW w:w="557" w:type="dxa"/>
            <w:tcBorders>
              <w:top w:val="nil"/>
              <w:left w:val="single" w:sz="8" w:space="0" w:color="auto"/>
              <w:bottom w:val="single" w:sz="4" w:space="0" w:color="auto"/>
              <w:right w:val="nil"/>
            </w:tcBorders>
            <w:shd w:val="clear" w:color="000000" w:fill="FFFFFF"/>
            <w:noWrap/>
            <w:vAlign w:val="center"/>
            <w:hideMark/>
          </w:tcPr>
          <w:p w14:paraId="32AD79EA" w14:textId="77777777" w:rsidR="00684BA8" w:rsidRPr="000A3AC7" w:rsidRDefault="00684BA8" w:rsidP="000A3AC7">
            <w:pPr>
              <w:rPr>
                <w:rFonts w:ascii="Myriad Pro" w:hAnsi="Myriad Pro"/>
                <w:sz w:val="20"/>
                <w:szCs w:val="20"/>
              </w:rPr>
            </w:pPr>
            <w:r w:rsidRPr="000A3AC7">
              <w:rPr>
                <w:rFonts w:ascii="Myriad Pro" w:hAnsi="Myriad Pro"/>
                <w:sz w:val="20"/>
                <w:szCs w:val="20"/>
              </w:rPr>
              <w:t>3.4.</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442AC59F" w14:textId="77777777" w:rsidR="00684BA8" w:rsidRPr="000A3AC7" w:rsidRDefault="00684BA8" w:rsidP="000A3AC7">
            <w:pPr>
              <w:rPr>
                <w:rFonts w:ascii="Myriad Pro" w:hAnsi="Myriad Pro"/>
                <w:sz w:val="20"/>
                <w:szCs w:val="20"/>
              </w:rPr>
            </w:pPr>
            <w:r w:rsidRPr="000A3AC7">
              <w:rPr>
                <w:rFonts w:ascii="Myriad Pro" w:hAnsi="Myriad Pro"/>
                <w:sz w:val="20"/>
                <w:szCs w:val="20"/>
              </w:rPr>
              <w:t>Корректировка неподконтрольных расходов</w:t>
            </w:r>
          </w:p>
        </w:tc>
        <w:tc>
          <w:tcPr>
            <w:tcW w:w="1392" w:type="dxa"/>
            <w:tcBorders>
              <w:top w:val="nil"/>
              <w:left w:val="nil"/>
              <w:bottom w:val="single" w:sz="4" w:space="0" w:color="auto"/>
              <w:right w:val="single" w:sz="8" w:space="0" w:color="auto"/>
            </w:tcBorders>
            <w:shd w:val="clear" w:color="auto" w:fill="auto"/>
            <w:vAlign w:val="center"/>
            <w:hideMark/>
          </w:tcPr>
          <w:p w14:paraId="37EC46C5" w14:textId="77777777" w:rsidR="00684BA8" w:rsidRPr="000A3AC7" w:rsidRDefault="00684BA8" w:rsidP="000A3AC7">
            <w:pPr>
              <w:rPr>
                <w:rFonts w:ascii="Myriad Pro" w:hAnsi="Myriad Pro"/>
                <w:sz w:val="20"/>
                <w:szCs w:val="20"/>
              </w:rPr>
            </w:pPr>
            <w:r w:rsidRPr="000A3AC7">
              <w:rPr>
                <w:rFonts w:ascii="Myriad Pro" w:hAnsi="Myriad Pro"/>
                <w:sz w:val="20"/>
                <w:szCs w:val="20"/>
              </w:rPr>
              <w:t>-197 810</w:t>
            </w:r>
          </w:p>
        </w:tc>
        <w:tc>
          <w:tcPr>
            <w:tcW w:w="1619" w:type="dxa"/>
            <w:tcBorders>
              <w:top w:val="nil"/>
              <w:left w:val="nil"/>
              <w:bottom w:val="single" w:sz="4" w:space="0" w:color="auto"/>
              <w:right w:val="single" w:sz="8" w:space="0" w:color="auto"/>
            </w:tcBorders>
            <w:shd w:val="clear" w:color="000000" w:fill="FFFFFF"/>
            <w:vAlign w:val="center"/>
            <w:hideMark/>
          </w:tcPr>
          <w:p w14:paraId="7E63BD84" w14:textId="77777777" w:rsidR="00684BA8" w:rsidRPr="000A3AC7" w:rsidRDefault="00684BA8" w:rsidP="000A3AC7">
            <w:pPr>
              <w:rPr>
                <w:rFonts w:ascii="Myriad Pro" w:hAnsi="Myriad Pro"/>
                <w:sz w:val="20"/>
                <w:szCs w:val="20"/>
              </w:rPr>
            </w:pPr>
            <w:r w:rsidRPr="000A3AC7">
              <w:rPr>
                <w:rFonts w:ascii="Myriad Pro" w:hAnsi="Myriad Pro"/>
                <w:sz w:val="20"/>
                <w:szCs w:val="20"/>
              </w:rPr>
              <w:t>2012</w:t>
            </w:r>
          </w:p>
        </w:tc>
        <w:tc>
          <w:tcPr>
            <w:tcW w:w="2350" w:type="dxa"/>
            <w:tcBorders>
              <w:top w:val="nil"/>
              <w:left w:val="nil"/>
              <w:bottom w:val="single" w:sz="4" w:space="0" w:color="auto"/>
              <w:right w:val="single" w:sz="8" w:space="0" w:color="auto"/>
            </w:tcBorders>
            <w:shd w:val="clear" w:color="000000" w:fill="FFFFFF"/>
            <w:vAlign w:val="center"/>
            <w:hideMark/>
          </w:tcPr>
          <w:p w14:paraId="536A7BDF"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6A81E5FF" w14:textId="77777777" w:rsidTr="00866276">
        <w:trPr>
          <w:trHeight w:val="375"/>
        </w:trPr>
        <w:tc>
          <w:tcPr>
            <w:tcW w:w="557" w:type="dxa"/>
            <w:tcBorders>
              <w:top w:val="nil"/>
              <w:left w:val="single" w:sz="8" w:space="0" w:color="auto"/>
              <w:bottom w:val="single" w:sz="4" w:space="0" w:color="auto"/>
              <w:right w:val="nil"/>
            </w:tcBorders>
            <w:shd w:val="clear" w:color="000000" w:fill="FFFFFF"/>
            <w:noWrap/>
            <w:vAlign w:val="center"/>
            <w:hideMark/>
          </w:tcPr>
          <w:p w14:paraId="3824D363" w14:textId="77777777" w:rsidR="00684BA8" w:rsidRPr="000A3AC7" w:rsidRDefault="00684BA8" w:rsidP="000A3AC7">
            <w:pPr>
              <w:rPr>
                <w:rFonts w:ascii="Myriad Pro" w:hAnsi="Myriad Pro"/>
                <w:sz w:val="20"/>
                <w:szCs w:val="20"/>
              </w:rPr>
            </w:pPr>
            <w:r w:rsidRPr="000A3AC7">
              <w:rPr>
                <w:rFonts w:ascii="Myriad Pro" w:hAnsi="Myriad Pro"/>
                <w:sz w:val="20"/>
                <w:szCs w:val="20"/>
              </w:rPr>
              <w:t>4</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77CE5228" w14:textId="77777777" w:rsidR="00684BA8" w:rsidRPr="000A3AC7" w:rsidRDefault="00684BA8" w:rsidP="000A3AC7">
            <w:pPr>
              <w:rPr>
                <w:rFonts w:ascii="Myriad Pro" w:hAnsi="Myriad Pro"/>
                <w:sz w:val="20"/>
                <w:szCs w:val="20"/>
              </w:rPr>
            </w:pPr>
            <w:r w:rsidRPr="000A3AC7">
              <w:rPr>
                <w:rFonts w:ascii="Myriad Pro" w:hAnsi="Myriad Pro"/>
                <w:sz w:val="20"/>
                <w:szCs w:val="20"/>
              </w:rPr>
              <w:t>Недополученные доходы за 2013 год, в том числе:</w:t>
            </w:r>
          </w:p>
        </w:tc>
        <w:tc>
          <w:tcPr>
            <w:tcW w:w="1392" w:type="dxa"/>
            <w:tcBorders>
              <w:top w:val="nil"/>
              <w:left w:val="nil"/>
              <w:bottom w:val="single" w:sz="4" w:space="0" w:color="auto"/>
              <w:right w:val="single" w:sz="8" w:space="0" w:color="auto"/>
            </w:tcBorders>
            <w:shd w:val="clear" w:color="auto" w:fill="auto"/>
            <w:vAlign w:val="center"/>
            <w:hideMark/>
          </w:tcPr>
          <w:p w14:paraId="4132B687" w14:textId="77777777" w:rsidR="00684BA8" w:rsidRPr="000A3AC7" w:rsidRDefault="00684BA8" w:rsidP="000A3AC7">
            <w:pPr>
              <w:rPr>
                <w:rFonts w:ascii="Myriad Pro" w:hAnsi="Myriad Pro"/>
                <w:sz w:val="20"/>
                <w:szCs w:val="20"/>
              </w:rPr>
            </w:pPr>
            <w:r w:rsidRPr="000A3AC7">
              <w:rPr>
                <w:rFonts w:ascii="Myriad Pro" w:hAnsi="Myriad Pro"/>
                <w:sz w:val="20"/>
                <w:szCs w:val="20"/>
              </w:rPr>
              <w:t>1 614 109</w:t>
            </w:r>
          </w:p>
        </w:tc>
        <w:tc>
          <w:tcPr>
            <w:tcW w:w="1619" w:type="dxa"/>
            <w:tcBorders>
              <w:top w:val="nil"/>
              <w:left w:val="nil"/>
              <w:bottom w:val="single" w:sz="4" w:space="0" w:color="auto"/>
              <w:right w:val="single" w:sz="8" w:space="0" w:color="auto"/>
            </w:tcBorders>
            <w:shd w:val="clear" w:color="000000" w:fill="FFFFFF"/>
            <w:vAlign w:val="center"/>
            <w:hideMark/>
          </w:tcPr>
          <w:p w14:paraId="51912565" w14:textId="77777777" w:rsidR="00684BA8" w:rsidRPr="000A3AC7" w:rsidRDefault="00684BA8" w:rsidP="000A3AC7">
            <w:pPr>
              <w:rPr>
                <w:rFonts w:ascii="Myriad Pro" w:hAnsi="Myriad Pro"/>
                <w:sz w:val="20"/>
                <w:szCs w:val="20"/>
              </w:rPr>
            </w:pPr>
            <w:r w:rsidRPr="000A3AC7">
              <w:rPr>
                <w:rFonts w:ascii="Myriad Pro" w:hAnsi="Myriad Pro"/>
                <w:sz w:val="20"/>
                <w:szCs w:val="20"/>
              </w:rPr>
              <w:t>2013</w:t>
            </w:r>
          </w:p>
        </w:tc>
        <w:tc>
          <w:tcPr>
            <w:tcW w:w="2350" w:type="dxa"/>
            <w:tcBorders>
              <w:top w:val="nil"/>
              <w:left w:val="nil"/>
              <w:bottom w:val="single" w:sz="4" w:space="0" w:color="auto"/>
              <w:right w:val="single" w:sz="8" w:space="0" w:color="auto"/>
            </w:tcBorders>
            <w:shd w:val="clear" w:color="000000" w:fill="FFFFFF"/>
            <w:vAlign w:val="center"/>
            <w:hideMark/>
          </w:tcPr>
          <w:p w14:paraId="4854710D"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0717B4BC" w14:textId="77777777" w:rsidTr="00866276">
        <w:trPr>
          <w:trHeight w:val="1020"/>
        </w:trPr>
        <w:tc>
          <w:tcPr>
            <w:tcW w:w="557" w:type="dxa"/>
            <w:tcBorders>
              <w:top w:val="nil"/>
              <w:left w:val="single" w:sz="8" w:space="0" w:color="auto"/>
              <w:bottom w:val="single" w:sz="4" w:space="0" w:color="auto"/>
              <w:right w:val="nil"/>
            </w:tcBorders>
            <w:shd w:val="clear" w:color="000000" w:fill="FFFFFF"/>
            <w:noWrap/>
            <w:vAlign w:val="center"/>
            <w:hideMark/>
          </w:tcPr>
          <w:p w14:paraId="14616585" w14:textId="77777777" w:rsidR="00684BA8" w:rsidRPr="000A3AC7" w:rsidRDefault="00684BA8" w:rsidP="000A3AC7">
            <w:pPr>
              <w:rPr>
                <w:rFonts w:ascii="Myriad Pro" w:hAnsi="Myriad Pro"/>
                <w:sz w:val="20"/>
                <w:szCs w:val="20"/>
              </w:rPr>
            </w:pPr>
            <w:r w:rsidRPr="000A3AC7">
              <w:rPr>
                <w:rFonts w:ascii="Myriad Pro" w:hAnsi="Myriad Pro"/>
                <w:sz w:val="20"/>
                <w:szCs w:val="20"/>
              </w:rPr>
              <w:t>4.1.</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778058C9" w14:textId="77777777" w:rsidR="00684BA8" w:rsidRPr="000A3AC7" w:rsidRDefault="00684BA8" w:rsidP="000A3AC7">
            <w:pPr>
              <w:rPr>
                <w:rFonts w:ascii="Myriad Pro" w:hAnsi="Myriad Pro"/>
                <w:sz w:val="20"/>
                <w:szCs w:val="20"/>
              </w:rPr>
            </w:pPr>
            <w:r w:rsidRPr="000A3AC7">
              <w:rPr>
                <w:rFonts w:ascii="Myriad Pro" w:hAnsi="Myriad Pro"/>
                <w:sz w:val="20"/>
                <w:szCs w:val="20"/>
              </w:rPr>
              <w:t xml:space="preserve">Недополученная выручка по передаче электрической энергии в </w:t>
            </w:r>
            <w:r w:rsidR="00866CC7" w:rsidRPr="000A3AC7">
              <w:rPr>
                <w:rFonts w:ascii="Myriad Pro" w:hAnsi="Myriad Pro"/>
                <w:sz w:val="20"/>
                <w:szCs w:val="20"/>
              </w:rPr>
              <w:t>связи</w:t>
            </w:r>
            <w:r w:rsidRPr="000A3AC7">
              <w:rPr>
                <w:rFonts w:ascii="Myriad Pro" w:hAnsi="Myriad Pro"/>
                <w:sz w:val="20"/>
                <w:szCs w:val="20"/>
              </w:rPr>
              <w:t xml:space="preserve"> с заключением ОАО "РУСАЛ Красноярск", ООО "РУСЭНЕРГОСБЫТ Сибирь" прямого договора на передачу электрической энергии с ОАО "ФСК ЕЭС"</w:t>
            </w:r>
          </w:p>
        </w:tc>
        <w:tc>
          <w:tcPr>
            <w:tcW w:w="1392" w:type="dxa"/>
            <w:tcBorders>
              <w:top w:val="nil"/>
              <w:left w:val="nil"/>
              <w:bottom w:val="single" w:sz="4" w:space="0" w:color="auto"/>
              <w:right w:val="single" w:sz="8" w:space="0" w:color="auto"/>
            </w:tcBorders>
            <w:shd w:val="clear" w:color="auto" w:fill="auto"/>
            <w:vAlign w:val="center"/>
            <w:hideMark/>
          </w:tcPr>
          <w:p w14:paraId="11DAFD13" w14:textId="77777777" w:rsidR="00684BA8" w:rsidRPr="000A3AC7" w:rsidRDefault="00684BA8" w:rsidP="000A3AC7">
            <w:pPr>
              <w:rPr>
                <w:rFonts w:ascii="Myriad Pro" w:hAnsi="Myriad Pro"/>
                <w:sz w:val="20"/>
                <w:szCs w:val="20"/>
              </w:rPr>
            </w:pPr>
            <w:r w:rsidRPr="000A3AC7">
              <w:rPr>
                <w:rFonts w:ascii="Myriad Pro" w:hAnsi="Myriad Pro"/>
                <w:sz w:val="20"/>
                <w:szCs w:val="20"/>
              </w:rPr>
              <w:t>1 440 430</w:t>
            </w:r>
          </w:p>
        </w:tc>
        <w:tc>
          <w:tcPr>
            <w:tcW w:w="1619" w:type="dxa"/>
            <w:tcBorders>
              <w:top w:val="nil"/>
              <w:left w:val="nil"/>
              <w:bottom w:val="single" w:sz="4" w:space="0" w:color="auto"/>
              <w:right w:val="single" w:sz="8" w:space="0" w:color="auto"/>
            </w:tcBorders>
            <w:shd w:val="clear" w:color="000000" w:fill="FFFFFF"/>
            <w:vAlign w:val="center"/>
            <w:hideMark/>
          </w:tcPr>
          <w:p w14:paraId="192B84AB" w14:textId="77777777" w:rsidR="00684BA8" w:rsidRPr="000A3AC7" w:rsidRDefault="00684BA8" w:rsidP="000A3AC7">
            <w:pPr>
              <w:rPr>
                <w:rFonts w:ascii="Myriad Pro" w:hAnsi="Myriad Pro"/>
                <w:sz w:val="20"/>
                <w:szCs w:val="20"/>
              </w:rPr>
            </w:pPr>
            <w:r w:rsidRPr="000A3AC7">
              <w:rPr>
                <w:rFonts w:ascii="Myriad Pro" w:hAnsi="Myriad Pro"/>
                <w:sz w:val="20"/>
                <w:szCs w:val="20"/>
              </w:rPr>
              <w:t>2013</w:t>
            </w:r>
          </w:p>
        </w:tc>
        <w:tc>
          <w:tcPr>
            <w:tcW w:w="2350" w:type="dxa"/>
            <w:tcBorders>
              <w:top w:val="nil"/>
              <w:left w:val="nil"/>
              <w:bottom w:val="single" w:sz="4" w:space="0" w:color="auto"/>
              <w:right w:val="single" w:sz="8" w:space="0" w:color="auto"/>
            </w:tcBorders>
            <w:shd w:val="clear" w:color="000000" w:fill="FFFFFF"/>
            <w:vAlign w:val="center"/>
            <w:hideMark/>
          </w:tcPr>
          <w:p w14:paraId="358D4187"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65298D2F" w14:textId="77777777" w:rsidTr="00866276">
        <w:trPr>
          <w:trHeight w:val="375"/>
        </w:trPr>
        <w:tc>
          <w:tcPr>
            <w:tcW w:w="557" w:type="dxa"/>
            <w:tcBorders>
              <w:top w:val="nil"/>
              <w:left w:val="single" w:sz="8" w:space="0" w:color="auto"/>
              <w:bottom w:val="single" w:sz="4" w:space="0" w:color="auto"/>
              <w:right w:val="nil"/>
            </w:tcBorders>
            <w:shd w:val="clear" w:color="000000" w:fill="FFFFFF"/>
            <w:noWrap/>
            <w:vAlign w:val="center"/>
            <w:hideMark/>
          </w:tcPr>
          <w:p w14:paraId="337D37DC" w14:textId="77777777" w:rsidR="00684BA8" w:rsidRPr="000A3AC7" w:rsidRDefault="00684BA8" w:rsidP="000A3AC7">
            <w:pPr>
              <w:rPr>
                <w:rFonts w:ascii="Myriad Pro" w:hAnsi="Myriad Pro"/>
                <w:sz w:val="20"/>
                <w:szCs w:val="20"/>
              </w:rPr>
            </w:pPr>
            <w:r w:rsidRPr="000A3AC7">
              <w:rPr>
                <w:rFonts w:ascii="Myriad Pro" w:hAnsi="Myriad Pro"/>
                <w:sz w:val="20"/>
                <w:szCs w:val="20"/>
              </w:rPr>
              <w:t>4.2.</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65D4C92A" w14:textId="77777777" w:rsidR="00684BA8" w:rsidRPr="000A3AC7" w:rsidRDefault="00684BA8" w:rsidP="000A3AC7">
            <w:pPr>
              <w:rPr>
                <w:rFonts w:ascii="Myriad Pro" w:hAnsi="Myriad Pro"/>
                <w:sz w:val="20"/>
                <w:szCs w:val="20"/>
              </w:rPr>
            </w:pPr>
            <w:r w:rsidRPr="000A3AC7">
              <w:rPr>
                <w:rFonts w:ascii="Myriad Pro" w:hAnsi="Myriad Pro"/>
                <w:sz w:val="20"/>
                <w:szCs w:val="20"/>
              </w:rPr>
              <w:t>Корректировка НВВ с учётом изменения цен на электрическую энергию</w:t>
            </w:r>
          </w:p>
        </w:tc>
        <w:tc>
          <w:tcPr>
            <w:tcW w:w="1392" w:type="dxa"/>
            <w:tcBorders>
              <w:top w:val="nil"/>
              <w:left w:val="nil"/>
              <w:bottom w:val="single" w:sz="4" w:space="0" w:color="auto"/>
              <w:right w:val="single" w:sz="8" w:space="0" w:color="auto"/>
            </w:tcBorders>
            <w:shd w:val="clear" w:color="auto" w:fill="auto"/>
            <w:vAlign w:val="center"/>
            <w:hideMark/>
          </w:tcPr>
          <w:p w14:paraId="2F362CB8" w14:textId="77777777" w:rsidR="00684BA8" w:rsidRPr="000A3AC7" w:rsidRDefault="00684BA8" w:rsidP="000A3AC7">
            <w:pPr>
              <w:rPr>
                <w:rFonts w:ascii="Myriad Pro" w:hAnsi="Myriad Pro"/>
                <w:sz w:val="20"/>
                <w:szCs w:val="20"/>
              </w:rPr>
            </w:pPr>
            <w:r w:rsidRPr="000A3AC7">
              <w:rPr>
                <w:rFonts w:ascii="Myriad Pro" w:hAnsi="Myriad Pro"/>
                <w:sz w:val="20"/>
                <w:szCs w:val="20"/>
              </w:rPr>
              <w:t>145 387</w:t>
            </w:r>
          </w:p>
        </w:tc>
        <w:tc>
          <w:tcPr>
            <w:tcW w:w="1619" w:type="dxa"/>
            <w:tcBorders>
              <w:top w:val="nil"/>
              <w:left w:val="nil"/>
              <w:bottom w:val="single" w:sz="4" w:space="0" w:color="auto"/>
              <w:right w:val="single" w:sz="8" w:space="0" w:color="auto"/>
            </w:tcBorders>
            <w:shd w:val="clear" w:color="000000" w:fill="FFFFFF"/>
            <w:vAlign w:val="center"/>
            <w:hideMark/>
          </w:tcPr>
          <w:p w14:paraId="4C5E6E3A" w14:textId="77777777" w:rsidR="00684BA8" w:rsidRPr="000A3AC7" w:rsidRDefault="00684BA8" w:rsidP="000A3AC7">
            <w:pPr>
              <w:rPr>
                <w:rFonts w:ascii="Myriad Pro" w:hAnsi="Myriad Pro"/>
                <w:sz w:val="20"/>
                <w:szCs w:val="20"/>
              </w:rPr>
            </w:pPr>
            <w:r w:rsidRPr="000A3AC7">
              <w:rPr>
                <w:rFonts w:ascii="Myriad Pro" w:hAnsi="Myriad Pro"/>
                <w:sz w:val="20"/>
                <w:szCs w:val="20"/>
              </w:rPr>
              <w:t>2013</w:t>
            </w:r>
          </w:p>
        </w:tc>
        <w:tc>
          <w:tcPr>
            <w:tcW w:w="2350" w:type="dxa"/>
            <w:tcBorders>
              <w:top w:val="nil"/>
              <w:left w:val="nil"/>
              <w:bottom w:val="single" w:sz="4" w:space="0" w:color="auto"/>
              <w:right w:val="single" w:sz="8" w:space="0" w:color="auto"/>
            </w:tcBorders>
            <w:shd w:val="clear" w:color="000000" w:fill="FFFFFF"/>
            <w:vAlign w:val="center"/>
            <w:hideMark/>
          </w:tcPr>
          <w:p w14:paraId="5DB789AD"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3E6FAF86" w14:textId="77777777" w:rsidTr="00866276">
        <w:trPr>
          <w:trHeight w:val="525"/>
        </w:trPr>
        <w:tc>
          <w:tcPr>
            <w:tcW w:w="557" w:type="dxa"/>
            <w:tcBorders>
              <w:top w:val="nil"/>
              <w:left w:val="single" w:sz="8" w:space="0" w:color="auto"/>
              <w:bottom w:val="single" w:sz="4" w:space="0" w:color="auto"/>
              <w:right w:val="nil"/>
            </w:tcBorders>
            <w:shd w:val="clear" w:color="000000" w:fill="FFFFFF"/>
            <w:noWrap/>
            <w:vAlign w:val="center"/>
            <w:hideMark/>
          </w:tcPr>
          <w:p w14:paraId="061A2E07" w14:textId="77777777" w:rsidR="00684BA8" w:rsidRPr="000A3AC7" w:rsidRDefault="00684BA8" w:rsidP="000A3AC7">
            <w:pPr>
              <w:rPr>
                <w:rFonts w:ascii="Myriad Pro" w:hAnsi="Myriad Pro"/>
                <w:sz w:val="20"/>
                <w:szCs w:val="20"/>
              </w:rPr>
            </w:pPr>
            <w:r w:rsidRPr="000A3AC7">
              <w:rPr>
                <w:rFonts w:ascii="Myriad Pro" w:hAnsi="Myriad Pro"/>
                <w:sz w:val="20"/>
                <w:szCs w:val="20"/>
              </w:rPr>
              <w:t>4.3.</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35646FE0" w14:textId="77777777" w:rsidR="00684BA8" w:rsidRPr="000A3AC7" w:rsidRDefault="00684BA8" w:rsidP="000A3AC7">
            <w:pPr>
              <w:rPr>
                <w:rFonts w:ascii="Myriad Pro" w:hAnsi="Myriad Pro"/>
                <w:sz w:val="20"/>
                <w:szCs w:val="20"/>
              </w:rPr>
            </w:pPr>
            <w:r w:rsidRPr="000A3AC7">
              <w:rPr>
                <w:rFonts w:ascii="Myriad Pro" w:hAnsi="Myriad Pro"/>
                <w:sz w:val="20"/>
                <w:szCs w:val="20"/>
              </w:rPr>
              <w:t>Корректировка подконтрольных расходов</w:t>
            </w:r>
          </w:p>
        </w:tc>
        <w:tc>
          <w:tcPr>
            <w:tcW w:w="1392" w:type="dxa"/>
            <w:tcBorders>
              <w:top w:val="nil"/>
              <w:left w:val="nil"/>
              <w:bottom w:val="single" w:sz="4" w:space="0" w:color="auto"/>
              <w:right w:val="single" w:sz="8" w:space="0" w:color="auto"/>
            </w:tcBorders>
            <w:shd w:val="clear" w:color="auto" w:fill="auto"/>
            <w:vAlign w:val="center"/>
            <w:hideMark/>
          </w:tcPr>
          <w:p w14:paraId="6924BA17" w14:textId="77777777" w:rsidR="00684BA8" w:rsidRPr="000A3AC7" w:rsidRDefault="00684BA8" w:rsidP="000A3AC7">
            <w:pPr>
              <w:rPr>
                <w:rFonts w:ascii="Myriad Pro" w:hAnsi="Myriad Pro"/>
                <w:sz w:val="20"/>
                <w:szCs w:val="20"/>
              </w:rPr>
            </w:pPr>
            <w:r w:rsidRPr="000A3AC7">
              <w:rPr>
                <w:rFonts w:ascii="Myriad Pro" w:hAnsi="Myriad Pro"/>
                <w:sz w:val="20"/>
                <w:szCs w:val="20"/>
              </w:rPr>
              <w:t>-95 314</w:t>
            </w:r>
          </w:p>
        </w:tc>
        <w:tc>
          <w:tcPr>
            <w:tcW w:w="1619" w:type="dxa"/>
            <w:tcBorders>
              <w:top w:val="nil"/>
              <w:left w:val="nil"/>
              <w:bottom w:val="single" w:sz="4" w:space="0" w:color="auto"/>
              <w:right w:val="single" w:sz="8" w:space="0" w:color="auto"/>
            </w:tcBorders>
            <w:shd w:val="clear" w:color="000000" w:fill="FFFFFF"/>
            <w:vAlign w:val="center"/>
            <w:hideMark/>
          </w:tcPr>
          <w:p w14:paraId="4103FCC4" w14:textId="77777777" w:rsidR="00684BA8" w:rsidRPr="000A3AC7" w:rsidRDefault="00684BA8" w:rsidP="000A3AC7">
            <w:pPr>
              <w:rPr>
                <w:rFonts w:ascii="Myriad Pro" w:hAnsi="Myriad Pro"/>
                <w:sz w:val="20"/>
                <w:szCs w:val="20"/>
              </w:rPr>
            </w:pPr>
            <w:r w:rsidRPr="000A3AC7">
              <w:rPr>
                <w:rFonts w:ascii="Myriad Pro" w:hAnsi="Myriad Pro"/>
                <w:sz w:val="20"/>
                <w:szCs w:val="20"/>
              </w:rPr>
              <w:t>2013</w:t>
            </w:r>
          </w:p>
        </w:tc>
        <w:tc>
          <w:tcPr>
            <w:tcW w:w="2350" w:type="dxa"/>
            <w:tcBorders>
              <w:top w:val="nil"/>
              <w:left w:val="nil"/>
              <w:bottom w:val="single" w:sz="4" w:space="0" w:color="auto"/>
              <w:right w:val="single" w:sz="8" w:space="0" w:color="auto"/>
            </w:tcBorders>
            <w:shd w:val="clear" w:color="000000" w:fill="FFFFFF"/>
            <w:vAlign w:val="center"/>
            <w:hideMark/>
          </w:tcPr>
          <w:p w14:paraId="5104C112"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3663FD06" w14:textId="77777777" w:rsidTr="00866276">
        <w:trPr>
          <w:trHeight w:val="375"/>
        </w:trPr>
        <w:tc>
          <w:tcPr>
            <w:tcW w:w="557" w:type="dxa"/>
            <w:tcBorders>
              <w:top w:val="nil"/>
              <w:left w:val="single" w:sz="8" w:space="0" w:color="auto"/>
              <w:bottom w:val="single" w:sz="4" w:space="0" w:color="auto"/>
              <w:right w:val="nil"/>
            </w:tcBorders>
            <w:shd w:val="clear" w:color="000000" w:fill="FFFFFF"/>
            <w:noWrap/>
            <w:vAlign w:val="center"/>
            <w:hideMark/>
          </w:tcPr>
          <w:p w14:paraId="5DAD754E" w14:textId="77777777" w:rsidR="00684BA8" w:rsidRPr="000A3AC7" w:rsidRDefault="00684BA8" w:rsidP="000A3AC7">
            <w:pPr>
              <w:rPr>
                <w:rFonts w:ascii="Myriad Pro" w:hAnsi="Myriad Pro"/>
                <w:sz w:val="20"/>
                <w:szCs w:val="20"/>
              </w:rPr>
            </w:pPr>
            <w:r w:rsidRPr="000A3AC7">
              <w:rPr>
                <w:rFonts w:ascii="Myriad Pro" w:hAnsi="Myriad Pro"/>
                <w:sz w:val="20"/>
                <w:szCs w:val="20"/>
              </w:rPr>
              <w:t>4.4.</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627A1211" w14:textId="77777777" w:rsidR="00684BA8" w:rsidRPr="000A3AC7" w:rsidRDefault="00684BA8" w:rsidP="000A3AC7">
            <w:pPr>
              <w:rPr>
                <w:rFonts w:ascii="Myriad Pro" w:hAnsi="Myriad Pro"/>
                <w:sz w:val="20"/>
                <w:szCs w:val="20"/>
              </w:rPr>
            </w:pPr>
            <w:r w:rsidRPr="000A3AC7">
              <w:rPr>
                <w:rFonts w:ascii="Myriad Pro" w:hAnsi="Myriad Pro"/>
                <w:sz w:val="20"/>
                <w:szCs w:val="20"/>
              </w:rPr>
              <w:t>Корректировка неподконтрольных расходов</w:t>
            </w:r>
          </w:p>
        </w:tc>
        <w:tc>
          <w:tcPr>
            <w:tcW w:w="1392" w:type="dxa"/>
            <w:tcBorders>
              <w:top w:val="single" w:sz="4" w:space="0" w:color="auto"/>
              <w:left w:val="nil"/>
              <w:bottom w:val="single" w:sz="4" w:space="0" w:color="auto"/>
              <w:right w:val="single" w:sz="8" w:space="0" w:color="auto"/>
            </w:tcBorders>
            <w:shd w:val="clear" w:color="000000" w:fill="FFFFFF"/>
            <w:vAlign w:val="center"/>
            <w:hideMark/>
          </w:tcPr>
          <w:p w14:paraId="00140320" w14:textId="77777777" w:rsidR="00684BA8" w:rsidRPr="000A3AC7" w:rsidRDefault="00684BA8" w:rsidP="000A3AC7">
            <w:pPr>
              <w:rPr>
                <w:rFonts w:ascii="Myriad Pro" w:hAnsi="Myriad Pro"/>
                <w:sz w:val="20"/>
                <w:szCs w:val="20"/>
              </w:rPr>
            </w:pPr>
            <w:r w:rsidRPr="000A3AC7">
              <w:rPr>
                <w:rFonts w:ascii="Myriad Pro" w:hAnsi="Myriad Pro"/>
                <w:sz w:val="20"/>
                <w:szCs w:val="20"/>
              </w:rPr>
              <w:t>55 876</w:t>
            </w:r>
          </w:p>
        </w:tc>
        <w:tc>
          <w:tcPr>
            <w:tcW w:w="1619" w:type="dxa"/>
            <w:tcBorders>
              <w:top w:val="nil"/>
              <w:left w:val="nil"/>
              <w:bottom w:val="single" w:sz="4" w:space="0" w:color="auto"/>
              <w:right w:val="single" w:sz="8" w:space="0" w:color="auto"/>
            </w:tcBorders>
            <w:shd w:val="clear" w:color="000000" w:fill="FFFFFF"/>
            <w:vAlign w:val="center"/>
            <w:hideMark/>
          </w:tcPr>
          <w:p w14:paraId="1AC89A26" w14:textId="77777777" w:rsidR="00684BA8" w:rsidRPr="000A3AC7" w:rsidRDefault="00684BA8" w:rsidP="000A3AC7">
            <w:pPr>
              <w:rPr>
                <w:rFonts w:ascii="Myriad Pro" w:hAnsi="Myriad Pro"/>
                <w:sz w:val="20"/>
                <w:szCs w:val="20"/>
              </w:rPr>
            </w:pPr>
            <w:r w:rsidRPr="000A3AC7">
              <w:rPr>
                <w:rFonts w:ascii="Myriad Pro" w:hAnsi="Myriad Pro"/>
                <w:sz w:val="20"/>
                <w:szCs w:val="20"/>
              </w:rPr>
              <w:t>2013</w:t>
            </w:r>
          </w:p>
        </w:tc>
        <w:tc>
          <w:tcPr>
            <w:tcW w:w="2350" w:type="dxa"/>
            <w:tcBorders>
              <w:top w:val="nil"/>
              <w:left w:val="nil"/>
              <w:bottom w:val="single" w:sz="4" w:space="0" w:color="auto"/>
              <w:right w:val="single" w:sz="8" w:space="0" w:color="auto"/>
            </w:tcBorders>
            <w:shd w:val="clear" w:color="000000" w:fill="FFFFFF"/>
            <w:vAlign w:val="center"/>
            <w:hideMark/>
          </w:tcPr>
          <w:p w14:paraId="1CCE6E23"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7E3A2FF7" w14:textId="77777777" w:rsidTr="00866276">
        <w:trPr>
          <w:trHeight w:val="375"/>
        </w:trPr>
        <w:tc>
          <w:tcPr>
            <w:tcW w:w="557" w:type="dxa"/>
            <w:tcBorders>
              <w:top w:val="nil"/>
              <w:left w:val="single" w:sz="8" w:space="0" w:color="auto"/>
              <w:bottom w:val="single" w:sz="4" w:space="0" w:color="auto"/>
              <w:right w:val="nil"/>
            </w:tcBorders>
            <w:shd w:val="clear" w:color="000000" w:fill="FFFFFF"/>
            <w:noWrap/>
            <w:vAlign w:val="center"/>
            <w:hideMark/>
          </w:tcPr>
          <w:p w14:paraId="34EE8D85" w14:textId="77777777" w:rsidR="00684BA8" w:rsidRPr="000A3AC7" w:rsidRDefault="00684BA8" w:rsidP="000A3AC7">
            <w:pPr>
              <w:rPr>
                <w:rFonts w:ascii="Myriad Pro" w:hAnsi="Myriad Pro"/>
                <w:sz w:val="20"/>
                <w:szCs w:val="20"/>
              </w:rPr>
            </w:pPr>
            <w:r w:rsidRPr="000A3AC7">
              <w:rPr>
                <w:rFonts w:ascii="Myriad Pro" w:hAnsi="Myriad Pro"/>
                <w:sz w:val="20"/>
                <w:szCs w:val="20"/>
              </w:rPr>
              <w:t>4.5.</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3EB805F4" w14:textId="77777777" w:rsidR="00684BA8" w:rsidRPr="000A3AC7" w:rsidRDefault="00684BA8" w:rsidP="000A3AC7">
            <w:pPr>
              <w:rPr>
                <w:rFonts w:ascii="Myriad Pro" w:hAnsi="Myriad Pro"/>
                <w:sz w:val="20"/>
                <w:szCs w:val="20"/>
              </w:rPr>
            </w:pPr>
            <w:r w:rsidRPr="000A3AC7">
              <w:rPr>
                <w:rFonts w:ascii="Myriad Pro" w:hAnsi="Myriad Pro"/>
                <w:sz w:val="20"/>
                <w:szCs w:val="20"/>
              </w:rPr>
              <w:t>Корректировка НВВ в связи с изменением ИПР</w:t>
            </w:r>
          </w:p>
        </w:tc>
        <w:tc>
          <w:tcPr>
            <w:tcW w:w="1392" w:type="dxa"/>
            <w:tcBorders>
              <w:top w:val="nil"/>
              <w:left w:val="nil"/>
              <w:bottom w:val="single" w:sz="4" w:space="0" w:color="auto"/>
              <w:right w:val="single" w:sz="8" w:space="0" w:color="auto"/>
            </w:tcBorders>
            <w:shd w:val="clear" w:color="000000" w:fill="FFFFFF"/>
            <w:vAlign w:val="center"/>
            <w:hideMark/>
          </w:tcPr>
          <w:p w14:paraId="34C924ED" w14:textId="77777777" w:rsidR="00684BA8" w:rsidRPr="000A3AC7" w:rsidRDefault="00684BA8" w:rsidP="000A3AC7">
            <w:pPr>
              <w:rPr>
                <w:rFonts w:ascii="Myriad Pro" w:hAnsi="Myriad Pro"/>
                <w:sz w:val="20"/>
                <w:szCs w:val="20"/>
              </w:rPr>
            </w:pPr>
            <w:r w:rsidRPr="000A3AC7">
              <w:rPr>
                <w:rFonts w:ascii="Myriad Pro" w:hAnsi="Myriad Pro"/>
                <w:sz w:val="20"/>
                <w:szCs w:val="20"/>
              </w:rPr>
              <w:t>67 729</w:t>
            </w:r>
          </w:p>
        </w:tc>
        <w:tc>
          <w:tcPr>
            <w:tcW w:w="1619" w:type="dxa"/>
            <w:tcBorders>
              <w:top w:val="nil"/>
              <w:left w:val="nil"/>
              <w:bottom w:val="single" w:sz="4" w:space="0" w:color="auto"/>
              <w:right w:val="single" w:sz="8" w:space="0" w:color="auto"/>
            </w:tcBorders>
            <w:shd w:val="clear" w:color="000000" w:fill="FFFFFF"/>
            <w:vAlign w:val="center"/>
            <w:hideMark/>
          </w:tcPr>
          <w:p w14:paraId="239A7649" w14:textId="77777777" w:rsidR="00684BA8" w:rsidRPr="000A3AC7" w:rsidRDefault="00684BA8" w:rsidP="000A3AC7">
            <w:pPr>
              <w:rPr>
                <w:rFonts w:ascii="Myriad Pro" w:hAnsi="Myriad Pro"/>
                <w:sz w:val="20"/>
                <w:szCs w:val="20"/>
              </w:rPr>
            </w:pPr>
            <w:r w:rsidRPr="000A3AC7">
              <w:rPr>
                <w:rFonts w:ascii="Myriad Pro" w:hAnsi="Myriad Pro"/>
                <w:sz w:val="20"/>
                <w:szCs w:val="20"/>
              </w:rPr>
              <w:t>2013</w:t>
            </w:r>
          </w:p>
        </w:tc>
        <w:tc>
          <w:tcPr>
            <w:tcW w:w="2350" w:type="dxa"/>
            <w:tcBorders>
              <w:top w:val="nil"/>
              <w:left w:val="nil"/>
              <w:bottom w:val="single" w:sz="4" w:space="0" w:color="auto"/>
              <w:right w:val="single" w:sz="8" w:space="0" w:color="auto"/>
            </w:tcBorders>
            <w:shd w:val="clear" w:color="000000" w:fill="FFFFFF"/>
            <w:vAlign w:val="center"/>
            <w:hideMark/>
          </w:tcPr>
          <w:p w14:paraId="77B88E5B"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22D4F6C9" w14:textId="77777777" w:rsidTr="00866276">
        <w:trPr>
          <w:trHeight w:val="630"/>
        </w:trPr>
        <w:tc>
          <w:tcPr>
            <w:tcW w:w="557" w:type="dxa"/>
            <w:tcBorders>
              <w:top w:val="nil"/>
              <w:left w:val="single" w:sz="8" w:space="0" w:color="auto"/>
              <w:bottom w:val="single" w:sz="4" w:space="0" w:color="auto"/>
              <w:right w:val="nil"/>
            </w:tcBorders>
            <w:shd w:val="clear" w:color="000000" w:fill="FFFFFF"/>
            <w:noWrap/>
            <w:vAlign w:val="center"/>
            <w:hideMark/>
          </w:tcPr>
          <w:p w14:paraId="194F2120" w14:textId="77777777" w:rsidR="00684BA8" w:rsidRPr="000A3AC7" w:rsidRDefault="00684BA8" w:rsidP="000A3AC7">
            <w:pPr>
              <w:rPr>
                <w:rFonts w:ascii="Myriad Pro" w:hAnsi="Myriad Pro"/>
                <w:sz w:val="20"/>
                <w:szCs w:val="20"/>
              </w:rPr>
            </w:pPr>
            <w:r w:rsidRPr="000A3AC7">
              <w:rPr>
                <w:rFonts w:ascii="Myriad Pro" w:hAnsi="Myriad Pro"/>
                <w:sz w:val="20"/>
                <w:szCs w:val="20"/>
              </w:rPr>
              <w:t>5</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0BB68EFC" w14:textId="77777777" w:rsidR="00684BA8" w:rsidRPr="000A3AC7" w:rsidRDefault="00684BA8" w:rsidP="000A3AC7">
            <w:pPr>
              <w:rPr>
                <w:rFonts w:ascii="Myriad Pro" w:hAnsi="Myriad Pro"/>
                <w:sz w:val="20"/>
                <w:szCs w:val="20"/>
              </w:rPr>
            </w:pPr>
            <w:r w:rsidRPr="000A3AC7">
              <w:rPr>
                <w:rFonts w:ascii="Myriad Pro" w:hAnsi="Myriad Pro"/>
                <w:sz w:val="20"/>
                <w:szCs w:val="20"/>
              </w:rPr>
              <w:t>Экономически обоснованные расходы, не учтенные при установлении цен (тарифов) на 2014 год, в том числе:</w:t>
            </w:r>
          </w:p>
        </w:tc>
        <w:tc>
          <w:tcPr>
            <w:tcW w:w="1392" w:type="dxa"/>
            <w:tcBorders>
              <w:top w:val="nil"/>
              <w:left w:val="nil"/>
              <w:bottom w:val="single" w:sz="4" w:space="0" w:color="auto"/>
              <w:right w:val="single" w:sz="8" w:space="0" w:color="auto"/>
            </w:tcBorders>
            <w:shd w:val="clear" w:color="000000" w:fill="FFFFFF"/>
            <w:vAlign w:val="center"/>
            <w:hideMark/>
          </w:tcPr>
          <w:p w14:paraId="75982286" w14:textId="77777777" w:rsidR="00684BA8" w:rsidRPr="000A3AC7" w:rsidRDefault="00684BA8" w:rsidP="000A3AC7">
            <w:pPr>
              <w:rPr>
                <w:rFonts w:ascii="Myriad Pro" w:hAnsi="Myriad Pro"/>
                <w:sz w:val="20"/>
                <w:szCs w:val="20"/>
              </w:rPr>
            </w:pPr>
            <w:r w:rsidRPr="000A3AC7">
              <w:rPr>
                <w:rFonts w:ascii="Myriad Pro" w:hAnsi="Myriad Pro"/>
                <w:sz w:val="20"/>
                <w:szCs w:val="20"/>
              </w:rPr>
              <w:t>607 112</w:t>
            </w:r>
          </w:p>
        </w:tc>
        <w:tc>
          <w:tcPr>
            <w:tcW w:w="1619" w:type="dxa"/>
            <w:tcBorders>
              <w:top w:val="nil"/>
              <w:left w:val="nil"/>
              <w:bottom w:val="single" w:sz="4" w:space="0" w:color="auto"/>
              <w:right w:val="single" w:sz="8" w:space="0" w:color="auto"/>
            </w:tcBorders>
            <w:shd w:val="clear" w:color="000000" w:fill="FFFFFF"/>
            <w:vAlign w:val="center"/>
            <w:hideMark/>
          </w:tcPr>
          <w:p w14:paraId="68716BBC" w14:textId="77777777" w:rsidR="00684BA8" w:rsidRPr="000A3AC7" w:rsidRDefault="00684BA8" w:rsidP="000A3AC7">
            <w:pPr>
              <w:rPr>
                <w:rFonts w:ascii="Myriad Pro" w:hAnsi="Myriad Pro"/>
                <w:sz w:val="20"/>
                <w:szCs w:val="20"/>
              </w:rPr>
            </w:pPr>
            <w:r w:rsidRPr="000A3AC7">
              <w:rPr>
                <w:rFonts w:ascii="Myriad Pro" w:hAnsi="Myriad Pro"/>
                <w:sz w:val="20"/>
                <w:szCs w:val="20"/>
              </w:rPr>
              <w:t>2014</w:t>
            </w:r>
          </w:p>
        </w:tc>
        <w:tc>
          <w:tcPr>
            <w:tcW w:w="2350" w:type="dxa"/>
            <w:tcBorders>
              <w:top w:val="nil"/>
              <w:left w:val="nil"/>
              <w:bottom w:val="single" w:sz="4" w:space="0" w:color="auto"/>
              <w:right w:val="single" w:sz="8" w:space="0" w:color="auto"/>
            </w:tcBorders>
            <w:shd w:val="clear" w:color="000000" w:fill="FFFFFF"/>
            <w:vAlign w:val="center"/>
            <w:hideMark/>
          </w:tcPr>
          <w:p w14:paraId="623EEB47"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779A93DC" w14:textId="77777777" w:rsidTr="00866276">
        <w:trPr>
          <w:trHeight w:val="1335"/>
        </w:trPr>
        <w:tc>
          <w:tcPr>
            <w:tcW w:w="557" w:type="dxa"/>
            <w:tcBorders>
              <w:top w:val="nil"/>
              <w:left w:val="single" w:sz="8" w:space="0" w:color="auto"/>
              <w:bottom w:val="single" w:sz="4" w:space="0" w:color="auto"/>
              <w:right w:val="nil"/>
            </w:tcBorders>
            <w:shd w:val="clear" w:color="000000" w:fill="FFFFFF"/>
            <w:noWrap/>
            <w:vAlign w:val="center"/>
            <w:hideMark/>
          </w:tcPr>
          <w:p w14:paraId="5F0C3763" w14:textId="77777777" w:rsidR="00684BA8" w:rsidRPr="000A3AC7" w:rsidRDefault="00684BA8" w:rsidP="000A3AC7">
            <w:pPr>
              <w:rPr>
                <w:rFonts w:ascii="Myriad Pro" w:hAnsi="Myriad Pro"/>
                <w:sz w:val="20"/>
                <w:szCs w:val="20"/>
              </w:rPr>
            </w:pPr>
            <w:r w:rsidRPr="000A3AC7">
              <w:rPr>
                <w:rFonts w:ascii="Myriad Pro" w:hAnsi="Myriad Pro"/>
                <w:sz w:val="20"/>
                <w:szCs w:val="20"/>
              </w:rPr>
              <w:t>5.1.</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72B5BDE8" w14:textId="77777777" w:rsidR="00684BA8" w:rsidRPr="000A3AC7" w:rsidRDefault="00684BA8" w:rsidP="000A3AC7">
            <w:pPr>
              <w:rPr>
                <w:rFonts w:ascii="Myriad Pro" w:hAnsi="Myriad Pro"/>
                <w:sz w:val="20"/>
                <w:szCs w:val="20"/>
              </w:rPr>
            </w:pPr>
            <w:r w:rsidRPr="000A3AC7">
              <w:rPr>
                <w:rFonts w:ascii="Myriad Pro" w:hAnsi="Myriad Pro"/>
                <w:sz w:val="20"/>
                <w:szCs w:val="20"/>
              </w:rPr>
              <w:t>Проценты за обслуживание заёмных средств</w:t>
            </w:r>
          </w:p>
        </w:tc>
        <w:tc>
          <w:tcPr>
            <w:tcW w:w="1392" w:type="dxa"/>
            <w:tcBorders>
              <w:top w:val="nil"/>
              <w:left w:val="nil"/>
              <w:bottom w:val="single" w:sz="4" w:space="0" w:color="auto"/>
              <w:right w:val="single" w:sz="8" w:space="0" w:color="auto"/>
            </w:tcBorders>
            <w:shd w:val="clear" w:color="000000" w:fill="FFFFFF"/>
            <w:vAlign w:val="center"/>
            <w:hideMark/>
          </w:tcPr>
          <w:p w14:paraId="41437188" w14:textId="77777777" w:rsidR="00684BA8" w:rsidRPr="000A3AC7" w:rsidRDefault="00684BA8" w:rsidP="000A3AC7">
            <w:pPr>
              <w:rPr>
                <w:rFonts w:ascii="Myriad Pro" w:hAnsi="Myriad Pro"/>
                <w:sz w:val="20"/>
                <w:szCs w:val="20"/>
              </w:rPr>
            </w:pPr>
            <w:r w:rsidRPr="000A3AC7">
              <w:rPr>
                <w:rFonts w:ascii="Myriad Pro" w:hAnsi="Myriad Pro"/>
                <w:sz w:val="20"/>
                <w:szCs w:val="20"/>
              </w:rPr>
              <w:t>447 260</w:t>
            </w:r>
          </w:p>
        </w:tc>
        <w:tc>
          <w:tcPr>
            <w:tcW w:w="1619" w:type="dxa"/>
            <w:tcBorders>
              <w:top w:val="nil"/>
              <w:left w:val="nil"/>
              <w:bottom w:val="single" w:sz="4" w:space="0" w:color="auto"/>
              <w:right w:val="single" w:sz="8" w:space="0" w:color="auto"/>
            </w:tcBorders>
            <w:shd w:val="clear" w:color="000000" w:fill="FFFFFF"/>
            <w:vAlign w:val="center"/>
            <w:hideMark/>
          </w:tcPr>
          <w:p w14:paraId="536738CF" w14:textId="77777777" w:rsidR="00684BA8" w:rsidRPr="000A3AC7" w:rsidRDefault="00684BA8" w:rsidP="000A3AC7">
            <w:pPr>
              <w:rPr>
                <w:rFonts w:ascii="Myriad Pro" w:hAnsi="Myriad Pro"/>
                <w:sz w:val="20"/>
                <w:szCs w:val="20"/>
              </w:rPr>
            </w:pPr>
            <w:r w:rsidRPr="000A3AC7">
              <w:rPr>
                <w:rFonts w:ascii="Myriad Pro" w:hAnsi="Myriad Pro"/>
                <w:sz w:val="20"/>
                <w:szCs w:val="20"/>
              </w:rPr>
              <w:t>2014</w:t>
            </w:r>
          </w:p>
        </w:tc>
        <w:tc>
          <w:tcPr>
            <w:tcW w:w="2350" w:type="dxa"/>
            <w:tcBorders>
              <w:top w:val="nil"/>
              <w:left w:val="nil"/>
              <w:bottom w:val="single" w:sz="4" w:space="0" w:color="auto"/>
              <w:right w:val="single" w:sz="8" w:space="0" w:color="auto"/>
            </w:tcBorders>
            <w:shd w:val="clear" w:color="000000" w:fill="FFFFFF"/>
            <w:vAlign w:val="center"/>
            <w:hideMark/>
          </w:tcPr>
          <w:p w14:paraId="39FB4533" w14:textId="77777777" w:rsidR="00684BA8" w:rsidRPr="000A3AC7" w:rsidRDefault="00684BA8" w:rsidP="000A3AC7">
            <w:pPr>
              <w:rPr>
                <w:rFonts w:ascii="Myriad Pro" w:hAnsi="Myriad Pro"/>
                <w:sz w:val="20"/>
                <w:szCs w:val="20"/>
              </w:rPr>
            </w:pPr>
            <w:r w:rsidRPr="000A3AC7">
              <w:rPr>
                <w:rFonts w:ascii="Myriad Pro" w:hAnsi="Myriad Pro"/>
                <w:sz w:val="20"/>
                <w:szCs w:val="20"/>
              </w:rPr>
              <w:t xml:space="preserve">Разница между  процентами к уплате, учтенными в НВВ на 2014 год (148 154 тыс. руб.), и фактическими расходами согласно Форме Показатели раздельного учета доходов и расходов </w:t>
            </w:r>
            <w:r w:rsidRPr="000A3AC7">
              <w:rPr>
                <w:rFonts w:ascii="Myriad Pro" w:hAnsi="Myriad Pro"/>
                <w:sz w:val="20"/>
                <w:szCs w:val="20"/>
              </w:rPr>
              <w:lastRenderedPageBreak/>
              <w:t>субъекта естественных монополий (595 414 тыс. руб.)</w:t>
            </w:r>
          </w:p>
        </w:tc>
      </w:tr>
      <w:tr w:rsidR="00684BA8" w:rsidRPr="000A3AC7" w14:paraId="6D2B8B70" w14:textId="77777777" w:rsidTr="00866276">
        <w:trPr>
          <w:trHeight w:val="1440"/>
        </w:trPr>
        <w:tc>
          <w:tcPr>
            <w:tcW w:w="557" w:type="dxa"/>
            <w:tcBorders>
              <w:top w:val="nil"/>
              <w:left w:val="single" w:sz="8" w:space="0" w:color="auto"/>
              <w:bottom w:val="single" w:sz="4" w:space="0" w:color="auto"/>
              <w:right w:val="nil"/>
            </w:tcBorders>
            <w:shd w:val="clear" w:color="000000" w:fill="FFFFFF"/>
            <w:noWrap/>
            <w:vAlign w:val="center"/>
            <w:hideMark/>
          </w:tcPr>
          <w:p w14:paraId="00275311" w14:textId="77777777" w:rsidR="00684BA8" w:rsidRPr="000A3AC7" w:rsidRDefault="00684BA8" w:rsidP="000A3AC7">
            <w:pPr>
              <w:rPr>
                <w:rFonts w:ascii="Myriad Pro" w:hAnsi="Myriad Pro"/>
                <w:sz w:val="20"/>
                <w:szCs w:val="20"/>
              </w:rPr>
            </w:pPr>
            <w:r w:rsidRPr="000A3AC7">
              <w:rPr>
                <w:rFonts w:ascii="Myriad Pro" w:hAnsi="Myriad Pro"/>
                <w:sz w:val="20"/>
                <w:szCs w:val="20"/>
              </w:rPr>
              <w:lastRenderedPageBreak/>
              <w:t>5.2.</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7FAA5544" w14:textId="77777777" w:rsidR="00684BA8" w:rsidRPr="000A3AC7" w:rsidRDefault="00684BA8" w:rsidP="000A3AC7">
            <w:pPr>
              <w:rPr>
                <w:rFonts w:ascii="Myriad Pro" w:hAnsi="Myriad Pro"/>
                <w:sz w:val="20"/>
                <w:szCs w:val="20"/>
              </w:rPr>
            </w:pPr>
            <w:r w:rsidRPr="000A3AC7">
              <w:rPr>
                <w:rFonts w:ascii="Myriad Pro" w:hAnsi="Myriad Pro"/>
                <w:sz w:val="20"/>
                <w:szCs w:val="20"/>
              </w:rPr>
              <w:t>Некомпенсированный остаток по итогам предоставления субсидии на компенсации экономически обоснованных затрат не учтенных при установлении регулируемых цен (тарифов) в связи с прекращением действия механизма "последней мили" на территории Красноярского края с 01.01.2014</w:t>
            </w:r>
          </w:p>
        </w:tc>
        <w:tc>
          <w:tcPr>
            <w:tcW w:w="1392" w:type="dxa"/>
            <w:tcBorders>
              <w:top w:val="nil"/>
              <w:left w:val="nil"/>
              <w:bottom w:val="single" w:sz="4" w:space="0" w:color="auto"/>
              <w:right w:val="single" w:sz="8" w:space="0" w:color="auto"/>
            </w:tcBorders>
            <w:shd w:val="clear" w:color="000000" w:fill="FFFFFF"/>
            <w:vAlign w:val="center"/>
            <w:hideMark/>
          </w:tcPr>
          <w:p w14:paraId="44960458" w14:textId="77777777" w:rsidR="00684BA8" w:rsidRPr="000A3AC7" w:rsidRDefault="00684BA8" w:rsidP="000A3AC7">
            <w:pPr>
              <w:rPr>
                <w:rFonts w:ascii="Myriad Pro" w:hAnsi="Myriad Pro"/>
                <w:sz w:val="20"/>
                <w:szCs w:val="20"/>
              </w:rPr>
            </w:pPr>
            <w:r w:rsidRPr="000A3AC7">
              <w:rPr>
                <w:rFonts w:ascii="Myriad Pro" w:hAnsi="Myriad Pro"/>
                <w:sz w:val="20"/>
                <w:szCs w:val="20"/>
              </w:rPr>
              <w:t>159 852</w:t>
            </w:r>
          </w:p>
        </w:tc>
        <w:tc>
          <w:tcPr>
            <w:tcW w:w="1619" w:type="dxa"/>
            <w:tcBorders>
              <w:top w:val="nil"/>
              <w:left w:val="nil"/>
              <w:bottom w:val="single" w:sz="4" w:space="0" w:color="auto"/>
              <w:right w:val="single" w:sz="8" w:space="0" w:color="auto"/>
            </w:tcBorders>
            <w:shd w:val="clear" w:color="000000" w:fill="FFFFFF"/>
            <w:vAlign w:val="center"/>
            <w:hideMark/>
          </w:tcPr>
          <w:p w14:paraId="4A3188BF" w14:textId="77777777" w:rsidR="00684BA8" w:rsidRPr="000A3AC7" w:rsidRDefault="00684BA8" w:rsidP="000A3AC7">
            <w:pPr>
              <w:rPr>
                <w:rFonts w:ascii="Myriad Pro" w:hAnsi="Myriad Pro"/>
                <w:sz w:val="20"/>
                <w:szCs w:val="20"/>
              </w:rPr>
            </w:pPr>
            <w:r w:rsidRPr="000A3AC7">
              <w:rPr>
                <w:rFonts w:ascii="Myriad Pro" w:hAnsi="Myriad Pro"/>
                <w:sz w:val="20"/>
                <w:szCs w:val="20"/>
              </w:rPr>
              <w:t>2014</w:t>
            </w:r>
          </w:p>
        </w:tc>
        <w:tc>
          <w:tcPr>
            <w:tcW w:w="2350" w:type="dxa"/>
            <w:tcBorders>
              <w:top w:val="nil"/>
              <w:left w:val="nil"/>
              <w:bottom w:val="single" w:sz="4" w:space="0" w:color="auto"/>
              <w:right w:val="single" w:sz="8" w:space="0" w:color="auto"/>
            </w:tcBorders>
            <w:shd w:val="clear" w:color="auto" w:fill="auto"/>
            <w:vAlign w:val="center"/>
            <w:hideMark/>
          </w:tcPr>
          <w:p w14:paraId="6957ECFD" w14:textId="77777777" w:rsidR="00684BA8" w:rsidRPr="000A3AC7" w:rsidRDefault="00684BA8" w:rsidP="000A3AC7">
            <w:pPr>
              <w:rPr>
                <w:rFonts w:ascii="Myriad Pro" w:hAnsi="Myriad Pro"/>
                <w:sz w:val="20"/>
                <w:szCs w:val="20"/>
              </w:rPr>
            </w:pPr>
            <w:r w:rsidRPr="000A3AC7">
              <w:rPr>
                <w:rFonts w:ascii="Myriad Pro" w:hAnsi="Myriad Pro"/>
                <w:sz w:val="20"/>
                <w:szCs w:val="20"/>
              </w:rPr>
              <w:t>Приказ ФСТ от 26.12.2014 № 2398/2-д</w:t>
            </w:r>
          </w:p>
        </w:tc>
      </w:tr>
      <w:tr w:rsidR="00684BA8" w:rsidRPr="000A3AC7" w14:paraId="76121CC2" w14:textId="77777777" w:rsidTr="00866276">
        <w:trPr>
          <w:trHeight w:val="630"/>
        </w:trPr>
        <w:tc>
          <w:tcPr>
            <w:tcW w:w="557" w:type="dxa"/>
            <w:tcBorders>
              <w:top w:val="nil"/>
              <w:left w:val="single" w:sz="8" w:space="0" w:color="auto"/>
              <w:bottom w:val="single" w:sz="4" w:space="0" w:color="auto"/>
              <w:right w:val="nil"/>
            </w:tcBorders>
            <w:shd w:val="clear" w:color="000000" w:fill="FFFFFF"/>
            <w:noWrap/>
            <w:vAlign w:val="center"/>
            <w:hideMark/>
          </w:tcPr>
          <w:p w14:paraId="3A91263F" w14:textId="77777777" w:rsidR="00684BA8" w:rsidRPr="000A3AC7" w:rsidRDefault="00684BA8" w:rsidP="000A3AC7">
            <w:pPr>
              <w:rPr>
                <w:rFonts w:ascii="Myriad Pro" w:hAnsi="Myriad Pro"/>
                <w:sz w:val="20"/>
                <w:szCs w:val="20"/>
              </w:rPr>
            </w:pPr>
            <w:r w:rsidRPr="000A3AC7">
              <w:rPr>
                <w:rFonts w:ascii="Myriad Pro" w:hAnsi="Myriad Pro"/>
                <w:sz w:val="20"/>
                <w:szCs w:val="20"/>
              </w:rPr>
              <w:t>6</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6D7521B7" w14:textId="77777777" w:rsidR="00684BA8" w:rsidRPr="000A3AC7" w:rsidRDefault="00684BA8" w:rsidP="000A3AC7">
            <w:pPr>
              <w:rPr>
                <w:rFonts w:ascii="Myriad Pro" w:hAnsi="Myriad Pro"/>
                <w:sz w:val="20"/>
                <w:szCs w:val="20"/>
              </w:rPr>
            </w:pPr>
            <w:r w:rsidRPr="000A3AC7">
              <w:rPr>
                <w:rFonts w:ascii="Myriad Pro" w:hAnsi="Myriad Pro"/>
                <w:sz w:val="20"/>
                <w:szCs w:val="20"/>
              </w:rPr>
              <w:t>Экономически обоснованные расходы, не учтенные при установлении цен (тарифов) на 2015 год, в том числе:</w:t>
            </w:r>
          </w:p>
        </w:tc>
        <w:tc>
          <w:tcPr>
            <w:tcW w:w="1392" w:type="dxa"/>
            <w:tcBorders>
              <w:top w:val="nil"/>
              <w:left w:val="nil"/>
              <w:bottom w:val="single" w:sz="4" w:space="0" w:color="auto"/>
              <w:right w:val="single" w:sz="8" w:space="0" w:color="auto"/>
            </w:tcBorders>
            <w:shd w:val="clear" w:color="000000" w:fill="FFFFFF"/>
            <w:vAlign w:val="center"/>
            <w:hideMark/>
          </w:tcPr>
          <w:p w14:paraId="419B59B9" w14:textId="77777777" w:rsidR="00684BA8" w:rsidRPr="000A3AC7" w:rsidRDefault="00684BA8" w:rsidP="000A3AC7">
            <w:pPr>
              <w:rPr>
                <w:rFonts w:ascii="Myriad Pro" w:hAnsi="Myriad Pro"/>
                <w:sz w:val="20"/>
                <w:szCs w:val="20"/>
              </w:rPr>
            </w:pPr>
            <w:r w:rsidRPr="000A3AC7">
              <w:rPr>
                <w:rFonts w:ascii="Myriad Pro" w:hAnsi="Myriad Pro"/>
                <w:sz w:val="20"/>
                <w:szCs w:val="20"/>
              </w:rPr>
              <w:t>743 577</w:t>
            </w:r>
          </w:p>
        </w:tc>
        <w:tc>
          <w:tcPr>
            <w:tcW w:w="1619" w:type="dxa"/>
            <w:tcBorders>
              <w:top w:val="nil"/>
              <w:left w:val="nil"/>
              <w:bottom w:val="single" w:sz="4" w:space="0" w:color="auto"/>
              <w:right w:val="single" w:sz="8" w:space="0" w:color="auto"/>
            </w:tcBorders>
            <w:shd w:val="clear" w:color="000000" w:fill="FFFFFF"/>
            <w:vAlign w:val="center"/>
            <w:hideMark/>
          </w:tcPr>
          <w:p w14:paraId="7FCDEBF0" w14:textId="77777777" w:rsidR="00684BA8" w:rsidRPr="000A3AC7" w:rsidRDefault="00684BA8" w:rsidP="000A3AC7">
            <w:pPr>
              <w:rPr>
                <w:rFonts w:ascii="Myriad Pro" w:hAnsi="Myriad Pro"/>
                <w:sz w:val="20"/>
                <w:szCs w:val="20"/>
              </w:rPr>
            </w:pPr>
            <w:r w:rsidRPr="000A3AC7">
              <w:rPr>
                <w:rFonts w:ascii="Myriad Pro" w:hAnsi="Myriad Pro"/>
                <w:sz w:val="20"/>
                <w:szCs w:val="20"/>
              </w:rPr>
              <w:t>2015</w:t>
            </w:r>
          </w:p>
        </w:tc>
        <w:tc>
          <w:tcPr>
            <w:tcW w:w="2350" w:type="dxa"/>
            <w:tcBorders>
              <w:top w:val="nil"/>
              <w:left w:val="nil"/>
              <w:bottom w:val="single" w:sz="4" w:space="0" w:color="auto"/>
              <w:right w:val="single" w:sz="8" w:space="0" w:color="auto"/>
            </w:tcBorders>
            <w:shd w:val="clear" w:color="000000" w:fill="FFFFFF"/>
            <w:vAlign w:val="center"/>
            <w:hideMark/>
          </w:tcPr>
          <w:p w14:paraId="19E15F4F"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20C9B082" w14:textId="77777777" w:rsidTr="00866276">
        <w:trPr>
          <w:trHeight w:val="1395"/>
        </w:trPr>
        <w:tc>
          <w:tcPr>
            <w:tcW w:w="557" w:type="dxa"/>
            <w:tcBorders>
              <w:top w:val="nil"/>
              <w:left w:val="single" w:sz="8" w:space="0" w:color="auto"/>
              <w:bottom w:val="single" w:sz="4" w:space="0" w:color="auto"/>
              <w:right w:val="nil"/>
            </w:tcBorders>
            <w:shd w:val="clear" w:color="000000" w:fill="FFFFFF"/>
            <w:noWrap/>
            <w:vAlign w:val="center"/>
            <w:hideMark/>
          </w:tcPr>
          <w:p w14:paraId="2FE62E1F" w14:textId="77777777" w:rsidR="00684BA8" w:rsidRPr="000A3AC7" w:rsidRDefault="00684BA8" w:rsidP="000A3AC7">
            <w:pPr>
              <w:rPr>
                <w:rFonts w:ascii="Myriad Pro" w:hAnsi="Myriad Pro"/>
                <w:sz w:val="20"/>
                <w:szCs w:val="20"/>
              </w:rPr>
            </w:pPr>
            <w:r w:rsidRPr="000A3AC7">
              <w:rPr>
                <w:rFonts w:ascii="Myriad Pro" w:hAnsi="Myriad Pro"/>
                <w:sz w:val="20"/>
                <w:szCs w:val="20"/>
              </w:rPr>
              <w:t>6.1.</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2C84279D" w14:textId="77777777" w:rsidR="00684BA8" w:rsidRPr="000A3AC7" w:rsidRDefault="00684BA8" w:rsidP="000A3AC7">
            <w:pPr>
              <w:rPr>
                <w:rFonts w:ascii="Myriad Pro" w:hAnsi="Myriad Pro"/>
                <w:sz w:val="20"/>
                <w:szCs w:val="20"/>
              </w:rPr>
            </w:pPr>
            <w:r w:rsidRPr="000A3AC7">
              <w:rPr>
                <w:rFonts w:ascii="Myriad Pro" w:hAnsi="Myriad Pro"/>
                <w:sz w:val="20"/>
                <w:szCs w:val="20"/>
              </w:rPr>
              <w:t>Проценты за обслуживание заёмных средств</w:t>
            </w:r>
          </w:p>
        </w:tc>
        <w:tc>
          <w:tcPr>
            <w:tcW w:w="1392" w:type="dxa"/>
            <w:tcBorders>
              <w:top w:val="nil"/>
              <w:left w:val="nil"/>
              <w:bottom w:val="single" w:sz="4" w:space="0" w:color="auto"/>
              <w:right w:val="single" w:sz="8" w:space="0" w:color="auto"/>
            </w:tcBorders>
            <w:shd w:val="clear" w:color="000000" w:fill="FFFFFF"/>
            <w:vAlign w:val="center"/>
            <w:hideMark/>
          </w:tcPr>
          <w:p w14:paraId="64F08F65" w14:textId="77777777" w:rsidR="00684BA8" w:rsidRPr="000A3AC7" w:rsidRDefault="00684BA8" w:rsidP="000A3AC7">
            <w:pPr>
              <w:rPr>
                <w:rFonts w:ascii="Myriad Pro" w:hAnsi="Myriad Pro"/>
                <w:sz w:val="20"/>
                <w:szCs w:val="20"/>
              </w:rPr>
            </w:pPr>
            <w:r w:rsidRPr="000A3AC7">
              <w:rPr>
                <w:rFonts w:ascii="Myriad Pro" w:hAnsi="Myriad Pro"/>
                <w:sz w:val="20"/>
                <w:szCs w:val="20"/>
              </w:rPr>
              <w:t>743 577</w:t>
            </w:r>
          </w:p>
        </w:tc>
        <w:tc>
          <w:tcPr>
            <w:tcW w:w="1619" w:type="dxa"/>
            <w:tcBorders>
              <w:top w:val="nil"/>
              <w:left w:val="nil"/>
              <w:bottom w:val="single" w:sz="4" w:space="0" w:color="auto"/>
              <w:right w:val="single" w:sz="8" w:space="0" w:color="auto"/>
            </w:tcBorders>
            <w:shd w:val="clear" w:color="000000" w:fill="FFFFFF"/>
            <w:vAlign w:val="center"/>
            <w:hideMark/>
          </w:tcPr>
          <w:p w14:paraId="7BB9FBF7" w14:textId="77777777" w:rsidR="00684BA8" w:rsidRPr="000A3AC7" w:rsidRDefault="00684BA8" w:rsidP="000A3AC7">
            <w:pPr>
              <w:rPr>
                <w:rFonts w:ascii="Myriad Pro" w:hAnsi="Myriad Pro"/>
                <w:sz w:val="20"/>
                <w:szCs w:val="20"/>
              </w:rPr>
            </w:pPr>
            <w:r w:rsidRPr="000A3AC7">
              <w:rPr>
                <w:rFonts w:ascii="Myriad Pro" w:hAnsi="Myriad Pro"/>
                <w:sz w:val="20"/>
                <w:szCs w:val="20"/>
              </w:rPr>
              <w:t>2015</w:t>
            </w:r>
          </w:p>
        </w:tc>
        <w:tc>
          <w:tcPr>
            <w:tcW w:w="2350" w:type="dxa"/>
            <w:tcBorders>
              <w:top w:val="nil"/>
              <w:left w:val="nil"/>
              <w:bottom w:val="single" w:sz="4" w:space="0" w:color="auto"/>
              <w:right w:val="single" w:sz="8" w:space="0" w:color="auto"/>
            </w:tcBorders>
            <w:shd w:val="clear" w:color="000000" w:fill="FFFFFF"/>
            <w:vAlign w:val="center"/>
            <w:hideMark/>
          </w:tcPr>
          <w:p w14:paraId="2904309D" w14:textId="77777777" w:rsidR="00684BA8" w:rsidRPr="000A3AC7" w:rsidRDefault="00684BA8" w:rsidP="000A3AC7">
            <w:pPr>
              <w:rPr>
                <w:rFonts w:ascii="Myriad Pro" w:hAnsi="Myriad Pro"/>
                <w:sz w:val="20"/>
                <w:szCs w:val="20"/>
              </w:rPr>
            </w:pPr>
            <w:r w:rsidRPr="000A3AC7">
              <w:rPr>
                <w:rFonts w:ascii="Myriad Pro" w:hAnsi="Myriad Pro"/>
                <w:sz w:val="20"/>
                <w:szCs w:val="20"/>
              </w:rPr>
              <w:t>Разница между  процентами к уплате, учтенными в НВВ на 2015 год (155 133 тыс. руб.) и фактическими расходами согласно Форме Показатели раздельного учета доходов и расходов субъекта естественных монополий (898 710 тыс. руб.)</w:t>
            </w:r>
          </w:p>
        </w:tc>
      </w:tr>
      <w:tr w:rsidR="00684BA8" w:rsidRPr="000A3AC7" w14:paraId="2DE67BAD" w14:textId="77777777" w:rsidTr="00866276">
        <w:trPr>
          <w:trHeight w:val="630"/>
        </w:trPr>
        <w:tc>
          <w:tcPr>
            <w:tcW w:w="557" w:type="dxa"/>
            <w:tcBorders>
              <w:top w:val="nil"/>
              <w:left w:val="single" w:sz="8" w:space="0" w:color="auto"/>
              <w:bottom w:val="single" w:sz="4" w:space="0" w:color="auto"/>
              <w:right w:val="nil"/>
            </w:tcBorders>
            <w:shd w:val="clear" w:color="000000" w:fill="FFFFFF"/>
            <w:noWrap/>
            <w:vAlign w:val="center"/>
            <w:hideMark/>
          </w:tcPr>
          <w:p w14:paraId="74852AEA" w14:textId="77777777" w:rsidR="00684BA8" w:rsidRPr="000A3AC7" w:rsidRDefault="00684BA8" w:rsidP="000A3AC7">
            <w:pPr>
              <w:rPr>
                <w:rFonts w:ascii="Myriad Pro" w:hAnsi="Myriad Pro"/>
                <w:sz w:val="20"/>
                <w:szCs w:val="20"/>
              </w:rPr>
            </w:pPr>
            <w:r w:rsidRPr="000A3AC7">
              <w:rPr>
                <w:rFonts w:ascii="Myriad Pro" w:hAnsi="Myriad Pro"/>
                <w:sz w:val="20"/>
                <w:szCs w:val="20"/>
              </w:rPr>
              <w:t>7</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33CC3BFC" w14:textId="77777777" w:rsidR="00684BA8" w:rsidRPr="000A3AC7" w:rsidRDefault="00684BA8" w:rsidP="000A3AC7">
            <w:pPr>
              <w:rPr>
                <w:rFonts w:ascii="Myriad Pro" w:hAnsi="Myriad Pro"/>
                <w:sz w:val="20"/>
                <w:szCs w:val="20"/>
              </w:rPr>
            </w:pPr>
            <w:r w:rsidRPr="000A3AC7">
              <w:rPr>
                <w:rFonts w:ascii="Myriad Pro" w:hAnsi="Myriad Pro"/>
                <w:sz w:val="20"/>
                <w:szCs w:val="20"/>
              </w:rPr>
              <w:t>Экономически обоснованные расходы, не учтенные при установлении цен (тарифов) на 2016 год, в том числе:</w:t>
            </w:r>
          </w:p>
        </w:tc>
        <w:tc>
          <w:tcPr>
            <w:tcW w:w="1392" w:type="dxa"/>
            <w:tcBorders>
              <w:top w:val="nil"/>
              <w:left w:val="nil"/>
              <w:bottom w:val="nil"/>
              <w:right w:val="single" w:sz="8" w:space="0" w:color="auto"/>
            </w:tcBorders>
            <w:shd w:val="clear" w:color="000000" w:fill="FFFFFF"/>
            <w:vAlign w:val="center"/>
            <w:hideMark/>
          </w:tcPr>
          <w:p w14:paraId="3D25F875" w14:textId="77777777" w:rsidR="00684BA8" w:rsidRPr="000A3AC7" w:rsidRDefault="00684BA8" w:rsidP="000A3AC7">
            <w:pPr>
              <w:rPr>
                <w:rFonts w:ascii="Myriad Pro" w:hAnsi="Myriad Pro"/>
                <w:sz w:val="20"/>
                <w:szCs w:val="20"/>
              </w:rPr>
            </w:pPr>
            <w:r w:rsidRPr="000A3AC7">
              <w:rPr>
                <w:rFonts w:ascii="Myriad Pro" w:hAnsi="Myriad Pro"/>
                <w:sz w:val="20"/>
                <w:szCs w:val="20"/>
              </w:rPr>
              <w:t>2 546 532</w:t>
            </w:r>
          </w:p>
        </w:tc>
        <w:tc>
          <w:tcPr>
            <w:tcW w:w="1619" w:type="dxa"/>
            <w:tcBorders>
              <w:top w:val="nil"/>
              <w:left w:val="nil"/>
              <w:bottom w:val="single" w:sz="4" w:space="0" w:color="auto"/>
              <w:right w:val="single" w:sz="8" w:space="0" w:color="auto"/>
            </w:tcBorders>
            <w:shd w:val="clear" w:color="000000" w:fill="FFFFFF"/>
            <w:vAlign w:val="center"/>
            <w:hideMark/>
          </w:tcPr>
          <w:p w14:paraId="74B96609" w14:textId="77777777" w:rsidR="00684BA8" w:rsidRPr="000A3AC7" w:rsidRDefault="00684BA8" w:rsidP="000A3AC7">
            <w:pPr>
              <w:rPr>
                <w:rFonts w:ascii="Myriad Pro" w:hAnsi="Myriad Pro"/>
                <w:sz w:val="20"/>
                <w:szCs w:val="20"/>
              </w:rPr>
            </w:pPr>
            <w:r w:rsidRPr="000A3AC7">
              <w:rPr>
                <w:rFonts w:ascii="Myriad Pro" w:hAnsi="Myriad Pro"/>
                <w:sz w:val="20"/>
                <w:szCs w:val="20"/>
              </w:rPr>
              <w:t>2016</w:t>
            </w:r>
          </w:p>
        </w:tc>
        <w:tc>
          <w:tcPr>
            <w:tcW w:w="2350" w:type="dxa"/>
            <w:tcBorders>
              <w:top w:val="nil"/>
              <w:left w:val="nil"/>
              <w:bottom w:val="single" w:sz="4" w:space="0" w:color="auto"/>
              <w:right w:val="single" w:sz="8" w:space="0" w:color="auto"/>
            </w:tcBorders>
            <w:shd w:val="clear" w:color="000000" w:fill="FFFFFF"/>
            <w:vAlign w:val="center"/>
            <w:hideMark/>
          </w:tcPr>
          <w:p w14:paraId="078C56B1"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3A8CD9EB" w14:textId="77777777" w:rsidTr="00866276">
        <w:trPr>
          <w:trHeight w:val="375"/>
        </w:trPr>
        <w:tc>
          <w:tcPr>
            <w:tcW w:w="557" w:type="dxa"/>
            <w:tcBorders>
              <w:top w:val="nil"/>
              <w:left w:val="single" w:sz="8" w:space="0" w:color="auto"/>
              <w:bottom w:val="single" w:sz="4" w:space="0" w:color="auto"/>
              <w:right w:val="nil"/>
            </w:tcBorders>
            <w:shd w:val="clear" w:color="000000" w:fill="FFFFFF"/>
            <w:noWrap/>
            <w:vAlign w:val="center"/>
            <w:hideMark/>
          </w:tcPr>
          <w:p w14:paraId="7E23583D" w14:textId="77777777" w:rsidR="00684BA8" w:rsidRPr="000A3AC7" w:rsidRDefault="00684BA8" w:rsidP="000A3AC7">
            <w:pPr>
              <w:rPr>
                <w:rFonts w:ascii="Myriad Pro" w:hAnsi="Myriad Pro"/>
                <w:sz w:val="20"/>
                <w:szCs w:val="20"/>
              </w:rPr>
            </w:pPr>
            <w:r w:rsidRPr="000A3AC7">
              <w:rPr>
                <w:rFonts w:ascii="Myriad Pro" w:hAnsi="Myriad Pro"/>
                <w:sz w:val="20"/>
                <w:szCs w:val="20"/>
              </w:rPr>
              <w:t>7.1.</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2CFD0570" w14:textId="77777777" w:rsidR="00684BA8" w:rsidRPr="000A3AC7" w:rsidRDefault="00684BA8" w:rsidP="000A3AC7">
            <w:pPr>
              <w:rPr>
                <w:rFonts w:ascii="Myriad Pro" w:hAnsi="Myriad Pro"/>
                <w:sz w:val="20"/>
                <w:szCs w:val="20"/>
              </w:rPr>
            </w:pPr>
            <w:r w:rsidRPr="000A3AC7">
              <w:rPr>
                <w:rFonts w:ascii="Myriad Pro" w:hAnsi="Myriad Pro"/>
                <w:sz w:val="20"/>
                <w:szCs w:val="20"/>
              </w:rPr>
              <w:t>Проценты за обслуживание заёмных средств</w:t>
            </w:r>
          </w:p>
        </w:tc>
        <w:tc>
          <w:tcPr>
            <w:tcW w:w="1392" w:type="dxa"/>
            <w:tcBorders>
              <w:top w:val="single" w:sz="4" w:space="0" w:color="auto"/>
              <w:left w:val="nil"/>
              <w:bottom w:val="nil"/>
              <w:right w:val="single" w:sz="8" w:space="0" w:color="auto"/>
            </w:tcBorders>
            <w:shd w:val="clear" w:color="000000" w:fill="FFFFFF"/>
            <w:vAlign w:val="center"/>
            <w:hideMark/>
          </w:tcPr>
          <w:p w14:paraId="01C6551C" w14:textId="77777777" w:rsidR="00684BA8" w:rsidRPr="000A3AC7" w:rsidRDefault="00684BA8" w:rsidP="000A3AC7">
            <w:pPr>
              <w:rPr>
                <w:rFonts w:ascii="Myriad Pro" w:hAnsi="Myriad Pro"/>
                <w:sz w:val="20"/>
                <w:szCs w:val="20"/>
              </w:rPr>
            </w:pPr>
            <w:r w:rsidRPr="000A3AC7">
              <w:rPr>
                <w:rFonts w:ascii="Myriad Pro" w:hAnsi="Myriad Pro"/>
                <w:sz w:val="20"/>
                <w:szCs w:val="20"/>
              </w:rPr>
              <w:t>1 043 292</w:t>
            </w:r>
          </w:p>
        </w:tc>
        <w:tc>
          <w:tcPr>
            <w:tcW w:w="1619" w:type="dxa"/>
            <w:tcBorders>
              <w:top w:val="nil"/>
              <w:left w:val="nil"/>
              <w:bottom w:val="single" w:sz="4" w:space="0" w:color="auto"/>
              <w:right w:val="single" w:sz="8" w:space="0" w:color="auto"/>
            </w:tcBorders>
            <w:shd w:val="clear" w:color="000000" w:fill="FFFFFF"/>
            <w:vAlign w:val="center"/>
            <w:hideMark/>
          </w:tcPr>
          <w:p w14:paraId="30BBC839" w14:textId="77777777" w:rsidR="00684BA8" w:rsidRPr="000A3AC7" w:rsidRDefault="00684BA8" w:rsidP="000A3AC7">
            <w:pPr>
              <w:rPr>
                <w:rFonts w:ascii="Myriad Pro" w:hAnsi="Myriad Pro"/>
                <w:sz w:val="20"/>
                <w:szCs w:val="20"/>
              </w:rPr>
            </w:pPr>
            <w:r w:rsidRPr="000A3AC7">
              <w:rPr>
                <w:rFonts w:ascii="Myriad Pro" w:hAnsi="Myriad Pro"/>
                <w:sz w:val="20"/>
                <w:szCs w:val="20"/>
              </w:rPr>
              <w:t>2016</w:t>
            </w:r>
          </w:p>
        </w:tc>
        <w:tc>
          <w:tcPr>
            <w:tcW w:w="2350" w:type="dxa"/>
            <w:tcBorders>
              <w:top w:val="nil"/>
              <w:left w:val="nil"/>
              <w:bottom w:val="single" w:sz="4" w:space="0" w:color="auto"/>
              <w:right w:val="single" w:sz="8" w:space="0" w:color="auto"/>
            </w:tcBorders>
            <w:shd w:val="clear" w:color="000000" w:fill="FFFFFF"/>
            <w:vAlign w:val="center"/>
            <w:hideMark/>
          </w:tcPr>
          <w:p w14:paraId="2EFCFD44"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2385BFA6" w14:textId="77777777" w:rsidTr="00866276">
        <w:trPr>
          <w:trHeight w:val="375"/>
        </w:trPr>
        <w:tc>
          <w:tcPr>
            <w:tcW w:w="557" w:type="dxa"/>
            <w:tcBorders>
              <w:top w:val="nil"/>
              <w:left w:val="single" w:sz="8" w:space="0" w:color="auto"/>
              <w:bottom w:val="single" w:sz="4" w:space="0" w:color="auto"/>
              <w:right w:val="nil"/>
            </w:tcBorders>
            <w:shd w:val="clear" w:color="000000" w:fill="FFFFFF"/>
            <w:noWrap/>
            <w:vAlign w:val="center"/>
            <w:hideMark/>
          </w:tcPr>
          <w:p w14:paraId="4890D966" w14:textId="77777777" w:rsidR="00684BA8" w:rsidRPr="000A3AC7" w:rsidRDefault="00684BA8" w:rsidP="000A3AC7">
            <w:pPr>
              <w:rPr>
                <w:rFonts w:ascii="Myriad Pro" w:hAnsi="Myriad Pro"/>
                <w:sz w:val="20"/>
                <w:szCs w:val="20"/>
              </w:rPr>
            </w:pPr>
            <w:r w:rsidRPr="000A3AC7">
              <w:rPr>
                <w:rFonts w:ascii="Myriad Pro" w:hAnsi="Myriad Pro"/>
                <w:sz w:val="20"/>
                <w:szCs w:val="20"/>
              </w:rPr>
              <w:t>7.2.</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77F0ED67" w14:textId="77777777" w:rsidR="00684BA8" w:rsidRPr="000A3AC7" w:rsidRDefault="00684BA8" w:rsidP="000A3AC7">
            <w:pPr>
              <w:rPr>
                <w:rFonts w:ascii="Myriad Pro" w:hAnsi="Myriad Pro"/>
                <w:sz w:val="20"/>
                <w:szCs w:val="20"/>
              </w:rPr>
            </w:pPr>
            <w:r w:rsidRPr="000A3AC7">
              <w:rPr>
                <w:rFonts w:ascii="Myriad Pro" w:hAnsi="Myriad Pro"/>
                <w:sz w:val="20"/>
                <w:szCs w:val="20"/>
              </w:rPr>
              <w:t xml:space="preserve">Корректировка подконтрольных расходов </w:t>
            </w:r>
          </w:p>
        </w:tc>
        <w:tc>
          <w:tcPr>
            <w:tcW w:w="1392" w:type="dxa"/>
            <w:tcBorders>
              <w:top w:val="single" w:sz="4" w:space="0" w:color="auto"/>
              <w:left w:val="nil"/>
              <w:bottom w:val="nil"/>
              <w:right w:val="single" w:sz="8" w:space="0" w:color="auto"/>
            </w:tcBorders>
            <w:shd w:val="clear" w:color="000000" w:fill="FFFFFF"/>
            <w:vAlign w:val="center"/>
            <w:hideMark/>
          </w:tcPr>
          <w:p w14:paraId="70D06FF7" w14:textId="77777777" w:rsidR="00684BA8" w:rsidRPr="000A3AC7" w:rsidRDefault="00684BA8" w:rsidP="000A3AC7">
            <w:pPr>
              <w:rPr>
                <w:rFonts w:ascii="Myriad Pro" w:hAnsi="Myriad Pro"/>
                <w:sz w:val="20"/>
                <w:szCs w:val="20"/>
              </w:rPr>
            </w:pPr>
            <w:r w:rsidRPr="000A3AC7">
              <w:rPr>
                <w:rFonts w:ascii="Myriad Pro" w:hAnsi="Myriad Pro"/>
                <w:sz w:val="20"/>
                <w:szCs w:val="20"/>
              </w:rPr>
              <w:t>42 014</w:t>
            </w:r>
          </w:p>
        </w:tc>
        <w:tc>
          <w:tcPr>
            <w:tcW w:w="1619" w:type="dxa"/>
            <w:tcBorders>
              <w:top w:val="nil"/>
              <w:left w:val="nil"/>
              <w:bottom w:val="single" w:sz="4" w:space="0" w:color="auto"/>
              <w:right w:val="single" w:sz="8" w:space="0" w:color="auto"/>
            </w:tcBorders>
            <w:shd w:val="clear" w:color="000000" w:fill="FFFFFF"/>
            <w:vAlign w:val="center"/>
            <w:hideMark/>
          </w:tcPr>
          <w:p w14:paraId="07645823" w14:textId="77777777" w:rsidR="00684BA8" w:rsidRPr="000A3AC7" w:rsidRDefault="00684BA8" w:rsidP="000A3AC7">
            <w:pPr>
              <w:rPr>
                <w:rFonts w:ascii="Myriad Pro" w:hAnsi="Myriad Pro"/>
                <w:sz w:val="20"/>
                <w:szCs w:val="20"/>
              </w:rPr>
            </w:pPr>
            <w:r w:rsidRPr="000A3AC7">
              <w:rPr>
                <w:rFonts w:ascii="Myriad Pro" w:hAnsi="Myriad Pro"/>
                <w:sz w:val="20"/>
                <w:szCs w:val="20"/>
              </w:rPr>
              <w:t>2016</w:t>
            </w:r>
          </w:p>
        </w:tc>
        <w:tc>
          <w:tcPr>
            <w:tcW w:w="2350" w:type="dxa"/>
            <w:tcBorders>
              <w:top w:val="nil"/>
              <w:left w:val="nil"/>
              <w:bottom w:val="single" w:sz="4" w:space="0" w:color="auto"/>
              <w:right w:val="single" w:sz="8" w:space="0" w:color="auto"/>
            </w:tcBorders>
            <w:shd w:val="clear" w:color="000000" w:fill="FFFFFF"/>
            <w:vAlign w:val="center"/>
            <w:hideMark/>
          </w:tcPr>
          <w:p w14:paraId="2F95DE81"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3874226D" w14:textId="77777777" w:rsidTr="00866276">
        <w:trPr>
          <w:trHeight w:val="375"/>
        </w:trPr>
        <w:tc>
          <w:tcPr>
            <w:tcW w:w="557" w:type="dxa"/>
            <w:tcBorders>
              <w:top w:val="nil"/>
              <w:left w:val="single" w:sz="8" w:space="0" w:color="auto"/>
              <w:bottom w:val="single" w:sz="4" w:space="0" w:color="auto"/>
              <w:right w:val="nil"/>
            </w:tcBorders>
            <w:shd w:val="clear" w:color="000000" w:fill="FFFFFF"/>
            <w:noWrap/>
            <w:vAlign w:val="center"/>
            <w:hideMark/>
          </w:tcPr>
          <w:p w14:paraId="5D161367" w14:textId="77777777" w:rsidR="00684BA8" w:rsidRPr="000A3AC7" w:rsidRDefault="00684BA8" w:rsidP="000A3AC7">
            <w:pPr>
              <w:rPr>
                <w:rFonts w:ascii="Myriad Pro" w:hAnsi="Myriad Pro"/>
                <w:sz w:val="20"/>
                <w:szCs w:val="20"/>
              </w:rPr>
            </w:pPr>
            <w:r w:rsidRPr="000A3AC7">
              <w:rPr>
                <w:rFonts w:ascii="Myriad Pro" w:hAnsi="Myriad Pro"/>
                <w:sz w:val="20"/>
                <w:szCs w:val="20"/>
              </w:rPr>
              <w:t>7.3.</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32F336ED" w14:textId="77777777" w:rsidR="00684BA8" w:rsidRPr="000A3AC7" w:rsidRDefault="00684BA8" w:rsidP="000A3AC7">
            <w:pPr>
              <w:rPr>
                <w:rFonts w:ascii="Myriad Pro" w:hAnsi="Myriad Pro"/>
                <w:sz w:val="20"/>
                <w:szCs w:val="20"/>
              </w:rPr>
            </w:pPr>
            <w:r w:rsidRPr="000A3AC7">
              <w:rPr>
                <w:rFonts w:ascii="Myriad Pro" w:hAnsi="Myriad Pro"/>
                <w:sz w:val="20"/>
                <w:szCs w:val="20"/>
              </w:rPr>
              <w:t>Корректировка неподконтрольных расходов</w:t>
            </w:r>
          </w:p>
        </w:tc>
        <w:tc>
          <w:tcPr>
            <w:tcW w:w="1392" w:type="dxa"/>
            <w:tcBorders>
              <w:top w:val="single" w:sz="4" w:space="0" w:color="auto"/>
              <w:left w:val="nil"/>
              <w:bottom w:val="single" w:sz="4" w:space="0" w:color="auto"/>
              <w:right w:val="single" w:sz="8" w:space="0" w:color="auto"/>
            </w:tcBorders>
            <w:shd w:val="clear" w:color="000000" w:fill="FFFFFF"/>
            <w:vAlign w:val="center"/>
            <w:hideMark/>
          </w:tcPr>
          <w:p w14:paraId="378EFA24" w14:textId="77777777" w:rsidR="00684BA8" w:rsidRPr="000A3AC7" w:rsidRDefault="00684BA8" w:rsidP="000A3AC7">
            <w:pPr>
              <w:rPr>
                <w:rFonts w:ascii="Myriad Pro" w:hAnsi="Myriad Pro"/>
                <w:sz w:val="20"/>
                <w:szCs w:val="20"/>
              </w:rPr>
            </w:pPr>
            <w:r w:rsidRPr="000A3AC7">
              <w:rPr>
                <w:rFonts w:ascii="Myriad Pro" w:hAnsi="Myriad Pro"/>
                <w:sz w:val="20"/>
                <w:szCs w:val="20"/>
              </w:rPr>
              <w:t>358 577</w:t>
            </w:r>
          </w:p>
        </w:tc>
        <w:tc>
          <w:tcPr>
            <w:tcW w:w="1619" w:type="dxa"/>
            <w:tcBorders>
              <w:top w:val="nil"/>
              <w:left w:val="nil"/>
              <w:bottom w:val="single" w:sz="4" w:space="0" w:color="auto"/>
              <w:right w:val="single" w:sz="8" w:space="0" w:color="auto"/>
            </w:tcBorders>
            <w:shd w:val="clear" w:color="000000" w:fill="FFFFFF"/>
            <w:vAlign w:val="center"/>
            <w:hideMark/>
          </w:tcPr>
          <w:p w14:paraId="031EFAF8" w14:textId="77777777" w:rsidR="00684BA8" w:rsidRPr="000A3AC7" w:rsidRDefault="00684BA8" w:rsidP="000A3AC7">
            <w:pPr>
              <w:rPr>
                <w:rFonts w:ascii="Myriad Pro" w:hAnsi="Myriad Pro"/>
                <w:sz w:val="20"/>
                <w:szCs w:val="20"/>
              </w:rPr>
            </w:pPr>
            <w:r w:rsidRPr="000A3AC7">
              <w:rPr>
                <w:rFonts w:ascii="Myriad Pro" w:hAnsi="Myriad Pro"/>
                <w:sz w:val="20"/>
                <w:szCs w:val="20"/>
              </w:rPr>
              <w:t>2016</w:t>
            </w:r>
          </w:p>
        </w:tc>
        <w:tc>
          <w:tcPr>
            <w:tcW w:w="2350" w:type="dxa"/>
            <w:tcBorders>
              <w:top w:val="nil"/>
              <w:left w:val="nil"/>
              <w:bottom w:val="single" w:sz="4" w:space="0" w:color="auto"/>
              <w:right w:val="single" w:sz="8" w:space="0" w:color="auto"/>
            </w:tcBorders>
            <w:shd w:val="clear" w:color="000000" w:fill="FFFFFF"/>
            <w:vAlign w:val="center"/>
            <w:hideMark/>
          </w:tcPr>
          <w:p w14:paraId="568E9EEF"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61DCE9BB" w14:textId="77777777" w:rsidTr="00866276">
        <w:trPr>
          <w:trHeight w:val="375"/>
        </w:trPr>
        <w:tc>
          <w:tcPr>
            <w:tcW w:w="557" w:type="dxa"/>
            <w:tcBorders>
              <w:top w:val="single" w:sz="4" w:space="0" w:color="auto"/>
              <w:left w:val="single" w:sz="8" w:space="0" w:color="auto"/>
              <w:bottom w:val="single" w:sz="4" w:space="0" w:color="auto"/>
              <w:right w:val="nil"/>
            </w:tcBorders>
            <w:shd w:val="clear" w:color="000000" w:fill="FFFFFF"/>
            <w:noWrap/>
            <w:vAlign w:val="center"/>
            <w:hideMark/>
          </w:tcPr>
          <w:p w14:paraId="5A5973C8" w14:textId="77777777" w:rsidR="00684BA8" w:rsidRPr="000A3AC7" w:rsidRDefault="00684BA8" w:rsidP="000A3AC7">
            <w:pPr>
              <w:rPr>
                <w:rFonts w:ascii="Myriad Pro" w:hAnsi="Myriad Pro"/>
                <w:sz w:val="20"/>
                <w:szCs w:val="20"/>
              </w:rPr>
            </w:pPr>
            <w:r w:rsidRPr="000A3AC7">
              <w:rPr>
                <w:rFonts w:ascii="Myriad Pro" w:hAnsi="Myriad Pro"/>
                <w:sz w:val="20"/>
                <w:szCs w:val="20"/>
              </w:rPr>
              <w:t>7.4.</w:t>
            </w:r>
          </w:p>
        </w:tc>
        <w:tc>
          <w:tcPr>
            <w:tcW w:w="3402"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4BBA4BC" w14:textId="77777777" w:rsidR="00684BA8" w:rsidRPr="000A3AC7" w:rsidRDefault="00684BA8" w:rsidP="000A3AC7">
            <w:pPr>
              <w:rPr>
                <w:rFonts w:ascii="Myriad Pro" w:hAnsi="Myriad Pro"/>
                <w:sz w:val="20"/>
                <w:szCs w:val="20"/>
              </w:rPr>
            </w:pPr>
            <w:r w:rsidRPr="000A3AC7">
              <w:rPr>
                <w:rFonts w:ascii="Myriad Pro" w:hAnsi="Myriad Pro"/>
                <w:sz w:val="20"/>
                <w:szCs w:val="20"/>
              </w:rPr>
              <w:t>Корректировка с учетом изменения ПО и цен на электрическую энергию</w:t>
            </w:r>
          </w:p>
        </w:tc>
        <w:tc>
          <w:tcPr>
            <w:tcW w:w="1392" w:type="dxa"/>
            <w:tcBorders>
              <w:top w:val="single" w:sz="4" w:space="0" w:color="auto"/>
              <w:left w:val="nil"/>
              <w:bottom w:val="single" w:sz="4" w:space="0" w:color="auto"/>
              <w:right w:val="single" w:sz="8" w:space="0" w:color="auto"/>
            </w:tcBorders>
            <w:shd w:val="clear" w:color="000000" w:fill="FFFFFF"/>
            <w:vAlign w:val="center"/>
            <w:hideMark/>
          </w:tcPr>
          <w:p w14:paraId="1DAB9B69" w14:textId="77777777" w:rsidR="00684BA8" w:rsidRPr="000A3AC7" w:rsidRDefault="00684BA8" w:rsidP="000A3AC7">
            <w:pPr>
              <w:rPr>
                <w:rFonts w:ascii="Myriad Pro" w:hAnsi="Myriad Pro"/>
                <w:sz w:val="20"/>
                <w:szCs w:val="20"/>
              </w:rPr>
            </w:pPr>
            <w:r w:rsidRPr="000A3AC7">
              <w:rPr>
                <w:rFonts w:ascii="Myriad Pro" w:hAnsi="Myriad Pro"/>
                <w:sz w:val="20"/>
                <w:szCs w:val="20"/>
              </w:rPr>
              <w:t>486 044</w:t>
            </w:r>
          </w:p>
        </w:tc>
        <w:tc>
          <w:tcPr>
            <w:tcW w:w="1619" w:type="dxa"/>
            <w:tcBorders>
              <w:top w:val="single" w:sz="4" w:space="0" w:color="auto"/>
              <w:left w:val="nil"/>
              <w:bottom w:val="single" w:sz="4" w:space="0" w:color="auto"/>
              <w:right w:val="single" w:sz="8" w:space="0" w:color="auto"/>
            </w:tcBorders>
            <w:shd w:val="clear" w:color="000000" w:fill="FFFFFF"/>
            <w:vAlign w:val="center"/>
            <w:hideMark/>
          </w:tcPr>
          <w:p w14:paraId="5B75E030" w14:textId="77777777" w:rsidR="00684BA8" w:rsidRPr="000A3AC7" w:rsidRDefault="00684BA8" w:rsidP="000A3AC7">
            <w:pPr>
              <w:rPr>
                <w:rFonts w:ascii="Myriad Pro" w:hAnsi="Myriad Pro"/>
                <w:sz w:val="20"/>
                <w:szCs w:val="20"/>
              </w:rPr>
            </w:pPr>
            <w:r w:rsidRPr="000A3AC7">
              <w:rPr>
                <w:rFonts w:ascii="Myriad Pro" w:hAnsi="Myriad Pro"/>
                <w:sz w:val="20"/>
                <w:szCs w:val="20"/>
              </w:rPr>
              <w:t>2016</w:t>
            </w:r>
          </w:p>
        </w:tc>
        <w:tc>
          <w:tcPr>
            <w:tcW w:w="2350" w:type="dxa"/>
            <w:tcBorders>
              <w:top w:val="single" w:sz="4" w:space="0" w:color="auto"/>
              <w:left w:val="nil"/>
              <w:bottom w:val="single" w:sz="4" w:space="0" w:color="auto"/>
              <w:right w:val="single" w:sz="8" w:space="0" w:color="auto"/>
            </w:tcBorders>
            <w:shd w:val="clear" w:color="000000" w:fill="FFFFFF"/>
            <w:vAlign w:val="center"/>
            <w:hideMark/>
          </w:tcPr>
          <w:p w14:paraId="5426717F"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7813440C" w14:textId="77777777" w:rsidTr="00866276">
        <w:trPr>
          <w:trHeight w:val="375"/>
        </w:trPr>
        <w:tc>
          <w:tcPr>
            <w:tcW w:w="557" w:type="dxa"/>
            <w:tcBorders>
              <w:top w:val="single" w:sz="4" w:space="0" w:color="auto"/>
              <w:left w:val="single" w:sz="4" w:space="0" w:color="auto"/>
              <w:bottom w:val="single" w:sz="4" w:space="0" w:color="auto"/>
              <w:right w:val="nil"/>
            </w:tcBorders>
            <w:shd w:val="clear" w:color="000000" w:fill="FFFFFF"/>
            <w:noWrap/>
            <w:vAlign w:val="center"/>
            <w:hideMark/>
          </w:tcPr>
          <w:p w14:paraId="72FF878B" w14:textId="77777777" w:rsidR="00684BA8" w:rsidRPr="000A3AC7" w:rsidRDefault="00684BA8" w:rsidP="000A3AC7">
            <w:pPr>
              <w:rPr>
                <w:rFonts w:ascii="Myriad Pro" w:hAnsi="Myriad Pro"/>
                <w:sz w:val="20"/>
                <w:szCs w:val="20"/>
              </w:rPr>
            </w:pPr>
            <w:r w:rsidRPr="000A3AC7">
              <w:rPr>
                <w:rFonts w:ascii="Myriad Pro" w:hAnsi="Myriad Pro"/>
                <w:sz w:val="20"/>
                <w:szCs w:val="20"/>
              </w:rPr>
              <w:t>7.5.</w:t>
            </w:r>
          </w:p>
        </w:tc>
        <w:tc>
          <w:tcPr>
            <w:tcW w:w="3402" w:type="dxa"/>
            <w:tcBorders>
              <w:top w:val="single" w:sz="4" w:space="0" w:color="auto"/>
              <w:left w:val="single" w:sz="8" w:space="0" w:color="auto"/>
              <w:bottom w:val="single" w:sz="4" w:space="0" w:color="auto"/>
              <w:right w:val="single" w:sz="8" w:space="0" w:color="auto"/>
            </w:tcBorders>
            <w:shd w:val="clear" w:color="000000" w:fill="FFFFFF"/>
            <w:vAlign w:val="center"/>
            <w:hideMark/>
          </w:tcPr>
          <w:p w14:paraId="4FFFCCD1" w14:textId="77777777" w:rsidR="00684BA8" w:rsidRPr="000A3AC7" w:rsidRDefault="00684BA8" w:rsidP="000A3AC7">
            <w:pPr>
              <w:rPr>
                <w:rFonts w:ascii="Myriad Pro" w:hAnsi="Myriad Pro"/>
                <w:sz w:val="20"/>
                <w:szCs w:val="20"/>
              </w:rPr>
            </w:pPr>
            <w:r w:rsidRPr="000A3AC7">
              <w:rPr>
                <w:rFonts w:ascii="Myriad Pro" w:hAnsi="Myriad Pro"/>
                <w:sz w:val="20"/>
                <w:szCs w:val="20"/>
              </w:rPr>
              <w:t xml:space="preserve">Корректировка НВВ с учетом надежности и качества оказываемых услуг </w:t>
            </w:r>
          </w:p>
        </w:tc>
        <w:tc>
          <w:tcPr>
            <w:tcW w:w="1392" w:type="dxa"/>
            <w:tcBorders>
              <w:top w:val="single" w:sz="4" w:space="0" w:color="auto"/>
              <w:left w:val="nil"/>
              <w:bottom w:val="single" w:sz="4" w:space="0" w:color="auto"/>
              <w:right w:val="single" w:sz="8" w:space="0" w:color="auto"/>
            </w:tcBorders>
            <w:shd w:val="clear" w:color="000000" w:fill="FFFFFF"/>
            <w:vAlign w:val="center"/>
            <w:hideMark/>
          </w:tcPr>
          <w:p w14:paraId="2361485E" w14:textId="77777777" w:rsidR="00684BA8" w:rsidRPr="000A3AC7" w:rsidRDefault="00684BA8" w:rsidP="000A3AC7">
            <w:pPr>
              <w:rPr>
                <w:rFonts w:ascii="Myriad Pro" w:hAnsi="Myriad Pro"/>
                <w:sz w:val="20"/>
                <w:szCs w:val="20"/>
              </w:rPr>
            </w:pPr>
            <w:r w:rsidRPr="000A3AC7">
              <w:rPr>
                <w:rFonts w:ascii="Myriad Pro" w:hAnsi="Myriad Pro"/>
                <w:sz w:val="20"/>
                <w:szCs w:val="20"/>
              </w:rPr>
              <w:t>115 425</w:t>
            </w:r>
          </w:p>
        </w:tc>
        <w:tc>
          <w:tcPr>
            <w:tcW w:w="1619" w:type="dxa"/>
            <w:tcBorders>
              <w:top w:val="single" w:sz="4" w:space="0" w:color="auto"/>
              <w:left w:val="nil"/>
              <w:bottom w:val="single" w:sz="4" w:space="0" w:color="auto"/>
              <w:right w:val="single" w:sz="8" w:space="0" w:color="auto"/>
            </w:tcBorders>
            <w:shd w:val="clear" w:color="000000" w:fill="FFFFFF"/>
            <w:vAlign w:val="center"/>
            <w:hideMark/>
          </w:tcPr>
          <w:p w14:paraId="6621FAD7" w14:textId="77777777" w:rsidR="00684BA8" w:rsidRPr="000A3AC7" w:rsidRDefault="00684BA8" w:rsidP="000A3AC7">
            <w:pPr>
              <w:rPr>
                <w:rFonts w:ascii="Myriad Pro" w:hAnsi="Myriad Pro"/>
                <w:sz w:val="20"/>
                <w:szCs w:val="20"/>
              </w:rPr>
            </w:pPr>
            <w:r w:rsidRPr="000A3AC7">
              <w:rPr>
                <w:rFonts w:ascii="Myriad Pro" w:hAnsi="Myriad Pro"/>
                <w:sz w:val="20"/>
                <w:szCs w:val="20"/>
              </w:rPr>
              <w:t>2016</w:t>
            </w:r>
          </w:p>
        </w:tc>
        <w:tc>
          <w:tcPr>
            <w:tcW w:w="2350" w:type="dxa"/>
            <w:tcBorders>
              <w:top w:val="single" w:sz="4" w:space="0" w:color="auto"/>
              <w:left w:val="nil"/>
              <w:bottom w:val="single" w:sz="4" w:space="0" w:color="auto"/>
              <w:right w:val="single" w:sz="8" w:space="0" w:color="auto"/>
            </w:tcBorders>
            <w:shd w:val="clear" w:color="000000" w:fill="FFFFFF"/>
            <w:vAlign w:val="center"/>
            <w:hideMark/>
          </w:tcPr>
          <w:p w14:paraId="40A0E8E4"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6928DA6B" w14:textId="77777777" w:rsidTr="00866276">
        <w:trPr>
          <w:trHeight w:val="375"/>
        </w:trPr>
        <w:tc>
          <w:tcPr>
            <w:tcW w:w="557" w:type="dxa"/>
            <w:tcBorders>
              <w:top w:val="single" w:sz="4" w:space="0" w:color="auto"/>
              <w:left w:val="single" w:sz="4" w:space="0" w:color="auto"/>
              <w:bottom w:val="single" w:sz="4" w:space="0" w:color="auto"/>
              <w:right w:val="nil"/>
            </w:tcBorders>
            <w:shd w:val="clear" w:color="000000" w:fill="FFFFFF"/>
            <w:noWrap/>
            <w:vAlign w:val="center"/>
            <w:hideMark/>
          </w:tcPr>
          <w:p w14:paraId="16267CAB" w14:textId="77777777" w:rsidR="00684BA8" w:rsidRPr="000A3AC7" w:rsidRDefault="00684BA8" w:rsidP="000A3AC7">
            <w:pPr>
              <w:rPr>
                <w:rFonts w:ascii="Myriad Pro" w:hAnsi="Myriad Pro"/>
                <w:sz w:val="20"/>
                <w:szCs w:val="20"/>
              </w:rPr>
            </w:pPr>
            <w:r w:rsidRPr="000A3AC7">
              <w:rPr>
                <w:rFonts w:ascii="Myriad Pro" w:hAnsi="Myriad Pro"/>
                <w:sz w:val="20"/>
                <w:szCs w:val="20"/>
              </w:rPr>
              <w:t>7.5.</w:t>
            </w:r>
          </w:p>
        </w:tc>
        <w:tc>
          <w:tcPr>
            <w:tcW w:w="3402"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D896CC8" w14:textId="77777777" w:rsidR="00684BA8" w:rsidRPr="000A3AC7" w:rsidRDefault="00684BA8" w:rsidP="000A3AC7">
            <w:pPr>
              <w:rPr>
                <w:rFonts w:ascii="Myriad Pro" w:hAnsi="Myriad Pro"/>
                <w:sz w:val="20"/>
                <w:szCs w:val="20"/>
              </w:rPr>
            </w:pPr>
            <w:r w:rsidRPr="000A3AC7">
              <w:rPr>
                <w:rFonts w:ascii="Myriad Pro" w:hAnsi="Myriad Pro"/>
                <w:sz w:val="20"/>
                <w:szCs w:val="20"/>
              </w:rPr>
              <w:t>Недополученные доходы за 2016 год</w:t>
            </w:r>
          </w:p>
        </w:tc>
        <w:tc>
          <w:tcPr>
            <w:tcW w:w="1392" w:type="dxa"/>
            <w:tcBorders>
              <w:top w:val="single" w:sz="4" w:space="0" w:color="auto"/>
              <w:left w:val="nil"/>
              <w:bottom w:val="single" w:sz="4" w:space="0" w:color="auto"/>
              <w:right w:val="single" w:sz="8" w:space="0" w:color="auto"/>
            </w:tcBorders>
            <w:shd w:val="clear" w:color="000000" w:fill="FFFFFF"/>
            <w:vAlign w:val="center"/>
            <w:hideMark/>
          </w:tcPr>
          <w:p w14:paraId="7C1F2B7D" w14:textId="77777777" w:rsidR="00684BA8" w:rsidRPr="000A3AC7" w:rsidRDefault="00684BA8" w:rsidP="000A3AC7">
            <w:pPr>
              <w:rPr>
                <w:rFonts w:ascii="Myriad Pro" w:hAnsi="Myriad Pro"/>
                <w:sz w:val="20"/>
                <w:szCs w:val="20"/>
              </w:rPr>
            </w:pPr>
            <w:r w:rsidRPr="000A3AC7">
              <w:rPr>
                <w:rFonts w:ascii="Myriad Pro" w:hAnsi="Myriad Pro"/>
                <w:sz w:val="20"/>
                <w:szCs w:val="20"/>
              </w:rPr>
              <w:t>501 180</w:t>
            </w:r>
          </w:p>
        </w:tc>
        <w:tc>
          <w:tcPr>
            <w:tcW w:w="1619" w:type="dxa"/>
            <w:tcBorders>
              <w:top w:val="single" w:sz="4" w:space="0" w:color="auto"/>
              <w:left w:val="nil"/>
              <w:bottom w:val="single" w:sz="4" w:space="0" w:color="auto"/>
              <w:right w:val="single" w:sz="8" w:space="0" w:color="auto"/>
            </w:tcBorders>
            <w:shd w:val="clear" w:color="000000" w:fill="FFFFFF"/>
            <w:vAlign w:val="center"/>
            <w:hideMark/>
          </w:tcPr>
          <w:p w14:paraId="52D45DC2" w14:textId="77777777" w:rsidR="00684BA8" w:rsidRPr="000A3AC7" w:rsidRDefault="00684BA8" w:rsidP="000A3AC7">
            <w:pPr>
              <w:rPr>
                <w:rFonts w:ascii="Myriad Pro" w:hAnsi="Myriad Pro"/>
                <w:sz w:val="20"/>
                <w:szCs w:val="20"/>
              </w:rPr>
            </w:pPr>
            <w:r w:rsidRPr="000A3AC7">
              <w:rPr>
                <w:rFonts w:ascii="Myriad Pro" w:hAnsi="Myriad Pro"/>
                <w:sz w:val="20"/>
                <w:szCs w:val="20"/>
              </w:rPr>
              <w:t>2016</w:t>
            </w:r>
          </w:p>
        </w:tc>
        <w:tc>
          <w:tcPr>
            <w:tcW w:w="2350" w:type="dxa"/>
            <w:tcBorders>
              <w:top w:val="single" w:sz="4" w:space="0" w:color="auto"/>
              <w:left w:val="nil"/>
              <w:bottom w:val="single" w:sz="4" w:space="0" w:color="auto"/>
              <w:right w:val="single" w:sz="8" w:space="0" w:color="auto"/>
            </w:tcBorders>
            <w:shd w:val="clear" w:color="000000" w:fill="FFFFFF"/>
            <w:vAlign w:val="center"/>
            <w:hideMark/>
          </w:tcPr>
          <w:p w14:paraId="381DC55A"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7FEE99AA" w14:textId="77777777" w:rsidTr="00866276">
        <w:trPr>
          <w:trHeight w:val="630"/>
        </w:trPr>
        <w:tc>
          <w:tcPr>
            <w:tcW w:w="557" w:type="dxa"/>
            <w:tcBorders>
              <w:top w:val="single" w:sz="4" w:space="0" w:color="auto"/>
              <w:left w:val="single" w:sz="8" w:space="0" w:color="auto"/>
              <w:bottom w:val="single" w:sz="4" w:space="0" w:color="auto"/>
              <w:right w:val="nil"/>
            </w:tcBorders>
            <w:shd w:val="clear" w:color="000000" w:fill="FFFFFF"/>
            <w:noWrap/>
            <w:vAlign w:val="center"/>
            <w:hideMark/>
          </w:tcPr>
          <w:p w14:paraId="5F503B12" w14:textId="77777777" w:rsidR="00684BA8" w:rsidRPr="000A3AC7" w:rsidRDefault="00684BA8" w:rsidP="000A3AC7">
            <w:pPr>
              <w:rPr>
                <w:rFonts w:ascii="Myriad Pro" w:hAnsi="Myriad Pro"/>
                <w:sz w:val="20"/>
                <w:szCs w:val="20"/>
              </w:rPr>
            </w:pPr>
            <w:r w:rsidRPr="000A3AC7">
              <w:rPr>
                <w:rFonts w:ascii="Myriad Pro" w:hAnsi="Myriad Pro"/>
                <w:sz w:val="20"/>
                <w:szCs w:val="20"/>
              </w:rPr>
              <w:t>8</w:t>
            </w:r>
          </w:p>
        </w:tc>
        <w:tc>
          <w:tcPr>
            <w:tcW w:w="3402" w:type="dxa"/>
            <w:tcBorders>
              <w:top w:val="single" w:sz="4" w:space="0" w:color="auto"/>
              <w:left w:val="single" w:sz="8" w:space="0" w:color="auto"/>
              <w:bottom w:val="single" w:sz="4" w:space="0" w:color="auto"/>
              <w:right w:val="single" w:sz="8" w:space="0" w:color="auto"/>
            </w:tcBorders>
            <w:shd w:val="clear" w:color="000000" w:fill="FFFFFF"/>
            <w:vAlign w:val="center"/>
            <w:hideMark/>
          </w:tcPr>
          <w:p w14:paraId="23F71994" w14:textId="77777777" w:rsidR="00684BA8" w:rsidRPr="000A3AC7" w:rsidRDefault="00684BA8" w:rsidP="000A3AC7">
            <w:pPr>
              <w:rPr>
                <w:rFonts w:ascii="Myriad Pro" w:hAnsi="Myriad Pro"/>
                <w:sz w:val="20"/>
                <w:szCs w:val="20"/>
              </w:rPr>
            </w:pPr>
            <w:r w:rsidRPr="000A3AC7">
              <w:rPr>
                <w:rFonts w:ascii="Myriad Pro" w:hAnsi="Myriad Pro"/>
                <w:sz w:val="20"/>
                <w:szCs w:val="20"/>
              </w:rPr>
              <w:t>Выпадающие доходы, связанные с технологическим присоединением потребителей:</w:t>
            </w:r>
          </w:p>
        </w:tc>
        <w:tc>
          <w:tcPr>
            <w:tcW w:w="1392" w:type="dxa"/>
            <w:tcBorders>
              <w:top w:val="single" w:sz="4" w:space="0" w:color="auto"/>
              <w:left w:val="nil"/>
              <w:bottom w:val="single" w:sz="4" w:space="0" w:color="auto"/>
              <w:right w:val="single" w:sz="8" w:space="0" w:color="auto"/>
            </w:tcBorders>
            <w:shd w:val="clear" w:color="000000" w:fill="FFFFFF"/>
            <w:vAlign w:val="center"/>
            <w:hideMark/>
          </w:tcPr>
          <w:p w14:paraId="599CF5CA" w14:textId="77777777" w:rsidR="00684BA8" w:rsidRPr="000A3AC7" w:rsidRDefault="00684BA8" w:rsidP="000A3AC7">
            <w:pPr>
              <w:rPr>
                <w:rFonts w:ascii="Myriad Pro" w:hAnsi="Myriad Pro"/>
                <w:sz w:val="20"/>
                <w:szCs w:val="20"/>
              </w:rPr>
            </w:pPr>
            <w:r w:rsidRPr="000A3AC7">
              <w:rPr>
                <w:rFonts w:ascii="Myriad Pro" w:hAnsi="Myriad Pro"/>
                <w:sz w:val="20"/>
                <w:szCs w:val="20"/>
              </w:rPr>
              <w:t>2 035 178</w:t>
            </w:r>
          </w:p>
        </w:tc>
        <w:tc>
          <w:tcPr>
            <w:tcW w:w="1619" w:type="dxa"/>
            <w:tcBorders>
              <w:top w:val="single" w:sz="4" w:space="0" w:color="auto"/>
              <w:left w:val="nil"/>
              <w:bottom w:val="single" w:sz="4" w:space="0" w:color="auto"/>
              <w:right w:val="single" w:sz="8" w:space="0" w:color="auto"/>
            </w:tcBorders>
            <w:shd w:val="clear" w:color="000000" w:fill="FFFFFF"/>
            <w:vAlign w:val="center"/>
            <w:hideMark/>
          </w:tcPr>
          <w:p w14:paraId="758E3AF8"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c>
          <w:tcPr>
            <w:tcW w:w="2350" w:type="dxa"/>
            <w:tcBorders>
              <w:top w:val="single" w:sz="4" w:space="0" w:color="auto"/>
              <w:left w:val="nil"/>
              <w:bottom w:val="single" w:sz="4" w:space="0" w:color="auto"/>
              <w:right w:val="single" w:sz="8" w:space="0" w:color="auto"/>
            </w:tcBorders>
            <w:shd w:val="clear" w:color="000000" w:fill="FFFFFF"/>
            <w:vAlign w:val="center"/>
            <w:hideMark/>
          </w:tcPr>
          <w:p w14:paraId="6C792E35"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17A92A9F" w14:textId="77777777" w:rsidTr="00866276">
        <w:trPr>
          <w:trHeight w:val="765"/>
        </w:trPr>
        <w:tc>
          <w:tcPr>
            <w:tcW w:w="55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8A1D0B" w14:textId="77777777" w:rsidR="00684BA8" w:rsidRPr="000A3AC7" w:rsidRDefault="00684BA8" w:rsidP="000A3AC7">
            <w:pPr>
              <w:rPr>
                <w:rFonts w:ascii="Myriad Pro" w:hAnsi="Myriad Pro"/>
                <w:sz w:val="20"/>
                <w:szCs w:val="20"/>
              </w:rPr>
            </w:pPr>
            <w:r w:rsidRPr="000A3AC7">
              <w:rPr>
                <w:rFonts w:ascii="Myriad Pro" w:hAnsi="Myriad Pro"/>
                <w:sz w:val="20"/>
                <w:szCs w:val="20"/>
              </w:rPr>
              <w:lastRenderedPageBreak/>
              <w:t>8.1.</w:t>
            </w:r>
          </w:p>
        </w:tc>
        <w:tc>
          <w:tcPr>
            <w:tcW w:w="340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892CCC" w14:textId="77777777" w:rsidR="00684BA8" w:rsidRPr="000A3AC7" w:rsidRDefault="00684BA8" w:rsidP="000A3AC7">
            <w:pPr>
              <w:rPr>
                <w:rFonts w:ascii="Myriad Pro" w:hAnsi="Myriad Pro"/>
                <w:sz w:val="20"/>
                <w:szCs w:val="20"/>
              </w:rPr>
            </w:pPr>
            <w:r w:rsidRPr="000A3AC7">
              <w:rPr>
                <w:rFonts w:ascii="Myriad Pro" w:hAnsi="Myriad Pro"/>
                <w:sz w:val="20"/>
                <w:szCs w:val="20"/>
              </w:rPr>
              <w:t xml:space="preserve">Выпадающие доходы, связанные с технологическим присоединением потребителей </w:t>
            </w:r>
          </w:p>
        </w:tc>
        <w:tc>
          <w:tcPr>
            <w:tcW w:w="13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888D69" w14:textId="77777777" w:rsidR="00684BA8" w:rsidRPr="000A3AC7" w:rsidRDefault="00684BA8" w:rsidP="000A3AC7">
            <w:pPr>
              <w:rPr>
                <w:rFonts w:ascii="Myriad Pro" w:hAnsi="Myriad Pro"/>
                <w:sz w:val="20"/>
                <w:szCs w:val="20"/>
              </w:rPr>
            </w:pPr>
            <w:r w:rsidRPr="000A3AC7">
              <w:rPr>
                <w:rFonts w:ascii="Myriad Pro" w:hAnsi="Myriad Pro"/>
                <w:sz w:val="20"/>
                <w:szCs w:val="20"/>
              </w:rPr>
              <w:t>120 447</w:t>
            </w:r>
          </w:p>
        </w:tc>
        <w:tc>
          <w:tcPr>
            <w:tcW w:w="16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A5E65C" w14:textId="77777777" w:rsidR="00684BA8" w:rsidRPr="000A3AC7" w:rsidRDefault="00684BA8" w:rsidP="000A3AC7">
            <w:pPr>
              <w:rPr>
                <w:rFonts w:ascii="Myriad Pro" w:hAnsi="Myriad Pro"/>
                <w:sz w:val="20"/>
                <w:szCs w:val="20"/>
              </w:rPr>
            </w:pPr>
            <w:r w:rsidRPr="000A3AC7">
              <w:rPr>
                <w:rFonts w:ascii="Myriad Pro" w:hAnsi="Myriad Pro"/>
                <w:sz w:val="20"/>
                <w:szCs w:val="20"/>
              </w:rPr>
              <w:t>2011</w:t>
            </w:r>
          </w:p>
        </w:tc>
        <w:tc>
          <w:tcPr>
            <w:tcW w:w="2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8342DF" w14:textId="77777777" w:rsidR="00684BA8" w:rsidRPr="000A3AC7" w:rsidRDefault="00684BA8" w:rsidP="000A3AC7">
            <w:pPr>
              <w:rPr>
                <w:rFonts w:ascii="Myriad Pro" w:hAnsi="Myriad Pro"/>
                <w:sz w:val="20"/>
                <w:szCs w:val="20"/>
              </w:rPr>
            </w:pPr>
            <w:r w:rsidRPr="000A3AC7">
              <w:rPr>
                <w:rFonts w:ascii="Myriad Pro" w:hAnsi="Myriad Pro"/>
                <w:sz w:val="20"/>
                <w:szCs w:val="20"/>
              </w:rPr>
              <w:t>Обосновывающие документы были направлены в составе письма от 27.04.2012 №1.3/01/5630-исх</w:t>
            </w:r>
          </w:p>
        </w:tc>
      </w:tr>
      <w:tr w:rsidR="00684BA8" w:rsidRPr="000A3AC7" w14:paraId="0DCAA1D6" w14:textId="77777777" w:rsidTr="00866276">
        <w:trPr>
          <w:trHeight w:val="630"/>
        </w:trPr>
        <w:tc>
          <w:tcPr>
            <w:tcW w:w="557" w:type="dxa"/>
            <w:tcBorders>
              <w:top w:val="single" w:sz="4" w:space="0" w:color="auto"/>
              <w:left w:val="single" w:sz="8" w:space="0" w:color="auto"/>
              <w:bottom w:val="single" w:sz="4" w:space="0" w:color="auto"/>
              <w:right w:val="nil"/>
            </w:tcBorders>
            <w:shd w:val="clear" w:color="000000" w:fill="FFFFFF"/>
            <w:noWrap/>
            <w:vAlign w:val="center"/>
            <w:hideMark/>
          </w:tcPr>
          <w:p w14:paraId="4FD4E5C9" w14:textId="77777777" w:rsidR="00684BA8" w:rsidRPr="000A3AC7" w:rsidRDefault="00684BA8" w:rsidP="000A3AC7">
            <w:pPr>
              <w:rPr>
                <w:rFonts w:ascii="Myriad Pro" w:hAnsi="Myriad Pro"/>
                <w:sz w:val="20"/>
                <w:szCs w:val="20"/>
              </w:rPr>
            </w:pPr>
            <w:r w:rsidRPr="000A3AC7">
              <w:rPr>
                <w:rFonts w:ascii="Myriad Pro" w:hAnsi="Myriad Pro"/>
                <w:sz w:val="20"/>
                <w:szCs w:val="20"/>
              </w:rPr>
              <w:t>8.2.</w:t>
            </w:r>
          </w:p>
        </w:tc>
        <w:tc>
          <w:tcPr>
            <w:tcW w:w="3402" w:type="dxa"/>
            <w:tcBorders>
              <w:top w:val="single" w:sz="4" w:space="0" w:color="auto"/>
              <w:left w:val="single" w:sz="8" w:space="0" w:color="auto"/>
              <w:bottom w:val="single" w:sz="4" w:space="0" w:color="auto"/>
              <w:right w:val="single" w:sz="8" w:space="0" w:color="auto"/>
            </w:tcBorders>
            <w:shd w:val="clear" w:color="000000" w:fill="FFFFFF"/>
            <w:vAlign w:val="center"/>
            <w:hideMark/>
          </w:tcPr>
          <w:p w14:paraId="3580298F" w14:textId="77777777" w:rsidR="00684BA8" w:rsidRPr="000A3AC7" w:rsidRDefault="00684BA8" w:rsidP="000A3AC7">
            <w:pPr>
              <w:rPr>
                <w:rFonts w:ascii="Myriad Pro" w:hAnsi="Myriad Pro"/>
                <w:sz w:val="20"/>
                <w:szCs w:val="20"/>
              </w:rPr>
            </w:pPr>
            <w:r w:rsidRPr="000A3AC7">
              <w:rPr>
                <w:rFonts w:ascii="Myriad Pro" w:hAnsi="Myriad Pro"/>
                <w:sz w:val="20"/>
                <w:szCs w:val="20"/>
              </w:rPr>
              <w:t xml:space="preserve">Выпадающие доходы, связанные с технологическим присоединением потребителей </w:t>
            </w:r>
          </w:p>
        </w:tc>
        <w:tc>
          <w:tcPr>
            <w:tcW w:w="1392" w:type="dxa"/>
            <w:tcBorders>
              <w:top w:val="single" w:sz="4" w:space="0" w:color="auto"/>
              <w:left w:val="nil"/>
              <w:bottom w:val="nil"/>
              <w:right w:val="single" w:sz="8" w:space="0" w:color="auto"/>
            </w:tcBorders>
            <w:shd w:val="clear" w:color="000000" w:fill="FFFFFF"/>
            <w:noWrap/>
            <w:vAlign w:val="center"/>
            <w:hideMark/>
          </w:tcPr>
          <w:p w14:paraId="10C72F1D" w14:textId="77777777" w:rsidR="00684BA8" w:rsidRPr="000A3AC7" w:rsidRDefault="00684BA8" w:rsidP="000A3AC7">
            <w:pPr>
              <w:rPr>
                <w:rFonts w:ascii="Myriad Pro" w:hAnsi="Myriad Pro"/>
                <w:sz w:val="20"/>
                <w:szCs w:val="20"/>
              </w:rPr>
            </w:pPr>
            <w:r w:rsidRPr="000A3AC7">
              <w:rPr>
                <w:rFonts w:ascii="Myriad Pro" w:hAnsi="Myriad Pro"/>
                <w:sz w:val="20"/>
                <w:szCs w:val="20"/>
              </w:rPr>
              <w:t>86 588</w:t>
            </w:r>
          </w:p>
        </w:tc>
        <w:tc>
          <w:tcPr>
            <w:tcW w:w="1619" w:type="dxa"/>
            <w:tcBorders>
              <w:top w:val="single" w:sz="4" w:space="0" w:color="auto"/>
              <w:left w:val="nil"/>
              <w:bottom w:val="single" w:sz="4" w:space="0" w:color="auto"/>
              <w:right w:val="single" w:sz="8" w:space="0" w:color="auto"/>
            </w:tcBorders>
            <w:shd w:val="clear" w:color="000000" w:fill="FFFFFF"/>
            <w:vAlign w:val="center"/>
            <w:hideMark/>
          </w:tcPr>
          <w:p w14:paraId="44672F0C" w14:textId="77777777" w:rsidR="00684BA8" w:rsidRPr="000A3AC7" w:rsidRDefault="00684BA8" w:rsidP="000A3AC7">
            <w:pPr>
              <w:rPr>
                <w:rFonts w:ascii="Myriad Pro" w:hAnsi="Myriad Pro"/>
                <w:sz w:val="20"/>
                <w:szCs w:val="20"/>
              </w:rPr>
            </w:pPr>
            <w:r w:rsidRPr="000A3AC7">
              <w:rPr>
                <w:rFonts w:ascii="Myriad Pro" w:hAnsi="Myriad Pro"/>
                <w:sz w:val="20"/>
                <w:szCs w:val="20"/>
              </w:rPr>
              <w:t>2012</w:t>
            </w:r>
          </w:p>
        </w:tc>
        <w:tc>
          <w:tcPr>
            <w:tcW w:w="2350" w:type="dxa"/>
            <w:tcBorders>
              <w:top w:val="single" w:sz="4" w:space="0" w:color="auto"/>
              <w:left w:val="nil"/>
              <w:bottom w:val="single" w:sz="4" w:space="0" w:color="auto"/>
              <w:right w:val="single" w:sz="8" w:space="0" w:color="auto"/>
            </w:tcBorders>
            <w:shd w:val="clear" w:color="000000" w:fill="FFFFFF"/>
            <w:vAlign w:val="center"/>
            <w:hideMark/>
          </w:tcPr>
          <w:p w14:paraId="4584AC16" w14:textId="77777777" w:rsidR="00684BA8" w:rsidRPr="000A3AC7" w:rsidRDefault="00684BA8" w:rsidP="000A3AC7">
            <w:pPr>
              <w:rPr>
                <w:rFonts w:ascii="Myriad Pro" w:hAnsi="Myriad Pro"/>
                <w:sz w:val="20"/>
                <w:szCs w:val="20"/>
              </w:rPr>
            </w:pPr>
            <w:r w:rsidRPr="000A3AC7">
              <w:rPr>
                <w:rFonts w:ascii="Myriad Pro" w:hAnsi="Myriad Pro"/>
                <w:sz w:val="20"/>
                <w:szCs w:val="20"/>
              </w:rPr>
              <w:t>Обосновывающие документы были направлены в составе письма от 24.04.2013 №1.3/01/6113-исх</w:t>
            </w:r>
          </w:p>
        </w:tc>
      </w:tr>
      <w:tr w:rsidR="00684BA8" w:rsidRPr="000A3AC7" w14:paraId="77C2E60B" w14:textId="77777777" w:rsidTr="00866276">
        <w:trPr>
          <w:trHeight w:val="630"/>
        </w:trPr>
        <w:tc>
          <w:tcPr>
            <w:tcW w:w="557" w:type="dxa"/>
            <w:tcBorders>
              <w:top w:val="nil"/>
              <w:left w:val="single" w:sz="8" w:space="0" w:color="auto"/>
              <w:bottom w:val="single" w:sz="4" w:space="0" w:color="auto"/>
              <w:right w:val="nil"/>
            </w:tcBorders>
            <w:shd w:val="clear" w:color="000000" w:fill="FFFFFF"/>
            <w:noWrap/>
            <w:vAlign w:val="center"/>
            <w:hideMark/>
          </w:tcPr>
          <w:p w14:paraId="31AF3A0D" w14:textId="77777777" w:rsidR="00684BA8" w:rsidRPr="000A3AC7" w:rsidRDefault="00684BA8" w:rsidP="000A3AC7">
            <w:pPr>
              <w:rPr>
                <w:rFonts w:ascii="Myriad Pro" w:hAnsi="Myriad Pro"/>
                <w:sz w:val="20"/>
                <w:szCs w:val="20"/>
              </w:rPr>
            </w:pPr>
            <w:r w:rsidRPr="000A3AC7">
              <w:rPr>
                <w:rFonts w:ascii="Myriad Pro" w:hAnsi="Myriad Pro"/>
                <w:sz w:val="20"/>
                <w:szCs w:val="20"/>
              </w:rPr>
              <w:t>8.3.</w:t>
            </w:r>
          </w:p>
        </w:tc>
        <w:tc>
          <w:tcPr>
            <w:tcW w:w="3402" w:type="dxa"/>
            <w:tcBorders>
              <w:top w:val="nil"/>
              <w:left w:val="single" w:sz="8" w:space="0" w:color="auto"/>
              <w:bottom w:val="single" w:sz="4" w:space="0" w:color="auto"/>
              <w:right w:val="single" w:sz="8" w:space="0" w:color="auto"/>
            </w:tcBorders>
            <w:shd w:val="clear" w:color="000000" w:fill="FFFFFF"/>
            <w:vAlign w:val="center"/>
            <w:hideMark/>
          </w:tcPr>
          <w:p w14:paraId="2A52DE1D" w14:textId="77777777" w:rsidR="00684BA8" w:rsidRPr="000A3AC7" w:rsidRDefault="00684BA8" w:rsidP="000A3AC7">
            <w:pPr>
              <w:rPr>
                <w:rFonts w:ascii="Myriad Pro" w:hAnsi="Myriad Pro"/>
                <w:sz w:val="20"/>
                <w:szCs w:val="20"/>
              </w:rPr>
            </w:pPr>
            <w:r w:rsidRPr="000A3AC7">
              <w:rPr>
                <w:rFonts w:ascii="Myriad Pro" w:hAnsi="Myriad Pro"/>
                <w:sz w:val="20"/>
                <w:szCs w:val="20"/>
              </w:rPr>
              <w:t xml:space="preserve">Выпадающие доходы, связанные с технологическим присоединением потребителей </w:t>
            </w:r>
          </w:p>
        </w:tc>
        <w:tc>
          <w:tcPr>
            <w:tcW w:w="1392" w:type="dxa"/>
            <w:tcBorders>
              <w:top w:val="single" w:sz="4" w:space="0" w:color="auto"/>
              <w:left w:val="nil"/>
              <w:bottom w:val="single" w:sz="4" w:space="0" w:color="auto"/>
              <w:right w:val="single" w:sz="8" w:space="0" w:color="auto"/>
            </w:tcBorders>
            <w:shd w:val="clear" w:color="000000" w:fill="FFFFFF"/>
            <w:noWrap/>
            <w:vAlign w:val="center"/>
            <w:hideMark/>
          </w:tcPr>
          <w:p w14:paraId="481FCCC3" w14:textId="77777777" w:rsidR="00684BA8" w:rsidRPr="000A3AC7" w:rsidRDefault="00684BA8" w:rsidP="000A3AC7">
            <w:pPr>
              <w:rPr>
                <w:rFonts w:ascii="Myriad Pro" w:hAnsi="Myriad Pro"/>
                <w:sz w:val="20"/>
                <w:szCs w:val="20"/>
              </w:rPr>
            </w:pPr>
            <w:r w:rsidRPr="000A3AC7">
              <w:rPr>
                <w:rFonts w:ascii="Myriad Pro" w:hAnsi="Myriad Pro"/>
                <w:sz w:val="20"/>
                <w:szCs w:val="20"/>
              </w:rPr>
              <w:t>287 406</w:t>
            </w:r>
          </w:p>
        </w:tc>
        <w:tc>
          <w:tcPr>
            <w:tcW w:w="1619" w:type="dxa"/>
            <w:tcBorders>
              <w:top w:val="nil"/>
              <w:left w:val="nil"/>
              <w:bottom w:val="single" w:sz="4" w:space="0" w:color="auto"/>
              <w:right w:val="single" w:sz="8" w:space="0" w:color="auto"/>
            </w:tcBorders>
            <w:shd w:val="clear" w:color="000000" w:fill="FFFFFF"/>
            <w:vAlign w:val="center"/>
            <w:hideMark/>
          </w:tcPr>
          <w:p w14:paraId="06FF2099" w14:textId="77777777" w:rsidR="00684BA8" w:rsidRPr="000A3AC7" w:rsidRDefault="00684BA8" w:rsidP="000A3AC7">
            <w:pPr>
              <w:rPr>
                <w:rFonts w:ascii="Myriad Pro" w:hAnsi="Myriad Pro"/>
                <w:sz w:val="20"/>
                <w:szCs w:val="20"/>
              </w:rPr>
            </w:pPr>
            <w:r w:rsidRPr="000A3AC7">
              <w:rPr>
                <w:rFonts w:ascii="Myriad Pro" w:hAnsi="Myriad Pro"/>
                <w:sz w:val="20"/>
                <w:szCs w:val="20"/>
              </w:rPr>
              <w:t>2013</w:t>
            </w:r>
          </w:p>
        </w:tc>
        <w:tc>
          <w:tcPr>
            <w:tcW w:w="2350" w:type="dxa"/>
            <w:tcBorders>
              <w:top w:val="nil"/>
              <w:left w:val="nil"/>
              <w:bottom w:val="single" w:sz="4" w:space="0" w:color="auto"/>
              <w:right w:val="single" w:sz="8" w:space="0" w:color="auto"/>
            </w:tcBorders>
            <w:shd w:val="clear" w:color="000000" w:fill="FFFFFF"/>
            <w:vAlign w:val="center"/>
            <w:hideMark/>
          </w:tcPr>
          <w:p w14:paraId="04923333" w14:textId="77777777" w:rsidR="00684BA8" w:rsidRPr="000A3AC7" w:rsidRDefault="00684BA8" w:rsidP="000A3AC7">
            <w:pPr>
              <w:rPr>
                <w:rFonts w:ascii="Myriad Pro" w:hAnsi="Myriad Pro"/>
                <w:sz w:val="20"/>
                <w:szCs w:val="20"/>
              </w:rPr>
            </w:pPr>
            <w:r w:rsidRPr="000A3AC7">
              <w:rPr>
                <w:rFonts w:ascii="Myriad Pro" w:hAnsi="Myriad Pro"/>
                <w:sz w:val="20"/>
                <w:szCs w:val="20"/>
              </w:rPr>
              <w:t>Расчет и обосновывающие документы были направлены письмом от 31.10.2014 №1.3/01/18976-исх</w:t>
            </w:r>
          </w:p>
        </w:tc>
      </w:tr>
      <w:tr w:rsidR="00684BA8" w:rsidRPr="000A3AC7" w14:paraId="0C320DBD" w14:textId="77777777" w:rsidTr="00866276">
        <w:trPr>
          <w:trHeight w:val="630"/>
        </w:trPr>
        <w:tc>
          <w:tcPr>
            <w:tcW w:w="55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002EE2" w14:textId="77777777" w:rsidR="00684BA8" w:rsidRPr="000A3AC7" w:rsidRDefault="00684BA8" w:rsidP="000A3AC7">
            <w:pPr>
              <w:rPr>
                <w:rFonts w:ascii="Myriad Pro" w:hAnsi="Myriad Pro"/>
                <w:sz w:val="20"/>
                <w:szCs w:val="20"/>
              </w:rPr>
            </w:pPr>
            <w:r w:rsidRPr="000A3AC7">
              <w:rPr>
                <w:rFonts w:ascii="Myriad Pro" w:hAnsi="Myriad Pro"/>
                <w:sz w:val="20"/>
                <w:szCs w:val="20"/>
              </w:rPr>
              <w:t>8.4.</w:t>
            </w:r>
          </w:p>
        </w:tc>
        <w:tc>
          <w:tcPr>
            <w:tcW w:w="340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134362" w14:textId="77777777" w:rsidR="00684BA8" w:rsidRPr="000A3AC7" w:rsidRDefault="00684BA8" w:rsidP="000A3AC7">
            <w:pPr>
              <w:rPr>
                <w:rFonts w:ascii="Myriad Pro" w:hAnsi="Myriad Pro"/>
                <w:sz w:val="20"/>
                <w:szCs w:val="20"/>
              </w:rPr>
            </w:pPr>
            <w:r w:rsidRPr="000A3AC7">
              <w:rPr>
                <w:rFonts w:ascii="Myriad Pro" w:hAnsi="Myriad Pro"/>
                <w:sz w:val="20"/>
                <w:szCs w:val="20"/>
              </w:rPr>
              <w:t xml:space="preserve">Выпадающие доходы, связанные с технологическим присоединением потребителей </w:t>
            </w:r>
          </w:p>
        </w:tc>
        <w:tc>
          <w:tcPr>
            <w:tcW w:w="13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0CD1AD" w14:textId="77777777" w:rsidR="00684BA8" w:rsidRPr="000A3AC7" w:rsidRDefault="00684BA8" w:rsidP="000A3AC7">
            <w:pPr>
              <w:rPr>
                <w:rFonts w:ascii="Myriad Pro" w:hAnsi="Myriad Pro"/>
                <w:sz w:val="20"/>
                <w:szCs w:val="20"/>
              </w:rPr>
            </w:pPr>
            <w:r w:rsidRPr="000A3AC7">
              <w:rPr>
                <w:rFonts w:ascii="Myriad Pro" w:hAnsi="Myriad Pro"/>
                <w:sz w:val="20"/>
                <w:szCs w:val="20"/>
              </w:rPr>
              <w:t>405 125</w:t>
            </w:r>
          </w:p>
        </w:tc>
        <w:tc>
          <w:tcPr>
            <w:tcW w:w="16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D4DA33" w14:textId="77777777" w:rsidR="00684BA8" w:rsidRPr="000A3AC7" w:rsidRDefault="00684BA8" w:rsidP="000A3AC7">
            <w:pPr>
              <w:rPr>
                <w:rFonts w:ascii="Myriad Pro" w:hAnsi="Myriad Pro"/>
                <w:sz w:val="20"/>
                <w:szCs w:val="20"/>
              </w:rPr>
            </w:pPr>
            <w:r w:rsidRPr="000A3AC7">
              <w:rPr>
                <w:rFonts w:ascii="Myriad Pro" w:hAnsi="Myriad Pro"/>
                <w:sz w:val="20"/>
                <w:szCs w:val="20"/>
              </w:rPr>
              <w:t>2014</w:t>
            </w:r>
          </w:p>
        </w:tc>
        <w:tc>
          <w:tcPr>
            <w:tcW w:w="2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C3B636" w14:textId="77777777" w:rsidR="00684BA8" w:rsidRPr="000A3AC7" w:rsidRDefault="00684BA8" w:rsidP="000A3AC7">
            <w:pPr>
              <w:rPr>
                <w:rFonts w:ascii="Myriad Pro" w:hAnsi="Myriad Pro"/>
                <w:sz w:val="20"/>
                <w:szCs w:val="20"/>
              </w:rPr>
            </w:pPr>
            <w:r w:rsidRPr="000A3AC7">
              <w:rPr>
                <w:rFonts w:ascii="Myriad Pro" w:hAnsi="Myriad Pro"/>
                <w:sz w:val="20"/>
                <w:szCs w:val="20"/>
              </w:rPr>
              <w:t>Обосновывающие документы были направлены в составе письма от 30.04.2015 №1.3/01/8418-исх</w:t>
            </w:r>
          </w:p>
        </w:tc>
      </w:tr>
      <w:tr w:rsidR="00684BA8" w:rsidRPr="000A3AC7" w14:paraId="44C9F786" w14:textId="77777777" w:rsidTr="00866276">
        <w:trPr>
          <w:trHeight w:val="630"/>
        </w:trPr>
        <w:tc>
          <w:tcPr>
            <w:tcW w:w="55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45B026" w14:textId="77777777" w:rsidR="00684BA8" w:rsidRPr="000A3AC7" w:rsidRDefault="00684BA8" w:rsidP="000A3AC7">
            <w:pPr>
              <w:rPr>
                <w:rFonts w:ascii="Myriad Pro" w:hAnsi="Myriad Pro"/>
                <w:sz w:val="20"/>
                <w:szCs w:val="20"/>
              </w:rPr>
            </w:pPr>
            <w:r w:rsidRPr="000A3AC7">
              <w:rPr>
                <w:rFonts w:ascii="Myriad Pro" w:hAnsi="Myriad Pro"/>
                <w:sz w:val="20"/>
                <w:szCs w:val="20"/>
              </w:rPr>
              <w:t>8.5.</w:t>
            </w:r>
          </w:p>
        </w:tc>
        <w:tc>
          <w:tcPr>
            <w:tcW w:w="340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838D40" w14:textId="77777777" w:rsidR="00684BA8" w:rsidRPr="000A3AC7" w:rsidRDefault="00684BA8" w:rsidP="000A3AC7">
            <w:pPr>
              <w:rPr>
                <w:rFonts w:ascii="Myriad Pro" w:hAnsi="Myriad Pro"/>
                <w:sz w:val="20"/>
                <w:szCs w:val="20"/>
              </w:rPr>
            </w:pPr>
            <w:r w:rsidRPr="000A3AC7">
              <w:rPr>
                <w:rFonts w:ascii="Myriad Pro" w:hAnsi="Myriad Pro"/>
                <w:sz w:val="20"/>
                <w:szCs w:val="20"/>
              </w:rPr>
              <w:t xml:space="preserve">Выпадающие доходы, связанные с технологическим присоединением потребителей </w:t>
            </w:r>
          </w:p>
        </w:tc>
        <w:tc>
          <w:tcPr>
            <w:tcW w:w="13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CEBC60" w14:textId="77777777" w:rsidR="00684BA8" w:rsidRPr="000A3AC7" w:rsidRDefault="00684BA8" w:rsidP="000A3AC7">
            <w:pPr>
              <w:rPr>
                <w:rFonts w:ascii="Myriad Pro" w:hAnsi="Myriad Pro"/>
                <w:sz w:val="20"/>
                <w:szCs w:val="20"/>
              </w:rPr>
            </w:pPr>
            <w:r w:rsidRPr="000A3AC7">
              <w:rPr>
                <w:rFonts w:ascii="Myriad Pro" w:hAnsi="Myriad Pro"/>
                <w:sz w:val="20"/>
                <w:szCs w:val="20"/>
              </w:rPr>
              <w:t>427 757</w:t>
            </w:r>
          </w:p>
        </w:tc>
        <w:tc>
          <w:tcPr>
            <w:tcW w:w="16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1D6679" w14:textId="77777777" w:rsidR="00684BA8" w:rsidRPr="000A3AC7" w:rsidRDefault="00684BA8" w:rsidP="000A3AC7">
            <w:pPr>
              <w:rPr>
                <w:rFonts w:ascii="Myriad Pro" w:hAnsi="Myriad Pro"/>
                <w:sz w:val="20"/>
                <w:szCs w:val="20"/>
              </w:rPr>
            </w:pPr>
            <w:r w:rsidRPr="000A3AC7">
              <w:rPr>
                <w:rFonts w:ascii="Myriad Pro" w:hAnsi="Myriad Pro"/>
                <w:sz w:val="20"/>
                <w:szCs w:val="20"/>
              </w:rPr>
              <w:t>2015</w:t>
            </w:r>
          </w:p>
        </w:tc>
        <w:tc>
          <w:tcPr>
            <w:tcW w:w="2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F10140" w14:textId="77777777" w:rsidR="00684BA8" w:rsidRPr="000A3AC7" w:rsidRDefault="00684BA8" w:rsidP="000A3AC7">
            <w:pPr>
              <w:rPr>
                <w:rFonts w:ascii="Myriad Pro" w:hAnsi="Myriad Pro"/>
                <w:sz w:val="20"/>
                <w:szCs w:val="20"/>
              </w:rPr>
            </w:pPr>
            <w:r w:rsidRPr="000A3AC7">
              <w:rPr>
                <w:rFonts w:ascii="Myriad Pro" w:hAnsi="Myriad Pro"/>
                <w:sz w:val="20"/>
                <w:szCs w:val="20"/>
              </w:rPr>
              <w:t>Обосновывающие документы были направлены в составе письма от 29.04.2016 №1.3/01/8947-исх</w:t>
            </w:r>
          </w:p>
        </w:tc>
      </w:tr>
      <w:tr w:rsidR="00684BA8" w:rsidRPr="000A3AC7" w14:paraId="20C0EDE9" w14:textId="77777777" w:rsidTr="00866276">
        <w:trPr>
          <w:trHeight w:val="645"/>
        </w:trPr>
        <w:tc>
          <w:tcPr>
            <w:tcW w:w="55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329B283" w14:textId="77777777" w:rsidR="00684BA8" w:rsidRPr="000A3AC7" w:rsidRDefault="00684BA8" w:rsidP="000A3AC7">
            <w:pPr>
              <w:rPr>
                <w:rFonts w:ascii="Myriad Pro" w:hAnsi="Myriad Pro"/>
                <w:sz w:val="20"/>
                <w:szCs w:val="20"/>
              </w:rPr>
            </w:pPr>
            <w:r w:rsidRPr="000A3AC7">
              <w:rPr>
                <w:rFonts w:ascii="Myriad Pro" w:hAnsi="Myriad Pro"/>
                <w:sz w:val="20"/>
                <w:szCs w:val="20"/>
              </w:rPr>
              <w:t>8.8.</w:t>
            </w:r>
          </w:p>
        </w:tc>
        <w:tc>
          <w:tcPr>
            <w:tcW w:w="340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B21578" w14:textId="77777777" w:rsidR="00684BA8" w:rsidRPr="000A3AC7" w:rsidRDefault="00684BA8" w:rsidP="000A3AC7">
            <w:pPr>
              <w:rPr>
                <w:rFonts w:ascii="Myriad Pro" w:hAnsi="Myriad Pro"/>
                <w:sz w:val="20"/>
                <w:szCs w:val="20"/>
              </w:rPr>
            </w:pPr>
            <w:r w:rsidRPr="000A3AC7">
              <w:rPr>
                <w:rFonts w:ascii="Myriad Pro" w:hAnsi="Myriad Pro"/>
                <w:sz w:val="20"/>
                <w:szCs w:val="20"/>
              </w:rPr>
              <w:t xml:space="preserve">Выпадающие доходы, связанные с технологическим присоединением потребителей </w:t>
            </w:r>
          </w:p>
        </w:tc>
        <w:tc>
          <w:tcPr>
            <w:tcW w:w="13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EE7A2D" w14:textId="77777777" w:rsidR="00684BA8" w:rsidRPr="000A3AC7" w:rsidRDefault="00684BA8" w:rsidP="000A3AC7">
            <w:pPr>
              <w:rPr>
                <w:rFonts w:ascii="Myriad Pro" w:hAnsi="Myriad Pro"/>
                <w:sz w:val="20"/>
                <w:szCs w:val="20"/>
              </w:rPr>
            </w:pPr>
            <w:r w:rsidRPr="000A3AC7">
              <w:rPr>
                <w:rFonts w:ascii="Myriad Pro" w:hAnsi="Myriad Pro"/>
                <w:sz w:val="20"/>
                <w:szCs w:val="20"/>
              </w:rPr>
              <w:t>707 855</w:t>
            </w:r>
          </w:p>
        </w:tc>
        <w:tc>
          <w:tcPr>
            <w:tcW w:w="16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D20B88" w14:textId="77777777" w:rsidR="00684BA8" w:rsidRPr="000A3AC7" w:rsidRDefault="00684BA8" w:rsidP="000A3AC7">
            <w:pPr>
              <w:rPr>
                <w:rFonts w:ascii="Myriad Pro" w:hAnsi="Myriad Pro"/>
                <w:sz w:val="20"/>
                <w:szCs w:val="20"/>
              </w:rPr>
            </w:pPr>
            <w:r w:rsidRPr="000A3AC7">
              <w:rPr>
                <w:rFonts w:ascii="Myriad Pro" w:hAnsi="Myriad Pro"/>
                <w:sz w:val="20"/>
                <w:szCs w:val="20"/>
              </w:rPr>
              <w:t>2018</w:t>
            </w:r>
          </w:p>
        </w:tc>
        <w:tc>
          <w:tcPr>
            <w:tcW w:w="2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112B90"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r w:rsidR="00684BA8" w:rsidRPr="000A3AC7" w14:paraId="5EACCA1F" w14:textId="77777777" w:rsidTr="00866276">
        <w:trPr>
          <w:trHeight w:val="390"/>
        </w:trPr>
        <w:tc>
          <w:tcPr>
            <w:tcW w:w="3959"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2473B8C5" w14:textId="77777777" w:rsidR="00684BA8" w:rsidRPr="000A3AC7" w:rsidRDefault="00684BA8" w:rsidP="000A3AC7">
            <w:pPr>
              <w:rPr>
                <w:rFonts w:ascii="Myriad Pro" w:hAnsi="Myriad Pro"/>
                <w:sz w:val="20"/>
                <w:szCs w:val="20"/>
              </w:rPr>
            </w:pPr>
            <w:r w:rsidRPr="000A3AC7">
              <w:rPr>
                <w:rFonts w:ascii="Myriad Pro" w:hAnsi="Myriad Pro"/>
                <w:sz w:val="20"/>
                <w:szCs w:val="20"/>
              </w:rPr>
              <w:t>Итого выпадающих доходов</w:t>
            </w:r>
          </w:p>
        </w:tc>
        <w:tc>
          <w:tcPr>
            <w:tcW w:w="1392" w:type="dxa"/>
            <w:tcBorders>
              <w:top w:val="single" w:sz="4" w:space="0" w:color="auto"/>
              <w:left w:val="nil"/>
              <w:bottom w:val="single" w:sz="8" w:space="0" w:color="auto"/>
              <w:right w:val="single" w:sz="8" w:space="0" w:color="auto"/>
            </w:tcBorders>
            <w:shd w:val="clear" w:color="auto" w:fill="auto"/>
            <w:noWrap/>
            <w:vAlign w:val="center"/>
            <w:hideMark/>
          </w:tcPr>
          <w:p w14:paraId="06842F18" w14:textId="77777777" w:rsidR="00684BA8" w:rsidRPr="000A3AC7" w:rsidRDefault="00684BA8" w:rsidP="000A3AC7">
            <w:pPr>
              <w:rPr>
                <w:rFonts w:ascii="Myriad Pro" w:hAnsi="Myriad Pro"/>
                <w:sz w:val="20"/>
                <w:szCs w:val="20"/>
              </w:rPr>
            </w:pPr>
            <w:r w:rsidRPr="000A3AC7">
              <w:rPr>
                <w:rFonts w:ascii="Myriad Pro" w:hAnsi="Myriad Pro"/>
                <w:sz w:val="20"/>
                <w:szCs w:val="20"/>
              </w:rPr>
              <w:t>20 015 671,5</w:t>
            </w:r>
          </w:p>
        </w:tc>
        <w:tc>
          <w:tcPr>
            <w:tcW w:w="1619"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180F50D0" w14:textId="77777777" w:rsidR="00684BA8" w:rsidRPr="000A3AC7" w:rsidRDefault="00684BA8" w:rsidP="000A3AC7">
            <w:pPr>
              <w:rPr>
                <w:rFonts w:ascii="Myriad Pro" w:hAnsi="Myriad Pro"/>
                <w:sz w:val="20"/>
                <w:szCs w:val="20"/>
              </w:rPr>
            </w:pPr>
            <w:r w:rsidRPr="000A3AC7">
              <w:rPr>
                <w:rFonts w:ascii="Myriad Pro" w:hAnsi="Myriad Pro"/>
                <w:sz w:val="20"/>
                <w:szCs w:val="20"/>
              </w:rPr>
              <w:t xml:space="preserve"> 2010-2018 </w:t>
            </w:r>
          </w:p>
        </w:tc>
        <w:tc>
          <w:tcPr>
            <w:tcW w:w="2350" w:type="dxa"/>
            <w:tcBorders>
              <w:top w:val="single" w:sz="4" w:space="0" w:color="auto"/>
              <w:left w:val="nil"/>
              <w:bottom w:val="single" w:sz="8" w:space="0" w:color="auto"/>
              <w:right w:val="single" w:sz="8" w:space="0" w:color="auto"/>
            </w:tcBorders>
            <w:shd w:val="clear" w:color="auto" w:fill="auto"/>
            <w:noWrap/>
            <w:vAlign w:val="center"/>
            <w:hideMark/>
          </w:tcPr>
          <w:p w14:paraId="1E9BEBAB" w14:textId="77777777" w:rsidR="00684BA8" w:rsidRPr="000A3AC7" w:rsidRDefault="00684BA8" w:rsidP="000A3AC7">
            <w:pPr>
              <w:rPr>
                <w:rFonts w:ascii="Myriad Pro" w:hAnsi="Myriad Pro"/>
                <w:sz w:val="20"/>
                <w:szCs w:val="20"/>
              </w:rPr>
            </w:pPr>
            <w:r w:rsidRPr="000A3AC7">
              <w:rPr>
                <w:rFonts w:ascii="Myriad Pro" w:hAnsi="Myriad Pro"/>
                <w:sz w:val="20"/>
                <w:szCs w:val="20"/>
              </w:rPr>
              <w:t> </w:t>
            </w:r>
          </w:p>
        </w:tc>
      </w:tr>
    </w:tbl>
    <w:p w14:paraId="25D300A6" w14:textId="77777777" w:rsidR="00684BA8" w:rsidRPr="0023582F" w:rsidRDefault="00684BA8" w:rsidP="00684BA8">
      <w:pPr>
        <w:spacing w:line="360" w:lineRule="auto"/>
        <w:ind w:firstLine="567"/>
        <w:jc w:val="both"/>
        <w:rPr>
          <w:rFonts w:ascii="Myriad Pro" w:hAnsi="Myriad Pro" w:cs="Arial"/>
          <w:color w:val="2D2D2D"/>
          <w:spacing w:val="2"/>
          <w:sz w:val="26"/>
          <w:szCs w:val="26"/>
          <w:shd w:val="clear" w:color="auto" w:fill="FFFFFF"/>
        </w:rPr>
      </w:pPr>
    </w:p>
    <w:p w14:paraId="2ACC9DAC" w14:textId="77777777" w:rsidR="00684BA8" w:rsidRDefault="00684BA8" w:rsidP="00684BA8">
      <w:pPr>
        <w:spacing w:line="360" w:lineRule="auto"/>
        <w:ind w:firstLine="567"/>
        <w:jc w:val="both"/>
        <w:rPr>
          <w:rFonts w:ascii="Myriad Pro" w:hAnsi="Myriad Pro" w:cs="Arial"/>
          <w:color w:val="2D2D2D"/>
          <w:spacing w:val="2"/>
          <w:sz w:val="26"/>
          <w:szCs w:val="26"/>
          <w:shd w:val="clear" w:color="auto" w:fill="FFFFFF"/>
        </w:rPr>
      </w:pPr>
      <w:r>
        <w:rPr>
          <w:rFonts w:ascii="Myriad Pro" w:hAnsi="Myriad Pro" w:cs="Arial"/>
          <w:color w:val="2D2D2D"/>
          <w:spacing w:val="2"/>
          <w:sz w:val="26"/>
          <w:szCs w:val="26"/>
          <w:shd w:val="clear" w:color="auto" w:fill="FFFFFF"/>
        </w:rPr>
        <w:t>В обоснование представленных расходов указаны следующие документы:</w:t>
      </w:r>
    </w:p>
    <w:p w14:paraId="06C9A043" w14:textId="77777777" w:rsidR="00684BA8" w:rsidRDefault="00684BA8" w:rsidP="00684BA8">
      <w:pPr>
        <w:pStyle w:val="a5"/>
        <w:numPr>
          <w:ilvl w:val="0"/>
          <w:numId w:val="42"/>
        </w:numPr>
        <w:spacing w:after="0" w:line="360" w:lineRule="auto"/>
        <w:jc w:val="both"/>
        <w:rPr>
          <w:rFonts w:ascii="Myriad Pro" w:hAnsi="Myriad Pro" w:cs="Arial"/>
          <w:color w:val="2D2D2D"/>
          <w:spacing w:val="2"/>
          <w:sz w:val="26"/>
          <w:szCs w:val="26"/>
          <w:shd w:val="clear" w:color="auto" w:fill="FFFFFF"/>
        </w:rPr>
      </w:pPr>
      <w:r w:rsidRPr="00A371C2">
        <w:rPr>
          <w:rFonts w:ascii="Myriad Pro" w:hAnsi="Myriad Pro" w:cs="Arial"/>
          <w:color w:val="2D2D2D"/>
          <w:spacing w:val="2"/>
          <w:sz w:val="26"/>
          <w:szCs w:val="26"/>
          <w:shd w:val="clear" w:color="auto" w:fill="FFFFFF"/>
        </w:rPr>
        <w:t>Приказ ФСТ</w:t>
      </w:r>
      <w:r>
        <w:rPr>
          <w:rFonts w:ascii="Myriad Pro" w:hAnsi="Myriad Pro" w:cs="Arial"/>
          <w:color w:val="2D2D2D"/>
          <w:spacing w:val="2"/>
          <w:sz w:val="26"/>
          <w:szCs w:val="26"/>
          <w:shd w:val="clear" w:color="auto" w:fill="FFFFFF"/>
        </w:rPr>
        <w:t xml:space="preserve"> России</w:t>
      </w:r>
      <w:r w:rsidRPr="00A371C2">
        <w:rPr>
          <w:rFonts w:ascii="Myriad Pro" w:hAnsi="Myriad Pro" w:cs="Arial"/>
          <w:color w:val="2D2D2D"/>
          <w:spacing w:val="2"/>
          <w:sz w:val="26"/>
          <w:szCs w:val="26"/>
          <w:shd w:val="clear" w:color="auto" w:fill="FFFFFF"/>
        </w:rPr>
        <w:t xml:space="preserve"> от 26.12.2014 № 2398/2-д</w:t>
      </w:r>
      <w:r>
        <w:rPr>
          <w:rFonts w:ascii="Myriad Pro" w:hAnsi="Myriad Pro" w:cs="Arial"/>
          <w:color w:val="2D2D2D"/>
          <w:spacing w:val="2"/>
          <w:sz w:val="26"/>
          <w:szCs w:val="26"/>
          <w:shd w:val="clear" w:color="auto" w:fill="FFFFFF"/>
        </w:rPr>
        <w:t>;</w:t>
      </w:r>
    </w:p>
    <w:p w14:paraId="0015D67A" w14:textId="77777777" w:rsidR="00684BA8" w:rsidRDefault="00684BA8" w:rsidP="00684BA8">
      <w:pPr>
        <w:pStyle w:val="a5"/>
        <w:numPr>
          <w:ilvl w:val="0"/>
          <w:numId w:val="42"/>
        </w:numPr>
        <w:spacing w:after="0" w:line="360" w:lineRule="auto"/>
        <w:jc w:val="both"/>
        <w:rPr>
          <w:rFonts w:ascii="Myriad Pro" w:hAnsi="Myriad Pro" w:cs="Arial"/>
          <w:color w:val="2D2D2D"/>
          <w:spacing w:val="2"/>
          <w:sz w:val="26"/>
          <w:szCs w:val="26"/>
          <w:shd w:val="clear" w:color="auto" w:fill="FFFFFF"/>
        </w:rPr>
      </w:pPr>
      <w:r w:rsidRPr="00A371C2">
        <w:rPr>
          <w:rFonts w:ascii="Myriad Pro" w:hAnsi="Myriad Pro" w:cs="Arial"/>
          <w:color w:val="2D2D2D"/>
          <w:spacing w:val="2"/>
          <w:sz w:val="26"/>
          <w:szCs w:val="26"/>
          <w:shd w:val="clear" w:color="auto" w:fill="FFFFFF"/>
        </w:rPr>
        <w:t>Обосновывающие документы были направленны в составе письма от 27.04.2012 №1.3/01/5630-исх</w:t>
      </w:r>
      <w:r>
        <w:rPr>
          <w:rFonts w:ascii="Myriad Pro" w:hAnsi="Myriad Pro" w:cs="Arial"/>
          <w:color w:val="2D2D2D"/>
          <w:spacing w:val="2"/>
          <w:sz w:val="26"/>
          <w:szCs w:val="26"/>
          <w:shd w:val="clear" w:color="auto" w:fill="FFFFFF"/>
        </w:rPr>
        <w:t>;</w:t>
      </w:r>
    </w:p>
    <w:p w14:paraId="60D1B945" w14:textId="77777777" w:rsidR="00684BA8" w:rsidRDefault="00684BA8" w:rsidP="00684BA8">
      <w:pPr>
        <w:pStyle w:val="a5"/>
        <w:numPr>
          <w:ilvl w:val="0"/>
          <w:numId w:val="42"/>
        </w:numPr>
        <w:spacing w:after="0" w:line="360" w:lineRule="auto"/>
        <w:jc w:val="both"/>
        <w:rPr>
          <w:rFonts w:ascii="Myriad Pro" w:hAnsi="Myriad Pro" w:cs="Arial"/>
          <w:color w:val="2D2D2D"/>
          <w:spacing w:val="2"/>
          <w:sz w:val="26"/>
          <w:szCs w:val="26"/>
          <w:shd w:val="clear" w:color="auto" w:fill="FFFFFF"/>
        </w:rPr>
      </w:pPr>
      <w:r w:rsidRPr="00A371C2">
        <w:rPr>
          <w:rFonts w:ascii="Myriad Pro" w:hAnsi="Myriad Pro" w:cs="Arial"/>
          <w:color w:val="2D2D2D"/>
          <w:spacing w:val="2"/>
          <w:sz w:val="26"/>
          <w:szCs w:val="26"/>
          <w:shd w:val="clear" w:color="auto" w:fill="FFFFFF"/>
        </w:rPr>
        <w:t>Обосновывающие документы были направленны в составе письма от 24.04.2013 №1.3/01/6113-исх</w:t>
      </w:r>
      <w:r>
        <w:rPr>
          <w:rFonts w:ascii="Myriad Pro" w:hAnsi="Myriad Pro" w:cs="Arial"/>
          <w:color w:val="2D2D2D"/>
          <w:spacing w:val="2"/>
          <w:sz w:val="26"/>
          <w:szCs w:val="26"/>
          <w:shd w:val="clear" w:color="auto" w:fill="FFFFFF"/>
        </w:rPr>
        <w:t>;</w:t>
      </w:r>
    </w:p>
    <w:p w14:paraId="68BD79B0" w14:textId="77777777" w:rsidR="00684BA8" w:rsidRDefault="00684BA8" w:rsidP="00684BA8">
      <w:pPr>
        <w:pStyle w:val="a5"/>
        <w:numPr>
          <w:ilvl w:val="0"/>
          <w:numId w:val="42"/>
        </w:numPr>
        <w:spacing w:after="0" w:line="360" w:lineRule="auto"/>
        <w:jc w:val="both"/>
        <w:rPr>
          <w:rFonts w:ascii="Myriad Pro" w:hAnsi="Myriad Pro" w:cs="Arial"/>
          <w:color w:val="2D2D2D"/>
          <w:spacing w:val="2"/>
          <w:sz w:val="26"/>
          <w:szCs w:val="26"/>
          <w:shd w:val="clear" w:color="auto" w:fill="FFFFFF"/>
        </w:rPr>
      </w:pPr>
      <w:r w:rsidRPr="00A371C2">
        <w:rPr>
          <w:rFonts w:ascii="Myriad Pro" w:hAnsi="Myriad Pro" w:cs="Arial"/>
          <w:color w:val="2D2D2D"/>
          <w:spacing w:val="2"/>
          <w:sz w:val="26"/>
          <w:szCs w:val="26"/>
          <w:shd w:val="clear" w:color="auto" w:fill="FFFFFF"/>
        </w:rPr>
        <w:t>Расчет и обосновывающие документы были направленны письмом от 31.10.2014 №1.3/01/18976-исх</w:t>
      </w:r>
      <w:r>
        <w:rPr>
          <w:rFonts w:ascii="Myriad Pro" w:hAnsi="Myriad Pro" w:cs="Arial"/>
          <w:color w:val="2D2D2D"/>
          <w:spacing w:val="2"/>
          <w:sz w:val="26"/>
          <w:szCs w:val="26"/>
          <w:shd w:val="clear" w:color="auto" w:fill="FFFFFF"/>
        </w:rPr>
        <w:t>;</w:t>
      </w:r>
    </w:p>
    <w:p w14:paraId="47F23273" w14:textId="77777777" w:rsidR="00684BA8" w:rsidRDefault="00684BA8" w:rsidP="00684BA8">
      <w:pPr>
        <w:pStyle w:val="a5"/>
        <w:numPr>
          <w:ilvl w:val="0"/>
          <w:numId w:val="42"/>
        </w:numPr>
        <w:spacing w:after="0" w:line="360" w:lineRule="auto"/>
        <w:jc w:val="both"/>
        <w:rPr>
          <w:rFonts w:ascii="Myriad Pro" w:hAnsi="Myriad Pro" w:cs="Arial"/>
          <w:color w:val="2D2D2D"/>
          <w:spacing w:val="2"/>
          <w:sz w:val="26"/>
          <w:szCs w:val="26"/>
          <w:shd w:val="clear" w:color="auto" w:fill="FFFFFF"/>
        </w:rPr>
      </w:pPr>
      <w:r w:rsidRPr="00A371C2">
        <w:rPr>
          <w:rFonts w:ascii="Myriad Pro" w:hAnsi="Myriad Pro" w:cs="Arial"/>
          <w:color w:val="2D2D2D"/>
          <w:spacing w:val="2"/>
          <w:sz w:val="26"/>
          <w:szCs w:val="26"/>
          <w:shd w:val="clear" w:color="auto" w:fill="FFFFFF"/>
        </w:rPr>
        <w:t>Обосновывающие документы были направленны в составе письма от 30.04.2015 №1.3/01/8418-исх</w:t>
      </w:r>
      <w:r>
        <w:rPr>
          <w:rFonts w:ascii="Myriad Pro" w:hAnsi="Myriad Pro" w:cs="Arial"/>
          <w:color w:val="2D2D2D"/>
          <w:spacing w:val="2"/>
          <w:sz w:val="26"/>
          <w:szCs w:val="26"/>
          <w:shd w:val="clear" w:color="auto" w:fill="FFFFFF"/>
        </w:rPr>
        <w:t>;</w:t>
      </w:r>
    </w:p>
    <w:p w14:paraId="318633A1" w14:textId="77777777" w:rsidR="00684BA8" w:rsidRDefault="00684BA8" w:rsidP="00684BA8">
      <w:pPr>
        <w:pStyle w:val="a5"/>
        <w:numPr>
          <w:ilvl w:val="0"/>
          <w:numId w:val="42"/>
        </w:numPr>
        <w:spacing w:after="0" w:line="360" w:lineRule="auto"/>
        <w:jc w:val="both"/>
        <w:rPr>
          <w:rFonts w:ascii="Myriad Pro" w:hAnsi="Myriad Pro" w:cs="Arial"/>
          <w:color w:val="2D2D2D"/>
          <w:spacing w:val="2"/>
          <w:sz w:val="26"/>
          <w:szCs w:val="26"/>
          <w:shd w:val="clear" w:color="auto" w:fill="FFFFFF"/>
        </w:rPr>
      </w:pPr>
      <w:r w:rsidRPr="00684BA8">
        <w:rPr>
          <w:rFonts w:ascii="Myriad Pro" w:hAnsi="Myriad Pro" w:cs="Arial"/>
          <w:color w:val="2D2D2D"/>
          <w:spacing w:val="2"/>
          <w:sz w:val="26"/>
          <w:szCs w:val="26"/>
          <w:shd w:val="clear" w:color="auto" w:fill="FFFFFF"/>
        </w:rPr>
        <w:lastRenderedPageBreak/>
        <w:t>Обосновывающие документы были направлены в составе письма от 29.04.2016 №1.3/01/8947-исх</w:t>
      </w:r>
      <w:r>
        <w:rPr>
          <w:rFonts w:ascii="Myriad Pro" w:hAnsi="Myriad Pro" w:cs="Arial"/>
          <w:color w:val="2D2D2D"/>
          <w:spacing w:val="2"/>
          <w:sz w:val="26"/>
          <w:szCs w:val="26"/>
          <w:shd w:val="clear" w:color="auto" w:fill="FFFFFF"/>
        </w:rPr>
        <w:t>;</w:t>
      </w:r>
    </w:p>
    <w:p w14:paraId="047776C4" w14:textId="77777777" w:rsidR="00684BA8" w:rsidRDefault="00684BA8" w:rsidP="00684BA8">
      <w:pPr>
        <w:pStyle w:val="a5"/>
        <w:numPr>
          <w:ilvl w:val="0"/>
          <w:numId w:val="42"/>
        </w:numPr>
        <w:spacing w:after="0" w:line="360" w:lineRule="auto"/>
        <w:jc w:val="both"/>
        <w:rPr>
          <w:rFonts w:ascii="Myriad Pro" w:hAnsi="Myriad Pro" w:cs="Arial"/>
          <w:color w:val="2D2D2D"/>
          <w:spacing w:val="2"/>
          <w:sz w:val="26"/>
          <w:szCs w:val="26"/>
          <w:shd w:val="clear" w:color="auto" w:fill="FFFFFF"/>
        </w:rPr>
      </w:pPr>
      <w:r>
        <w:rPr>
          <w:rFonts w:ascii="Myriad Pro" w:hAnsi="Myriad Pro" w:cs="Arial"/>
          <w:color w:val="2D2D2D"/>
          <w:spacing w:val="2"/>
          <w:sz w:val="26"/>
          <w:szCs w:val="26"/>
          <w:shd w:val="clear" w:color="auto" w:fill="FFFFFF"/>
        </w:rPr>
        <w:t>Пояснительные записки и расчеты по недополученному доходу.</w:t>
      </w:r>
    </w:p>
    <w:p w14:paraId="7613F76B" w14:textId="77777777" w:rsidR="00684BA8" w:rsidRDefault="00684BA8" w:rsidP="00684BA8">
      <w:pPr>
        <w:spacing w:line="360" w:lineRule="auto"/>
        <w:jc w:val="both"/>
        <w:rPr>
          <w:rFonts w:ascii="Myriad Pro" w:eastAsia="Calibri" w:hAnsi="Myriad Pro"/>
          <w:b/>
          <w:sz w:val="26"/>
          <w:szCs w:val="26"/>
        </w:rPr>
      </w:pPr>
    </w:p>
    <w:p w14:paraId="7707C93E" w14:textId="77777777" w:rsidR="00684BA8" w:rsidRPr="009673E7" w:rsidRDefault="00684BA8" w:rsidP="00684BA8">
      <w:pPr>
        <w:spacing w:line="360" w:lineRule="auto"/>
        <w:jc w:val="both"/>
        <w:rPr>
          <w:rFonts w:ascii="Myriad Pro" w:eastAsia="Calibri" w:hAnsi="Myriad Pro"/>
          <w:b/>
          <w:sz w:val="26"/>
          <w:szCs w:val="26"/>
        </w:rPr>
      </w:pPr>
      <w:r w:rsidRPr="009673E7">
        <w:rPr>
          <w:rFonts w:ascii="Myriad Pro" w:eastAsia="Calibri" w:hAnsi="Myriad Pro"/>
          <w:b/>
          <w:sz w:val="26"/>
          <w:szCs w:val="26"/>
        </w:rPr>
        <w:t>ПОЗИЦИЯ ОРГАНА РЕГУЛИРОВАНИЯ</w:t>
      </w:r>
    </w:p>
    <w:p w14:paraId="00C035A8" w14:textId="77777777" w:rsidR="00684BA8" w:rsidRPr="009673E7" w:rsidRDefault="00684BA8" w:rsidP="00684BA8">
      <w:pPr>
        <w:spacing w:line="360" w:lineRule="auto"/>
        <w:ind w:firstLine="709"/>
        <w:jc w:val="both"/>
        <w:rPr>
          <w:rFonts w:ascii="Myriad Pro" w:eastAsia="Calibri" w:hAnsi="Myriad Pro"/>
          <w:sz w:val="26"/>
          <w:szCs w:val="26"/>
        </w:rPr>
      </w:pPr>
      <w:r w:rsidRPr="009673E7">
        <w:rPr>
          <w:rFonts w:ascii="Myriad Pro" w:eastAsia="Calibri" w:hAnsi="Myriad Pro"/>
          <w:sz w:val="26"/>
          <w:szCs w:val="26"/>
        </w:rPr>
        <w:t>В Выписке из протокола заседания правления РЭК Красноярского края от 2</w:t>
      </w:r>
      <w:r w:rsidR="00866CC7">
        <w:rPr>
          <w:rFonts w:ascii="Myriad Pro" w:eastAsia="Calibri" w:hAnsi="Myriad Pro"/>
          <w:sz w:val="26"/>
          <w:szCs w:val="26"/>
        </w:rPr>
        <w:t>7</w:t>
      </w:r>
      <w:r w:rsidRPr="009673E7">
        <w:rPr>
          <w:rFonts w:ascii="Myriad Pro" w:eastAsia="Calibri" w:hAnsi="Myriad Pro"/>
          <w:sz w:val="26"/>
          <w:szCs w:val="26"/>
        </w:rPr>
        <w:t>.12.201</w:t>
      </w:r>
      <w:r w:rsidR="00321D5D">
        <w:rPr>
          <w:rFonts w:ascii="Myriad Pro" w:eastAsia="Calibri" w:hAnsi="Myriad Pro"/>
          <w:sz w:val="26"/>
          <w:szCs w:val="26"/>
        </w:rPr>
        <w:t>7</w:t>
      </w:r>
      <w:r w:rsidRPr="009673E7">
        <w:rPr>
          <w:rFonts w:ascii="Myriad Pro" w:eastAsia="Calibri" w:hAnsi="Myriad Pro"/>
          <w:sz w:val="26"/>
          <w:szCs w:val="26"/>
        </w:rPr>
        <w:t xml:space="preserve"> №10</w:t>
      </w:r>
      <w:r w:rsidR="00866CC7">
        <w:rPr>
          <w:rFonts w:ascii="Myriad Pro" w:eastAsia="Calibri" w:hAnsi="Myriad Pro"/>
          <w:sz w:val="26"/>
          <w:szCs w:val="26"/>
        </w:rPr>
        <w:t>1</w:t>
      </w:r>
      <w:r w:rsidRPr="009673E7">
        <w:rPr>
          <w:rFonts w:ascii="Myriad Pro" w:eastAsia="Calibri" w:hAnsi="Myriad Pro"/>
          <w:sz w:val="26"/>
          <w:szCs w:val="26"/>
        </w:rPr>
        <w:t xml:space="preserve"> не отражен</w:t>
      </w:r>
      <w:r>
        <w:rPr>
          <w:rFonts w:ascii="Myriad Pro" w:eastAsia="Calibri" w:hAnsi="Myriad Pro"/>
          <w:sz w:val="26"/>
          <w:szCs w:val="26"/>
        </w:rPr>
        <w:t xml:space="preserve">а информация об анализе данных расходов. </w:t>
      </w:r>
    </w:p>
    <w:p w14:paraId="68D71152" w14:textId="77777777" w:rsidR="00684BA8" w:rsidRDefault="00684BA8" w:rsidP="00684BA8">
      <w:pPr>
        <w:spacing w:line="360" w:lineRule="auto"/>
        <w:ind w:firstLine="709"/>
        <w:jc w:val="both"/>
        <w:rPr>
          <w:rFonts w:ascii="Myriad Pro" w:hAnsi="Myriad Pro" w:cs="Arial"/>
          <w:color w:val="2D2D2D"/>
          <w:spacing w:val="2"/>
          <w:sz w:val="26"/>
          <w:szCs w:val="26"/>
          <w:shd w:val="clear" w:color="auto" w:fill="FFFFFF"/>
        </w:rPr>
      </w:pPr>
    </w:p>
    <w:p w14:paraId="1DC065D6" w14:textId="77777777" w:rsidR="00684BA8" w:rsidRPr="00C02F6F" w:rsidRDefault="00684BA8" w:rsidP="00684BA8">
      <w:pPr>
        <w:spacing w:line="360" w:lineRule="auto"/>
        <w:contextualSpacing/>
        <w:jc w:val="both"/>
        <w:rPr>
          <w:rFonts w:ascii="Myriad Pro" w:eastAsia="Calibri" w:hAnsi="Myriad Pro"/>
          <w:b/>
          <w:sz w:val="26"/>
          <w:szCs w:val="26"/>
        </w:rPr>
      </w:pPr>
      <w:r w:rsidRPr="00C02F6F">
        <w:rPr>
          <w:rFonts w:ascii="Myriad Pro" w:eastAsia="Calibri" w:hAnsi="Myriad Pro"/>
          <w:b/>
          <w:sz w:val="26"/>
          <w:szCs w:val="26"/>
        </w:rPr>
        <w:t>ПОЗИЦИЯ ИСПОЛНИТЕЛЯ</w:t>
      </w:r>
    </w:p>
    <w:p w14:paraId="790F8906" w14:textId="77777777" w:rsidR="00684BA8" w:rsidRPr="00CE5DF9" w:rsidRDefault="00684BA8" w:rsidP="00684BA8">
      <w:pPr>
        <w:pStyle w:val="a5"/>
        <w:spacing w:after="0" w:line="360" w:lineRule="auto"/>
        <w:ind w:left="0" w:firstLine="709"/>
        <w:jc w:val="both"/>
        <w:rPr>
          <w:rFonts w:ascii="Myriad Pro" w:hAnsi="Myriad Pro"/>
          <w:bCs/>
          <w:sz w:val="26"/>
          <w:szCs w:val="26"/>
        </w:rPr>
      </w:pPr>
      <w:r w:rsidRPr="000E7CA4">
        <w:rPr>
          <w:rFonts w:ascii="Myriad Pro" w:hAnsi="Myriad Pro"/>
          <w:bCs/>
          <w:sz w:val="26"/>
          <w:szCs w:val="26"/>
        </w:rPr>
        <w:t>Исполнитель полагает, что отсутствие экспертного заключения о</w:t>
      </w:r>
      <w:r w:rsidR="00866CC7">
        <w:rPr>
          <w:rFonts w:ascii="Myriad Pro" w:hAnsi="Myriad Pro"/>
          <w:bCs/>
          <w:sz w:val="26"/>
          <w:szCs w:val="26"/>
        </w:rPr>
        <w:t>б установлении долгосрочных параметров регулирования и тарифов на услуги по передаче электрической энергии на 2018 год</w:t>
      </w:r>
      <w:r>
        <w:rPr>
          <w:rFonts w:ascii="Myriad Pro" w:hAnsi="Myriad Pro"/>
          <w:bCs/>
          <w:sz w:val="26"/>
          <w:szCs w:val="26"/>
        </w:rPr>
        <w:t>, а также отсутствие информации в протоколе о</w:t>
      </w:r>
      <w:r w:rsidR="00866CC7">
        <w:rPr>
          <w:rFonts w:ascii="Myriad Pro" w:hAnsi="Myriad Pro"/>
          <w:bCs/>
          <w:sz w:val="26"/>
          <w:szCs w:val="26"/>
        </w:rPr>
        <w:t xml:space="preserve">б утверждении </w:t>
      </w:r>
      <w:r>
        <w:rPr>
          <w:rFonts w:ascii="Myriad Pro" w:hAnsi="Myriad Pro"/>
          <w:bCs/>
          <w:sz w:val="26"/>
          <w:szCs w:val="26"/>
        </w:rPr>
        <w:t>НВВ филиала на 201</w:t>
      </w:r>
      <w:r w:rsidR="00866CC7">
        <w:rPr>
          <w:rFonts w:ascii="Myriad Pro" w:hAnsi="Myriad Pro"/>
          <w:bCs/>
          <w:sz w:val="26"/>
          <w:szCs w:val="26"/>
        </w:rPr>
        <w:t>8</w:t>
      </w:r>
      <w:r>
        <w:rPr>
          <w:rFonts w:ascii="Myriad Pro" w:hAnsi="Myriad Pro"/>
          <w:bCs/>
          <w:sz w:val="26"/>
          <w:szCs w:val="26"/>
        </w:rPr>
        <w:t xml:space="preserve"> </w:t>
      </w:r>
      <w:r w:rsidR="00866CC7">
        <w:rPr>
          <w:rFonts w:ascii="Myriad Pro" w:hAnsi="Myriad Pro"/>
          <w:bCs/>
          <w:sz w:val="26"/>
          <w:szCs w:val="26"/>
        </w:rPr>
        <w:t>-2022 годы</w:t>
      </w:r>
      <w:r>
        <w:rPr>
          <w:rFonts w:ascii="Myriad Pro" w:hAnsi="Myriad Pro"/>
          <w:bCs/>
          <w:sz w:val="26"/>
          <w:szCs w:val="26"/>
        </w:rPr>
        <w:t xml:space="preserve">, может приводить к разногласиям между филиалом и РЭК Красноярского края по учету </w:t>
      </w:r>
      <w:r w:rsidRPr="00CE5DF9">
        <w:rPr>
          <w:rFonts w:ascii="Myriad Pro" w:hAnsi="Myriad Pro"/>
          <w:bCs/>
          <w:sz w:val="26"/>
          <w:szCs w:val="26"/>
        </w:rPr>
        <w:t>экономически обоснованных расходов, понесенных (выявленных) филиалом в 201</w:t>
      </w:r>
      <w:r w:rsidR="00866CC7">
        <w:rPr>
          <w:rFonts w:ascii="Myriad Pro" w:hAnsi="Myriad Pro"/>
          <w:bCs/>
          <w:sz w:val="26"/>
          <w:szCs w:val="26"/>
        </w:rPr>
        <w:t>6</w:t>
      </w:r>
      <w:r w:rsidRPr="00CE5DF9">
        <w:rPr>
          <w:rFonts w:ascii="Myriad Pro" w:hAnsi="Myriad Pro"/>
          <w:bCs/>
          <w:sz w:val="26"/>
          <w:szCs w:val="26"/>
        </w:rPr>
        <w:t xml:space="preserve"> году, но не учтенных НВВ на 201</w:t>
      </w:r>
      <w:r w:rsidR="00866CC7">
        <w:rPr>
          <w:rFonts w:ascii="Myriad Pro" w:hAnsi="Myriad Pro"/>
          <w:bCs/>
          <w:sz w:val="26"/>
          <w:szCs w:val="26"/>
        </w:rPr>
        <w:t>6</w:t>
      </w:r>
      <w:r w:rsidRPr="00CE5DF9">
        <w:rPr>
          <w:rFonts w:ascii="Myriad Pro" w:hAnsi="Myriad Pro"/>
          <w:bCs/>
          <w:sz w:val="26"/>
          <w:szCs w:val="26"/>
        </w:rPr>
        <w:t xml:space="preserve"> год</w:t>
      </w:r>
      <w:r w:rsidR="00866CC7">
        <w:rPr>
          <w:rFonts w:ascii="Myriad Pro" w:hAnsi="Myriad Pro"/>
          <w:bCs/>
          <w:sz w:val="26"/>
          <w:szCs w:val="26"/>
        </w:rPr>
        <w:t xml:space="preserve"> и утверждению тарифов на 2018 год</w:t>
      </w:r>
      <w:r w:rsidRPr="00CE5DF9">
        <w:rPr>
          <w:rFonts w:ascii="Myriad Pro" w:hAnsi="Myriad Pro"/>
          <w:bCs/>
          <w:sz w:val="26"/>
          <w:szCs w:val="26"/>
        </w:rPr>
        <w:t xml:space="preserve">. </w:t>
      </w:r>
    </w:p>
    <w:p w14:paraId="6408938E" w14:textId="77777777" w:rsidR="00684BA8" w:rsidRPr="00CE5DF9" w:rsidRDefault="00684BA8" w:rsidP="00684BA8">
      <w:pPr>
        <w:spacing w:line="360" w:lineRule="auto"/>
        <w:ind w:firstLine="709"/>
        <w:jc w:val="both"/>
        <w:rPr>
          <w:rFonts w:ascii="Myriad Pro" w:hAnsi="Myriad Pro"/>
          <w:sz w:val="26"/>
          <w:szCs w:val="26"/>
        </w:rPr>
      </w:pPr>
      <w:r w:rsidRPr="00CE5DF9">
        <w:rPr>
          <w:rFonts w:ascii="Myriad Pro" w:hAnsi="Myriad Pro"/>
          <w:bCs/>
          <w:sz w:val="26"/>
          <w:szCs w:val="26"/>
        </w:rPr>
        <w:t>Исполнитель отмечает, что в рамках рассмотрения формирования НВВ на 201</w:t>
      </w:r>
      <w:r>
        <w:rPr>
          <w:rFonts w:ascii="Myriad Pro" w:hAnsi="Myriad Pro"/>
          <w:bCs/>
          <w:sz w:val="26"/>
          <w:szCs w:val="26"/>
        </w:rPr>
        <w:t>8</w:t>
      </w:r>
      <w:r w:rsidRPr="00CE5DF9">
        <w:rPr>
          <w:rFonts w:ascii="Myriad Pro" w:hAnsi="Myriad Pro"/>
          <w:bCs/>
          <w:sz w:val="26"/>
          <w:szCs w:val="26"/>
        </w:rPr>
        <w:t xml:space="preserve"> год филиалом представлена следующая информация по компенсации выпадающих доходов от расторжения договоров «последняя миля»: «</w:t>
      </w:r>
      <w:r w:rsidRPr="00CE5DF9">
        <w:rPr>
          <w:rFonts w:ascii="Myriad Pro" w:hAnsi="Myriad Pro"/>
          <w:sz w:val="26"/>
          <w:szCs w:val="26"/>
        </w:rPr>
        <w:t>Фактические недополученные доходы от заключения основными крупными потребителями ОАО «РУСАЛ Красноярск» и ООО «РУСЭНЕРГОСБЫТ Сибирь» прямых договоров с ОАО «ФСК ЕЭС» за 2010-2013 гг. составили 14 083 млн руб</w:t>
      </w:r>
      <w:r w:rsidR="00866CC7">
        <w:rPr>
          <w:rFonts w:ascii="Myriad Pro" w:hAnsi="Myriad Pro"/>
          <w:sz w:val="26"/>
          <w:szCs w:val="26"/>
        </w:rPr>
        <w:t>.</w:t>
      </w:r>
    </w:p>
    <w:p w14:paraId="3811897A" w14:textId="77777777" w:rsidR="00684BA8" w:rsidRPr="00CE5DF9" w:rsidRDefault="00684BA8" w:rsidP="00684BA8">
      <w:pPr>
        <w:spacing w:line="360" w:lineRule="auto"/>
        <w:ind w:firstLine="709"/>
        <w:jc w:val="both"/>
        <w:rPr>
          <w:rFonts w:ascii="Myriad Pro" w:hAnsi="Myriad Pro"/>
          <w:sz w:val="26"/>
          <w:szCs w:val="26"/>
        </w:rPr>
      </w:pPr>
      <w:r w:rsidRPr="00CE5DF9">
        <w:rPr>
          <w:rFonts w:ascii="Myriad Pro" w:hAnsi="Myriad Pro"/>
          <w:sz w:val="26"/>
          <w:szCs w:val="26"/>
        </w:rPr>
        <w:t xml:space="preserve">Согласно п. 3 Протокола совещания Губернатора </w:t>
      </w:r>
      <w:r>
        <w:rPr>
          <w:rFonts w:ascii="Myriad Pro" w:hAnsi="Myriad Pro"/>
          <w:sz w:val="26"/>
          <w:szCs w:val="26"/>
        </w:rPr>
        <w:t>К</w:t>
      </w:r>
      <w:r w:rsidRPr="00CE5DF9">
        <w:rPr>
          <w:rFonts w:ascii="Myriad Pro" w:hAnsi="Myriad Pro"/>
          <w:sz w:val="26"/>
          <w:szCs w:val="26"/>
        </w:rPr>
        <w:t>расноярского края и Генерального директора ПАО «</w:t>
      </w:r>
      <w:proofErr w:type="spellStart"/>
      <w:r w:rsidRPr="00CE5DF9">
        <w:rPr>
          <w:rFonts w:ascii="Myriad Pro" w:hAnsi="Myriad Pro"/>
          <w:sz w:val="26"/>
          <w:szCs w:val="26"/>
        </w:rPr>
        <w:t>Россети</w:t>
      </w:r>
      <w:proofErr w:type="spellEnd"/>
      <w:r w:rsidRPr="00CE5DF9">
        <w:rPr>
          <w:rFonts w:ascii="Myriad Pro" w:hAnsi="Myriad Pro"/>
          <w:sz w:val="26"/>
          <w:szCs w:val="26"/>
        </w:rPr>
        <w:t>» от 21.06.2017 № 60, согласована сумма компенсации в размере валового убытка - 8,6 млрд руб. в среднесрочной перспективе, начиная с 2018 года.</w:t>
      </w:r>
    </w:p>
    <w:p w14:paraId="13D3CD76" w14:textId="77777777" w:rsidR="00684BA8" w:rsidRPr="00CE5DF9" w:rsidRDefault="00684BA8" w:rsidP="00684BA8">
      <w:pPr>
        <w:spacing w:line="360" w:lineRule="auto"/>
        <w:ind w:firstLine="709"/>
        <w:jc w:val="both"/>
        <w:rPr>
          <w:rFonts w:ascii="Myriad Pro" w:hAnsi="Myriad Pro"/>
          <w:sz w:val="26"/>
          <w:szCs w:val="26"/>
        </w:rPr>
      </w:pPr>
      <w:r w:rsidRPr="00CE5DF9">
        <w:rPr>
          <w:rFonts w:ascii="Myriad Pro" w:hAnsi="Myriad Pro"/>
          <w:sz w:val="26"/>
          <w:szCs w:val="26"/>
        </w:rPr>
        <w:t xml:space="preserve">Расчет компенсации 8,6 млрд руб. произведен регулятором на основании данных бухгалтерского учета (раздельные формы учета) как выручка по передаче э/э - себестоимость по передаче э/э, т.е. по величине валового убытка по передаче э/э.». </w:t>
      </w:r>
    </w:p>
    <w:p w14:paraId="3F7DEDED" w14:textId="77777777" w:rsidR="00684BA8" w:rsidRDefault="00684BA8" w:rsidP="00684BA8">
      <w:pPr>
        <w:spacing w:line="360" w:lineRule="auto"/>
        <w:ind w:firstLine="709"/>
        <w:jc w:val="both"/>
        <w:rPr>
          <w:rFonts w:ascii="Myriad Pro" w:hAnsi="Myriad Pro"/>
          <w:sz w:val="26"/>
          <w:szCs w:val="26"/>
        </w:rPr>
      </w:pPr>
      <w:r w:rsidRPr="00CE5DF9">
        <w:rPr>
          <w:rFonts w:ascii="Myriad Pro" w:hAnsi="Myriad Pro"/>
          <w:sz w:val="26"/>
          <w:szCs w:val="26"/>
        </w:rPr>
        <w:lastRenderedPageBreak/>
        <w:t xml:space="preserve">В связи с этим, расходы </w:t>
      </w:r>
      <w:r>
        <w:rPr>
          <w:rFonts w:ascii="Myriad Pro" w:hAnsi="Myriad Pro"/>
          <w:sz w:val="26"/>
          <w:szCs w:val="26"/>
        </w:rPr>
        <w:t>«</w:t>
      </w:r>
      <w:r w:rsidRPr="00CE5DF9">
        <w:rPr>
          <w:rFonts w:ascii="Myriad Pro" w:hAnsi="Myriad Pro"/>
          <w:sz w:val="26"/>
          <w:szCs w:val="26"/>
        </w:rPr>
        <w:t xml:space="preserve">Недополученная выручка по передаче электрической энергии в связи с заключением ОАО </w:t>
      </w:r>
      <w:r>
        <w:rPr>
          <w:rFonts w:ascii="Myriad Pro" w:hAnsi="Myriad Pro"/>
          <w:sz w:val="26"/>
          <w:szCs w:val="26"/>
        </w:rPr>
        <w:t>«</w:t>
      </w:r>
      <w:r w:rsidRPr="00CE5DF9">
        <w:rPr>
          <w:rFonts w:ascii="Myriad Pro" w:hAnsi="Myriad Pro"/>
          <w:sz w:val="26"/>
          <w:szCs w:val="26"/>
        </w:rPr>
        <w:t>РУСАЛ Красноярск</w:t>
      </w:r>
      <w:r>
        <w:rPr>
          <w:rFonts w:ascii="Myriad Pro" w:hAnsi="Myriad Pro"/>
          <w:sz w:val="26"/>
          <w:szCs w:val="26"/>
        </w:rPr>
        <w:t>»</w:t>
      </w:r>
      <w:r w:rsidRPr="00CE5DF9">
        <w:rPr>
          <w:rFonts w:ascii="Myriad Pro" w:hAnsi="Myriad Pro"/>
          <w:sz w:val="26"/>
          <w:szCs w:val="26"/>
        </w:rPr>
        <w:t xml:space="preserve"> прямого договора на передачу электрической энергии с ОАО </w:t>
      </w:r>
      <w:r>
        <w:rPr>
          <w:rFonts w:ascii="Myriad Pro" w:hAnsi="Myriad Pro"/>
          <w:sz w:val="26"/>
          <w:szCs w:val="26"/>
        </w:rPr>
        <w:t>«</w:t>
      </w:r>
      <w:r w:rsidRPr="00CE5DF9">
        <w:rPr>
          <w:rFonts w:ascii="Myriad Pro" w:hAnsi="Myriad Pro"/>
          <w:sz w:val="26"/>
          <w:szCs w:val="26"/>
        </w:rPr>
        <w:t>ФСК ЕЭС</w:t>
      </w:r>
      <w:r>
        <w:rPr>
          <w:rFonts w:ascii="Myriad Pro" w:hAnsi="Myriad Pro"/>
          <w:sz w:val="26"/>
          <w:szCs w:val="26"/>
        </w:rPr>
        <w:t xml:space="preserve">» Исполнителем не анализировались. </w:t>
      </w:r>
    </w:p>
    <w:p w14:paraId="5D1D7091" w14:textId="77777777" w:rsidR="004C28A4" w:rsidRDefault="004C28A4" w:rsidP="004C28A4">
      <w:pPr>
        <w:spacing w:line="360" w:lineRule="auto"/>
        <w:ind w:firstLine="709"/>
        <w:jc w:val="both"/>
        <w:rPr>
          <w:rFonts w:ascii="Myriad Pro" w:hAnsi="Myriad Pro"/>
          <w:sz w:val="26"/>
          <w:szCs w:val="26"/>
        </w:rPr>
      </w:pPr>
      <w:r>
        <w:rPr>
          <w:rFonts w:ascii="Myriad Pro" w:hAnsi="Myriad Pro"/>
          <w:sz w:val="26"/>
          <w:szCs w:val="26"/>
        </w:rPr>
        <w:t>Вместе с тем, Исполнитель отмечает, что филиалом ПАО «МРСК Сибири» -«Красноярскэнерго» не отражены суммы, полученные из федерального бюджета, во исполнение п</w:t>
      </w:r>
      <w:r w:rsidRPr="00AD48D7">
        <w:rPr>
          <w:rFonts w:ascii="Myriad Pro" w:hAnsi="Myriad Pro"/>
          <w:sz w:val="26"/>
          <w:szCs w:val="26"/>
        </w:rPr>
        <w:t>остановлени</w:t>
      </w:r>
      <w:r>
        <w:rPr>
          <w:rFonts w:ascii="Myriad Pro" w:hAnsi="Myriad Pro"/>
          <w:sz w:val="26"/>
          <w:szCs w:val="26"/>
        </w:rPr>
        <w:t>я</w:t>
      </w:r>
      <w:r w:rsidRPr="00AD48D7">
        <w:rPr>
          <w:rFonts w:ascii="Myriad Pro" w:hAnsi="Myriad Pro"/>
          <w:sz w:val="26"/>
          <w:szCs w:val="26"/>
        </w:rPr>
        <w:t xml:space="preserve"> Правительства Р</w:t>
      </w:r>
      <w:r>
        <w:rPr>
          <w:rFonts w:ascii="Myriad Pro" w:hAnsi="Myriad Pro"/>
          <w:sz w:val="26"/>
          <w:szCs w:val="26"/>
        </w:rPr>
        <w:t xml:space="preserve">оссийской </w:t>
      </w:r>
      <w:r w:rsidRPr="00AD48D7">
        <w:rPr>
          <w:rFonts w:ascii="Myriad Pro" w:hAnsi="Myriad Pro"/>
          <w:sz w:val="26"/>
          <w:szCs w:val="26"/>
        </w:rPr>
        <w:t>Ф</w:t>
      </w:r>
      <w:r>
        <w:rPr>
          <w:rFonts w:ascii="Myriad Pro" w:hAnsi="Myriad Pro"/>
          <w:sz w:val="26"/>
          <w:szCs w:val="26"/>
        </w:rPr>
        <w:t xml:space="preserve">едерации </w:t>
      </w:r>
      <w:r w:rsidRPr="00AD48D7">
        <w:rPr>
          <w:rFonts w:ascii="Myriad Pro" w:hAnsi="Myriad Pro"/>
          <w:sz w:val="26"/>
          <w:szCs w:val="26"/>
        </w:rPr>
        <w:t xml:space="preserve"> от </w:t>
      </w:r>
      <w:r>
        <w:rPr>
          <w:rFonts w:ascii="Myriad Pro" w:hAnsi="Myriad Pro"/>
          <w:sz w:val="26"/>
          <w:szCs w:val="26"/>
        </w:rPr>
        <w:t>03.11.2014 № 1444 «</w:t>
      </w:r>
      <w:r w:rsidRPr="00AD48D7">
        <w:rPr>
          <w:rFonts w:ascii="Myriad Pro" w:hAnsi="Myriad Pro"/>
          <w:sz w:val="26"/>
          <w:szCs w:val="26"/>
        </w:rPr>
        <w:t>О предоставлении в 201</w:t>
      </w:r>
      <w:r>
        <w:rPr>
          <w:rFonts w:ascii="Myriad Pro" w:hAnsi="Myriad Pro"/>
          <w:sz w:val="26"/>
          <w:szCs w:val="26"/>
        </w:rPr>
        <w:t>4</w:t>
      </w:r>
      <w:r w:rsidRPr="00AD48D7">
        <w:rPr>
          <w:rFonts w:ascii="Myriad Pro" w:hAnsi="Myriad Pro"/>
          <w:sz w:val="26"/>
          <w:szCs w:val="26"/>
        </w:rPr>
        <w:t xml:space="preserve"> году субсидий из федерального бюджета бюджетам субъектов Российской Федерации на ликвидацию перекрестного субсидирования в электроэнергетике в рамках подпрограммы </w:t>
      </w:r>
      <w:r>
        <w:rPr>
          <w:rFonts w:ascii="Myriad Pro" w:hAnsi="Myriad Pro"/>
          <w:sz w:val="26"/>
          <w:szCs w:val="26"/>
        </w:rPr>
        <w:t>«</w:t>
      </w:r>
      <w:r w:rsidRPr="00AD48D7">
        <w:rPr>
          <w:rFonts w:ascii="Myriad Pro" w:hAnsi="Myriad Pro"/>
          <w:sz w:val="26"/>
          <w:szCs w:val="26"/>
        </w:rPr>
        <w:t>Развитие и модернизация электроэнергетики</w:t>
      </w:r>
      <w:r>
        <w:rPr>
          <w:rFonts w:ascii="Myriad Pro" w:hAnsi="Myriad Pro"/>
          <w:sz w:val="26"/>
          <w:szCs w:val="26"/>
        </w:rPr>
        <w:t>»</w:t>
      </w:r>
      <w:r w:rsidRPr="00AD48D7">
        <w:rPr>
          <w:rFonts w:ascii="Myriad Pro" w:hAnsi="Myriad Pro"/>
          <w:sz w:val="26"/>
          <w:szCs w:val="26"/>
        </w:rPr>
        <w:t xml:space="preserve"> государственной программы Российской Федерации </w:t>
      </w:r>
      <w:r>
        <w:rPr>
          <w:rFonts w:ascii="Myriad Pro" w:hAnsi="Myriad Pro"/>
          <w:sz w:val="26"/>
          <w:szCs w:val="26"/>
        </w:rPr>
        <w:t>«</w:t>
      </w:r>
      <w:r w:rsidRPr="00AD48D7">
        <w:rPr>
          <w:rFonts w:ascii="Myriad Pro" w:hAnsi="Myriad Pro"/>
          <w:sz w:val="26"/>
          <w:szCs w:val="26"/>
        </w:rPr>
        <w:t>Энергоэффективность и развитие энергетики</w:t>
      </w:r>
      <w:r>
        <w:rPr>
          <w:rFonts w:ascii="Myriad Pro" w:hAnsi="Myriad Pro"/>
          <w:sz w:val="26"/>
          <w:szCs w:val="26"/>
        </w:rPr>
        <w:t xml:space="preserve">». Постановлением Правительства Российской Федерации от 3.11.2014 № 1444 Красноярскому краю выделена сумма – 1 500 000,0 тыс. руб., не считая суммы </w:t>
      </w:r>
      <w:proofErr w:type="spellStart"/>
      <w:r>
        <w:rPr>
          <w:rFonts w:ascii="Myriad Pro" w:hAnsi="Myriad Pro"/>
          <w:sz w:val="26"/>
          <w:szCs w:val="26"/>
        </w:rPr>
        <w:t>софинансирования</w:t>
      </w:r>
      <w:proofErr w:type="spellEnd"/>
      <w:r>
        <w:rPr>
          <w:rFonts w:ascii="Myriad Pro" w:hAnsi="Myriad Pro"/>
          <w:sz w:val="26"/>
          <w:szCs w:val="26"/>
        </w:rPr>
        <w:t xml:space="preserve"> из регионального бюджета в 2014 году, которая является обязательным условием выделения средств из федерального бюджета. В 2015 году по аналогичному постановлению Правительства Российской Федерации от 09.10.2015 № 1079 выделена из федерального бюджета сумма в 900 000,0 тыс. руб. Учитывая, что данные суммы не отражены в расчетах филиала ПАО «МРСК Сибири» -«Красноярскэнерго», то Исполнитель не может достоверно оценить экономически обоснованные расходы за предыдущие периоды регулирования возникшие по результатам расторжения договоров «последней мили». </w:t>
      </w:r>
    </w:p>
    <w:p w14:paraId="4D7451DA" w14:textId="77777777" w:rsidR="00684BA8" w:rsidRPr="00CE5DF9" w:rsidRDefault="00684BA8" w:rsidP="00684BA8">
      <w:pPr>
        <w:spacing w:line="360" w:lineRule="auto"/>
        <w:ind w:firstLine="709"/>
        <w:jc w:val="both"/>
        <w:rPr>
          <w:rFonts w:ascii="Myriad Pro" w:hAnsi="Myriad Pro"/>
          <w:sz w:val="26"/>
          <w:szCs w:val="26"/>
        </w:rPr>
      </w:pPr>
      <w:r>
        <w:rPr>
          <w:rFonts w:ascii="Myriad Pro" w:hAnsi="Myriad Pro"/>
          <w:sz w:val="26"/>
          <w:szCs w:val="26"/>
        </w:rPr>
        <w:t xml:space="preserve">Оставшаяся сумма по недополученным доходам филиала составляет </w:t>
      </w:r>
      <w:r w:rsidR="00866CC7">
        <w:rPr>
          <w:rFonts w:ascii="Myriad Pro" w:hAnsi="Myriad Pro"/>
          <w:sz w:val="26"/>
          <w:szCs w:val="26"/>
        </w:rPr>
        <w:t>6 961 175,0</w:t>
      </w:r>
      <w:r>
        <w:rPr>
          <w:rFonts w:ascii="Myriad Pro" w:hAnsi="Myriad Pro"/>
          <w:sz w:val="26"/>
          <w:szCs w:val="26"/>
        </w:rPr>
        <w:t xml:space="preserve"> тыс. руб.</w:t>
      </w:r>
    </w:p>
    <w:p w14:paraId="0274F69C" w14:textId="77777777" w:rsidR="00684BA8" w:rsidRDefault="00684BA8" w:rsidP="00684BA8">
      <w:pPr>
        <w:spacing w:line="360" w:lineRule="auto"/>
        <w:ind w:firstLine="709"/>
        <w:jc w:val="both"/>
        <w:rPr>
          <w:rFonts w:ascii="Myriad Pro" w:hAnsi="Myriad Pro"/>
          <w:sz w:val="26"/>
          <w:szCs w:val="26"/>
        </w:rPr>
      </w:pPr>
      <w:r>
        <w:rPr>
          <w:rFonts w:ascii="Myriad Pro" w:hAnsi="Myriad Pro"/>
          <w:sz w:val="26"/>
          <w:szCs w:val="26"/>
        </w:rPr>
        <w:t>По расходам, связанным с изменением цены электрической энергии, приобретаемой в целях компенсации потерь в сетях филиала, заявленной в размере – 1 149 841,0 тыс. руб., Исполнитель отмечает.</w:t>
      </w:r>
    </w:p>
    <w:p w14:paraId="5C256D0D" w14:textId="77777777" w:rsidR="00684BA8" w:rsidRDefault="00684BA8" w:rsidP="00684BA8">
      <w:pPr>
        <w:spacing w:line="360" w:lineRule="auto"/>
        <w:ind w:firstLine="709"/>
        <w:jc w:val="both"/>
        <w:rPr>
          <w:rFonts w:ascii="Myriad Pro" w:hAnsi="Myriad Pro"/>
          <w:sz w:val="26"/>
          <w:szCs w:val="26"/>
        </w:rPr>
      </w:pPr>
      <w:r>
        <w:rPr>
          <w:rFonts w:ascii="Myriad Pro" w:hAnsi="Myriad Pro"/>
          <w:sz w:val="26"/>
          <w:szCs w:val="26"/>
        </w:rPr>
        <w:t>Согласно пункту 10 Основ ценообразования № 109 е</w:t>
      </w:r>
      <w:r w:rsidRPr="00677448">
        <w:rPr>
          <w:rFonts w:ascii="Myriad Pro" w:hAnsi="Myriad Pro"/>
          <w:sz w:val="26"/>
          <w:szCs w:val="26"/>
        </w:rPr>
        <w:t xml:space="preserve">сли организации, осуществляющие регулируемую деятельность, в течение расчетного периода регулирования понесли экономически обоснованные расходы, не учтенные при установлении регулируемых тарифов (цен), в том числе расходы, связанные с </w:t>
      </w:r>
      <w:r w:rsidRPr="00677448">
        <w:rPr>
          <w:rFonts w:ascii="Myriad Pro" w:hAnsi="Myriad Pro"/>
          <w:sz w:val="26"/>
          <w:szCs w:val="26"/>
        </w:rPr>
        <w:lastRenderedPageBreak/>
        <w:t>объективным и незапланированным ростом цен на продукцию, потребляемую в течение расчетного периода регулирования, эти расходы учитываются регулирующими органами при установлении регулируемых тарифов (цен) на последующий расчетный период регулирования (включая расходы, связанные с обслуживанием заемных средств, привлекаемых для покрытия недостатка средств).</w:t>
      </w:r>
    </w:p>
    <w:p w14:paraId="22D57646" w14:textId="77777777" w:rsidR="00684BA8" w:rsidRDefault="00684BA8" w:rsidP="00684BA8">
      <w:pPr>
        <w:spacing w:line="360" w:lineRule="auto"/>
        <w:ind w:firstLine="709"/>
        <w:jc w:val="both"/>
        <w:rPr>
          <w:rFonts w:ascii="Myriad Pro" w:hAnsi="Myriad Pro"/>
          <w:sz w:val="26"/>
          <w:szCs w:val="26"/>
        </w:rPr>
      </w:pPr>
      <w:r>
        <w:rPr>
          <w:rFonts w:ascii="Myriad Pro" w:hAnsi="Myriad Pro"/>
          <w:sz w:val="26"/>
          <w:szCs w:val="26"/>
        </w:rPr>
        <w:t>Вместе с тем, Исполнителю не представлены материалы по изменению технических и ценовых показателей за 2010-2011 годы. Учитывая, отсутствие требований по раскрытию информации до 2012 года по Стандартам раскрытия информации в части стоимости покупки потерь, Исполнитель не может провести оценку экономической обоснованности расходов, понесенных на покупку потерь в 2010-2011 годах.</w:t>
      </w:r>
    </w:p>
    <w:p w14:paraId="72273125" w14:textId="77777777" w:rsidR="00684BA8" w:rsidRDefault="00684BA8" w:rsidP="00684BA8">
      <w:pPr>
        <w:spacing w:line="360" w:lineRule="auto"/>
        <w:ind w:firstLine="709"/>
        <w:jc w:val="both"/>
        <w:rPr>
          <w:rFonts w:ascii="Myriad Pro" w:hAnsi="Myriad Pro"/>
          <w:sz w:val="26"/>
          <w:szCs w:val="26"/>
        </w:rPr>
      </w:pPr>
      <w:r>
        <w:rPr>
          <w:rFonts w:ascii="Myriad Pro" w:hAnsi="Myriad Pro"/>
          <w:sz w:val="26"/>
          <w:szCs w:val="26"/>
        </w:rPr>
        <w:t xml:space="preserve">Исходя из информации, указанной в формах раскрытия информации о структуре и объемам затрат на оказание услуг по передаче электрической энергии по сетям ОАО «МРСК Сибири» (филиала ОАО «МРСК Сибири» -«Красноярскэнерго» регулирование которого осуществляется методом долгосрочной индексации необходимой валовой выручки за 2012-2014 годы сделать оценку экономической обоснованности заявленных филиалом корректировок на сумму – (121 066,0 тыс. руб.),  Исполнителем не представляется возможным. </w:t>
      </w:r>
    </w:p>
    <w:p w14:paraId="649550D9" w14:textId="77777777" w:rsidR="00684BA8" w:rsidRDefault="00684BA8" w:rsidP="00684BA8">
      <w:pPr>
        <w:spacing w:line="360" w:lineRule="auto"/>
        <w:ind w:firstLine="709"/>
        <w:jc w:val="both"/>
        <w:rPr>
          <w:rFonts w:ascii="Myriad Pro" w:hAnsi="Myriad Pro"/>
          <w:sz w:val="26"/>
          <w:szCs w:val="26"/>
        </w:rPr>
      </w:pPr>
      <w:r>
        <w:rPr>
          <w:rFonts w:ascii="Myriad Pro" w:hAnsi="Myriad Pro"/>
          <w:sz w:val="26"/>
          <w:szCs w:val="26"/>
        </w:rPr>
        <w:t>Некомпенсированный остаток по итогам исполнения приказа ФСТ России от 26.12.2014 № 2398/2-д проанализировать в отсутствие Экспертного заключения РЭК Красноярского края не представляется возможным.</w:t>
      </w:r>
    </w:p>
    <w:p w14:paraId="4F4B9123" w14:textId="77777777" w:rsidR="00684BA8" w:rsidRPr="007772A6" w:rsidRDefault="00684BA8" w:rsidP="00684BA8">
      <w:pPr>
        <w:spacing w:line="360" w:lineRule="auto"/>
        <w:ind w:firstLine="709"/>
        <w:jc w:val="both"/>
        <w:rPr>
          <w:rFonts w:ascii="Myriad Pro" w:hAnsi="Myriad Pro"/>
          <w:sz w:val="26"/>
          <w:szCs w:val="26"/>
        </w:rPr>
      </w:pPr>
      <w:r>
        <w:rPr>
          <w:rFonts w:ascii="Myriad Pro" w:hAnsi="Myriad Pro"/>
          <w:sz w:val="26"/>
          <w:szCs w:val="26"/>
        </w:rPr>
        <w:t xml:space="preserve">Проценты за привлечение заемных средств, относятся к неподконтрольным расходам, и проанализированы в разделе Отчета 2.1.1. по анализу неподконтрольных расходов. </w:t>
      </w:r>
    </w:p>
    <w:p w14:paraId="210BD2AB" w14:textId="77777777" w:rsidR="00866CC7" w:rsidRDefault="00684BA8" w:rsidP="00866CC7">
      <w:pPr>
        <w:spacing w:line="360" w:lineRule="auto"/>
        <w:ind w:firstLine="709"/>
        <w:jc w:val="both"/>
        <w:rPr>
          <w:rFonts w:ascii="Myriad Pro" w:hAnsi="Myriad Pro"/>
          <w:sz w:val="26"/>
          <w:szCs w:val="26"/>
        </w:rPr>
      </w:pPr>
      <w:r>
        <w:rPr>
          <w:rFonts w:ascii="Myriad Pro" w:hAnsi="Myriad Pro"/>
          <w:sz w:val="26"/>
          <w:szCs w:val="26"/>
        </w:rPr>
        <w:t>Корректировки НВВ по итогу 201</w:t>
      </w:r>
      <w:r w:rsidR="00866CC7">
        <w:rPr>
          <w:rFonts w:ascii="Myriad Pro" w:hAnsi="Myriad Pro"/>
          <w:sz w:val="26"/>
          <w:szCs w:val="26"/>
        </w:rPr>
        <w:t>6</w:t>
      </w:r>
      <w:r>
        <w:rPr>
          <w:rFonts w:ascii="Myriad Pro" w:hAnsi="Myriad Pro"/>
          <w:sz w:val="26"/>
          <w:szCs w:val="26"/>
        </w:rPr>
        <w:t xml:space="preserve"> года, заявленные филиалом в сумме </w:t>
      </w:r>
      <w:r w:rsidR="00866CC7">
        <w:rPr>
          <w:rFonts w:ascii="Myriad Pro" w:hAnsi="Myriad Pro"/>
          <w:sz w:val="26"/>
          <w:szCs w:val="26"/>
        </w:rPr>
        <w:t>2 546 532,0</w:t>
      </w:r>
      <w:r>
        <w:rPr>
          <w:rFonts w:ascii="Myriad Pro" w:hAnsi="Myriad Pro"/>
          <w:sz w:val="26"/>
          <w:szCs w:val="26"/>
        </w:rPr>
        <w:t xml:space="preserve">тыс. руб., проанализированы Исполнителем в разделах выше. </w:t>
      </w:r>
    </w:p>
    <w:p w14:paraId="5D9DB3A0" w14:textId="77777777" w:rsidR="00684BA8" w:rsidRDefault="00866CC7" w:rsidP="00684BA8">
      <w:pPr>
        <w:spacing w:line="360" w:lineRule="auto"/>
        <w:ind w:firstLine="709"/>
        <w:jc w:val="both"/>
        <w:rPr>
          <w:rFonts w:ascii="Myriad Pro" w:hAnsi="Myriad Pro"/>
          <w:sz w:val="26"/>
          <w:szCs w:val="26"/>
        </w:rPr>
      </w:pPr>
      <w:r>
        <w:rPr>
          <w:rFonts w:ascii="Myriad Pro" w:hAnsi="Myriad Pro"/>
          <w:sz w:val="26"/>
          <w:szCs w:val="26"/>
        </w:rPr>
        <w:t xml:space="preserve">По недополученным доходам за 2016 год </w:t>
      </w:r>
      <w:r w:rsidR="00912F76">
        <w:rPr>
          <w:rFonts w:ascii="Myriad Pro" w:hAnsi="Myriad Pro"/>
          <w:sz w:val="26"/>
          <w:szCs w:val="26"/>
        </w:rPr>
        <w:t xml:space="preserve">филиалом ПАО «МРСК Сибири» -«Красноярскэнерго»  представлен расчет исходя из выручки в размере </w:t>
      </w:r>
      <w:r w:rsidR="00912F76" w:rsidRPr="00912F76">
        <w:rPr>
          <w:rFonts w:ascii="Myriad Pro" w:hAnsi="Myriad Pro"/>
          <w:sz w:val="26"/>
          <w:szCs w:val="26"/>
        </w:rPr>
        <w:t>10</w:t>
      </w:r>
      <w:r w:rsidR="00912F76">
        <w:rPr>
          <w:rFonts w:ascii="Myriad Pro" w:hAnsi="Myriad Pro"/>
          <w:sz w:val="26"/>
          <w:szCs w:val="26"/>
        </w:rPr>
        <w:t xml:space="preserve"> </w:t>
      </w:r>
      <w:r w:rsidR="00912F76" w:rsidRPr="00912F76">
        <w:rPr>
          <w:rFonts w:ascii="Myriad Pro" w:hAnsi="Myriad Pro"/>
          <w:sz w:val="26"/>
          <w:szCs w:val="26"/>
        </w:rPr>
        <w:t>817</w:t>
      </w:r>
      <w:r w:rsidR="00912F76">
        <w:rPr>
          <w:rFonts w:ascii="Myriad Pro" w:hAnsi="Myriad Pro"/>
          <w:sz w:val="26"/>
          <w:szCs w:val="26"/>
        </w:rPr>
        <w:t> </w:t>
      </w:r>
      <w:r w:rsidR="00912F76" w:rsidRPr="00912F76">
        <w:rPr>
          <w:rFonts w:ascii="Myriad Pro" w:hAnsi="Myriad Pro"/>
          <w:sz w:val="26"/>
          <w:szCs w:val="26"/>
        </w:rPr>
        <w:t>967</w:t>
      </w:r>
      <w:r w:rsidR="00912F76">
        <w:rPr>
          <w:rFonts w:ascii="Myriad Pro" w:hAnsi="Myriad Pro"/>
          <w:sz w:val="26"/>
          <w:szCs w:val="26"/>
        </w:rPr>
        <w:t>, </w:t>
      </w:r>
      <w:r w:rsidR="00912F76" w:rsidRPr="00912F76">
        <w:rPr>
          <w:rFonts w:ascii="Myriad Pro" w:hAnsi="Myriad Pro"/>
          <w:sz w:val="26"/>
          <w:szCs w:val="26"/>
        </w:rPr>
        <w:t>02</w:t>
      </w:r>
      <w:r w:rsidR="00912F76">
        <w:rPr>
          <w:rFonts w:ascii="Myriad Pro" w:hAnsi="Myriad Pro"/>
          <w:sz w:val="26"/>
          <w:szCs w:val="26"/>
        </w:rPr>
        <w:t>9 тыс. руб., которая по сведениям филиала отражена в ф</w:t>
      </w:r>
      <w:r w:rsidR="00912F76" w:rsidRPr="00912F76">
        <w:rPr>
          <w:rFonts w:ascii="Myriad Pro" w:hAnsi="Myriad Pro"/>
          <w:sz w:val="26"/>
          <w:szCs w:val="26"/>
        </w:rPr>
        <w:t>орм</w:t>
      </w:r>
      <w:r w:rsidR="00912F76">
        <w:rPr>
          <w:rFonts w:ascii="Myriad Pro" w:hAnsi="Myriad Pro"/>
          <w:sz w:val="26"/>
          <w:szCs w:val="26"/>
        </w:rPr>
        <w:t>е</w:t>
      </w:r>
      <w:r w:rsidR="00912F76" w:rsidRPr="00912F76">
        <w:rPr>
          <w:rFonts w:ascii="Myriad Pro" w:hAnsi="Myriad Pro"/>
          <w:sz w:val="26"/>
          <w:szCs w:val="26"/>
        </w:rPr>
        <w:t xml:space="preserve"> </w:t>
      </w:r>
      <w:r w:rsidR="00912F76">
        <w:rPr>
          <w:rFonts w:ascii="Myriad Pro" w:hAnsi="Myriad Pro"/>
          <w:sz w:val="26"/>
          <w:szCs w:val="26"/>
        </w:rPr>
        <w:t>«</w:t>
      </w:r>
      <w:r w:rsidR="00912F76" w:rsidRPr="00912F76">
        <w:rPr>
          <w:rFonts w:ascii="Myriad Pro" w:hAnsi="Myriad Pro"/>
          <w:sz w:val="26"/>
          <w:szCs w:val="26"/>
        </w:rPr>
        <w:t xml:space="preserve">Показатели раздельного учёта доходов и расходов субъекта естественных </w:t>
      </w:r>
      <w:r w:rsidR="00912F76" w:rsidRPr="00912F76">
        <w:rPr>
          <w:rFonts w:ascii="Myriad Pro" w:hAnsi="Myriad Pro"/>
          <w:sz w:val="26"/>
          <w:szCs w:val="26"/>
        </w:rPr>
        <w:lastRenderedPageBreak/>
        <w:t>монополий</w:t>
      </w:r>
      <w:r w:rsidR="00912F76">
        <w:rPr>
          <w:rFonts w:ascii="Myriad Pro" w:hAnsi="Myriad Pro"/>
          <w:sz w:val="26"/>
          <w:szCs w:val="26"/>
        </w:rPr>
        <w:t>»</w:t>
      </w:r>
      <w:r w:rsidR="00912F76" w:rsidRPr="00912F76">
        <w:rPr>
          <w:rFonts w:ascii="Myriad Pro" w:hAnsi="Myriad Pro"/>
          <w:sz w:val="26"/>
          <w:szCs w:val="26"/>
        </w:rPr>
        <w:t xml:space="preserve"> за 2016 год</w:t>
      </w:r>
      <w:r w:rsidR="00912F76">
        <w:rPr>
          <w:rFonts w:ascii="Myriad Pro" w:hAnsi="Myriad Pro"/>
          <w:sz w:val="26"/>
          <w:szCs w:val="26"/>
        </w:rPr>
        <w:t>. Исполнитель при проверке данных, использовал информацию, размещенную на официальном сайте ПАО «МРСК Сибири» (</w:t>
      </w:r>
      <w:r w:rsidR="00912F76" w:rsidRPr="00912F76">
        <w:rPr>
          <w:rFonts w:ascii="Myriad Pro" w:hAnsi="Myriad Pro"/>
          <w:sz w:val="26"/>
          <w:szCs w:val="26"/>
        </w:rPr>
        <w:t>https://rosseti-sib.ru/index.php?option=com_content&amp;view=article&amp;id=9887:tablitsa-1-3-za-2016-god-20170313-085241&amp;catid=1191&amp;Itemid=4987&amp;lang=ru55</w:t>
      </w:r>
      <w:r w:rsidR="00912F76">
        <w:rPr>
          <w:rFonts w:ascii="Myriad Pro" w:hAnsi="Myriad Pro"/>
          <w:sz w:val="26"/>
          <w:szCs w:val="26"/>
        </w:rPr>
        <w:t xml:space="preserve">), </w:t>
      </w:r>
      <w:r w:rsidR="00375F90">
        <w:rPr>
          <w:rFonts w:ascii="Myriad Pro" w:hAnsi="Myriad Pro"/>
          <w:sz w:val="26"/>
          <w:szCs w:val="26"/>
        </w:rPr>
        <w:t>в Таблице 1.3 за 2016 год отражена выручка в размере 10 341 123,0 тыс. руб., что не соответствует представленным филиалом данным. При этом произвести корректировку как разницу между фактической и плановой выручкой при отсутствии подтверждающих бухгалтерских документов по начислению выручки и понесенным расходам, не представляется возможным.</w:t>
      </w:r>
    </w:p>
    <w:p w14:paraId="0600E23C" w14:textId="77777777" w:rsidR="00684BA8" w:rsidRDefault="00684BA8" w:rsidP="00684BA8">
      <w:pPr>
        <w:spacing w:line="360" w:lineRule="auto"/>
        <w:ind w:firstLine="709"/>
        <w:jc w:val="both"/>
        <w:rPr>
          <w:rFonts w:ascii="Myriad Pro" w:hAnsi="Myriad Pro"/>
          <w:sz w:val="26"/>
          <w:szCs w:val="26"/>
        </w:rPr>
      </w:pPr>
      <w:r>
        <w:rPr>
          <w:rFonts w:ascii="Myriad Pro" w:hAnsi="Myriad Pro"/>
          <w:sz w:val="26"/>
          <w:szCs w:val="26"/>
        </w:rPr>
        <w:t>Выпадающие доходы по осуществлению льготного технологического присоединения в 201-201</w:t>
      </w:r>
      <w:r w:rsidR="00866CC7">
        <w:rPr>
          <w:rFonts w:ascii="Myriad Pro" w:hAnsi="Myriad Pro"/>
          <w:sz w:val="26"/>
          <w:szCs w:val="26"/>
        </w:rPr>
        <w:t>5</w:t>
      </w:r>
      <w:r>
        <w:rPr>
          <w:rFonts w:ascii="Myriad Pro" w:hAnsi="Myriad Pro"/>
          <w:sz w:val="26"/>
          <w:szCs w:val="26"/>
        </w:rPr>
        <w:t xml:space="preserve"> годах филиалом подтверждаются реестрами лиц</w:t>
      </w:r>
      <w:r w:rsidR="00866CC7">
        <w:rPr>
          <w:rFonts w:ascii="Myriad Pro" w:hAnsi="Myriad Pro"/>
          <w:sz w:val="26"/>
          <w:szCs w:val="26"/>
        </w:rPr>
        <w:t>,</w:t>
      </w:r>
      <w:r>
        <w:rPr>
          <w:rFonts w:ascii="Myriad Pro" w:hAnsi="Myriad Pro"/>
          <w:sz w:val="26"/>
          <w:szCs w:val="26"/>
        </w:rPr>
        <w:t xml:space="preserve"> с которыми заключены договоры на осуществление присоединения по ставке 550 рублей с НДС, и указанием фактических расходов, по осуществлению физического присоединения данных потребителей. При этом, в адрес Исполнителя филиалом не представлены подтверждающие расходы документы, включая договоры с приложением ТУ на осуществление технологического присоединения, подписанные акты по осуществлению ТП, иные подтверждающие документы. Кроме того, при отсутствии Экспертного заключения от РЭК Красноярского края за 2011-201</w:t>
      </w:r>
      <w:r w:rsidR="00866CC7">
        <w:rPr>
          <w:rFonts w:ascii="Myriad Pro" w:hAnsi="Myriad Pro"/>
          <w:sz w:val="26"/>
          <w:szCs w:val="26"/>
        </w:rPr>
        <w:t>8</w:t>
      </w:r>
      <w:r>
        <w:rPr>
          <w:rFonts w:ascii="Myriad Pro" w:hAnsi="Myriad Pro"/>
          <w:sz w:val="26"/>
          <w:szCs w:val="26"/>
        </w:rPr>
        <w:t xml:space="preserve"> годы, достоверно уточнить о включении/невключении данных расходов в предыдущие периоды регулирования в состав НВВ филиала. </w:t>
      </w:r>
    </w:p>
    <w:p w14:paraId="6AF3DADB" w14:textId="77777777" w:rsidR="00684BA8" w:rsidRPr="00677448" w:rsidRDefault="00684BA8" w:rsidP="00684BA8">
      <w:pPr>
        <w:spacing w:line="360" w:lineRule="auto"/>
        <w:ind w:firstLine="709"/>
        <w:jc w:val="both"/>
        <w:rPr>
          <w:rFonts w:ascii="Myriad Pro" w:hAnsi="Myriad Pro"/>
          <w:sz w:val="26"/>
          <w:szCs w:val="26"/>
        </w:rPr>
      </w:pPr>
      <w:r>
        <w:rPr>
          <w:rFonts w:ascii="Myriad Pro" w:hAnsi="Myriad Pro"/>
          <w:sz w:val="26"/>
          <w:szCs w:val="26"/>
        </w:rPr>
        <w:t>Учитывая отсутствие вышеуказанной информации у Исполнителя, а также наличие более подробной информации у РЭК Красноярского края, Исполнитель обоснованно полагает позицию РЭК Красноярского края по включению выпадающих расходов в состав НВВ филиала на 201</w:t>
      </w:r>
      <w:r w:rsidR="00866CC7">
        <w:rPr>
          <w:rFonts w:ascii="Myriad Pro" w:hAnsi="Myriad Pro"/>
          <w:sz w:val="26"/>
          <w:szCs w:val="26"/>
        </w:rPr>
        <w:t>8</w:t>
      </w:r>
      <w:r>
        <w:rPr>
          <w:rFonts w:ascii="Myriad Pro" w:hAnsi="Myriad Pro"/>
          <w:sz w:val="26"/>
          <w:szCs w:val="26"/>
        </w:rPr>
        <w:t xml:space="preserve"> год обоснованной. </w:t>
      </w:r>
    </w:p>
    <w:p w14:paraId="281FF334" w14:textId="77777777" w:rsidR="00684BA8" w:rsidRPr="00677448" w:rsidRDefault="00684BA8" w:rsidP="00684BA8">
      <w:pPr>
        <w:spacing w:line="360" w:lineRule="auto"/>
        <w:ind w:firstLine="709"/>
        <w:jc w:val="both"/>
        <w:rPr>
          <w:rFonts w:ascii="Myriad Pro" w:hAnsi="Myriad Pro"/>
          <w:sz w:val="26"/>
          <w:szCs w:val="26"/>
        </w:rPr>
      </w:pPr>
    </w:p>
    <w:p w14:paraId="6CC1DE3D" w14:textId="77777777" w:rsidR="007978F6" w:rsidRPr="0069221B" w:rsidRDefault="003525A5" w:rsidP="0069221B">
      <w:pPr>
        <w:pStyle w:val="20"/>
        <w:numPr>
          <w:ilvl w:val="1"/>
          <w:numId w:val="1"/>
        </w:numPr>
        <w:spacing w:line="360" w:lineRule="auto"/>
        <w:ind w:left="567" w:hanging="567"/>
        <w:jc w:val="both"/>
        <w:rPr>
          <w:rFonts w:ascii="Myriad Pro" w:hAnsi="Myriad Pro"/>
          <w:b/>
          <w:color w:val="4F6228"/>
          <w:sz w:val="28"/>
          <w:szCs w:val="28"/>
        </w:rPr>
      </w:pPr>
      <w:r>
        <w:rPr>
          <w:rFonts w:ascii="Myriad Pro" w:hAnsi="Myriad Pro"/>
        </w:rPr>
        <w:br w:type="page"/>
      </w:r>
      <w:r w:rsidR="0069221B" w:rsidRPr="0069221B">
        <w:rPr>
          <w:rFonts w:ascii="Myriad Pro" w:hAnsi="Myriad Pro"/>
          <w:b/>
          <w:color w:val="4F6228"/>
          <w:sz w:val="28"/>
          <w:szCs w:val="28"/>
        </w:rPr>
        <w:lastRenderedPageBreak/>
        <w:t xml:space="preserve"> </w:t>
      </w:r>
      <w:bookmarkStart w:id="86" w:name="_Toc64373914"/>
      <w:r w:rsidR="007978F6" w:rsidRPr="0069221B">
        <w:rPr>
          <w:rFonts w:ascii="Myriad Pro" w:hAnsi="Myriad Pro"/>
          <w:b/>
          <w:color w:val="4F6228"/>
          <w:sz w:val="28"/>
          <w:szCs w:val="28"/>
        </w:rPr>
        <w:t xml:space="preserve">Обобщенные данные по обоснованности корректировок необходимой валовой выручки филиала ПАО «МРСК Сибири» - «Красноярскэнерго», проведенных </w:t>
      </w:r>
      <w:r w:rsidR="00A52B98" w:rsidRPr="0069221B">
        <w:rPr>
          <w:rFonts w:ascii="Myriad Pro" w:hAnsi="Myriad Pro"/>
          <w:b/>
          <w:color w:val="4F6228"/>
          <w:sz w:val="28"/>
          <w:szCs w:val="28"/>
        </w:rPr>
        <w:t>РЭК</w:t>
      </w:r>
      <w:r w:rsidR="007978F6" w:rsidRPr="0069221B">
        <w:rPr>
          <w:rFonts w:ascii="Myriad Pro" w:hAnsi="Myriad Pro"/>
          <w:b/>
          <w:color w:val="4F6228"/>
          <w:sz w:val="28"/>
          <w:szCs w:val="28"/>
        </w:rPr>
        <w:t xml:space="preserve"> Красноярского края при определении необходимой валовой выручки на 2018 год</w:t>
      </w:r>
      <w:bookmarkEnd w:id="86"/>
    </w:p>
    <w:p w14:paraId="6477CDE2" w14:textId="77777777" w:rsidR="003525A5" w:rsidRPr="00C02F6F" w:rsidRDefault="003525A5" w:rsidP="003525A5">
      <w:pPr>
        <w:pStyle w:val="ConsPlusNormal"/>
        <w:spacing w:line="360" w:lineRule="auto"/>
        <w:ind w:firstLine="709"/>
        <w:jc w:val="both"/>
        <w:rPr>
          <w:rFonts w:ascii="Myriad Pro" w:eastAsia="Calibri" w:hAnsi="Myriad Pro"/>
          <w:sz w:val="26"/>
          <w:szCs w:val="26"/>
          <w:lang w:eastAsia="en-US"/>
        </w:rPr>
      </w:pPr>
      <w:r w:rsidRPr="00C02F6F">
        <w:rPr>
          <w:rFonts w:ascii="Myriad Pro" w:eastAsia="Calibri" w:hAnsi="Myriad Pro"/>
          <w:sz w:val="26"/>
          <w:szCs w:val="26"/>
          <w:lang w:eastAsia="en-US"/>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w:t>
      </w:r>
      <w:r>
        <w:rPr>
          <w:rFonts w:ascii="Myriad Pro" w:eastAsia="Calibri" w:hAnsi="Myriad Pro"/>
          <w:sz w:val="26"/>
          <w:szCs w:val="26"/>
          <w:lang w:eastAsia="en-US"/>
        </w:rPr>
        <w:t>.</w:t>
      </w:r>
    </w:p>
    <w:p w14:paraId="63223D87" w14:textId="77777777" w:rsidR="003525A5" w:rsidRPr="00C02F6F" w:rsidRDefault="003525A5" w:rsidP="003525A5">
      <w:pPr>
        <w:pStyle w:val="ConsPlusNormal"/>
        <w:spacing w:line="360" w:lineRule="auto"/>
        <w:ind w:firstLine="709"/>
        <w:jc w:val="both"/>
        <w:rPr>
          <w:rFonts w:ascii="Myriad Pro" w:eastAsia="Calibri" w:hAnsi="Myriad Pro"/>
          <w:sz w:val="26"/>
          <w:szCs w:val="26"/>
          <w:lang w:eastAsia="en-US"/>
        </w:rPr>
      </w:pPr>
      <w:r w:rsidRPr="00C02F6F">
        <w:rPr>
          <w:rFonts w:ascii="Myriad Pro" w:eastAsia="Calibri" w:hAnsi="Myriad Pro"/>
          <w:sz w:val="26"/>
          <w:szCs w:val="26"/>
        </w:rPr>
        <w:t xml:space="preserve">В </w:t>
      </w:r>
      <w:r w:rsidRPr="00C02F6F">
        <w:rPr>
          <w:rFonts w:ascii="Myriad Pro" w:eastAsia="Calibri" w:hAnsi="Myriad Pro"/>
          <w:sz w:val="26"/>
          <w:szCs w:val="26"/>
          <w:lang w:eastAsia="en-US"/>
        </w:rPr>
        <w:t xml:space="preserve">соответствии с пунктом 10 Методических указаний от 17.02.2012 №98-э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C02F6F">
          <w:rPr>
            <w:rFonts w:ascii="Myriad Pro" w:eastAsia="Calibri" w:hAnsi="Myriad Pro"/>
            <w:sz w:val="26"/>
            <w:szCs w:val="26"/>
            <w:lang w:eastAsia="en-US"/>
          </w:rPr>
          <w:t>пунктом 11</w:t>
        </w:r>
      </w:hyperlink>
      <w:r w:rsidRPr="00C02F6F">
        <w:rPr>
          <w:rFonts w:ascii="Myriad Pro" w:eastAsia="Calibri" w:hAnsi="Myriad Pro"/>
          <w:sz w:val="26"/>
          <w:szCs w:val="26"/>
          <w:lang w:eastAsia="en-US"/>
        </w:rPr>
        <w:t xml:space="preserve"> Методических указаний</w:t>
      </w:r>
      <w:r>
        <w:rPr>
          <w:rFonts w:ascii="Myriad Pro" w:eastAsia="Calibri" w:hAnsi="Myriad Pro"/>
          <w:sz w:val="26"/>
          <w:szCs w:val="26"/>
          <w:lang w:eastAsia="en-US"/>
        </w:rPr>
        <w:t xml:space="preserve"> № 98-э</w:t>
      </w:r>
      <w:r w:rsidRPr="00C02F6F">
        <w:rPr>
          <w:rFonts w:ascii="Myriad Pro" w:eastAsia="Calibri" w:hAnsi="Myriad Pro"/>
          <w:sz w:val="26"/>
          <w:szCs w:val="26"/>
          <w:lang w:eastAsia="en-US"/>
        </w:rPr>
        <w:t>.</w:t>
      </w:r>
      <w:r>
        <w:rPr>
          <w:rFonts w:ascii="Myriad Pro" w:eastAsia="Calibri" w:hAnsi="Myriad Pro"/>
          <w:sz w:val="26"/>
          <w:szCs w:val="26"/>
          <w:lang w:eastAsia="en-US"/>
        </w:rPr>
        <w:t xml:space="preserve"> по следующей формуле</w:t>
      </w:r>
    </w:p>
    <w:p w14:paraId="339F497F" w14:textId="77777777" w:rsidR="003525A5" w:rsidRDefault="003525A5" w:rsidP="003525A5">
      <w:pPr>
        <w:spacing w:line="360" w:lineRule="auto"/>
        <w:ind w:firstLine="709"/>
        <w:jc w:val="center"/>
      </w:pPr>
      <w:r>
        <w:rPr>
          <w:noProof/>
        </w:rPr>
        <w:drawing>
          <wp:inline distT="0" distB="0" distL="0" distR="0" wp14:anchorId="08122F9C" wp14:editId="3CB93649">
            <wp:extent cx="1352550" cy="323850"/>
            <wp:effectExtent l="0" t="0" r="0" b="0"/>
            <wp:docPr id="549" name="Рисунок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2550" cy="323850"/>
                    </a:xfrm>
                    <a:prstGeom prst="rect">
                      <a:avLst/>
                    </a:prstGeom>
                    <a:noFill/>
                    <a:ln>
                      <a:noFill/>
                    </a:ln>
                  </pic:spPr>
                </pic:pic>
              </a:graphicData>
            </a:graphic>
          </wp:inline>
        </w:drawing>
      </w:r>
      <w:r>
        <w:t>(3),</w:t>
      </w:r>
    </w:p>
    <w:p w14:paraId="00D364BB" w14:textId="77777777" w:rsidR="003525A5" w:rsidRPr="003525A5" w:rsidRDefault="003525A5" w:rsidP="003525A5">
      <w:pPr>
        <w:spacing w:line="360" w:lineRule="auto"/>
        <w:ind w:firstLine="709"/>
        <w:jc w:val="both"/>
        <w:rPr>
          <w:rFonts w:ascii="Myriad Pro" w:hAnsi="Myriad Pro"/>
          <w:sz w:val="26"/>
          <w:szCs w:val="26"/>
        </w:rPr>
      </w:pPr>
    </w:p>
    <w:p w14:paraId="48CC1A5F" w14:textId="77777777" w:rsidR="003525A5" w:rsidRPr="003525A5" w:rsidRDefault="003525A5" w:rsidP="003525A5">
      <w:pPr>
        <w:spacing w:line="360" w:lineRule="auto"/>
        <w:ind w:firstLine="709"/>
        <w:jc w:val="both"/>
        <w:rPr>
          <w:rFonts w:ascii="Myriad Pro" w:hAnsi="Myriad Pro"/>
          <w:sz w:val="26"/>
          <w:szCs w:val="26"/>
        </w:rPr>
      </w:pPr>
      <w:r w:rsidRPr="003525A5">
        <w:rPr>
          <w:rFonts w:ascii="Myriad Pro" w:hAnsi="Myriad Pro"/>
          <w:sz w:val="26"/>
          <w:szCs w:val="26"/>
        </w:rPr>
        <w:t>где:</w:t>
      </w:r>
    </w:p>
    <w:p w14:paraId="591C9071" w14:textId="77777777" w:rsidR="003525A5" w:rsidRPr="003525A5" w:rsidRDefault="003525A5" w:rsidP="003525A5">
      <w:pPr>
        <w:spacing w:line="360" w:lineRule="auto"/>
        <w:ind w:firstLine="709"/>
        <w:jc w:val="both"/>
        <w:rPr>
          <w:rFonts w:ascii="Myriad Pro" w:hAnsi="Myriad Pro"/>
          <w:sz w:val="26"/>
          <w:szCs w:val="26"/>
        </w:rPr>
      </w:pPr>
      <w:r w:rsidRPr="000676F3">
        <w:rPr>
          <w:noProof/>
        </w:rPr>
        <w:drawing>
          <wp:inline distT="0" distB="0" distL="0" distR="0" wp14:anchorId="2864545B" wp14:editId="2C04E5A0">
            <wp:extent cx="600075" cy="323850"/>
            <wp:effectExtent l="0" t="0" r="0" b="0"/>
            <wp:docPr id="550" name="Рисунок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Pr="003525A5">
        <w:rPr>
          <w:rFonts w:ascii="Myriad Pro" w:hAnsi="Myriad Pro"/>
          <w:sz w:val="26"/>
          <w:szCs w:val="26"/>
        </w:rPr>
        <w:t xml:space="preserve"> - </w:t>
      </w:r>
      <w:r w:rsidRPr="003525A5">
        <w:rPr>
          <w:rFonts w:ascii="Myriad Pro" w:eastAsia="Calibri" w:hAnsi="Myriad Pro"/>
          <w:sz w:val="26"/>
          <w:szCs w:val="26"/>
        </w:rPr>
        <w:t>корректировка необходимой валовой выручки на i-</w:t>
      </w:r>
      <w:proofErr w:type="spellStart"/>
      <w:r w:rsidRPr="003525A5">
        <w:rPr>
          <w:rFonts w:ascii="Myriad Pro" w:eastAsia="Calibri" w:hAnsi="Myriad Pro"/>
          <w:sz w:val="26"/>
          <w:szCs w:val="26"/>
        </w:rPr>
        <w:t>ый</w:t>
      </w:r>
      <w:proofErr w:type="spellEnd"/>
      <w:r w:rsidRPr="003525A5">
        <w:rPr>
          <w:rFonts w:ascii="Myriad Pro" w:eastAsia="Calibri"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w:t>
      </w:r>
    </w:p>
    <w:p w14:paraId="37DE33DD" w14:textId="77777777" w:rsidR="003525A5" w:rsidRPr="003525A5" w:rsidRDefault="003525A5" w:rsidP="003525A5">
      <w:pPr>
        <w:spacing w:line="360" w:lineRule="auto"/>
        <w:ind w:firstLine="709"/>
        <w:jc w:val="both"/>
        <w:rPr>
          <w:rFonts w:ascii="Myriad Pro" w:hAnsi="Myriad Pro"/>
          <w:sz w:val="26"/>
          <w:szCs w:val="26"/>
        </w:rPr>
      </w:pPr>
      <w:r w:rsidRPr="000676F3">
        <w:rPr>
          <w:noProof/>
        </w:rPr>
        <w:drawing>
          <wp:inline distT="0" distB="0" distL="0" distR="0" wp14:anchorId="52E9F84D" wp14:editId="74E77F41">
            <wp:extent cx="361950" cy="323850"/>
            <wp:effectExtent l="0" t="0" r="0" b="0"/>
            <wp:docPr id="551" name="Рисунок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a:ln>
                      <a:noFill/>
                    </a:ln>
                  </pic:spPr>
                </pic:pic>
              </a:graphicData>
            </a:graphic>
          </wp:inline>
        </w:drawing>
      </w:r>
      <w:r w:rsidRPr="003525A5">
        <w:rPr>
          <w:rFonts w:ascii="Myriad Pro" w:hAnsi="Myriad Pro"/>
          <w:sz w:val="26"/>
          <w:szCs w:val="26"/>
        </w:rPr>
        <w:t xml:space="preserve"> - расходы i-</w:t>
      </w:r>
      <w:proofErr w:type="spellStart"/>
      <w:r w:rsidRPr="003525A5">
        <w:rPr>
          <w:rFonts w:ascii="Myriad Pro" w:hAnsi="Myriad Pro"/>
          <w:sz w:val="26"/>
          <w:szCs w:val="26"/>
        </w:rPr>
        <w:t>го</w:t>
      </w:r>
      <w:proofErr w:type="spellEnd"/>
      <w:r w:rsidRPr="003525A5">
        <w:rPr>
          <w:rFonts w:ascii="Myriad Pro" w:hAnsi="Myriad Pro"/>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r w:rsidRPr="000676F3">
        <w:t>пункте 9</w:t>
      </w:r>
      <w:r w:rsidRPr="003525A5">
        <w:rPr>
          <w:rFonts w:ascii="Myriad Pro" w:hAnsi="Myriad Pro"/>
          <w:sz w:val="26"/>
          <w:szCs w:val="26"/>
        </w:rPr>
        <w:t xml:space="preserve"> Методических указаний № 98-э, а также расходы в соответствии с </w:t>
      </w:r>
      <w:r w:rsidRPr="000676F3">
        <w:t>пунктом 10</w:t>
      </w:r>
      <w:r w:rsidRPr="003525A5">
        <w:rPr>
          <w:rFonts w:ascii="Myriad Pro" w:hAnsi="Myriad Pro"/>
          <w:sz w:val="26"/>
          <w:szCs w:val="26"/>
        </w:rPr>
        <w:t xml:space="preserve"> Методических указаний № 98-э. Указанные расходы определяются следующим образом:</w:t>
      </w:r>
    </w:p>
    <w:p w14:paraId="627885F1" w14:textId="77777777" w:rsidR="003525A5" w:rsidRPr="003525A5" w:rsidRDefault="003525A5" w:rsidP="003525A5">
      <w:pPr>
        <w:spacing w:line="360" w:lineRule="auto"/>
        <w:ind w:firstLine="709"/>
        <w:jc w:val="center"/>
        <w:rPr>
          <w:rFonts w:ascii="Myriad Pro" w:hAnsi="Myriad Pro"/>
          <w:sz w:val="26"/>
          <w:szCs w:val="26"/>
        </w:rPr>
      </w:pPr>
      <w:r w:rsidRPr="007D6EED">
        <w:rPr>
          <w:noProof/>
        </w:rPr>
        <w:lastRenderedPageBreak/>
        <w:drawing>
          <wp:inline distT="0" distB="0" distL="0" distR="0" wp14:anchorId="7009E648" wp14:editId="46D45A28">
            <wp:extent cx="1828800" cy="323850"/>
            <wp:effectExtent l="0" t="0" r="0" b="0"/>
            <wp:docPr id="552" name="Рисунок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323850"/>
                    </a:xfrm>
                    <a:prstGeom prst="rect">
                      <a:avLst/>
                    </a:prstGeom>
                    <a:noFill/>
                    <a:ln>
                      <a:noFill/>
                    </a:ln>
                  </pic:spPr>
                </pic:pic>
              </a:graphicData>
            </a:graphic>
          </wp:inline>
        </w:drawing>
      </w:r>
      <w:r w:rsidRPr="003525A5">
        <w:rPr>
          <w:rFonts w:ascii="Myriad Pro" w:hAnsi="Myriad Pro"/>
          <w:sz w:val="26"/>
          <w:szCs w:val="26"/>
        </w:rPr>
        <w:t>(4),</w:t>
      </w:r>
    </w:p>
    <w:p w14:paraId="44B75487" w14:textId="77777777" w:rsidR="003525A5" w:rsidRPr="003525A5" w:rsidRDefault="003525A5" w:rsidP="003525A5">
      <w:pPr>
        <w:spacing w:line="360" w:lineRule="auto"/>
        <w:ind w:firstLine="709"/>
        <w:jc w:val="both"/>
        <w:rPr>
          <w:rFonts w:ascii="Myriad Pro" w:hAnsi="Myriad Pro"/>
          <w:sz w:val="26"/>
          <w:szCs w:val="26"/>
        </w:rPr>
      </w:pPr>
      <w:r w:rsidRPr="003525A5">
        <w:rPr>
          <w:rFonts w:ascii="Myriad Pro" w:hAnsi="Myriad Pro"/>
          <w:sz w:val="26"/>
          <w:szCs w:val="26"/>
        </w:rPr>
        <w:t>где:</w:t>
      </w:r>
    </w:p>
    <w:p w14:paraId="4832A10D" w14:textId="77777777" w:rsidR="003525A5" w:rsidRPr="003525A5" w:rsidRDefault="003525A5" w:rsidP="003525A5">
      <w:pPr>
        <w:spacing w:line="360" w:lineRule="auto"/>
        <w:ind w:firstLine="709"/>
        <w:jc w:val="both"/>
        <w:rPr>
          <w:rFonts w:ascii="Myriad Pro" w:hAnsi="Myriad Pro"/>
          <w:sz w:val="26"/>
          <w:szCs w:val="26"/>
        </w:rPr>
      </w:pPr>
      <w:r w:rsidRPr="007D6EED">
        <w:rPr>
          <w:noProof/>
        </w:rPr>
        <w:drawing>
          <wp:inline distT="0" distB="0" distL="0" distR="0" wp14:anchorId="5B939010" wp14:editId="470AA65B">
            <wp:extent cx="428625" cy="266700"/>
            <wp:effectExtent l="0" t="0" r="0" b="0"/>
            <wp:docPr id="553" name="Рисунок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Pr="003525A5">
        <w:rPr>
          <w:rFonts w:ascii="Myriad Pro" w:hAnsi="Myriad Pro"/>
          <w:sz w:val="26"/>
          <w:szCs w:val="26"/>
        </w:rPr>
        <w:t xml:space="preserve"> - корректировка подконтрольных расходов в связи с изменением планируемых параметров расчета тарифов;</w:t>
      </w:r>
    </w:p>
    <w:p w14:paraId="595939AD" w14:textId="77777777" w:rsidR="003525A5" w:rsidRPr="003525A5" w:rsidRDefault="003525A5" w:rsidP="003525A5">
      <w:pPr>
        <w:spacing w:line="360" w:lineRule="auto"/>
        <w:ind w:firstLine="709"/>
        <w:jc w:val="both"/>
        <w:rPr>
          <w:rFonts w:ascii="Myriad Pro" w:hAnsi="Myriad Pro"/>
          <w:sz w:val="26"/>
          <w:szCs w:val="26"/>
        </w:rPr>
      </w:pPr>
      <w:r w:rsidRPr="007D6EED">
        <w:rPr>
          <w:noProof/>
        </w:rPr>
        <w:drawing>
          <wp:inline distT="0" distB="0" distL="0" distR="0" wp14:anchorId="7E9CC427" wp14:editId="5F1DF6DD">
            <wp:extent cx="428625" cy="266700"/>
            <wp:effectExtent l="0" t="0" r="0" b="0"/>
            <wp:docPr id="554" name="Рисунок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Pr="003525A5">
        <w:rPr>
          <w:rFonts w:ascii="Myriad Pro" w:hAnsi="Myriad Pro"/>
          <w:sz w:val="26"/>
          <w:szCs w:val="26"/>
        </w:rPr>
        <w:t xml:space="preserve"> - корректировка неподконтрольных расходов исходя из фактических значений указанного параметра;</w:t>
      </w:r>
    </w:p>
    <w:p w14:paraId="4F068667" w14:textId="77777777" w:rsidR="003525A5" w:rsidRPr="003525A5" w:rsidRDefault="003525A5" w:rsidP="003525A5">
      <w:pPr>
        <w:spacing w:line="360" w:lineRule="auto"/>
        <w:ind w:firstLine="709"/>
        <w:jc w:val="both"/>
        <w:rPr>
          <w:rFonts w:ascii="Myriad Pro" w:hAnsi="Myriad Pro"/>
          <w:sz w:val="26"/>
          <w:szCs w:val="26"/>
        </w:rPr>
      </w:pPr>
      <w:r w:rsidRPr="007D6EED">
        <w:rPr>
          <w:noProof/>
        </w:rPr>
        <w:drawing>
          <wp:inline distT="0" distB="0" distL="0" distR="0" wp14:anchorId="1B946F4D" wp14:editId="287EAFD8">
            <wp:extent cx="342900" cy="266700"/>
            <wp:effectExtent l="0" t="0" r="0" b="0"/>
            <wp:docPr id="555" name="Рисунок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sidRPr="003525A5">
        <w:rPr>
          <w:rFonts w:ascii="Myriad Pro" w:hAnsi="Myriad Pro"/>
          <w:sz w:val="26"/>
          <w:szCs w:val="26"/>
        </w:rPr>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p w14:paraId="485EEE1E" w14:textId="77777777" w:rsidR="003525A5" w:rsidRPr="007D6EED" w:rsidRDefault="003525A5" w:rsidP="003525A5">
      <w:pPr>
        <w:pStyle w:val="ConsPlusNormal"/>
        <w:spacing w:line="360" w:lineRule="auto"/>
        <w:ind w:firstLine="709"/>
        <w:jc w:val="both"/>
        <w:rPr>
          <w:rFonts w:ascii="Myriad Pro" w:eastAsia="Calibri" w:hAnsi="Myriad Pro"/>
          <w:sz w:val="26"/>
          <w:szCs w:val="26"/>
          <w:lang w:eastAsia="en-US"/>
        </w:rPr>
      </w:pPr>
      <w:r w:rsidRPr="000676F3">
        <w:rPr>
          <w:rFonts w:ascii="Myriad Pro" w:eastAsia="Calibri" w:hAnsi="Myriad Pro"/>
          <w:sz w:val="26"/>
          <w:szCs w:val="26"/>
          <w:lang w:eastAsia="en-US"/>
        </w:rPr>
        <w:t xml:space="preserve">Так же в соответствии с пунктом 11 Методических указаний №98-э в НВВ на содержание электрических сетей включается величина корректировки </w:t>
      </w:r>
      <w:r w:rsidRPr="007D6EED">
        <w:rPr>
          <w:rFonts w:ascii="Myriad Pro" w:eastAsia="Calibri" w:hAnsi="Myriad Pro"/>
          <w:sz w:val="26"/>
          <w:szCs w:val="26"/>
          <w:lang w:eastAsia="en-US"/>
        </w:rPr>
        <w:t>необходимой валовой выручки с учетом достижения показателей надежности и качества производимых (реализуемых) товаров (услуг).</w:t>
      </w:r>
    </w:p>
    <w:p w14:paraId="7CE1C06C" w14:textId="77777777" w:rsidR="0044275A" w:rsidRDefault="0044275A" w:rsidP="003525A5">
      <w:pPr>
        <w:spacing w:line="360" w:lineRule="auto"/>
        <w:ind w:firstLine="709"/>
        <w:jc w:val="both"/>
        <w:rPr>
          <w:rFonts w:ascii="Myriad Pro" w:eastAsia="Calibri" w:hAnsi="Myriad Pro"/>
          <w:color w:val="000000" w:themeColor="text1"/>
          <w:sz w:val="26"/>
          <w:szCs w:val="26"/>
        </w:rPr>
        <w:sectPr w:rsidR="0044275A" w:rsidSect="00866276">
          <w:pgSz w:w="11906" w:h="16838"/>
          <w:pgMar w:top="1134" w:right="851" w:bottom="1134" w:left="1701" w:header="709" w:footer="709" w:gutter="0"/>
          <w:cols w:space="708"/>
          <w:docGrid w:linePitch="360"/>
        </w:sectPr>
      </w:pPr>
      <w:r w:rsidRPr="00C02F6F">
        <w:rPr>
          <w:rFonts w:ascii="Myriad Pro" w:eastAsia="Calibri" w:hAnsi="Myriad Pro"/>
          <w:color w:val="000000" w:themeColor="text1"/>
          <w:sz w:val="26"/>
          <w:szCs w:val="26"/>
        </w:rPr>
        <w:t xml:space="preserve">Обобщенные данные анализа обоснованности корректировок необходимой валовой выручки </w:t>
      </w:r>
      <w:r w:rsidRPr="00C02F6F">
        <w:rPr>
          <w:rFonts w:ascii="Myriad Pro" w:eastAsia="Calibri" w:hAnsi="Myriad Pro"/>
          <w:sz w:val="26"/>
          <w:szCs w:val="26"/>
        </w:rPr>
        <w:t xml:space="preserve">филиала </w:t>
      </w:r>
      <w:r w:rsidRPr="00C02F6F">
        <w:rPr>
          <w:rFonts w:ascii="Myriad Pro" w:hAnsi="Myriad Pro"/>
          <w:sz w:val="26"/>
          <w:szCs w:val="26"/>
        </w:rPr>
        <w:t xml:space="preserve">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eastAsia="Calibri" w:hAnsi="Myriad Pro"/>
          <w:sz w:val="26"/>
          <w:szCs w:val="26"/>
        </w:rPr>
        <w:t xml:space="preserve">, проведенных </w:t>
      </w:r>
      <w:r>
        <w:rPr>
          <w:rFonts w:ascii="Myriad Pro" w:eastAsia="Calibri" w:hAnsi="Myriad Pro"/>
          <w:sz w:val="26"/>
          <w:szCs w:val="26"/>
        </w:rPr>
        <w:t>РЭК</w:t>
      </w:r>
      <w:r w:rsidRPr="00C02F6F">
        <w:rPr>
          <w:rFonts w:ascii="Myriad Pro" w:eastAsia="Calibri" w:hAnsi="Myriad Pro"/>
          <w:color w:val="000000" w:themeColor="text1"/>
          <w:sz w:val="26"/>
          <w:szCs w:val="26"/>
        </w:rPr>
        <w:t xml:space="preserve"> Красноярского края при определении необходимой валовой выручки на 201</w:t>
      </w:r>
      <w:r>
        <w:rPr>
          <w:rFonts w:ascii="Myriad Pro" w:eastAsia="Calibri" w:hAnsi="Myriad Pro"/>
          <w:color w:val="000000" w:themeColor="text1"/>
          <w:sz w:val="26"/>
          <w:szCs w:val="26"/>
        </w:rPr>
        <w:t>8</w:t>
      </w:r>
      <w:r w:rsidRPr="00C02F6F">
        <w:rPr>
          <w:rFonts w:ascii="Myriad Pro" w:eastAsia="Calibri" w:hAnsi="Myriad Pro"/>
          <w:color w:val="000000" w:themeColor="text1"/>
          <w:sz w:val="26"/>
          <w:szCs w:val="26"/>
        </w:rPr>
        <w:t xml:space="preserve"> год, представлены в таблице.</w:t>
      </w:r>
    </w:p>
    <w:tbl>
      <w:tblPr>
        <w:tblW w:w="14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1874"/>
        <w:gridCol w:w="2499"/>
        <w:gridCol w:w="2083"/>
        <w:gridCol w:w="2083"/>
        <w:gridCol w:w="2082"/>
      </w:tblGrid>
      <w:tr w:rsidR="00DA6BC9" w:rsidRPr="00C02F6F" w14:paraId="5DF6715E" w14:textId="77777777" w:rsidTr="00CB1B44">
        <w:trPr>
          <w:trHeight w:val="985"/>
          <w:tblHeader/>
          <w:jc w:val="center"/>
        </w:trPr>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9FF308" w14:textId="77777777" w:rsidR="00DA6BC9" w:rsidRPr="00C02F6F" w:rsidRDefault="00DA6BC9"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lastRenderedPageBreak/>
              <w:t>Наименование показателя</w:t>
            </w:r>
          </w:p>
        </w:tc>
        <w:tc>
          <w:tcPr>
            <w:tcW w:w="18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3B673A" w14:textId="77777777" w:rsidR="00DA6BC9" w:rsidRPr="00C02F6F" w:rsidRDefault="00DA6BC9"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Показатель</w:t>
            </w:r>
          </w:p>
        </w:tc>
        <w:tc>
          <w:tcPr>
            <w:tcW w:w="24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F3F681" w14:textId="77777777" w:rsidR="00DA6BC9" w:rsidRPr="00C02F6F" w:rsidRDefault="00DA6BC9"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 xml:space="preserve">Филиал ПАО </w:t>
            </w:r>
            <w:r>
              <w:rPr>
                <w:rFonts w:ascii="Myriad Pro" w:hAnsi="Myriad Pro" w:cs="Arial"/>
                <w:color w:val="FFFFFF"/>
                <w:sz w:val="18"/>
                <w:szCs w:val="18"/>
              </w:rPr>
              <w:t>«МРСК Сибири»</w:t>
            </w:r>
            <w:r w:rsidRPr="00C02F6F">
              <w:rPr>
                <w:rFonts w:ascii="Myriad Pro" w:hAnsi="Myriad Pro" w:cs="Arial"/>
                <w:color w:val="FFFFFF"/>
                <w:sz w:val="18"/>
                <w:szCs w:val="18"/>
              </w:rPr>
              <w:t xml:space="preserve"> - «Красноярск</w:t>
            </w:r>
          </w:p>
          <w:p w14:paraId="5944BC48" w14:textId="77777777" w:rsidR="00DA6BC9" w:rsidRPr="00C02F6F" w:rsidRDefault="00DA6BC9"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энерго», тыс. руб.</w:t>
            </w:r>
          </w:p>
        </w:tc>
        <w:tc>
          <w:tcPr>
            <w:tcW w:w="2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F7F517" w14:textId="77777777" w:rsidR="00DA6BC9" w:rsidRPr="00C02F6F" w:rsidRDefault="00DA6BC9" w:rsidP="00907888">
            <w:pPr>
              <w:contextualSpacing/>
              <w:jc w:val="center"/>
              <w:rPr>
                <w:rFonts w:ascii="Myriad Pro" w:hAnsi="Myriad Pro" w:cs="Arial"/>
                <w:color w:val="FFFFFF"/>
                <w:sz w:val="18"/>
                <w:szCs w:val="18"/>
              </w:rPr>
            </w:pPr>
            <w:r>
              <w:rPr>
                <w:rFonts w:ascii="Myriad Pro" w:hAnsi="Myriad Pro" w:cs="Arial"/>
                <w:color w:val="FFFFFF"/>
                <w:sz w:val="18"/>
                <w:szCs w:val="18"/>
              </w:rPr>
              <w:t>РЭК Красноярского края</w:t>
            </w:r>
            <w:r w:rsidRPr="00C02F6F">
              <w:rPr>
                <w:rFonts w:ascii="Myriad Pro" w:hAnsi="Myriad Pro" w:cs="Arial"/>
                <w:color w:val="FFFFFF"/>
                <w:sz w:val="18"/>
                <w:szCs w:val="18"/>
              </w:rPr>
              <w:t>, тыс. руб.</w:t>
            </w:r>
          </w:p>
        </w:tc>
        <w:tc>
          <w:tcPr>
            <w:tcW w:w="2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825285" w14:textId="77777777" w:rsidR="00DA6BC9" w:rsidRPr="00C02F6F" w:rsidRDefault="00DA6BC9"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Исполнитель, тыс. руб.</w:t>
            </w:r>
          </w:p>
        </w:tc>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A45FA8" w14:textId="77777777" w:rsidR="00DA6BC9" w:rsidRPr="00C02F6F" w:rsidRDefault="00DA6BC9"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в т.ч.  расходы, недоучтенные регулятором, тыс. руб.</w:t>
            </w:r>
          </w:p>
        </w:tc>
      </w:tr>
      <w:tr w:rsidR="00DA6BC9" w:rsidRPr="00C02F6F" w14:paraId="6C7BBC0B" w14:textId="77777777" w:rsidTr="00CB1B44">
        <w:trPr>
          <w:trHeight w:val="272"/>
          <w:tblHeader/>
          <w:jc w:val="center"/>
        </w:trPr>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680BF9" w14:textId="77777777" w:rsidR="00DA6BC9" w:rsidRPr="00C02F6F" w:rsidRDefault="00DA6BC9"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1</w:t>
            </w:r>
          </w:p>
        </w:tc>
        <w:tc>
          <w:tcPr>
            <w:tcW w:w="18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CA02DB7" w14:textId="77777777" w:rsidR="00DA6BC9" w:rsidRPr="00C02F6F" w:rsidRDefault="00DA6BC9"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2</w:t>
            </w:r>
          </w:p>
        </w:tc>
        <w:tc>
          <w:tcPr>
            <w:tcW w:w="24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06B2A7" w14:textId="77777777" w:rsidR="00DA6BC9" w:rsidRPr="00C02F6F" w:rsidRDefault="00DA6BC9"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3</w:t>
            </w:r>
          </w:p>
        </w:tc>
        <w:tc>
          <w:tcPr>
            <w:tcW w:w="2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007D2C" w14:textId="77777777" w:rsidR="00DA6BC9" w:rsidRPr="00C02F6F" w:rsidRDefault="00DA6BC9"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4</w:t>
            </w:r>
          </w:p>
        </w:tc>
        <w:tc>
          <w:tcPr>
            <w:tcW w:w="2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CEC5EB" w14:textId="77777777" w:rsidR="00DA6BC9" w:rsidRPr="00C02F6F" w:rsidRDefault="00DA6BC9"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5</w:t>
            </w:r>
          </w:p>
        </w:tc>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8BA668" w14:textId="77777777" w:rsidR="00DA6BC9" w:rsidRPr="00C02F6F" w:rsidRDefault="00DA6BC9" w:rsidP="00907888">
            <w:pPr>
              <w:contextualSpacing/>
              <w:jc w:val="center"/>
              <w:rPr>
                <w:rFonts w:ascii="Myriad Pro" w:hAnsi="Myriad Pro" w:cs="Arial"/>
                <w:color w:val="FFFFFF"/>
                <w:sz w:val="18"/>
                <w:szCs w:val="18"/>
              </w:rPr>
            </w:pPr>
            <w:r w:rsidRPr="00C02F6F">
              <w:rPr>
                <w:rFonts w:ascii="Myriad Pro" w:hAnsi="Myriad Pro" w:cs="Arial"/>
                <w:color w:val="FFFFFF"/>
                <w:sz w:val="18"/>
                <w:szCs w:val="18"/>
              </w:rPr>
              <w:t>6</w:t>
            </w:r>
          </w:p>
        </w:tc>
      </w:tr>
      <w:tr w:rsidR="00DA6BC9" w:rsidRPr="00C02F6F" w14:paraId="5637E00B" w14:textId="77777777" w:rsidTr="00CB1B44">
        <w:trPr>
          <w:trHeight w:val="438"/>
          <w:jc w:val="center"/>
        </w:trPr>
        <w:tc>
          <w:tcPr>
            <w:tcW w:w="3960" w:type="dxa"/>
            <w:tcBorders>
              <w:top w:val="single" w:sz="4" w:space="0" w:color="FFFFFF" w:themeColor="background1"/>
            </w:tcBorders>
            <w:shd w:val="clear" w:color="auto" w:fill="auto"/>
            <w:vAlign w:val="center"/>
            <w:hideMark/>
          </w:tcPr>
          <w:p w14:paraId="61E9F126" w14:textId="77777777" w:rsidR="00DA6BC9" w:rsidRPr="00DA6BC9" w:rsidRDefault="00DA6BC9" w:rsidP="003525A5">
            <w:pPr>
              <w:contextualSpacing/>
              <w:rPr>
                <w:rFonts w:ascii="Myriad Pro" w:hAnsi="Myriad Pro" w:cs="Calibri"/>
                <w:b/>
                <w:bCs/>
                <w:sz w:val="20"/>
                <w:szCs w:val="20"/>
              </w:rPr>
            </w:pPr>
            <w:r w:rsidRPr="00DA6BC9">
              <w:rPr>
                <w:rFonts w:ascii="Myriad Pro" w:hAnsi="Myriad Pro" w:cs="Calibri"/>
                <w:b/>
                <w:bCs/>
                <w:sz w:val="20"/>
                <w:szCs w:val="20"/>
              </w:rPr>
              <w:t>Корректировки необходимой валовой выручки по итогам 2016 года</w:t>
            </w:r>
          </w:p>
        </w:tc>
        <w:tc>
          <w:tcPr>
            <w:tcW w:w="1874" w:type="dxa"/>
            <w:tcBorders>
              <w:top w:val="single" w:sz="4" w:space="0" w:color="FFFFFF" w:themeColor="background1"/>
            </w:tcBorders>
            <w:vAlign w:val="center"/>
          </w:tcPr>
          <w:p w14:paraId="66D52215" w14:textId="77777777" w:rsidR="00DA6BC9" w:rsidRPr="00DA6BC9" w:rsidRDefault="00DA6BC9" w:rsidP="003525A5">
            <w:pPr>
              <w:contextualSpacing/>
              <w:jc w:val="center"/>
              <w:rPr>
                <w:rFonts w:ascii="Myriad Pro" w:hAnsi="Myriad Pro" w:cs="Calibri"/>
                <w:b/>
                <w:bCs/>
                <w:sz w:val="20"/>
                <w:szCs w:val="20"/>
              </w:rPr>
            </w:pPr>
            <w:r w:rsidRPr="00DA6BC9">
              <w:rPr>
                <w:rFonts w:ascii="Myriad Pro" w:hAnsi="Myriad Pro" w:cs="Calibri"/>
                <w:b/>
                <w:bCs/>
                <w:noProof/>
                <w:sz w:val="20"/>
                <w:szCs w:val="20"/>
              </w:rPr>
              <w:drawing>
                <wp:inline distT="0" distB="0" distL="0" distR="0" wp14:anchorId="1F2CC744" wp14:editId="13E52E5C">
                  <wp:extent cx="209550" cy="276225"/>
                  <wp:effectExtent l="0" t="0" r="0" b="0"/>
                  <wp:docPr id="556" name="Рисунок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 cy="276225"/>
                          </a:xfrm>
                          <a:prstGeom prst="rect">
                            <a:avLst/>
                          </a:prstGeom>
                          <a:noFill/>
                        </pic:spPr>
                      </pic:pic>
                    </a:graphicData>
                  </a:graphic>
                </wp:inline>
              </w:drawing>
            </w:r>
          </w:p>
        </w:tc>
        <w:tc>
          <w:tcPr>
            <w:tcW w:w="2499" w:type="dxa"/>
            <w:tcBorders>
              <w:top w:val="single" w:sz="4" w:space="0" w:color="FFFFFF" w:themeColor="background1"/>
            </w:tcBorders>
            <w:shd w:val="clear" w:color="auto" w:fill="auto"/>
            <w:noWrap/>
            <w:vAlign w:val="center"/>
          </w:tcPr>
          <w:p w14:paraId="19897352" w14:textId="00C4365A" w:rsidR="00DA6BC9" w:rsidRPr="00DA6BC9" w:rsidRDefault="00A441DC" w:rsidP="003525A5">
            <w:pPr>
              <w:contextualSpacing/>
              <w:jc w:val="center"/>
              <w:rPr>
                <w:rFonts w:ascii="Myriad Pro" w:hAnsi="Myriad Pro"/>
                <w:b/>
                <w:bCs/>
                <w:sz w:val="20"/>
                <w:szCs w:val="20"/>
              </w:rPr>
            </w:pPr>
            <w:r>
              <w:rPr>
                <w:rFonts w:ascii="Myriad Pro" w:hAnsi="Myriad Pro"/>
                <w:b/>
                <w:bCs/>
                <w:sz w:val="20"/>
                <w:szCs w:val="20"/>
              </w:rPr>
              <w:t>886 636</w:t>
            </w:r>
          </w:p>
        </w:tc>
        <w:tc>
          <w:tcPr>
            <w:tcW w:w="2083" w:type="dxa"/>
            <w:tcBorders>
              <w:top w:val="single" w:sz="4" w:space="0" w:color="FFFFFF" w:themeColor="background1"/>
            </w:tcBorders>
            <w:shd w:val="clear" w:color="auto" w:fill="auto"/>
            <w:noWrap/>
            <w:vAlign w:val="center"/>
          </w:tcPr>
          <w:p w14:paraId="4919D5A6" w14:textId="0265D55E" w:rsidR="00DA6BC9" w:rsidRPr="00DA6BC9" w:rsidRDefault="00C97C57" w:rsidP="003525A5">
            <w:pPr>
              <w:contextualSpacing/>
              <w:jc w:val="center"/>
              <w:rPr>
                <w:rFonts w:ascii="Myriad Pro" w:hAnsi="Myriad Pro"/>
                <w:b/>
                <w:bCs/>
                <w:sz w:val="20"/>
                <w:szCs w:val="20"/>
              </w:rPr>
            </w:pPr>
            <w:r>
              <w:rPr>
                <w:rFonts w:ascii="Myriad Pro" w:hAnsi="Myriad Pro"/>
                <w:b/>
                <w:bCs/>
                <w:sz w:val="20"/>
                <w:szCs w:val="20"/>
              </w:rPr>
              <w:t>н/д</w:t>
            </w:r>
          </w:p>
        </w:tc>
        <w:tc>
          <w:tcPr>
            <w:tcW w:w="2083" w:type="dxa"/>
            <w:tcBorders>
              <w:top w:val="single" w:sz="4" w:space="0" w:color="FFFFFF" w:themeColor="background1"/>
            </w:tcBorders>
            <w:shd w:val="clear" w:color="auto" w:fill="auto"/>
            <w:noWrap/>
            <w:vAlign w:val="center"/>
          </w:tcPr>
          <w:p w14:paraId="7F26185E" w14:textId="2FCC1A36" w:rsidR="00DA6BC9" w:rsidRPr="00DA6BC9" w:rsidRDefault="00C97C57" w:rsidP="003525A5">
            <w:pPr>
              <w:contextualSpacing/>
              <w:jc w:val="center"/>
              <w:rPr>
                <w:rFonts w:ascii="Myriad Pro" w:hAnsi="Myriad Pro"/>
                <w:b/>
                <w:bCs/>
                <w:sz w:val="20"/>
                <w:szCs w:val="20"/>
              </w:rPr>
            </w:pPr>
            <w:r>
              <w:rPr>
                <w:rFonts w:ascii="Myriad Pro" w:hAnsi="Myriad Pro"/>
                <w:b/>
                <w:bCs/>
                <w:sz w:val="20"/>
                <w:szCs w:val="20"/>
              </w:rPr>
              <w:t>- 185 664</w:t>
            </w:r>
          </w:p>
        </w:tc>
        <w:tc>
          <w:tcPr>
            <w:tcW w:w="2082" w:type="dxa"/>
            <w:tcBorders>
              <w:top w:val="single" w:sz="4" w:space="0" w:color="FFFFFF" w:themeColor="background1"/>
            </w:tcBorders>
            <w:shd w:val="clear" w:color="auto" w:fill="auto"/>
            <w:noWrap/>
            <w:vAlign w:val="center"/>
          </w:tcPr>
          <w:p w14:paraId="7381D0E5" w14:textId="79DBCFEA" w:rsidR="00DA6BC9" w:rsidRPr="00DA6BC9" w:rsidRDefault="00C97C57" w:rsidP="003525A5">
            <w:pPr>
              <w:contextualSpacing/>
              <w:jc w:val="center"/>
              <w:rPr>
                <w:rFonts w:ascii="Myriad Pro" w:hAnsi="Myriad Pro"/>
                <w:b/>
                <w:bCs/>
                <w:sz w:val="20"/>
                <w:szCs w:val="20"/>
              </w:rPr>
            </w:pPr>
            <w:r>
              <w:rPr>
                <w:rFonts w:ascii="Myriad Pro" w:hAnsi="Myriad Pro"/>
                <w:b/>
                <w:bCs/>
                <w:sz w:val="20"/>
                <w:szCs w:val="20"/>
              </w:rPr>
              <w:t>н/д</w:t>
            </w:r>
          </w:p>
        </w:tc>
      </w:tr>
      <w:tr w:rsidR="00DA6BC9" w:rsidRPr="00C02F6F" w14:paraId="3E8E6D3B" w14:textId="77777777" w:rsidTr="00CB1B44">
        <w:trPr>
          <w:trHeight w:val="272"/>
          <w:jc w:val="center"/>
        </w:trPr>
        <w:tc>
          <w:tcPr>
            <w:tcW w:w="3960" w:type="dxa"/>
            <w:shd w:val="clear" w:color="auto" w:fill="auto"/>
            <w:vAlign w:val="center"/>
            <w:hideMark/>
          </w:tcPr>
          <w:p w14:paraId="389AF3C4" w14:textId="77777777" w:rsidR="00DA6BC9" w:rsidRPr="00C02F6F" w:rsidRDefault="00DA6BC9" w:rsidP="003525A5">
            <w:pPr>
              <w:contextualSpacing/>
              <w:rPr>
                <w:rFonts w:ascii="Myriad Pro" w:hAnsi="Myriad Pro" w:cs="Calibri"/>
                <w:sz w:val="18"/>
                <w:szCs w:val="18"/>
              </w:rPr>
            </w:pPr>
            <w:r w:rsidRPr="00C02F6F">
              <w:rPr>
                <w:rFonts w:ascii="Myriad Pro" w:hAnsi="Myriad Pro" w:cs="Calibri"/>
                <w:sz w:val="18"/>
                <w:szCs w:val="18"/>
              </w:rPr>
              <w:t>корректировка подконтрольных расходов</w:t>
            </w:r>
          </w:p>
        </w:tc>
        <w:tc>
          <w:tcPr>
            <w:tcW w:w="1874" w:type="dxa"/>
            <w:vAlign w:val="center"/>
          </w:tcPr>
          <w:p w14:paraId="2B868404" w14:textId="77777777" w:rsidR="00DA6BC9" w:rsidRPr="00C02F6F" w:rsidRDefault="00DA6BC9" w:rsidP="003525A5">
            <w:pPr>
              <w:contextualSpacing/>
              <w:jc w:val="center"/>
              <w:rPr>
                <w:rFonts w:ascii="Myriad Pro" w:hAnsi="Myriad Pro" w:cs="Calibri"/>
                <w:sz w:val="18"/>
                <w:szCs w:val="18"/>
                <w:lang w:val="en-US"/>
              </w:rPr>
            </w:pPr>
            <w:r w:rsidRPr="00C02F6F">
              <w:rPr>
                <w:rFonts w:ascii="Myriad Pro" w:hAnsi="Myriad Pro" w:cs="Calibri"/>
                <w:noProof/>
                <w:sz w:val="18"/>
                <w:szCs w:val="18"/>
              </w:rPr>
              <w:drawing>
                <wp:inline distT="0" distB="0" distL="0" distR="0" wp14:anchorId="5A302ACE" wp14:editId="04E70133">
                  <wp:extent cx="438150" cy="276225"/>
                  <wp:effectExtent l="0" t="0" r="0" b="0"/>
                  <wp:docPr id="557" name="Рисунок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38150" cy="276225"/>
                          </a:xfrm>
                          <a:prstGeom prst="rect">
                            <a:avLst/>
                          </a:prstGeom>
                          <a:noFill/>
                        </pic:spPr>
                      </pic:pic>
                    </a:graphicData>
                  </a:graphic>
                </wp:inline>
              </w:drawing>
            </w:r>
          </w:p>
        </w:tc>
        <w:tc>
          <w:tcPr>
            <w:tcW w:w="2499" w:type="dxa"/>
            <w:shd w:val="clear" w:color="auto" w:fill="auto"/>
            <w:noWrap/>
            <w:vAlign w:val="center"/>
          </w:tcPr>
          <w:p w14:paraId="628350D0" w14:textId="17B7333F" w:rsidR="00DA6BC9" w:rsidRPr="007B288B" w:rsidRDefault="00DA6BC9" w:rsidP="003525A5">
            <w:pPr>
              <w:contextualSpacing/>
              <w:jc w:val="center"/>
              <w:rPr>
                <w:rFonts w:ascii="Myriad Pro" w:hAnsi="Myriad Pro"/>
                <w:sz w:val="18"/>
                <w:szCs w:val="18"/>
              </w:rPr>
            </w:pPr>
            <w:r w:rsidRPr="007B288B">
              <w:rPr>
                <w:rFonts w:ascii="Myriad Pro" w:hAnsi="Myriad Pro"/>
                <w:sz w:val="18"/>
                <w:szCs w:val="18"/>
              </w:rPr>
              <w:t>42 01</w:t>
            </w:r>
            <w:r w:rsidR="00C97C57">
              <w:rPr>
                <w:rFonts w:ascii="Myriad Pro" w:hAnsi="Myriad Pro"/>
                <w:sz w:val="18"/>
                <w:szCs w:val="18"/>
              </w:rPr>
              <w:t>5</w:t>
            </w:r>
          </w:p>
        </w:tc>
        <w:tc>
          <w:tcPr>
            <w:tcW w:w="2083" w:type="dxa"/>
            <w:shd w:val="clear" w:color="auto" w:fill="auto"/>
            <w:noWrap/>
            <w:vAlign w:val="center"/>
          </w:tcPr>
          <w:p w14:paraId="62C020B7" w14:textId="6A35AA6C" w:rsidR="00DA6BC9" w:rsidRPr="007B288B" w:rsidRDefault="00C97C57" w:rsidP="003525A5">
            <w:pPr>
              <w:contextualSpacing/>
              <w:jc w:val="center"/>
              <w:rPr>
                <w:rFonts w:ascii="Myriad Pro" w:hAnsi="Myriad Pro"/>
                <w:sz w:val="18"/>
                <w:szCs w:val="18"/>
              </w:rPr>
            </w:pPr>
            <w:r>
              <w:rPr>
                <w:rFonts w:ascii="Myriad Pro" w:hAnsi="Myriad Pro"/>
                <w:sz w:val="18"/>
                <w:szCs w:val="18"/>
              </w:rPr>
              <w:t>н/д</w:t>
            </w:r>
          </w:p>
        </w:tc>
        <w:tc>
          <w:tcPr>
            <w:tcW w:w="2083" w:type="dxa"/>
            <w:shd w:val="clear" w:color="auto" w:fill="auto"/>
            <w:noWrap/>
            <w:vAlign w:val="center"/>
          </w:tcPr>
          <w:p w14:paraId="7FB3EE8F" w14:textId="27D7DB13" w:rsidR="00DA6BC9" w:rsidRPr="007B288B" w:rsidRDefault="00DA6BC9" w:rsidP="003525A5">
            <w:pPr>
              <w:contextualSpacing/>
              <w:jc w:val="center"/>
              <w:rPr>
                <w:rFonts w:ascii="Myriad Pro" w:hAnsi="Myriad Pro"/>
                <w:sz w:val="18"/>
                <w:szCs w:val="18"/>
              </w:rPr>
            </w:pPr>
            <w:r>
              <w:rPr>
                <w:rFonts w:ascii="Myriad Pro" w:hAnsi="Myriad Pro"/>
                <w:sz w:val="18"/>
                <w:szCs w:val="18"/>
              </w:rPr>
              <w:t>42 138</w:t>
            </w:r>
          </w:p>
        </w:tc>
        <w:tc>
          <w:tcPr>
            <w:tcW w:w="2082" w:type="dxa"/>
            <w:shd w:val="clear" w:color="auto" w:fill="auto"/>
            <w:noWrap/>
            <w:vAlign w:val="center"/>
          </w:tcPr>
          <w:p w14:paraId="34D3DB3C" w14:textId="4917C562" w:rsidR="00DA6BC9" w:rsidRPr="007B288B" w:rsidRDefault="00C97C57" w:rsidP="003525A5">
            <w:pPr>
              <w:contextualSpacing/>
              <w:jc w:val="center"/>
              <w:rPr>
                <w:rFonts w:ascii="Myriad Pro" w:hAnsi="Myriad Pro"/>
                <w:sz w:val="18"/>
                <w:szCs w:val="18"/>
              </w:rPr>
            </w:pPr>
            <w:r>
              <w:rPr>
                <w:rFonts w:ascii="Myriad Pro" w:hAnsi="Myriad Pro"/>
                <w:sz w:val="18"/>
                <w:szCs w:val="18"/>
              </w:rPr>
              <w:t xml:space="preserve"> н/д</w:t>
            </w:r>
          </w:p>
        </w:tc>
      </w:tr>
      <w:tr w:rsidR="00DA6BC9" w:rsidRPr="00C02F6F" w14:paraId="2DCF2E61" w14:textId="77777777" w:rsidTr="00CB1B44">
        <w:trPr>
          <w:trHeight w:val="272"/>
          <w:jc w:val="center"/>
        </w:trPr>
        <w:tc>
          <w:tcPr>
            <w:tcW w:w="3960" w:type="dxa"/>
            <w:shd w:val="clear" w:color="auto" w:fill="auto"/>
            <w:vAlign w:val="center"/>
            <w:hideMark/>
          </w:tcPr>
          <w:p w14:paraId="79014181" w14:textId="77777777" w:rsidR="00DA6BC9" w:rsidRPr="00C02F6F" w:rsidRDefault="00DA6BC9" w:rsidP="003525A5">
            <w:pPr>
              <w:contextualSpacing/>
              <w:rPr>
                <w:rFonts w:ascii="Myriad Pro" w:hAnsi="Myriad Pro" w:cs="Calibri"/>
                <w:sz w:val="18"/>
                <w:szCs w:val="18"/>
              </w:rPr>
            </w:pPr>
            <w:r w:rsidRPr="00C02F6F">
              <w:rPr>
                <w:rFonts w:ascii="Myriad Pro" w:hAnsi="Myriad Pro" w:cs="Calibri"/>
                <w:sz w:val="18"/>
                <w:szCs w:val="18"/>
              </w:rPr>
              <w:t>корректировка неподконтрольных расходов</w:t>
            </w:r>
          </w:p>
        </w:tc>
        <w:tc>
          <w:tcPr>
            <w:tcW w:w="1874" w:type="dxa"/>
            <w:vAlign w:val="center"/>
          </w:tcPr>
          <w:p w14:paraId="403AE03C" w14:textId="77777777" w:rsidR="00DA6BC9" w:rsidRPr="00C02F6F" w:rsidRDefault="00DA6BC9" w:rsidP="003525A5">
            <w:pPr>
              <w:contextualSpacing/>
              <w:jc w:val="center"/>
              <w:rPr>
                <w:rFonts w:ascii="Myriad Pro" w:hAnsi="Myriad Pro" w:cs="Calibri"/>
                <w:sz w:val="18"/>
                <w:szCs w:val="18"/>
              </w:rPr>
            </w:pPr>
            <w:r w:rsidRPr="00C02F6F">
              <w:rPr>
                <w:rFonts w:ascii="Myriad Pro" w:hAnsi="Myriad Pro" w:cs="Calibri"/>
                <w:noProof/>
                <w:sz w:val="18"/>
                <w:szCs w:val="18"/>
              </w:rPr>
              <w:drawing>
                <wp:inline distT="0" distB="0" distL="0" distR="0" wp14:anchorId="2D25A545" wp14:editId="18421432">
                  <wp:extent cx="438150" cy="276225"/>
                  <wp:effectExtent l="0" t="0" r="0" b="0"/>
                  <wp:docPr id="558" name="Рисунок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38150" cy="276225"/>
                          </a:xfrm>
                          <a:prstGeom prst="rect">
                            <a:avLst/>
                          </a:prstGeom>
                          <a:noFill/>
                        </pic:spPr>
                      </pic:pic>
                    </a:graphicData>
                  </a:graphic>
                </wp:inline>
              </w:drawing>
            </w:r>
          </w:p>
        </w:tc>
        <w:tc>
          <w:tcPr>
            <w:tcW w:w="2499" w:type="dxa"/>
            <w:shd w:val="clear" w:color="auto" w:fill="auto"/>
            <w:noWrap/>
            <w:vAlign w:val="center"/>
          </w:tcPr>
          <w:p w14:paraId="2DB926B4" w14:textId="43D70DE4" w:rsidR="00DA6BC9" w:rsidRPr="007B288B" w:rsidRDefault="00A441DC" w:rsidP="003525A5">
            <w:pPr>
              <w:contextualSpacing/>
              <w:jc w:val="center"/>
              <w:rPr>
                <w:rFonts w:ascii="Myriad Pro" w:hAnsi="Myriad Pro"/>
                <w:sz w:val="18"/>
                <w:szCs w:val="18"/>
              </w:rPr>
            </w:pPr>
            <w:r>
              <w:rPr>
                <w:rFonts w:ascii="Myriad Pro" w:hAnsi="Myriad Pro"/>
                <w:sz w:val="18"/>
                <w:szCs w:val="18"/>
              </w:rPr>
              <w:t>358 577</w:t>
            </w:r>
          </w:p>
        </w:tc>
        <w:tc>
          <w:tcPr>
            <w:tcW w:w="2083" w:type="dxa"/>
            <w:shd w:val="clear" w:color="auto" w:fill="auto"/>
            <w:noWrap/>
            <w:vAlign w:val="center"/>
          </w:tcPr>
          <w:p w14:paraId="330E971E" w14:textId="2FFC2335" w:rsidR="00DA6BC9" w:rsidRPr="007B288B" w:rsidRDefault="00C97C57" w:rsidP="003525A5">
            <w:pPr>
              <w:contextualSpacing/>
              <w:jc w:val="center"/>
              <w:rPr>
                <w:rFonts w:ascii="Myriad Pro" w:hAnsi="Myriad Pro"/>
                <w:sz w:val="18"/>
                <w:szCs w:val="18"/>
              </w:rPr>
            </w:pPr>
            <w:r>
              <w:rPr>
                <w:rFonts w:ascii="Myriad Pro" w:hAnsi="Myriad Pro"/>
                <w:sz w:val="18"/>
                <w:szCs w:val="18"/>
              </w:rPr>
              <w:t>н/д</w:t>
            </w:r>
          </w:p>
        </w:tc>
        <w:tc>
          <w:tcPr>
            <w:tcW w:w="2083" w:type="dxa"/>
            <w:shd w:val="clear" w:color="auto" w:fill="auto"/>
            <w:noWrap/>
            <w:vAlign w:val="center"/>
          </w:tcPr>
          <w:p w14:paraId="51C81790" w14:textId="2F6D8B89" w:rsidR="00DA6BC9" w:rsidRPr="007B288B" w:rsidRDefault="00C97C57" w:rsidP="003525A5">
            <w:pPr>
              <w:contextualSpacing/>
              <w:jc w:val="center"/>
              <w:rPr>
                <w:rFonts w:ascii="Myriad Pro" w:hAnsi="Myriad Pro"/>
                <w:sz w:val="18"/>
                <w:szCs w:val="18"/>
              </w:rPr>
            </w:pPr>
            <w:r>
              <w:rPr>
                <w:rFonts w:ascii="Myriad Pro" w:hAnsi="Myriad Pro"/>
                <w:sz w:val="18"/>
                <w:szCs w:val="18"/>
              </w:rPr>
              <w:t>- 417 626</w:t>
            </w:r>
          </w:p>
        </w:tc>
        <w:tc>
          <w:tcPr>
            <w:tcW w:w="2082" w:type="dxa"/>
            <w:shd w:val="clear" w:color="auto" w:fill="auto"/>
            <w:noWrap/>
            <w:vAlign w:val="center"/>
          </w:tcPr>
          <w:p w14:paraId="043CDBF6" w14:textId="1EA32202" w:rsidR="00DA6BC9" w:rsidRPr="007B288B" w:rsidRDefault="00C97C57" w:rsidP="003525A5">
            <w:pPr>
              <w:contextualSpacing/>
              <w:jc w:val="center"/>
              <w:rPr>
                <w:rFonts w:ascii="Myriad Pro" w:hAnsi="Myriad Pro"/>
                <w:sz w:val="18"/>
                <w:szCs w:val="18"/>
              </w:rPr>
            </w:pPr>
            <w:r>
              <w:rPr>
                <w:rFonts w:ascii="Myriad Pro" w:hAnsi="Myriad Pro"/>
                <w:sz w:val="18"/>
                <w:szCs w:val="18"/>
              </w:rPr>
              <w:t>н/д</w:t>
            </w:r>
          </w:p>
        </w:tc>
      </w:tr>
      <w:tr w:rsidR="00DA6BC9" w:rsidRPr="00C02F6F" w14:paraId="54250E07" w14:textId="77777777" w:rsidTr="00CB1B44">
        <w:trPr>
          <w:trHeight w:val="876"/>
          <w:jc w:val="center"/>
        </w:trPr>
        <w:tc>
          <w:tcPr>
            <w:tcW w:w="3960" w:type="dxa"/>
            <w:shd w:val="clear" w:color="auto" w:fill="auto"/>
            <w:vAlign w:val="center"/>
            <w:hideMark/>
          </w:tcPr>
          <w:p w14:paraId="00331A0E" w14:textId="77777777" w:rsidR="00DA6BC9" w:rsidRPr="00C02F6F" w:rsidRDefault="00DA6BC9" w:rsidP="003525A5">
            <w:pPr>
              <w:contextualSpacing/>
              <w:rPr>
                <w:rFonts w:ascii="Myriad Pro" w:hAnsi="Myriad Pro" w:cs="Calibri"/>
                <w:sz w:val="18"/>
                <w:szCs w:val="18"/>
              </w:rPr>
            </w:pPr>
            <w:r w:rsidRPr="00C02F6F">
              <w:rPr>
                <w:rFonts w:ascii="Myriad Pro" w:hAnsi="Myriad Pro" w:cs="Calibri"/>
                <w:sz w:val="18"/>
                <w:szCs w:val="18"/>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874" w:type="dxa"/>
            <w:vAlign w:val="center"/>
          </w:tcPr>
          <w:p w14:paraId="437B4442" w14:textId="77777777" w:rsidR="00DA6BC9" w:rsidRPr="00C02F6F" w:rsidRDefault="00DA6BC9" w:rsidP="003525A5">
            <w:pPr>
              <w:contextualSpacing/>
              <w:jc w:val="center"/>
              <w:rPr>
                <w:rFonts w:ascii="Myriad Pro" w:hAnsi="Myriad Pro" w:cs="Calibri"/>
                <w:sz w:val="18"/>
                <w:szCs w:val="18"/>
              </w:rPr>
            </w:pPr>
            <w:r w:rsidRPr="00C02F6F">
              <w:rPr>
                <w:rFonts w:ascii="Myriad Pro" w:hAnsi="Myriad Pro" w:cs="Calibri"/>
                <w:noProof/>
                <w:sz w:val="18"/>
                <w:szCs w:val="18"/>
              </w:rPr>
              <w:drawing>
                <wp:inline distT="0" distB="0" distL="0" distR="0" wp14:anchorId="3A0D8A9F" wp14:editId="348BC20A">
                  <wp:extent cx="352425" cy="276225"/>
                  <wp:effectExtent l="0" t="0" r="9525" b="0"/>
                  <wp:docPr id="559" name="Рисунок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52425" cy="276225"/>
                          </a:xfrm>
                          <a:prstGeom prst="rect">
                            <a:avLst/>
                          </a:prstGeom>
                          <a:noFill/>
                        </pic:spPr>
                      </pic:pic>
                    </a:graphicData>
                  </a:graphic>
                </wp:inline>
              </w:drawing>
            </w:r>
          </w:p>
        </w:tc>
        <w:tc>
          <w:tcPr>
            <w:tcW w:w="2499" w:type="dxa"/>
            <w:shd w:val="clear" w:color="auto" w:fill="auto"/>
            <w:noWrap/>
            <w:vAlign w:val="center"/>
          </w:tcPr>
          <w:p w14:paraId="6AF66228" w14:textId="76DF8397" w:rsidR="00DA6BC9" w:rsidRPr="007B288B" w:rsidRDefault="00DA6BC9" w:rsidP="003525A5">
            <w:pPr>
              <w:contextualSpacing/>
              <w:jc w:val="center"/>
              <w:rPr>
                <w:rFonts w:ascii="Myriad Pro" w:hAnsi="Myriad Pro"/>
                <w:sz w:val="18"/>
                <w:szCs w:val="18"/>
              </w:rPr>
            </w:pPr>
            <w:r w:rsidRPr="00614E5B">
              <w:rPr>
                <w:rFonts w:ascii="Myriad Pro" w:hAnsi="Myriad Pro"/>
                <w:sz w:val="18"/>
                <w:szCs w:val="18"/>
              </w:rPr>
              <w:t>486</w:t>
            </w:r>
            <w:r>
              <w:rPr>
                <w:rFonts w:ascii="Myriad Pro" w:hAnsi="Myriad Pro"/>
                <w:sz w:val="18"/>
                <w:szCs w:val="18"/>
              </w:rPr>
              <w:t> </w:t>
            </w:r>
            <w:r w:rsidRPr="00614E5B">
              <w:rPr>
                <w:rFonts w:ascii="Myriad Pro" w:hAnsi="Myriad Pro"/>
                <w:sz w:val="18"/>
                <w:szCs w:val="18"/>
              </w:rPr>
              <w:t>044</w:t>
            </w:r>
          </w:p>
        </w:tc>
        <w:tc>
          <w:tcPr>
            <w:tcW w:w="2083" w:type="dxa"/>
            <w:shd w:val="clear" w:color="auto" w:fill="auto"/>
            <w:noWrap/>
            <w:vAlign w:val="center"/>
          </w:tcPr>
          <w:p w14:paraId="09207A04" w14:textId="1A2D3214" w:rsidR="00DA6BC9" w:rsidRPr="007B288B" w:rsidRDefault="00DA6BC9" w:rsidP="003525A5">
            <w:pPr>
              <w:contextualSpacing/>
              <w:jc w:val="center"/>
              <w:rPr>
                <w:rFonts w:ascii="Myriad Pro" w:hAnsi="Myriad Pro"/>
                <w:sz w:val="18"/>
                <w:szCs w:val="18"/>
              </w:rPr>
            </w:pPr>
            <w:r>
              <w:rPr>
                <w:rFonts w:ascii="Myriad Pro" w:hAnsi="Myriad Pro"/>
                <w:sz w:val="18"/>
                <w:szCs w:val="18"/>
              </w:rPr>
              <w:t>-</w:t>
            </w:r>
            <w:r w:rsidR="00C97C57">
              <w:rPr>
                <w:rFonts w:ascii="Myriad Pro" w:hAnsi="Myriad Pro"/>
                <w:sz w:val="18"/>
                <w:szCs w:val="18"/>
              </w:rPr>
              <w:t>н/д</w:t>
            </w:r>
          </w:p>
        </w:tc>
        <w:tc>
          <w:tcPr>
            <w:tcW w:w="2083" w:type="dxa"/>
            <w:shd w:val="clear" w:color="auto" w:fill="auto"/>
            <w:noWrap/>
            <w:vAlign w:val="center"/>
          </w:tcPr>
          <w:p w14:paraId="3DF5AB11" w14:textId="77C821CD" w:rsidR="00DA6BC9" w:rsidRPr="007B288B" w:rsidRDefault="00DA6BC9" w:rsidP="003525A5">
            <w:pPr>
              <w:contextualSpacing/>
              <w:jc w:val="center"/>
              <w:rPr>
                <w:rFonts w:ascii="Myriad Pro" w:hAnsi="Myriad Pro"/>
                <w:sz w:val="18"/>
                <w:szCs w:val="18"/>
              </w:rPr>
            </w:pPr>
            <w:r>
              <w:rPr>
                <w:rFonts w:ascii="Myriad Pro" w:hAnsi="Myriad Pro"/>
                <w:sz w:val="18"/>
                <w:szCs w:val="18"/>
              </w:rPr>
              <w:t>242 81</w:t>
            </w:r>
            <w:r w:rsidR="00C97C57">
              <w:rPr>
                <w:rFonts w:ascii="Myriad Pro" w:hAnsi="Myriad Pro"/>
                <w:sz w:val="18"/>
                <w:szCs w:val="18"/>
              </w:rPr>
              <w:t>8</w:t>
            </w:r>
          </w:p>
        </w:tc>
        <w:tc>
          <w:tcPr>
            <w:tcW w:w="2082" w:type="dxa"/>
            <w:shd w:val="clear" w:color="auto" w:fill="auto"/>
            <w:noWrap/>
            <w:vAlign w:val="center"/>
          </w:tcPr>
          <w:p w14:paraId="14B08D2F" w14:textId="0A45B354" w:rsidR="00DA6BC9" w:rsidRPr="007B288B" w:rsidRDefault="00C97C57" w:rsidP="003525A5">
            <w:pPr>
              <w:contextualSpacing/>
              <w:jc w:val="center"/>
              <w:rPr>
                <w:rFonts w:ascii="Myriad Pro" w:hAnsi="Myriad Pro"/>
                <w:sz w:val="18"/>
                <w:szCs w:val="18"/>
              </w:rPr>
            </w:pPr>
            <w:r>
              <w:rPr>
                <w:rFonts w:ascii="Myriad Pro" w:hAnsi="Myriad Pro"/>
                <w:sz w:val="18"/>
                <w:szCs w:val="18"/>
              </w:rPr>
              <w:t>н/д</w:t>
            </w:r>
          </w:p>
        </w:tc>
      </w:tr>
      <w:tr w:rsidR="00DA6BC9" w:rsidRPr="00C02F6F" w14:paraId="7B3BA3E6" w14:textId="77777777" w:rsidTr="00CB1B44">
        <w:trPr>
          <w:trHeight w:val="540"/>
          <w:jc w:val="center"/>
        </w:trPr>
        <w:tc>
          <w:tcPr>
            <w:tcW w:w="3960" w:type="dxa"/>
            <w:shd w:val="clear" w:color="auto" w:fill="auto"/>
            <w:vAlign w:val="center"/>
            <w:hideMark/>
          </w:tcPr>
          <w:p w14:paraId="2C980719" w14:textId="77777777" w:rsidR="00DA6BC9" w:rsidRPr="00C02F6F" w:rsidRDefault="00DA6BC9" w:rsidP="003525A5">
            <w:pPr>
              <w:contextualSpacing/>
              <w:rPr>
                <w:rFonts w:ascii="Myriad Pro" w:hAnsi="Myriad Pro" w:cs="Calibri"/>
                <w:sz w:val="18"/>
                <w:szCs w:val="18"/>
              </w:rPr>
            </w:pPr>
            <w:r w:rsidRPr="00C02F6F">
              <w:rPr>
                <w:rFonts w:ascii="Myriad Pro" w:hAnsi="Myriad Pro" w:cs="Calibri"/>
                <w:sz w:val="18"/>
                <w:szCs w:val="18"/>
              </w:rPr>
              <w:t>корректировки необходимой валовой выручки, осуществляемой в связи с изменением (неисполнением) инвестиционной программы</w:t>
            </w:r>
          </w:p>
        </w:tc>
        <w:tc>
          <w:tcPr>
            <w:tcW w:w="1874" w:type="dxa"/>
            <w:vAlign w:val="center"/>
          </w:tcPr>
          <w:p w14:paraId="5F551AC7" w14:textId="77777777" w:rsidR="00DA6BC9" w:rsidRPr="00C02F6F" w:rsidRDefault="00DA6BC9" w:rsidP="003525A5">
            <w:pPr>
              <w:contextualSpacing/>
              <w:jc w:val="center"/>
              <w:rPr>
                <w:rFonts w:ascii="Myriad Pro" w:hAnsi="Myriad Pro" w:cs="Calibri"/>
                <w:sz w:val="18"/>
                <w:szCs w:val="18"/>
              </w:rPr>
            </w:pPr>
            <w:r w:rsidRPr="00C02F6F">
              <w:rPr>
                <w:rFonts w:ascii="Myriad Pro" w:hAnsi="Myriad Pro" w:cs="Calibri"/>
                <w:noProof/>
                <w:sz w:val="18"/>
                <w:szCs w:val="18"/>
              </w:rPr>
              <w:drawing>
                <wp:inline distT="0" distB="0" distL="0" distR="0" wp14:anchorId="709FD006" wp14:editId="3DFC6094">
                  <wp:extent cx="609600" cy="333375"/>
                  <wp:effectExtent l="0" t="0" r="0" b="0"/>
                  <wp:docPr id="560" name="Рисунок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9600" cy="333375"/>
                          </a:xfrm>
                          <a:prstGeom prst="rect">
                            <a:avLst/>
                          </a:prstGeom>
                          <a:noFill/>
                        </pic:spPr>
                      </pic:pic>
                    </a:graphicData>
                  </a:graphic>
                </wp:inline>
              </w:drawing>
            </w:r>
          </w:p>
        </w:tc>
        <w:tc>
          <w:tcPr>
            <w:tcW w:w="2499" w:type="dxa"/>
            <w:shd w:val="clear" w:color="auto" w:fill="auto"/>
            <w:noWrap/>
            <w:vAlign w:val="center"/>
          </w:tcPr>
          <w:p w14:paraId="5EF1362F" w14:textId="0F7F7F03" w:rsidR="00DA6BC9" w:rsidRPr="007B288B" w:rsidRDefault="00A441DC" w:rsidP="003525A5">
            <w:pPr>
              <w:contextualSpacing/>
              <w:jc w:val="center"/>
              <w:rPr>
                <w:rFonts w:ascii="Myriad Pro" w:hAnsi="Myriad Pro"/>
                <w:sz w:val="18"/>
                <w:szCs w:val="18"/>
              </w:rPr>
            </w:pPr>
            <w:r>
              <w:rPr>
                <w:rFonts w:ascii="Myriad Pro" w:hAnsi="Myriad Pro"/>
                <w:sz w:val="18"/>
                <w:szCs w:val="18"/>
              </w:rPr>
              <w:t>0,0</w:t>
            </w:r>
          </w:p>
        </w:tc>
        <w:tc>
          <w:tcPr>
            <w:tcW w:w="2083" w:type="dxa"/>
            <w:shd w:val="clear" w:color="auto" w:fill="auto"/>
            <w:noWrap/>
            <w:vAlign w:val="center"/>
          </w:tcPr>
          <w:p w14:paraId="66B88682" w14:textId="517E6246" w:rsidR="00DA6BC9" w:rsidRPr="007B288B" w:rsidRDefault="00DA6BC9" w:rsidP="003525A5">
            <w:pPr>
              <w:contextualSpacing/>
              <w:jc w:val="center"/>
              <w:rPr>
                <w:rFonts w:ascii="Myriad Pro" w:hAnsi="Myriad Pro"/>
                <w:sz w:val="18"/>
                <w:szCs w:val="18"/>
              </w:rPr>
            </w:pPr>
            <w:r>
              <w:rPr>
                <w:rFonts w:ascii="Myriad Pro" w:hAnsi="Myriad Pro"/>
                <w:sz w:val="18"/>
                <w:szCs w:val="18"/>
              </w:rPr>
              <w:t>-</w:t>
            </w:r>
            <w:r w:rsidR="00C97C57">
              <w:rPr>
                <w:rFonts w:ascii="Myriad Pro" w:hAnsi="Myriad Pro"/>
                <w:sz w:val="18"/>
                <w:szCs w:val="18"/>
              </w:rPr>
              <w:t xml:space="preserve"> н/д</w:t>
            </w:r>
          </w:p>
        </w:tc>
        <w:tc>
          <w:tcPr>
            <w:tcW w:w="2083" w:type="dxa"/>
            <w:shd w:val="clear" w:color="auto" w:fill="auto"/>
            <w:noWrap/>
            <w:vAlign w:val="center"/>
          </w:tcPr>
          <w:p w14:paraId="500D1679" w14:textId="6227FF86" w:rsidR="00DA6BC9" w:rsidRPr="007B288B" w:rsidRDefault="00C97C57" w:rsidP="003525A5">
            <w:pPr>
              <w:contextualSpacing/>
              <w:jc w:val="center"/>
              <w:rPr>
                <w:rFonts w:ascii="Myriad Pro" w:hAnsi="Myriad Pro"/>
                <w:sz w:val="18"/>
                <w:szCs w:val="18"/>
              </w:rPr>
            </w:pPr>
            <w:r>
              <w:rPr>
                <w:rFonts w:ascii="Myriad Pro" w:hAnsi="Myriad Pro"/>
                <w:sz w:val="18"/>
                <w:szCs w:val="18"/>
              </w:rPr>
              <w:t>- 52 995</w:t>
            </w:r>
          </w:p>
        </w:tc>
        <w:tc>
          <w:tcPr>
            <w:tcW w:w="2082" w:type="dxa"/>
            <w:shd w:val="clear" w:color="auto" w:fill="auto"/>
            <w:noWrap/>
            <w:vAlign w:val="center"/>
          </w:tcPr>
          <w:p w14:paraId="2123F35B" w14:textId="42F3ED9F" w:rsidR="00DA6BC9" w:rsidRPr="00C97C57" w:rsidRDefault="00C97C57" w:rsidP="003525A5">
            <w:pPr>
              <w:contextualSpacing/>
              <w:jc w:val="center"/>
              <w:rPr>
                <w:rFonts w:ascii="Myriad Pro" w:hAnsi="Myriad Pro"/>
                <w:sz w:val="18"/>
                <w:szCs w:val="18"/>
              </w:rPr>
            </w:pPr>
            <w:r>
              <w:rPr>
                <w:rFonts w:ascii="Myriad Pro" w:hAnsi="Myriad Pro"/>
                <w:sz w:val="18"/>
                <w:szCs w:val="18"/>
              </w:rPr>
              <w:t>н/д</w:t>
            </w:r>
          </w:p>
        </w:tc>
      </w:tr>
      <w:tr w:rsidR="00DA6BC9" w:rsidRPr="00C02F6F" w14:paraId="4C24AE6B" w14:textId="77777777" w:rsidTr="00CB1B44">
        <w:trPr>
          <w:trHeight w:val="876"/>
          <w:jc w:val="center"/>
        </w:trPr>
        <w:tc>
          <w:tcPr>
            <w:tcW w:w="3960" w:type="dxa"/>
            <w:shd w:val="clear" w:color="auto" w:fill="auto"/>
            <w:vAlign w:val="center"/>
            <w:hideMark/>
          </w:tcPr>
          <w:p w14:paraId="3A0BB773" w14:textId="77777777" w:rsidR="00DA6BC9" w:rsidRPr="00C02F6F" w:rsidRDefault="00DA6BC9" w:rsidP="003525A5">
            <w:pPr>
              <w:contextualSpacing/>
              <w:rPr>
                <w:rFonts w:ascii="Myriad Pro" w:hAnsi="Myriad Pro" w:cs="Calibri"/>
                <w:sz w:val="18"/>
                <w:szCs w:val="18"/>
              </w:rPr>
            </w:pPr>
            <w:r w:rsidRPr="00C02F6F">
              <w:rPr>
                <w:rFonts w:ascii="Myriad Pro" w:hAnsi="Myriad Pro" w:cs="Calibri"/>
                <w:sz w:val="18"/>
                <w:szCs w:val="18"/>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1874" w:type="dxa"/>
            <w:vAlign w:val="center"/>
          </w:tcPr>
          <w:p w14:paraId="6E898B38" w14:textId="77777777" w:rsidR="00DA6BC9" w:rsidRPr="00C02F6F" w:rsidRDefault="00DA6BC9" w:rsidP="003525A5">
            <w:pPr>
              <w:contextualSpacing/>
              <w:jc w:val="center"/>
              <w:rPr>
                <w:rFonts w:ascii="Myriad Pro" w:hAnsi="Myriad Pro" w:cs="Calibri"/>
                <w:sz w:val="18"/>
                <w:szCs w:val="18"/>
              </w:rPr>
            </w:pPr>
            <w:r w:rsidRPr="00C02F6F">
              <w:rPr>
                <w:rFonts w:ascii="Myriad Pro" w:hAnsi="Myriad Pro" w:cs="Calibri"/>
                <w:noProof/>
                <w:sz w:val="18"/>
                <w:szCs w:val="18"/>
              </w:rPr>
              <w:drawing>
                <wp:inline distT="0" distB="0" distL="0" distR="0" wp14:anchorId="1611E4E9" wp14:editId="47877BA3">
                  <wp:extent cx="485775" cy="276225"/>
                  <wp:effectExtent l="0" t="0" r="0" b="0"/>
                  <wp:docPr id="561" name="Рисунок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85775" cy="276225"/>
                          </a:xfrm>
                          <a:prstGeom prst="rect">
                            <a:avLst/>
                          </a:prstGeom>
                          <a:noFill/>
                        </pic:spPr>
                      </pic:pic>
                    </a:graphicData>
                  </a:graphic>
                </wp:inline>
              </w:drawing>
            </w:r>
          </w:p>
        </w:tc>
        <w:tc>
          <w:tcPr>
            <w:tcW w:w="2499" w:type="dxa"/>
            <w:shd w:val="clear" w:color="auto" w:fill="auto"/>
            <w:noWrap/>
            <w:vAlign w:val="center"/>
          </w:tcPr>
          <w:p w14:paraId="2DAED862" w14:textId="2EFD49A6" w:rsidR="00DA6BC9" w:rsidRPr="007B288B" w:rsidRDefault="00DA6BC9" w:rsidP="003525A5">
            <w:pPr>
              <w:contextualSpacing/>
              <w:jc w:val="center"/>
              <w:rPr>
                <w:rFonts w:ascii="Myriad Pro" w:hAnsi="Myriad Pro"/>
                <w:sz w:val="18"/>
                <w:szCs w:val="18"/>
              </w:rPr>
            </w:pPr>
            <w:r w:rsidRPr="00614E5B">
              <w:rPr>
                <w:rFonts w:ascii="Myriad Pro" w:hAnsi="Myriad Pro"/>
                <w:sz w:val="18"/>
                <w:szCs w:val="18"/>
              </w:rPr>
              <w:t>115 425</w:t>
            </w:r>
          </w:p>
        </w:tc>
        <w:tc>
          <w:tcPr>
            <w:tcW w:w="2083" w:type="dxa"/>
            <w:shd w:val="clear" w:color="auto" w:fill="auto"/>
            <w:noWrap/>
            <w:vAlign w:val="center"/>
          </w:tcPr>
          <w:p w14:paraId="27AFF6F4" w14:textId="45FF3E9F" w:rsidR="00DA6BC9" w:rsidRPr="007B288B" w:rsidRDefault="00C97C57" w:rsidP="003525A5">
            <w:pPr>
              <w:contextualSpacing/>
              <w:jc w:val="center"/>
              <w:rPr>
                <w:rFonts w:ascii="Myriad Pro" w:hAnsi="Myriad Pro"/>
                <w:sz w:val="18"/>
                <w:szCs w:val="18"/>
              </w:rPr>
            </w:pPr>
            <w:r>
              <w:rPr>
                <w:rFonts w:ascii="Myriad Pro" w:hAnsi="Myriad Pro"/>
                <w:sz w:val="18"/>
                <w:szCs w:val="18"/>
              </w:rPr>
              <w:t>н/д</w:t>
            </w:r>
          </w:p>
        </w:tc>
        <w:tc>
          <w:tcPr>
            <w:tcW w:w="2083" w:type="dxa"/>
            <w:shd w:val="clear" w:color="auto" w:fill="auto"/>
            <w:noWrap/>
            <w:vAlign w:val="center"/>
          </w:tcPr>
          <w:p w14:paraId="24A1AFD5" w14:textId="6C122104" w:rsidR="00DA6BC9" w:rsidRPr="007B288B" w:rsidRDefault="00DA6BC9" w:rsidP="003525A5">
            <w:pPr>
              <w:contextualSpacing/>
              <w:jc w:val="center"/>
              <w:rPr>
                <w:rFonts w:ascii="Myriad Pro" w:hAnsi="Myriad Pro"/>
                <w:sz w:val="18"/>
                <w:szCs w:val="18"/>
              </w:rPr>
            </w:pPr>
            <w:r>
              <w:rPr>
                <w:rFonts w:ascii="Myriad Pro" w:hAnsi="Myriad Pro"/>
                <w:sz w:val="18"/>
                <w:szCs w:val="18"/>
              </w:rPr>
              <w:t>115 425</w:t>
            </w:r>
          </w:p>
        </w:tc>
        <w:tc>
          <w:tcPr>
            <w:tcW w:w="2082" w:type="dxa"/>
            <w:shd w:val="clear" w:color="auto" w:fill="auto"/>
            <w:noWrap/>
            <w:vAlign w:val="center"/>
          </w:tcPr>
          <w:p w14:paraId="69E332E7" w14:textId="0E898CB1" w:rsidR="00DA6BC9" w:rsidRPr="007B288B" w:rsidRDefault="00C97C57" w:rsidP="003525A5">
            <w:pPr>
              <w:contextualSpacing/>
              <w:jc w:val="center"/>
              <w:rPr>
                <w:rFonts w:ascii="Myriad Pro" w:hAnsi="Myriad Pro"/>
                <w:sz w:val="18"/>
                <w:szCs w:val="18"/>
              </w:rPr>
            </w:pPr>
            <w:r>
              <w:rPr>
                <w:rFonts w:ascii="Myriad Pro" w:hAnsi="Myriad Pro"/>
                <w:sz w:val="18"/>
                <w:szCs w:val="18"/>
              </w:rPr>
              <w:t>н/д</w:t>
            </w:r>
          </w:p>
        </w:tc>
      </w:tr>
      <w:tr w:rsidR="00DA6BC9" w:rsidRPr="00C02F6F" w14:paraId="6A81C886" w14:textId="77777777" w:rsidTr="00CB1B44">
        <w:trPr>
          <w:trHeight w:val="876"/>
          <w:jc w:val="center"/>
        </w:trPr>
        <w:tc>
          <w:tcPr>
            <w:tcW w:w="3960" w:type="dxa"/>
            <w:shd w:val="clear" w:color="auto" w:fill="auto"/>
            <w:vAlign w:val="center"/>
          </w:tcPr>
          <w:p w14:paraId="36442B4B" w14:textId="77777777" w:rsidR="00DA6BC9" w:rsidRPr="00C02F6F" w:rsidRDefault="00DA6BC9" w:rsidP="003525A5">
            <w:pPr>
              <w:contextualSpacing/>
              <w:rPr>
                <w:rFonts w:ascii="Myriad Pro" w:hAnsi="Myriad Pro" w:cs="Calibri"/>
                <w:sz w:val="18"/>
                <w:szCs w:val="18"/>
              </w:rPr>
            </w:pPr>
            <w:r w:rsidRPr="00A371C2">
              <w:rPr>
                <w:rFonts w:ascii="Myriad Pro" w:hAnsi="Myriad Pro" w:cs="Calibri"/>
                <w:sz w:val="18"/>
                <w:szCs w:val="18"/>
              </w:rPr>
              <w:t>экономически обоснованны</w:t>
            </w:r>
            <w:r>
              <w:rPr>
                <w:rFonts w:ascii="Myriad Pro" w:hAnsi="Myriad Pro" w:cs="Calibri"/>
                <w:sz w:val="18"/>
                <w:szCs w:val="18"/>
              </w:rPr>
              <w:t>е</w:t>
            </w:r>
            <w:r w:rsidRPr="00A371C2">
              <w:rPr>
                <w:rFonts w:ascii="Myriad Pro" w:hAnsi="Myriad Pro" w:cs="Calibri"/>
                <w:sz w:val="18"/>
                <w:szCs w:val="18"/>
              </w:rPr>
              <w:t xml:space="preserve"> расход</w:t>
            </w:r>
            <w:r>
              <w:rPr>
                <w:rFonts w:ascii="Myriad Pro" w:hAnsi="Myriad Pro" w:cs="Calibri"/>
                <w:sz w:val="18"/>
                <w:szCs w:val="18"/>
              </w:rPr>
              <w:t>ы</w:t>
            </w:r>
            <w:r w:rsidRPr="00A371C2">
              <w:rPr>
                <w:rFonts w:ascii="Myriad Pro" w:hAnsi="Myriad Pro" w:cs="Calibri"/>
                <w:sz w:val="18"/>
                <w:szCs w:val="18"/>
              </w:rPr>
              <w:t>, понесенны</w:t>
            </w:r>
            <w:r>
              <w:rPr>
                <w:rFonts w:ascii="Myriad Pro" w:hAnsi="Myriad Pro" w:cs="Calibri"/>
                <w:sz w:val="18"/>
                <w:szCs w:val="18"/>
              </w:rPr>
              <w:t>е</w:t>
            </w:r>
            <w:r w:rsidRPr="00A371C2">
              <w:rPr>
                <w:rFonts w:ascii="Myriad Pro" w:hAnsi="Myriad Pro" w:cs="Calibri"/>
                <w:sz w:val="18"/>
                <w:szCs w:val="18"/>
              </w:rPr>
              <w:t xml:space="preserve"> в предыдущих периодах регулирования, но не учтенны</w:t>
            </w:r>
            <w:r>
              <w:rPr>
                <w:rFonts w:ascii="Myriad Pro" w:hAnsi="Myriad Pro" w:cs="Calibri"/>
                <w:sz w:val="18"/>
                <w:szCs w:val="18"/>
              </w:rPr>
              <w:t>е</w:t>
            </w:r>
            <w:r w:rsidRPr="00A371C2">
              <w:rPr>
                <w:rFonts w:ascii="Myriad Pro" w:hAnsi="Myriad Pro" w:cs="Calibri"/>
                <w:sz w:val="18"/>
                <w:szCs w:val="18"/>
              </w:rPr>
              <w:t xml:space="preserve"> при тарифном регулировании, согласно пункту 7 Основ ценообразования № 1178</w:t>
            </w:r>
          </w:p>
        </w:tc>
        <w:tc>
          <w:tcPr>
            <w:tcW w:w="1874" w:type="dxa"/>
            <w:vAlign w:val="center"/>
          </w:tcPr>
          <w:p w14:paraId="703DAFB7" w14:textId="77777777" w:rsidR="00DA6BC9" w:rsidRPr="00C02F6F" w:rsidRDefault="00DA6BC9" w:rsidP="003525A5">
            <w:pPr>
              <w:contextualSpacing/>
              <w:jc w:val="center"/>
              <w:rPr>
                <w:rFonts w:ascii="Myriad Pro" w:hAnsi="Myriad Pro" w:cs="Calibri"/>
                <w:noProof/>
                <w:sz w:val="18"/>
                <w:szCs w:val="18"/>
              </w:rPr>
            </w:pPr>
          </w:p>
        </w:tc>
        <w:tc>
          <w:tcPr>
            <w:tcW w:w="2499" w:type="dxa"/>
            <w:shd w:val="clear" w:color="auto" w:fill="auto"/>
            <w:noWrap/>
            <w:vAlign w:val="center"/>
          </w:tcPr>
          <w:p w14:paraId="098AE6A9" w14:textId="4DE72E0E" w:rsidR="00DA6BC9" w:rsidRPr="007B288B" w:rsidRDefault="00A441DC" w:rsidP="003525A5">
            <w:pPr>
              <w:contextualSpacing/>
              <w:jc w:val="center"/>
              <w:rPr>
                <w:rFonts w:ascii="Myriad Pro" w:hAnsi="Myriad Pro"/>
                <w:sz w:val="18"/>
                <w:szCs w:val="18"/>
              </w:rPr>
            </w:pPr>
            <w:r>
              <w:rPr>
                <w:rFonts w:ascii="Myriad Pro" w:hAnsi="Myriad Pro"/>
                <w:sz w:val="18"/>
                <w:szCs w:val="18"/>
              </w:rPr>
              <w:t>19 013 610</w:t>
            </w:r>
          </w:p>
        </w:tc>
        <w:tc>
          <w:tcPr>
            <w:tcW w:w="2083" w:type="dxa"/>
            <w:shd w:val="clear" w:color="auto" w:fill="auto"/>
            <w:noWrap/>
            <w:vAlign w:val="center"/>
          </w:tcPr>
          <w:p w14:paraId="30BF9984" w14:textId="38DE9B10" w:rsidR="00DA6BC9" w:rsidRPr="007B288B" w:rsidRDefault="00DA6BC9" w:rsidP="003525A5">
            <w:pPr>
              <w:contextualSpacing/>
              <w:jc w:val="center"/>
              <w:rPr>
                <w:rFonts w:ascii="Myriad Pro" w:hAnsi="Myriad Pro"/>
                <w:sz w:val="18"/>
                <w:szCs w:val="18"/>
              </w:rPr>
            </w:pPr>
            <w:r>
              <w:rPr>
                <w:rFonts w:ascii="Myriad Pro" w:hAnsi="Myriad Pro"/>
                <w:sz w:val="18"/>
                <w:szCs w:val="18"/>
              </w:rPr>
              <w:t>3 197 832</w:t>
            </w:r>
          </w:p>
        </w:tc>
        <w:tc>
          <w:tcPr>
            <w:tcW w:w="2083" w:type="dxa"/>
            <w:shd w:val="clear" w:color="auto" w:fill="auto"/>
            <w:noWrap/>
            <w:vAlign w:val="center"/>
          </w:tcPr>
          <w:p w14:paraId="417138AA" w14:textId="4EEF95B2" w:rsidR="00DA6BC9" w:rsidRDefault="00DA6BC9" w:rsidP="003525A5">
            <w:pPr>
              <w:contextualSpacing/>
              <w:jc w:val="center"/>
              <w:rPr>
                <w:rFonts w:ascii="Myriad Pro" w:hAnsi="Myriad Pro"/>
                <w:sz w:val="18"/>
                <w:szCs w:val="18"/>
              </w:rPr>
            </w:pPr>
            <w:r>
              <w:rPr>
                <w:rFonts w:ascii="Myriad Pro" w:hAnsi="Myriad Pro"/>
                <w:sz w:val="18"/>
                <w:szCs w:val="18"/>
              </w:rPr>
              <w:t>3 197 832</w:t>
            </w:r>
          </w:p>
        </w:tc>
        <w:tc>
          <w:tcPr>
            <w:tcW w:w="2082" w:type="dxa"/>
            <w:shd w:val="clear" w:color="auto" w:fill="auto"/>
            <w:noWrap/>
            <w:vAlign w:val="center"/>
          </w:tcPr>
          <w:p w14:paraId="2F97B830" w14:textId="01AA410B" w:rsidR="00DA6BC9" w:rsidRPr="007B288B" w:rsidRDefault="00C97C57" w:rsidP="003525A5">
            <w:pPr>
              <w:contextualSpacing/>
              <w:jc w:val="center"/>
              <w:rPr>
                <w:rFonts w:ascii="Myriad Pro" w:hAnsi="Myriad Pro"/>
                <w:sz w:val="18"/>
                <w:szCs w:val="18"/>
              </w:rPr>
            </w:pPr>
            <w:r>
              <w:rPr>
                <w:rFonts w:ascii="Myriad Pro" w:hAnsi="Myriad Pro"/>
                <w:sz w:val="18"/>
                <w:szCs w:val="18"/>
              </w:rPr>
              <w:t>-</w:t>
            </w:r>
          </w:p>
        </w:tc>
      </w:tr>
      <w:tr w:rsidR="00C97C57" w:rsidRPr="00C02F6F" w14:paraId="48E039C8" w14:textId="77777777" w:rsidTr="00CB1B44">
        <w:trPr>
          <w:trHeight w:val="876"/>
          <w:jc w:val="center"/>
        </w:trPr>
        <w:tc>
          <w:tcPr>
            <w:tcW w:w="3960" w:type="dxa"/>
            <w:shd w:val="clear" w:color="auto" w:fill="EAF1DD" w:themeFill="accent3" w:themeFillTint="33"/>
            <w:vAlign w:val="center"/>
          </w:tcPr>
          <w:p w14:paraId="57CA0ECC" w14:textId="3E1EE13B" w:rsidR="00C97C57" w:rsidRPr="00A371C2" w:rsidRDefault="00C97C57" w:rsidP="003525A5">
            <w:pPr>
              <w:contextualSpacing/>
              <w:rPr>
                <w:rFonts w:ascii="Myriad Pro" w:hAnsi="Myriad Pro" w:cs="Calibri"/>
                <w:sz w:val="18"/>
                <w:szCs w:val="18"/>
              </w:rPr>
            </w:pPr>
            <w:r>
              <w:rPr>
                <w:rFonts w:ascii="Myriad Pro" w:hAnsi="Myriad Pro" w:cs="Calibri"/>
                <w:sz w:val="18"/>
                <w:szCs w:val="18"/>
              </w:rPr>
              <w:t>Итого корректировки</w:t>
            </w:r>
          </w:p>
        </w:tc>
        <w:tc>
          <w:tcPr>
            <w:tcW w:w="1874" w:type="dxa"/>
            <w:shd w:val="clear" w:color="auto" w:fill="EAF1DD" w:themeFill="accent3" w:themeFillTint="33"/>
            <w:vAlign w:val="center"/>
          </w:tcPr>
          <w:p w14:paraId="7DA6822B" w14:textId="77777777" w:rsidR="00C97C57" w:rsidRPr="00C02F6F" w:rsidRDefault="00C97C57" w:rsidP="003525A5">
            <w:pPr>
              <w:contextualSpacing/>
              <w:jc w:val="center"/>
              <w:rPr>
                <w:rFonts w:ascii="Myriad Pro" w:hAnsi="Myriad Pro" w:cs="Calibri"/>
                <w:noProof/>
                <w:sz w:val="18"/>
                <w:szCs w:val="18"/>
              </w:rPr>
            </w:pPr>
          </w:p>
        </w:tc>
        <w:tc>
          <w:tcPr>
            <w:tcW w:w="2499" w:type="dxa"/>
            <w:shd w:val="clear" w:color="auto" w:fill="EAF1DD" w:themeFill="accent3" w:themeFillTint="33"/>
            <w:noWrap/>
            <w:vAlign w:val="center"/>
          </w:tcPr>
          <w:p w14:paraId="77DCB88F" w14:textId="7F200BCA" w:rsidR="00C97C57" w:rsidDel="00A441DC" w:rsidRDefault="00C97C57" w:rsidP="003525A5">
            <w:pPr>
              <w:contextualSpacing/>
              <w:jc w:val="center"/>
              <w:rPr>
                <w:rFonts w:ascii="Myriad Pro" w:hAnsi="Myriad Pro"/>
                <w:sz w:val="18"/>
                <w:szCs w:val="18"/>
              </w:rPr>
            </w:pPr>
            <w:r>
              <w:rPr>
                <w:rFonts w:ascii="Myriad Pro" w:hAnsi="Myriad Pro"/>
                <w:sz w:val="18"/>
                <w:szCs w:val="18"/>
              </w:rPr>
              <w:t>20 015 671</w:t>
            </w:r>
          </w:p>
        </w:tc>
        <w:tc>
          <w:tcPr>
            <w:tcW w:w="2083" w:type="dxa"/>
            <w:shd w:val="clear" w:color="auto" w:fill="EAF1DD" w:themeFill="accent3" w:themeFillTint="33"/>
            <w:noWrap/>
            <w:vAlign w:val="center"/>
          </w:tcPr>
          <w:p w14:paraId="69A13969" w14:textId="3CD76DF2" w:rsidR="00C97C57" w:rsidRDefault="00C97C57" w:rsidP="003525A5">
            <w:pPr>
              <w:contextualSpacing/>
              <w:jc w:val="center"/>
              <w:rPr>
                <w:rFonts w:ascii="Myriad Pro" w:hAnsi="Myriad Pro"/>
                <w:sz w:val="18"/>
                <w:szCs w:val="18"/>
              </w:rPr>
            </w:pPr>
            <w:r>
              <w:rPr>
                <w:rFonts w:ascii="Myriad Pro" w:hAnsi="Myriad Pro"/>
                <w:sz w:val="18"/>
                <w:szCs w:val="18"/>
              </w:rPr>
              <w:t>3 197 832</w:t>
            </w:r>
          </w:p>
        </w:tc>
        <w:tc>
          <w:tcPr>
            <w:tcW w:w="2083" w:type="dxa"/>
            <w:shd w:val="clear" w:color="auto" w:fill="EAF1DD" w:themeFill="accent3" w:themeFillTint="33"/>
            <w:noWrap/>
            <w:vAlign w:val="center"/>
          </w:tcPr>
          <w:p w14:paraId="69246DE6" w14:textId="07592342" w:rsidR="00C97C57" w:rsidRDefault="00C97C57" w:rsidP="003525A5">
            <w:pPr>
              <w:contextualSpacing/>
              <w:jc w:val="center"/>
              <w:rPr>
                <w:rFonts w:ascii="Myriad Pro" w:hAnsi="Myriad Pro"/>
                <w:sz w:val="18"/>
                <w:szCs w:val="18"/>
              </w:rPr>
            </w:pPr>
            <w:r>
              <w:rPr>
                <w:rFonts w:ascii="Myriad Pro" w:hAnsi="Myriad Pro"/>
                <w:sz w:val="18"/>
                <w:szCs w:val="18"/>
              </w:rPr>
              <w:t>3 127 593</w:t>
            </w:r>
          </w:p>
        </w:tc>
        <w:tc>
          <w:tcPr>
            <w:tcW w:w="2082" w:type="dxa"/>
            <w:shd w:val="clear" w:color="auto" w:fill="EAF1DD" w:themeFill="accent3" w:themeFillTint="33"/>
            <w:noWrap/>
            <w:vAlign w:val="center"/>
          </w:tcPr>
          <w:p w14:paraId="3598FAF4" w14:textId="53DCD527" w:rsidR="00C97C57" w:rsidRPr="007B288B" w:rsidRDefault="00C97C57" w:rsidP="003525A5">
            <w:pPr>
              <w:contextualSpacing/>
              <w:jc w:val="center"/>
              <w:rPr>
                <w:rFonts w:ascii="Myriad Pro" w:hAnsi="Myriad Pro"/>
                <w:sz w:val="18"/>
                <w:szCs w:val="18"/>
              </w:rPr>
            </w:pPr>
            <w:r>
              <w:rPr>
                <w:rFonts w:ascii="Myriad Pro" w:hAnsi="Myriad Pro"/>
                <w:sz w:val="18"/>
                <w:szCs w:val="18"/>
              </w:rPr>
              <w:t>70 239</w:t>
            </w:r>
          </w:p>
        </w:tc>
      </w:tr>
    </w:tbl>
    <w:p w14:paraId="40F95933" w14:textId="77777777" w:rsidR="00E421F1" w:rsidRPr="004B472A" w:rsidRDefault="00E421F1" w:rsidP="00845272">
      <w:pPr>
        <w:pStyle w:val="1"/>
        <w:spacing w:line="360" w:lineRule="auto"/>
        <w:jc w:val="both"/>
        <w:rPr>
          <w:rFonts w:ascii="Myriad Pro" w:hAnsi="Myriad Pro"/>
          <w:sz w:val="26"/>
          <w:szCs w:val="26"/>
        </w:rPr>
      </w:pPr>
    </w:p>
    <w:sectPr w:rsidR="00E421F1" w:rsidRPr="004B472A" w:rsidSect="00866276">
      <w:footerReference w:type="default" r:id="rId90"/>
      <w:pgSz w:w="16838" w:h="11906" w:orient="landscape"/>
      <w:pgMar w:top="1701" w:right="1134" w:bottom="1133" w:left="11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BEB47" w14:textId="77777777" w:rsidR="006962FD" w:rsidRDefault="006962FD" w:rsidP="00EB6D07">
      <w:r>
        <w:separator/>
      </w:r>
    </w:p>
  </w:endnote>
  <w:endnote w:type="continuationSeparator" w:id="0">
    <w:p w14:paraId="6E1C1B48" w14:textId="77777777" w:rsidR="006962FD" w:rsidRDefault="006962FD" w:rsidP="00EB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auto"/>
    <w:notTrueType/>
    <w:pitch w:val="variable"/>
    <w:sig w:usb0="00000203" w:usb1="00000000" w:usb2="00000000" w:usb3="00000000" w:csb0="00000005" w:csb1="00000000"/>
  </w:font>
  <w:font w:name="Garamond">
    <w:panose1 w:val="02020404030301010803"/>
    <w:charset w:val="CC"/>
    <w:family w:val="roman"/>
    <w:pitch w:val="variable"/>
    <w:sig w:usb0="00000287" w:usb1="00000000" w:usb2="00000000" w:usb3="00000000" w:csb0="0000009F" w:csb1="00000000"/>
  </w:font>
  <w:font w:name="Furore">
    <w:altName w:val="Microsoft YaHei"/>
    <w:panose1 w:val="02000503020000020004"/>
    <w:charset w:val="00"/>
    <w:family w:val="modern"/>
    <w:notTrueType/>
    <w:pitch w:val="variable"/>
    <w:sig w:usb0="80000283" w:usb1="0000000A" w:usb2="00000000" w:usb3="00000000" w:csb0="00000005"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9547261"/>
      <w:docPartObj>
        <w:docPartGallery w:val="Page Numbers (Bottom of Page)"/>
        <w:docPartUnique/>
      </w:docPartObj>
    </w:sdtPr>
    <w:sdtEndPr>
      <w:rPr>
        <w:rFonts w:ascii="Furore" w:hAnsi="Furore"/>
        <w:color w:val="4F6228"/>
      </w:rPr>
    </w:sdtEndPr>
    <w:sdtContent>
      <w:p w14:paraId="3E67B2D8" w14:textId="77777777" w:rsidR="00DE4709" w:rsidRPr="001E2266" w:rsidRDefault="00DE4709" w:rsidP="00013BAF">
        <w:pPr>
          <w:pStyle w:val="af5"/>
          <w:jc w:val="right"/>
          <w:rPr>
            <w:rFonts w:ascii="Furore" w:hAnsi="Furore"/>
            <w:color w:val="4F6228"/>
          </w:rPr>
        </w:pPr>
        <w:r w:rsidRPr="001E2266">
          <w:rPr>
            <w:rFonts w:ascii="Furore" w:hAnsi="Furore"/>
            <w:color w:val="4F6228"/>
          </w:rPr>
          <w:fldChar w:fldCharType="begin"/>
        </w:r>
        <w:r w:rsidRPr="001E2266">
          <w:rPr>
            <w:rFonts w:ascii="Furore" w:hAnsi="Furore"/>
            <w:color w:val="4F6228"/>
          </w:rPr>
          <w:instrText>PAGE   \* MERGEFORMAT</w:instrText>
        </w:r>
        <w:r w:rsidRPr="001E2266">
          <w:rPr>
            <w:rFonts w:ascii="Furore" w:hAnsi="Furore"/>
            <w:color w:val="4F6228"/>
          </w:rPr>
          <w:fldChar w:fldCharType="separate"/>
        </w:r>
        <w:r>
          <w:rPr>
            <w:rFonts w:ascii="Furore" w:hAnsi="Furore"/>
            <w:noProof/>
            <w:color w:val="4F6228"/>
          </w:rPr>
          <w:t>87</w:t>
        </w:r>
        <w:r w:rsidRPr="001E2266">
          <w:rPr>
            <w:rFonts w:ascii="Furore" w:hAnsi="Furore"/>
            <w:color w:val="4F62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0285090"/>
      <w:docPartObj>
        <w:docPartGallery w:val="Page Numbers (Bottom of Page)"/>
        <w:docPartUnique/>
      </w:docPartObj>
    </w:sdtPr>
    <w:sdtEndPr>
      <w:rPr>
        <w:rFonts w:ascii="Furore" w:hAnsi="Furore"/>
        <w:color w:val="4F6228"/>
      </w:rPr>
    </w:sdtEndPr>
    <w:sdtContent>
      <w:p w14:paraId="3EBCA649" w14:textId="77777777" w:rsidR="00DE4709" w:rsidRPr="001E2266" w:rsidRDefault="00DE4709" w:rsidP="00013BAF">
        <w:pPr>
          <w:pStyle w:val="af5"/>
          <w:jc w:val="right"/>
          <w:rPr>
            <w:rFonts w:ascii="Furore" w:hAnsi="Furore"/>
            <w:color w:val="4F6228"/>
          </w:rPr>
        </w:pPr>
        <w:r w:rsidRPr="001E2266">
          <w:rPr>
            <w:rFonts w:ascii="Furore" w:hAnsi="Furore"/>
            <w:color w:val="4F6228"/>
          </w:rPr>
          <w:fldChar w:fldCharType="begin"/>
        </w:r>
        <w:r w:rsidRPr="001E2266">
          <w:rPr>
            <w:rFonts w:ascii="Furore" w:hAnsi="Furore"/>
            <w:color w:val="4F6228"/>
          </w:rPr>
          <w:instrText>PAGE   \* MERGEFORMAT</w:instrText>
        </w:r>
        <w:r w:rsidRPr="001E2266">
          <w:rPr>
            <w:rFonts w:ascii="Furore" w:hAnsi="Furore"/>
            <w:color w:val="4F6228"/>
          </w:rPr>
          <w:fldChar w:fldCharType="separate"/>
        </w:r>
        <w:r>
          <w:rPr>
            <w:rFonts w:ascii="Furore" w:hAnsi="Furore"/>
            <w:noProof/>
            <w:color w:val="4F6228"/>
          </w:rPr>
          <w:t>102</w:t>
        </w:r>
        <w:r w:rsidRPr="001E2266">
          <w:rPr>
            <w:rFonts w:ascii="Furore" w:hAnsi="Furore"/>
            <w:color w:val="4F62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5986141"/>
      <w:docPartObj>
        <w:docPartGallery w:val="Page Numbers (Bottom of Page)"/>
        <w:docPartUnique/>
      </w:docPartObj>
    </w:sdtPr>
    <w:sdtEndPr>
      <w:rPr>
        <w:rFonts w:ascii="Furore" w:hAnsi="Furore"/>
        <w:color w:val="4F6228"/>
      </w:rPr>
    </w:sdtEndPr>
    <w:sdtContent>
      <w:p w14:paraId="74D6DD86" w14:textId="77777777" w:rsidR="00DE4709" w:rsidRPr="001E2266" w:rsidRDefault="00DE4709" w:rsidP="00013BAF">
        <w:pPr>
          <w:pStyle w:val="af5"/>
          <w:jc w:val="right"/>
          <w:rPr>
            <w:rFonts w:ascii="Furore" w:hAnsi="Furore"/>
            <w:color w:val="4F6228"/>
          </w:rPr>
        </w:pPr>
        <w:r w:rsidRPr="001E2266">
          <w:rPr>
            <w:rFonts w:ascii="Furore" w:hAnsi="Furore"/>
            <w:color w:val="4F6228"/>
          </w:rPr>
          <w:fldChar w:fldCharType="begin"/>
        </w:r>
        <w:r w:rsidRPr="001E2266">
          <w:rPr>
            <w:rFonts w:ascii="Furore" w:hAnsi="Furore"/>
            <w:color w:val="4F6228"/>
          </w:rPr>
          <w:instrText>PAGE   \* MERGEFORMAT</w:instrText>
        </w:r>
        <w:r w:rsidRPr="001E2266">
          <w:rPr>
            <w:rFonts w:ascii="Furore" w:hAnsi="Furore"/>
            <w:color w:val="4F6228"/>
          </w:rPr>
          <w:fldChar w:fldCharType="separate"/>
        </w:r>
        <w:r>
          <w:rPr>
            <w:rFonts w:ascii="Furore" w:hAnsi="Furore"/>
            <w:noProof/>
            <w:color w:val="4F6228"/>
          </w:rPr>
          <w:t>200</w:t>
        </w:r>
        <w:r w:rsidRPr="001E2266">
          <w:rPr>
            <w:rFonts w:ascii="Furore" w:hAnsi="Furore"/>
            <w:color w:val="4F622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5148806"/>
      <w:docPartObj>
        <w:docPartGallery w:val="Page Numbers (Bottom of Page)"/>
        <w:docPartUnique/>
      </w:docPartObj>
    </w:sdtPr>
    <w:sdtEndPr>
      <w:rPr>
        <w:rFonts w:ascii="Furore" w:hAnsi="Furore"/>
        <w:color w:val="4F6228"/>
      </w:rPr>
    </w:sdtEndPr>
    <w:sdtContent>
      <w:p w14:paraId="1E5B2C32" w14:textId="77777777" w:rsidR="00DE4709" w:rsidRPr="00B72C96" w:rsidRDefault="00DE4709">
        <w:pPr>
          <w:pStyle w:val="af5"/>
          <w:jc w:val="right"/>
          <w:rPr>
            <w:rFonts w:ascii="Furore" w:hAnsi="Furore"/>
            <w:color w:val="4F6228"/>
          </w:rPr>
        </w:pPr>
        <w:r>
          <w:t xml:space="preserve"> </w:t>
        </w:r>
        <w:r w:rsidRPr="00B72C96">
          <w:rPr>
            <w:rFonts w:ascii="Furore" w:hAnsi="Furore"/>
            <w:color w:val="4F6228"/>
          </w:rPr>
          <w:fldChar w:fldCharType="begin"/>
        </w:r>
        <w:r w:rsidRPr="00B72C96">
          <w:rPr>
            <w:rFonts w:ascii="Furore" w:hAnsi="Furore"/>
            <w:color w:val="4F6228"/>
          </w:rPr>
          <w:instrText xml:space="preserve"> PAGE   \* MERGEFORMAT </w:instrText>
        </w:r>
        <w:r w:rsidRPr="00B72C96">
          <w:rPr>
            <w:rFonts w:ascii="Furore" w:hAnsi="Furore"/>
            <w:color w:val="4F6228"/>
          </w:rPr>
          <w:fldChar w:fldCharType="separate"/>
        </w:r>
        <w:r>
          <w:rPr>
            <w:rFonts w:ascii="Furore" w:hAnsi="Furore"/>
            <w:noProof/>
            <w:color w:val="4F6228"/>
          </w:rPr>
          <w:t>271</w:t>
        </w:r>
        <w:r w:rsidRPr="00B72C96">
          <w:rPr>
            <w:rFonts w:ascii="Furore" w:hAnsi="Furore"/>
            <w:noProof/>
            <w:color w:val="4F6228"/>
          </w:rPr>
          <w:fldChar w:fldCharType="end"/>
        </w:r>
      </w:p>
    </w:sdtContent>
  </w:sdt>
  <w:p w14:paraId="2ABB3B6E" w14:textId="77777777" w:rsidR="00DE4709" w:rsidRDefault="00DE4709">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CCDCB" w14:textId="77777777" w:rsidR="006962FD" w:rsidRDefault="006962FD" w:rsidP="00EB6D07">
      <w:r>
        <w:separator/>
      </w:r>
    </w:p>
  </w:footnote>
  <w:footnote w:type="continuationSeparator" w:id="0">
    <w:p w14:paraId="1C7DF7FC" w14:textId="77777777" w:rsidR="006962FD" w:rsidRDefault="006962FD" w:rsidP="00EB6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2CE75" w14:textId="77777777" w:rsidR="00DE4709" w:rsidRPr="0047427C" w:rsidRDefault="00DE4709" w:rsidP="00013BAF">
    <w:pPr>
      <w:pBdr>
        <w:bottom w:val="single" w:sz="4" w:space="1" w:color="4F6228"/>
      </w:pBdr>
      <w:tabs>
        <w:tab w:val="left" w:pos="1905"/>
        <w:tab w:val="center" w:pos="4677"/>
        <w:tab w:val="left" w:pos="7928"/>
        <w:tab w:val="right" w:pos="9355"/>
      </w:tabs>
      <w:jc w:val="center"/>
      <w:rPr>
        <w:rFonts w:ascii="Furore" w:eastAsia="Calibri" w:hAnsi="Furore"/>
        <w:b/>
        <w:noProof/>
        <w:color w:val="4F6228"/>
        <w:spacing w:val="20"/>
      </w:rPr>
    </w:pPr>
    <w:r w:rsidRPr="0047427C">
      <w:rPr>
        <w:rFonts w:ascii="Furore" w:eastAsia="Calibri" w:hAnsi="Furore"/>
        <w:b/>
        <w:noProof/>
        <w:color w:val="4F6228"/>
        <w:spacing w:val="20"/>
      </w:rPr>
      <w:t>ООО «экспертная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8372D" w14:textId="77777777" w:rsidR="00DE4709" w:rsidRPr="0047427C" w:rsidRDefault="00DE4709" w:rsidP="00013BAF">
    <w:pPr>
      <w:pBdr>
        <w:bottom w:val="single" w:sz="4" w:space="1" w:color="4F6228"/>
      </w:pBdr>
      <w:tabs>
        <w:tab w:val="left" w:pos="1905"/>
        <w:tab w:val="center" w:pos="4677"/>
        <w:tab w:val="left" w:pos="7928"/>
        <w:tab w:val="right" w:pos="9355"/>
      </w:tabs>
      <w:jc w:val="center"/>
      <w:rPr>
        <w:rFonts w:ascii="Furore" w:eastAsia="Calibri" w:hAnsi="Furore"/>
        <w:b/>
        <w:noProof/>
        <w:color w:val="4F6228"/>
        <w:spacing w:val="20"/>
      </w:rPr>
    </w:pPr>
    <w:r w:rsidRPr="0047427C">
      <w:rPr>
        <w:rFonts w:ascii="Furore" w:eastAsia="Calibri" w:hAnsi="Furore"/>
        <w:b/>
        <w:noProof/>
        <w:color w:val="4F6228"/>
        <w:spacing w:val="20"/>
      </w:rPr>
      <w:t>ООО «экспертная компания эпар»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D63B4" w14:textId="77777777" w:rsidR="00DE4709" w:rsidRPr="0047427C" w:rsidRDefault="00DE4709" w:rsidP="00013BAF">
    <w:pPr>
      <w:pBdr>
        <w:bottom w:val="single" w:sz="4" w:space="1" w:color="4F6228"/>
      </w:pBdr>
      <w:tabs>
        <w:tab w:val="left" w:pos="1905"/>
        <w:tab w:val="center" w:pos="4677"/>
        <w:tab w:val="left" w:pos="7928"/>
        <w:tab w:val="right" w:pos="9355"/>
      </w:tabs>
      <w:jc w:val="center"/>
      <w:rPr>
        <w:rFonts w:ascii="Furore" w:eastAsia="Calibri" w:hAnsi="Furore"/>
        <w:b/>
        <w:noProof/>
        <w:color w:val="4F6228"/>
        <w:spacing w:val="20"/>
      </w:rPr>
    </w:pPr>
    <w:r w:rsidRPr="0047427C">
      <w:rPr>
        <w:rFonts w:ascii="Furore" w:eastAsia="Calibri" w:hAnsi="Furore"/>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30515D0"/>
    <w:multiLevelType w:val="hybridMultilevel"/>
    <w:tmpl w:val="97B212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 w15:restartNumberingAfterBreak="0">
    <w:nsid w:val="03BB4E7A"/>
    <w:multiLevelType w:val="hybridMultilevel"/>
    <w:tmpl w:val="5FCA5A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2B5CAE"/>
    <w:multiLevelType w:val="hybridMultilevel"/>
    <w:tmpl w:val="96D6F6A2"/>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4" w15:restartNumberingAfterBreak="0">
    <w:nsid w:val="06C72084"/>
    <w:multiLevelType w:val="hybridMultilevel"/>
    <w:tmpl w:val="A29A79E6"/>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 w15:restartNumberingAfterBreak="0">
    <w:nsid w:val="081C4A96"/>
    <w:multiLevelType w:val="hybridMultilevel"/>
    <w:tmpl w:val="82604364"/>
    <w:lvl w:ilvl="0" w:tplc="E410CE12">
      <w:start w:val="1"/>
      <w:numFmt w:val="bullet"/>
      <w:lvlText w:val=""/>
      <w:lvlJc w:val="left"/>
      <w:pPr>
        <w:ind w:left="360" w:hanging="360"/>
      </w:pPr>
      <w:rPr>
        <w:rFonts w:ascii="Wingdings" w:hAnsi="Wingdings"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083D3729"/>
    <w:multiLevelType w:val="hybridMultilevel"/>
    <w:tmpl w:val="C3E830D0"/>
    <w:lvl w:ilvl="0" w:tplc="0419000B">
      <w:start w:val="1"/>
      <w:numFmt w:val="bullet"/>
      <w:lvlText w:val=""/>
      <w:lvlJc w:val="left"/>
      <w:pPr>
        <w:ind w:left="783" w:hanging="360"/>
      </w:pPr>
      <w:rPr>
        <w:rFonts w:ascii="Wingdings" w:hAnsi="Wingdings"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7" w15:restartNumberingAfterBreak="0">
    <w:nsid w:val="0AFD2FDF"/>
    <w:multiLevelType w:val="hybridMultilevel"/>
    <w:tmpl w:val="1B6A2CF2"/>
    <w:lvl w:ilvl="0" w:tplc="89E0C2C2">
      <w:start w:val="1"/>
      <w:numFmt w:val="bullet"/>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9"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2323B43"/>
    <w:multiLevelType w:val="hybridMultilevel"/>
    <w:tmpl w:val="759EC6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3BD78D6"/>
    <w:multiLevelType w:val="hybridMultilevel"/>
    <w:tmpl w:val="13EE00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55A5966"/>
    <w:multiLevelType w:val="hybridMultilevel"/>
    <w:tmpl w:val="96DAAC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579739E"/>
    <w:multiLevelType w:val="hybridMultilevel"/>
    <w:tmpl w:val="9B465F3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9B30E4E"/>
    <w:multiLevelType w:val="hybridMultilevel"/>
    <w:tmpl w:val="F956180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CC15F41"/>
    <w:multiLevelType w:val="multilevel"/>
    <w:tmpl w:val="892021CA"/>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7" w15:restartNumberingAfterBreak="0">
    <w:nsid w:val="21700069"/>
    <w:multiLevelType w:val="hybridMultilevel"/>
    <w:tmpl w:val="DB841B2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8520DE1"/>
    <w:multiLevelType w:val="hybridMultilevel"/>
    <w:tmpl w:val="950C8A5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8F57525"/>
    <w:multiLevelType w:val="hybridMultilevel"/>
    <w:tmpl w:val="B7607DCE"/>
    <w:lvl w:ilvl="0" w:tplc="BBD20F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3132138B"/>
    <w:multiLevelType w:val="hybridMultilevel"/>
    <w:tmpl w:val="BF7C71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33800238"/>
    <w:multiLevelType w:val="hybridMultilevel"/>
    <w:tmpl w:val="BEE4D0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8B36572"/>
    <w:multiLevelType w:val="hybridMultilevel"/>
    <w:tmpl w:val="59C07C8A"/>
    <w:lvl w:ilvl="0" w:tplc="0419000B">
      <w:start w:val="1"/>
      <w:numFmt w:val="bullet"/>
      <w:lvlText w:val=""/>
      <w:lvlJc w:val="left"/>
      <w:pPr>
        <w:ind w:left="1346" w:hanging="360"/>
      </w:pPr>
      <w:rPr>
        <w:rFonts w:ascii="Wingdings" w:hAnsi="Wingdings" w:hint="default"/>
      </w:rPr>
    </w:lvl>
    <w:lvl w:ilvl="1" w:tplc="04190003" w:tentative="1">
      <w:start w:val="1"/>
      <w:numFmt w:val="bullet"/>
      <w:lvlText w:val="o"/>
      <w:lvlJc w:val="left"/>
      <w:pPr>
        <w:ind w:left="2066" w:hanging="360"/>
      </w:pPr>
      <w:rPr>
        <w:rFonts w:ascii="Courier New" w:hAnsi="Courier New" w:cs="Courier New" w:hint="default"/>
      </w:rPr>
    </w:lvl>
    <w:lvl w:ilvl="2" w:tplc="04190005" w:tentative="1">
      <w:start w:val="1"/>
      <w:numFmt w:val="bullet"/>
      <w:lvlText w:val=""/>
      <w:lvlJc w:val="left"/>
      <w:pPr>
        <w:ind w:left="2786" w:hanging="360"/>
      </w:pPr>
      <w:rPr>
        <w:rFonts w:ascii="Wingdings" w:hAnsi="Wingdings" w:hint="default"/>
      </w:rPr>
    </w:lvl>
    <w:lvl w:ilvl="3" w:tplc="04190001" w:tentative="1">
      <w:start w:val="1"/>
      <w:numFmt w:val="bullet"/>
      <w:lvlText w:val=""/>
      <w:lvlJc w:val="left"/>
      <w:pPr>
        <w:ind w:left="3506" w:hanging="360"/>
      </w:pPr>
      <w:rPr>
        <w:rFonts w:ascii="Symbol" w:hAnsi="Symbol" w:hint="default"/>
      </w:rPr>
    </w:lvl>
    <w:lvl w:ilvl="4" w:tplc="04190003" w:tentative="1">
      <w:start w:val="1"/>
      <w:numFmt w:val="bullet"/>
      <w:lvlText w:val="o"/>
      <w:lvlJc w:val="left"/>
      <w:pPr>
        <w:ind w:left="4226" w:hanging="360"/>
      </w:pPr>
      <w:rPr>
        <w:rFonts w:ascii="Courier New" w:hAnsi="Courier New" w:cs="Courier New" w:hint="default"/>
      </w:rPr>
    </w:lvl>
    <w:lvl w:ilvl="5" w:tplc="04190005" w:tentative="1">
      <w:start w:val="1"/>
      <w:numFmt w:val="bullet"/>
      <w:lvlText w:val=""/>
      <w:lvlJc w:val="left"/>
      <w:pPr>
        <w:ind w:left="4946" w:hanging="360"/>
      </w:pPr>
      <w:rPr>
        <w:rFonts w:ascii="Wingdings" w:hAnsi="Wingdings" w:hint="default"/>
      </w:rPr>
    </w:lvl>
    <w:lvl w:ilvl="6" w:tplc="04190001" w:tentative="1">
      <w:start w:val="1"/>
      <w:numFmt w:val="bullet"/>
      <w:lvlText w:val=""/>
      <w:lvlJc w:val="left"/>
      <w:pPr>
        <w:ind w:left="5666" w:hanging="360"/>
      </w:pPr>
      <w:rPr>
        <w:rFonts w:ascii="Symbol" w:hAnsi="Symbol" w:hint="default"/>
      </w:rPr>
    </w:lvl>
    <w:lvl w:ilvl="7" w:tplc="04190003" w:tentative="1">
      <w:start w:val="1"/>
      <w:numFmt w:val="bullet"/>
      <w:lvlText w:val="o"/>
      <w:lvlJc w:val="left"/>
      <w:pPr>
        <w:ind w:left="6386" w:hanging="360"/>
      </w:pPr>
      <w:rPr>
        <w:rFonts w:ascii="Courier New" w:hAnsi="Courier New" w:cs="Courier New" w:hint="default"/>
      </w:rPr>
    </w:lvl>
    <w:lvl w:ilvl="8" w:tplc="04190005" w:tentative="1">
      <w:start w:val="1"/>
      <w:numFmt w:val="bullet"/>
      <w:lvlText w:val=""/>
      <w:lvlJc w:val="left"/>
      <w:pPr>
        <w:ind w:left="7106" w:hanging="360"/>
      </w:pPr>
      <w:rPr>
        <w:rFonts w:ascii="Wingdings" w:hAnsi="Wingdings" w:hint="default"/>
      </w:rPr>
    </w:lvl>
  </w:abstractNum>
  <w:abstractNum w:abstractNumId="24" w15:restartNumberingAfterBreak="0">
    <w:nsid w:val="39066BDB"/>
    <w:multiLevelType w:val="hybridMultilevel"/>
    <w:tmpl w:val="1EF873D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6" w15:restartNumberingAfterBreak="0">
    <w:nsid w:val="3C8F7ED0"/>
    <w:multiLevelType w:val="hybridMultilevel"/>
    <w:tmpl w:val="7576BB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3DFD5AB3"/>
    <w:multiLevelType w:val="hybridMultilevel"/>
    <w:tmpl w:val="F948C7D8"/>
    <w:lvl w:ilvl="0" w:tplc="62F83680">
      <w:start w:val="1"/>
      <w:numFmt w:val="bullet"/>
      <w:lvlText w:val=""/>
      <w:lvlJc w:val="left"/>
      <w:pPr>
        <w:ind w:left="1428" w:hanging="360"/>
      </w:pPr>
      <w:rPr>
        <w:rFonts w:ascii="Wingdings" w:hAnsi="Wingdings"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3EA041CD"/>
    <w:multiLevelType w:val="hybridMultilevel"/>
    <w:tmpl w:val="5C04724C"/>
    <w:lvl w:ilvl="0" w:tplc="04190001">
      <w:numFmt w:val="decimal"/>
      <w:lvlText w:val=""/>
      <w:lvlJc w:val="left"/>
      <w:pPr>
        <w:ind w:left="1356" w:hanging="360"/>
      </w:pPr>
      <w:rPr>
        <w:rFonts w:ascii="Symbol" w:hAnsi="Symbol" w:hint="default"/>
      </w:rPr>
    </w:lvl>
    <w:lvl w:ilvl="1" w:tplc="04190003">
      <w:numFmt w:val="decimal"/>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9" w15:restartNumberingAfterBreak="0">
    <w:nsid w:val="48A07242"/>
    <w:multiLevelType w:val="hybridMultilevel"/>
    <w:tmpl w:val="BE904EEC"/>
    <w:lvl w:ilvl="0" w:tplc="F0D26A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15:restartNumberingAfterBreak="0">
    <w:nsid w:val="4B0D69B6"/>
    <w:multiLevelType w:val="multilevel"/>
    <w:tmpl w:val="5DAC2450"/>
    <w:lvl w:ilvl="0">
      <w:start w:val="1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E303F65"/>
    <w:multiLevelType w:val="hybridMultilevel"/>
    <w:tmpl w:val="87DC90A2"/>
    <w:lvl w:ilvl="0" w:tplc="596C064A">
      <w:start w:val="1"/>
      <w:numFmt w:val="decimal"/>
      <w:pStyle w:val="a0"/>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2" w15:restartNumberingAfterBreak="0">
    <w:nsid w:val="4EFF49F8"/>
    <w:multiLevelType w:val="hybridMultilevel"/>
    <w:tmpl w:val="5ED446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4"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6" w15:restartNumberingAfterBreak="0">
    <w:nsid w:val="5F852C76"/>
    <w:multiLevelType w:val="hybridMultilevel"/>
    <w:tmpl w:val="E34C9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0A908A2"/>
    <w:multiLevelType w:val="multilevel"/>
    <w:tmpl w:val="D02E1F1E"/>
    <w:lvl w:ilvl="0">
      <w:start w:val="1"/>
      <w:numFmt w:val="decimal"/>
      <w:lvlText w:val="%1."/>
      <w:lvlJc w:val="left"/>
      <w:pPr>
        <w:ind w:left="420" w:hanging="420"/>
      </w:pPr>
      <w:rPr>
        <w:rFonts w:hint="default"/>
        <w:b/>
      </w:rPr>
    </w:lvl>
    <w:lvl w:ilvl="1">
      <w:start w:val="1"/>
      <w:numFmt w:val="decimal"/>
      <w:lvlText w:val="%1.%2."/>
      <w:lvlJc w:val="left"/>
      <w:pPr>
        <w:ind w:left="862"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8" w15:restartNumberingAfterBreak="0">
    <w:nsid w:val="60C6567D"/>
    <w:multiLevelType w:val="hybridMultilevel"/>
    <w:tmpl w:val="0CF09D10"/>
    <w:lvl w:ilvl="0" w:tplc="7C880D92">
      <w:start w:val="1"/>
      <w:numFmt w:val="decimal"/>
      <w:lvlText w:val="%1."/>
      <w:lvlJc w:val="left"/>
      <w:pPr>
        <w:ind w:left="720" w:hanging="360"/>
      </w:pPr>
      <w:rPr>
        <w:rFonts w:ascii="Myriad Pro" w:hAnsi="Myriad Pro" w:hint="default"/>
        <w:color w:val="000000" w:themeColor="text1"/>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C1D603C"/>
    <w:multiLevelType w:val="hybridMultilevel"/>
    <w:tmpl w:val="4778197A"/>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6D9E27E1"/>
    <w:multiLevelType w:val="hybridMultilevel"/>
    <w:tmpl w:val="2C3AFBF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FF30F35"/>
    <w:multiLevelType w:val="hybridMultilevel"/>
    <w:tmpl w:val="1C484434"/>
    <w:lvl w:ilvl="0" w:tplc="997EDFBE">
      <w:start w:val="1"/>
      <w:numFmt w:val="bullet"/>
      <w:lvlText w:val="‐"/>
      <w:lvlJc w:val="left"/>
      <w:pPr>
        <w:ind w:left="1356" w:hanging="360"/>
      </w:pPr>
      <w:rPr>
        <w:rFonts w:ascii="Myriad Pro" w:eastAsia="Times New Roman" w:hAnsi="Myriad Pro" w:cs="Times New Roman"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2" w15:restartNumberingAfterBreak="0">
    <w:nsid w:val="747622FC"/>
    <w:multiLevelType w:val="hybridMultilevel"/>
    <w:tmpl w:val="CDF4A99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7E0A2129"/>
    <w:multiLevelType w:val="hybridMultilevel"/>
    <w:tmpl w:val="8D9C09F4"/>
    <w:lvl w:ilvl="0" w:tplc="0419000B">
      <w:numFmt w:val="decimal"/>
      <w:lvlText w:val=""/>
      <w:lvlJc w:val="left"/>
      <w:pPr>
        <w:ind w:left="1211" w:hanging="360"/>
      </w:pPr>
      <w:rPr>
        <w:rFonts w:ascii="Wingdings" w:hAnsi="Wingdings"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start w:val="1"/>
      <w:numFmt w:val="bullet"/>
      <w:lvlText w:val=""/>
      <w:lvlJc w:val="left"/>
      <w:pPr>
        <w:ind w:left="3419" w:hanging="360"/>
      </w:pPr>
      <w:rPr>
        <w:rFonts w:ascii="Symbol" w:hAnsi="Symbol" w:hint="default"/>
      </w:rPr>
    </w:lvl>
    <w:lvl w:ilvl="4" w:tplc="04190003">
      <w:start w:val="1"/>
      <w:numFmt w:val="bullet"/>
      <w:lvlText w:val="o"/>
      <w:lvlJc w:val="left"/>
      <w:pPr>
        <w:ind w:left="4139" w:hanging="360"/>
      </w:pPr>
      <w:rPr>
        <w:rFonts w:ascii="Courier New" w:hAnsi="Courier New" w:cs="Courier New" w:hint="default"/>
      </w:rPr>
    </w:lvl>
    <w:lvl w:ilvl="5" w:tplc="04190005">
      <w:start w:val="1"/>
      <w:numFmt w:val="bullet"/>
      <w:lvlText w:val=""/>
      <w:lvlJc w:val="left"/>
      <w:pPr>
        <w:ind w:left="4859" w:hanging="360"/>
      </w:pPr>
      <w:rPr>
        <w:rFonts w:ascii="Wingdings" w:hAnsi="Wingdings" w:hint="default"/>
      </w:rPr>
    </w:lvl>
    <w:lvl w:ilvl="6" w:tplc="04190001">
      <w:start w:val="1"/>
      <w:numFmt w:val="bullet"/>
      <w:lvlText w:val=""/>
      <w:lvlJc w:val="left"/>
      <w:pPr>
        <w:ind w:left="5579" w:hanging="360"/>
      </w:pPr>
      <w:rPr>
        <w:rFonts w:ascii="Symbol" w:hAnsi="Symbol" w:hint="default"/>
      </w:rPr>
    </w:lvl>
    <w:lvl w:ilvl="7" w:tplc="04190003">
      <w:start w:val="1"/>
      <w:numFmt w:val="bullet"/>
      <w:lvlText w:val="o"/>
      <w:lvlJc w:val="left"/>
      <w:pPr>
        <w:ind w:left="6299" w:hanging="360"/>
      </w:pPr>
      <w:rPr>
        <w:rFonts w:ascii="Courier New" w:hAnsi="Courier New" w:cs="Courier New" w:hint="default"/>
      </w:rPr>
    </w:lvl>
    <w:lvl w:ilvl="8" w:tplc="04190005">
      <w:start w:val="1"/>
      <w:numFmt w:val="bullet"/>
      <w:lvlText w:val=""/>
      <w:lvlJc w:val="left"/>
      <w:pPr>
        <w:ind w:left="7019" w:hanging="360"/>
      </w:pPr>
      <w:rPr>
        <w:rFonts w:ascii="Wingdings" w:hAnsi="Wingdings" w:hint="default"/>
      </w:rPr>
    </w:lvl>
  </w:abstractNum>
  <w:num w:numId="1">
    <w:abstractNumId w:val="37"/>
  </w:num>
  <w:num w:numId="2">
    <w:abstractNumId w:val="9"/>
  </w:num>
  <w:num w:numId="3">
    <w:abstractNumId w:val="15"/>
  </w:num>
  <w:num w:numId="4">
    <w:abstractNumId w:val="18"/>
  </w:num>
  <w:num w:numId="5">
    <w:abstractNumId w:val="1"/>
  </w:num>
  <w:num w:numId="6">
    <w:abstractNumId w:val="20"/>
  </w:num>
  <w:num w:numId="7">
    <w:abstractNumId w:val="19"/>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26"/>
  </w:num>
  <w:num w:numId="11">
    <w:abstractNumId w:val="11"/>
  </w:num>
  <w:num w:numId="12">
    <w:abstractNumId w:val="31"/>
  </w:num>
  <w:num w:numId="13">
    <w:abstractNumId w:val="35"/>
  </w:num>
  <w:num w:numId="14">
    <w:abstractNumId w:val="10"/>
  </w:num>
  <w:num w:numId="15">
    <w:abstractNumId w:val="25"/>
  </w:num>
  <w:num w:numId="16">
    <w:abstractNumId w:val="0"/>
  </w:num>
  <w:num w:numId="17">
    <w:abstractNumId w:val="39"/>
  </w:num>
  <w:num w:numId="18">
    <w:abstractNumId w:val="16"/>
  </w:num>
  <w:num w:numId="19">
    <w:abstractNumId w:val="34"/>
  </w:num>
  <w:num w:numId="20">
    <w:abstractNumId w:val="33"/>
  </w:num>
  <w:num w:numId="21">
    <w:abstractNumId w:val="43"/>
  </w:num>
  <w:num w:numId="22">
    <w:abstractNumId w:val="28"/>
  </w:num>
  <w:num w:numId="2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4"/>
  </w:num>
  <w:num w:numId="26">
    <w:abstractNumId w:val="41"/>
  </w:num>
  <w:num w:numId="27">
    <w:abstractNumId w:val="3"/>
  </w:num>
  <w:num w:numId="28">
    <w:abstractNumId w:val="30"/>
  </w:num>
  <w:num w:numId="29">
    <w:abstractNumId w:val="5"/>
  </w:num>
  <w:num w:numId="30">
    <w:abstractNumId w:val="7"/>
  </w:num>
  <w:num w:numId="31">
    <w:abstractNumId w:val="21"/>
  </w:num>
  <w:num w:numId="32">
    <w:abstractNumId w:val="32"/>
  </w:num>
  <w:num w:numId="33">
    <w:abstractNumId w:val="27"/>
  </w:num>
  <w:num w:numId="34">
    <w:abstractNumId w:val="14"/>
  </w:num>
  <w:num w:numId="35">
    <w:abstractNumId w:val="38"/>
  </w:num>
  <w:num w:numId="36">
    <w:abstractNumId w:val="13"/>
  </w:num>
  <w:num w:numId="37">
    <w:abstractNumId w:val="17"/>
  </w:num>
  <w:num w:numId="38">
    <w:abstractNumId w:val="12"/>
  </w:num>
  <w:num w:numId="39">
    <w:abstractNumId w:val="42"/>
  </w:num>
  <w:num w:numId="40">
    <w:abstractNumId w:val="22"/>
  </w:num>
  <w:num w:numId="41">
    <w:abstractNumId w:val="36"/>
  </w:num>
  <w:num w:numId="42">
    <w:abstractNumId w:val="40"/>
  </w:num>
  <w:num w:numId="43">
    <w:abstractNumId w:val="23"/>
  </w:num>
  <w:num w:numId="44">
    <w:abstractNumId w:val="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defaultTabStop w:val="709"/>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B6"/>
    <w:rsid w:val="00001EB6"/>
    <w:rsid w:val="00003654"/>
    <w:rsid w:val="00003AB7"/>
    <w:rsid w:val="00003BB7"/>
    <w:rsid w:val="000040E7"/>
    <w:rsid w:val="000052F0"/>
    <w:rsid w:val="00005981"/>
    <w:rsid w:val="000074CE"/>
    <w:rsid w:val="00007BE7"/>
    <w:rsid w:val="000127B1"/>
    <w:rsid w:val="00012D86"/>
    <w:rsid w:val="000131C7"/>
    <w:rsid w:val="00013BAF"/>
    <w:rsid w:val="00013EF1"/>
    <w:rsid w:val="000142FB"/>
    <w:rsid w:val="00014C8A"/>
    <w:rsid w:val="00014D6B"/>
    <w:rsid w:val="00016DA2"/>
    <w:rsid w:val="000172E9"/>
    <w:rsid w:val="00017807"/>
    <w:rsid w:val="00021E99"/>
    <w:rsid w:val="00022FC2"/>
    <w:rsid w:val="000235C7"/>
    <w:rsid w:val="00023DEF"/>
    <w:rsid w:val="00024A8B"/>
    <w:rsid w:val="00025EDF"/>
    <w:rsid w:val="00026268"/>
    <w:rsid w:val="000264C1"/>
    <w:rsid w:val="00030098"/>
    <w:rsid w:val="00030588"/>
    <w:rsid w:val="00031F4F"/>
    <w:rsid w:val="00032463"/>
    <w:rsid w:val="0003299F"/>
    <w:rsid w:val="0003334E"/>
    <w:rsid w:val="00034FB7"/>
    <w:rsid w:val="00035314"/>
    <w:rsid w:val="00035CFB"/>
    <w:rsid w:val="000363B8"/>
    <w:rsid w:val="0003642F"/>
    <w:rsid w:val="00036F23"/>
    <w:rsid w:val="00037255"/>
    <w:rsid w:val="000401B6"/>
    <w:rsid w:val="0004030B"/>
    <w:rsid w:val="00040B23"/>
    <w:rsid w:val="000421F4"/>
    <w:rsid w:val="000426A3"/>
    <w:rsid w:val="000426AA"/>
    <w:rsid w:val="000426C1"/>
    <w:rsid w:val="00043C9D"/>
    <w:rsid w:val="00043E0B"/>
    <w:rsid w:val="00044449"/>
    <w:rsid w:val="00044FD3"/>
    <w:rsid w:val="00046AE2"/>
    <w:rsid w:val="00046D24"/>
    <w:rsid w:val="0004718E"/>
    <w:rsid w:val="00047206"/>
    <w:rsid w:val="00047280"/>
    <w:rsid w:val="0004729F"/>
    <w:rsid w:val="000510E4"/>
    <w:rsid w:val="00051696"/>
    <w:rsid w:val="00051902"/>
    <w:rsid w:val="000519D3"/>
    <w:rsid w:val="00052793"/>
    <w:rsid w:val="00052D98"/>
    <w:rsid w:val="0005326D"/>
    <w:rsid w:val="000551E7"/>
    <w:rsid w:val="000556AE"/>
    <w:rsid w:val="00055B69"/>
    <w:rsid w:val="00057517"/>
    <w:rsid w:val="00057D49"/>
    <w:rsid w:val="00061F07"/>
    <w:rsid w:val="0006255A"/>
    <w:rsid w:val="000628F2"/>
    <w:rsid w:val="00062FBC"/>
    <w:rsid w:val="000640BB"/>
    <w:rsid w:val="0006414C"/>
    <w:rsid w:val="00064275"/>
    <w:rsid w:val="000659B4"/>
    <w:rsid w:val="00065E92"/>
    <w:rsid w:val="000664FE"/>
    <w:rsid w:val="00066CFF"/>
    <w:rsid w:val="00066FDC"/>
    <w:rsid w:val="000676F3"/>
    <w:rsid w:val="00067987"/>
    <w:rsid w:val="000703BD"/>
    <w:rsid w:val="0007172C"/>
    <w:rsid w:val="000719E4"/>
    <w:rsid w:val="0007254D"/>
    <w:rsid w:val="000725BF"/>
    <w:rsid w:val="00074BE0"/>
    <w:rsid w:val="00075779"/>
    <w:rsid w:val="00076CCB"/>
    <w:rsid w:val="00077038"/>
    <w:rsid w:val="00077377"/>
    <w:rsid w:val="00077A12"/>
    <w:rsid w:val="0008110C"/>
    <w:rsid w:val="00081E12"/>
    <w:rsid w:val="00083BC5"/>
    <w:rsid w:val="00084AD8"/>
    <w:rsid w:val="00084E73"/>
    <w:rsid w:val="00085A62"/>
    <w:rsid w:val="00086513"/>
    <w:rsid w:val="000876CF"/>
    <w:rsid w:val="00090423"/>
    <w:rsid w:val="00090A50"/>
    <w:rsid w:val="00090CAF"/>
    <w:rsid w:val="00093B71"/>
    <w:rsid w:val="000944BF"/>
    <w:rsid w:val="00094BEB"/>
    <w:rsid w:val="00095AE5"/>
    <w:rsid w:val="00096024"/>
    <w:rsid w:val="00096FC9"/>
    <w:rsid w:val="000976D3"/>
    <w:rsid w:val="000A0254"/>
    <w:rsid w:val="000A0D6B"/>
    <w:rsid w:val="000A0F2C"/>
    <w:rsid w:val="000A1BE2"/>
    <w:rsid w:val="000A3AC7"/>
    <w:rsid w:val="000A3BD3"/>
    <w:rsid w:val="000A3BEC"/>
    <w:rsid w:val="000A6B18"/>
    <w:rsid w:val="000A6C26"/>
    <w:rsid w:val="000A6C97"/>
    <w:rsid w:val="000A737B"/>
    <w:rsid w:val="000A7B40"/>
    <w:rsid w:val="000B01AA"/>
    <w:rsid w:val="000B02CC"/>
    <w:rsid w:val="000B0933"/>
    <w:rsid w:val="000B0EBA"/>
    <w:rsid w:val="000B1198"/>
    <w:rsid w:val="000B154B"/>
    <w:rsid w:val="000B197B"/>
    <w:rsid w:val="000B1B3D"/>
    <w:rsid w:val="000B2598"/>
    <w:rsid w:val="000B267F"/>
    <w:rsid w:val="000B2726"/>
    <w:rsid w:val="000B285E"/>
    <w:rsid w:val="000B291A"/>
    <w:rsid w:val="000B2F0C"/>
    <w:rsid w:val="000B3071"/>
    <w:rsid w:val="000B3326"/>
    <w:rsid w:val="000B3F07"/>
    <w:rsid w:val="000B43BC"/>
    <w:rsid w:val="000B45C0"/>
    <w:rsid w:val="000B5233"/>
    <w:rsid w:val="000B6300"/>
    <w:rsid w:val="000B63A8"/>
    <w:rsid w:val="000B6688"/>
    <w:rsid w:val="000B6D8B"/>
    <w:rsid w:val="000B72CE"/>
    <w:rsid w:val="000B7551"/>
    <w:rsid w:val="000C0A4B"/>
    <w:rsid w:val="000C1EBB"/>
    <w:rsid w:val="000C2700"/>
    <w:rsid w:val="000C28BC"/>
    <w:rsid w:val="000C2CFF"/>
    <w:rsid w:val="000C32C6"/>
    <w:rsid w:val="000C3913"/>
    <w:rsid w:val="000C3C9F"/>
    <w:rsid w:val="000C49AD"/>
    <w:rsid w:val="000C5727"/>
    <w:rsid w:val="000C5A82"/>
    <w:rsid w:val="000C6476"/>
    <w:rsid w:val="000C6685"/>
    <w:rsid w:val="000C6D1D"/>
    <w:rsid w:val="000C7107"/>
    <w:rsid w:val="000D0532"/>
    <w:rsid w:val="000D173C"/>
    <w:rsid w:val="000D2DED"/>
    <w:rsid w:val="000D55E0"/>
    <w:rsid w:val="000D5629"/>
    <w:rsid w:val="000D663F"/>
    <w:rsid w:val="000D6CEE"/>
    <w:rsid w:val="000D720F"/>
    <w:rsid w:val="000E0221"/>
    <w:rsid w:val="000E0A18"/>
    <w:rsid w:val="000E13BF"/>
    <w:rsid w:val="000E1493"/>
    <w:rsid w:val="000E1B70"/>
    <w:rsid w:val="000E3BF2"/>
    <w:rsid w:val="000E4C9F"/>
    <w:rsid w:val="000E53F1"/>
    <w:rsid w:val="000E545B"/>
    <w:rsid w:val="000E54A1"/>
    <w:rsid w:val="000E6351"/>
    <w:rsid w:val="000E6829"/>
    <w:rsid w:val="000E6B59"/>
    <w:rsid w:val="000E7CA4"/>
    <w:rsid w:val="000F0392"/>
    <w:rsid w:val="000F0621"/>
    <w:rsid w:val="000F0E57"/>
    <w:rsid w:val="000F0FC7"/>
    <w:rsid w:val="000F13D3"/>
    <w:rsid w:val="000F21BC"/>
    <w:rsid w:val="000F2840"/>
    <w:rsid w:val="000F44F7"/>
    <w:rsid w:val="000F462C"/>
    <w:rsid w:val="000F4B0D"/>
    <w:rsid w:val="000F4D43"/>
    <w:rsid w:val="000F5421"/>
    <w:rsid w:val="000F55F5"/>
    <w:rsid w:val="000F59BC"/>
    <w:rsid w:val="000F5DB8"/>
    <w:rsid w:val="000F5F75"/>
    <w:rsid w:val="000F63FE"/>
    <w:rsid w:val="000F64DE"/>
    <w:rsid w:val="000F6518"/>
    <w:rsid w:val="000F6577"/>
    <w:rsid w:val="000F7DFC"/>
    <w:rsid w:val="000F7FA6"/>
    <w:rsid w:val="00101474"/>
    <w:rsid w:val="001014D7"/>
    <w:rsid w:val="00102112"/>
    <w:rsid w:val="001022F5"/>
    <w:rsid w:val="0010236D"/>
    <w:rsid w:val="001035AF"/>
    <w:rsid w:val="001039D3"/>
    <w:rsid w:val="00103EBA"/>
    <w:rsid w:val="00104256"/>
    <w:rsid w:val="0010452E"/>
    <w:rsid w:val="00104D70"/>
    <w:rsid w:val="001059E0"/>
    <w:rsid w:val="00105B49"/>
    <w:rsid w:val="00105E5E"/>
    <w:rsid w:val="00106704"/>
    <w:rsid w:val="001069A6"/>
    <w:rsid w:val="00107A82"/>
    <w:rsid w:val="00110647"/>
    <w:rsid w:val="00111FA0"/>
    <w:rsid w:val="00112711"/>
    <w:rsid w:val="00112A71"/>
    <w:rsid w:val="0011401E"/>
    <w:rsid w:val="001141E9"/>
    <w:rsid w:val="00114736"/>
    <w:rsid w:val="00114BF8"/>
    <w:rsid w:val="001151DA"/>
    <w:rsid w:val="00115BF8"/>
    <w:rsid w:val="0011658C"/>
    <w:rsid w:val="00117B9E"/>
    <w:rsid w:val="00120EE4"/>
    <w:rsid w:val="00121D89"/>
    <w:rsid w:val="00122783"/>
    <w:rsid w:val="00122F6E"/>
    <w:rsid w:val="00123C39"/>
    <w:rsid w:val="0012475B"/>
    <w:rsid w:val="0012513F"/>
    <w:rsid w:val="0012542E"/>
    <w:rsid w:val="001254DD"/>
    <w:rsid w:val="00125B6B"/>
    <w:rsid w:val="001267B6"/>
    <w:rsid w:val="00126820"/>
    <w:rsid w:val="00126C00"/>
    <w:rsid w:val="00126D24"/>
    <w:rsid w:val="00127257"/>
    <w:rsid w:val="00127410"/>
    <w:rsid w:val="00131186"/>
    <w:rsid w:val="001319D6"/>
    <w:rsid w:val="00131DCD"/>
    <w:rsid w:val="001345F4"/>
    <w:rsid w:val="00134989"/>
    <w:rsid w:val="00134B37"/>
    <w:rsid w:val="00134CDF"/>
    <w:rsid w:val="00135929"/>
    <w:rsid w:val="00136068"/>
    <w:rsid w:val="00136E7C"/>
    <w:rsid w:val="001371C5"/>
    <w:rsid w:val="00137DC7"/>
    <w:rsid w:val="001402FE"/>
    <w:rsid w:val="001407BC"/>
    <w:rsid w:val="00140851"/>
    <w:rsid w:val="00141D90"/>
    <w:rsid w:val="001423C0"/>
    <w:rsid w:val="0014249D"/>
    <w:rsid w:val="00142860"/>
    <w:rsid w:val="00143BEB"/>
    <w:rsid w:val="0014561E"/>
    <w:rsid w:val="00145D3C"/>
    <w:rsid w:val="00145FEE"/>
    <w:rsid w:val="0014638E"/>
    <w:rsid w:val="001467FA"/>
    <w:rsid w:val="00146DBF"/>
    <w:rsid w:val="001471A7"/>
    <w:rsid w:val="001505B8"/>
    <w:rsid w:val="00150A80"/>
    <w:rsid w:val="0015202C"/>
    <w:rsid w:val="00152DAE"/>
    <w:rsid w:val="00153117"/>
    <w:rsid w:val="00153311"/>
    <w:rsid w:val="00153846"/>
    <w:rsid w:val="00153CEB"/>
    <w:rsid w:val="00154B53"/>
    <w:rsid w:val="00155094"/>
    <w:rsid w:val="00155AFE"/>
    <w:rsid w:val="00156EB5"/>
    <w:rsid w:val="00157635"/>
    <w:rsid w:val="0015796A"/>
    <w:rsid w:val="00157B85"/>
    <w:rsid w:val="00157D98"/>
    <w:rsid w:val="0016070B"/>
    <w:rsid w:val="00160BAF"/>
    <w:rsid w:val="00161075"/>
    <w:rsid w:val="00162C1F"/>
    <w:rsid w:val="00162EBC"/>
    <w:rsid w:val="00163E72"/>
    <w:rsid w:val="001646CC"/>
    <w:rsid w:val="00164C4E"/>
    <w:rsid w:val="00164F9C"/>
    <w:rsid w:val="00167232"/>
    <w:rsid w:val="00167C4B"/>
    <w:rsid w:val="00167E8B"/>
    <w:rsid w:val="001700A6"/>
    <w:rsid w:val="0017040A"/>
    <w:rsid w:val="00170680"/>
    <w:rsid w:val="00172C1C"/>
    <w:rsid w:val="00173A10"/>
    <w:rsid w:val="00173BD7"/>
    <w:rsid w:val="00174656"/>
    <w:rsid w:val="00174919"/>
    <w:rsid w:val="00174CF7"/>
    <w:rsid w:val="00176B63"/>
    <w:rsid w:val="00176CF5"/>
    <w:rsid w:val="00177291"/>
    <w:rsid w:val="001775B8"/>
    <w:rsid w:val="001776E5"/>
    <w:rsid w:val="001777BA"/>
    <w:rsid w:val="00180274"/>
    <w:rsid w:val="001802A9"/>
    <w:rsid w:val="00180509"/>
    <w:rsid w:val="0018065E"/>
    <w:rsid w:val="0018099D"/>
    <w:rsid w:val="0018125E"/>
    <w:rsid w:val="00181CA0"/>
    <w:rsid w:val="00181CCE"/>
    <w:rsid w:val="00182008"/>
    <w:rsid w:val="00182C04"/>
    <w:rsid w:val="00182C5F"/>
    <w:rsid w:val="00182E08"/>
    <w:rsid w:val="0018302A"/>
    <w:rsid w:val="00183C67"/>
    <w:rsid w:val="001853DB"/>
    <w:rsid w:val="00185585"/>
    <w:rsid w:val="00185EC7"/>
    <w:rsid w:val="00185F7B"/>
    <w:rsid w:val="0018627B"/>
    <w:rsid w:val="00186BAD"/>
    <w:rsid w:val="00187598"/>
    <w:rsid w:val="00187A8A"/>
    <w:rsid w:val="00190718"/>
    <w:rsid w:val="00190B0C"/>
    <w:rsid w:val="0019173D"/>
    <w:rsid w:val="00191EAD"/>
    <w:rsid w:val="001929E6"/>
    <w:rsid w:val="00194605"/>
    <w:rsid w:val="00194C55"/>
    <w:rsid w:val="001956D8"/>
    <w:rsid w:val="00195D05"/>
    <w:rsid w:val="00196ACD"/>
    <w:rsid w:val="0019746E"/>
    <w:rsid w:val="001A090D"/>
    <w:rsid w:val="001A0EA5"/>
    <w:rsid w:val="001A1778"/>
    <w:rsid w:val="001A18F7"/>
    <w:rsid w:val="001A2974"/>
    <w:rsid w:val="001A3D2F"/>
    <w:rsid w:val="001A4071"/>
    <w:rsid w:val="001A59E4"/>
    <w:rsid w:val="001B12C5"/>
    <w:rsid w:val="001B209B"/>
    <w:rsid w:val="001B4710"/>
    <w:rsid w:val="001B5439"/>
    <w:rsid w:val="001B5920"/>
    <w:rsid w:val="001B753E"/>
    <w:rsid w:val="001B78A8"/>
    <w:rsid w:val="001B7E1A"/>
    <w:rsid w:val="001B7E38"/>
    <w:rsid w:val="001C01CB"/>
    <w:rsid w:val="001C0651"/>
    <w:rsid w:val="001C0C84"/>
    <w:rsid w:val="001C0E42"/>
    <w:rsid w:val="001C1027"/>
    <w:rsid w:val="001C2A25"/>
    <w:rsid w:val="001C4730"/>
    <w:rsid w:val="001C6026"/>
    <w:rsid w:val="001C615C"/>
    <w:rsid w:val="001C631B"/>
    <w:rsid w:val="001C67EF"/>
    <w:rsid w:val="001C6981"/>
    <w:rsid w:val="001C6CBA"/>
    <w:rsid w:val="001C6FB9"/>
    <w:rsid w:val="001C7A79"/>
    <w:rsid w:val="001D046C"/>
    <w:rsid w:val="001D221C"/>
    <w:rsid w:val="001D3479"/>
    <w:rsid w:val="001D37FA"/>
    <w:rsid w:val="001D3E63"/>
    <w:rsid w:val="001D4173"/>
    <w:rsid w:val="001D4A12"/>
    <w:rsid w:val="001D4C54"/>
    <w:rsid w:val="001D5559"/>
    <w:rsid w:val="001D5C40"/>
    <w:rsid w:val="001D67C5"/>
    <w:rsid w:val="001D7E6F"/>
    <w:rsid w:val="001E1527"/>
    <w:rsid w:val="001E427F"/>
    <w:rsid w:val="001E70C8"/>
    <w:rsid w:val="001E78DF"/>
    <w:rsid w:val="001F0529"/>
    <w:rsid w:val="001F26B7"/>
    <w:rsid w:val="001F2C4C"/>
    <w:rsid w:val="001F37FA"/>
    <w:rsid w:val="001F3BD8"/>
    <w:rsid w:val="001F4BAD"/>
    <w:rsid w:val="001F611F"/>
    <w:rsid w:val="001F6815"/>
    <w:rsid w:val="001F6A9B"/>
    <w:rsid w:val="001F7246"/>
    <w:rsid w:val="001F7D2A"/>
    <w:rsid w:val="00201D30"/>
    <w:rsid w:val="00202D21"/>
    <w:rsid w:val="00203A74"/>
    <w:rsid w:val="00203B56"/>
    <w:rsid w:val="00203B62"/>
    <w:rsid w:val="00203FAA"/>
    <w:rsid w:val="0020457E"/>
    <w:rsid w:val="00207763"/>
    <w:rsid w:val="00207E6F"/>
    <w:rsid w:val="00210291"/>
    <w:rsid w:val="002104DB"/>
    <w:rsid w:val="002112E2"/>
    <w:rsid w:val="002134BE"/>
    <w:rsid w:val="002167C9"/>
    <w:rsid w:val="002175E9"/>
    <w:rsid w:val="002225E2"/>
    <w:rsid w:val="00222C0D"/>
    <w:rsid w:val="00223906"/>
    <w:rsid w:val="0022445B"/>
    <w:rsid w:val="00224A64"/>
    <w:rsid w:val="00224AA3"/>
    <w:rsid w:val="0022513D"/>
    <w:rsid w:val="002253CF"/>
    <w:rsid w:val="00226C25"/>
    <w:rsid w:val="00226D50"/>
    <w:rsid w:val="00230740"/>
    <w:rsid w:val="00230A29"/>
    <w:rsid w:val="00232A47"/>
    <w:rsid w:val="00234C02"/>
    <w:rsid w:val="0023582F"/>
    <w:rsid w:val="00235FB4"/>
    <w:rsid w:val="00237E59"/>
    <w:rsid w:val="002402C3"/>
    <w:rsid w:val="002409B1"/>
    <w:rsid w:val="00240B20"/>
    <w:rsid w:val="0024105F"/>
    <w:rsid w:val="00241AE5"/>
    <w:rsid w:val="00241B4C"/>
    <w:rsid w:val="0024278C"/>
    <w:rsid w:val="00242D2A"/>
    <w:rsid w:val="002444A7"/>
    <w:rsid w:val="00244780"/>
    <w:rsid w:val="00244BC1"/>
    <w:rsid w:val="00245E2E"/>
    <w:rsid w:val="00246098"/>
    <w:rsid w:val="0024673A"/>
    <w:rsid w:val="00247D67"/>
    <w:rsid w:val="0025011F"/>
    <w:rsid w:val="00250A62"/>
    <w:rsid w:val="00251336"/>
    <w:rsid w:val="0025138E"/>
    <w:rsid w:val="00251719"/>
    <w:rsid w:val="00251A29"/>
    <w:rsid w:val="00252A59"/>
    <w:rsid w:val="002534AE"/>
    <w:rsid w:val="002538DA"/>
    <w:rsid w:val="00253F9D"/>
    <w:rsid w:val="00254643"/>
    <w:rsid w:val="00254692"/>
    <w:rsid w:val="00254C5F"/>
    <w:rsid w:val="00255358"/>
    <w:rsid w:val="0025553C"/>
    <w:rsid w:val="00255A64"/>
    <w:rsid w:val="00255E05"/>
    <w:rsid w:val="00255FF9"/>
    <w:rsid w:val="0025670A"/>
    <w:rsid w:val="00257A98"/>
    <w:rsid w:val="00257F06"/>
    <w:rsid w:val="00260B4C"/>
    <w:rsid w:val="00260CF8"/>
    <w:rsid w:val="00260F74"/>
    <w:rsid w:val="00260FCA"/>
    <w:rsid w:val="00261CF1"/>
    <w:rsid w:val="002629A5"/>
    <w:rsid w:val="00262FAC"/>
    <w:rsid w:val="00263DCC"/>
    <w:rsid w:val="00264912"/>
    <w:rsid w:val="00264BA7"/>
    <w:rsid w:val="00265B05"/>
    <w:rsid w:val="0026658C"/>
    <w:rsid w:val="0026684F"/>
    <w:rsid w:val="00266E79"/>
    <w:rsid w:val="00270715"/>
    <w:rsid w:val="00270DDE"/>
    <w:rsid w:val="002724BA"/>
    <w:rsid w:val="0027266B"/>
    <w:rsid w:val="00272FEB"/>
    <w:rsid w:val="002741DB"/>
    <w:rsid w:val="00274511"/>
    <w:rsid w:val="0027564E"/>
    <w:rsid w:val="00276268"/>
    <w:rsid w:val="00276493"/>
    <w:rsid w:val="00276835"/>
    <w:rsid w:val="002775D5"/>
    <w:rsid w:val="00281CF3"/>
    <w:rsid w:val="002820D5"/>
    <w:rsid w:val="002826A4"/>
    <w:rsid w:val="00283752"/>
    <w:rsid w:val="0028395A"/>
    <w:rsid w:val="0028439C"/>
    <w:rsid w:val="00285E71"/>
    <w:rsid w:val="00285EC8"/>
    <w:rsid w:val="0028738D"/>
    <w:rsid w:val="00290068"/>
    <w:rsid w:val="002906F2"/>
    <w:rsid w:val="00290DAD"/>
    <w:rsid w:val="00291114"/>
    <w:rsid w:val="00292D34"/>
    <w:rsid w:val="0029307C"/>
    <w:rsid w:val="00294817"/>
    <w:rsid w:val="00295DA9"/>
    <w:rsid w:val="0029664C"/>
    <w:rsid w:val="00296937"/>
    <w:rsid w:val="00296CD5"/>
    <w:rsid w:val="00296F53"/>
    <w:rsid w:val="00297AF6"/>
    <w:rsid w:val="00297CF2"/>
    <w:rsid w:val="00297DAE"/>
    <w:rsid w:val="00297E79"/>
    <w:rsid w:val="002A0777"/>
    <w:rsid w:val="002A29D9"/>
    <w:rsid w:val="002A32F0"/>
    <w:rsid w:val="002A3B34"/>
    <w:rsid w:val="002A4D07"/>
    <w:rsid w:val="002A70FF"/>
    <w:rsid w:val="002A7325"/>
    <w:rsid w:val="002B1200"/>
    <w:rsid w:val="002B1F2A"/>
    <w:rsid w:val="002B2111"/>
    <w:rsid w:val="002B246F"/>
    <w:rsid w:val="002B26C0"/>
    <w:rsid w:val="002B2878"/>
    <w:rsid w:val="002B2BC8"/>
    <w:rsid w:val="002B40DD"/>
    <w:rsid w:val="002B5583"/>
    <w:rsid w:val="002B5E61"/>
    <w:rsid w:val="002B602F"/>
    <w:rsid w:val="002C02CB"/>
    <w:rsid w:val="002C04C0"/>
    <w:rsid w:val="002C1AEA"/>
    <w:rsid w:val="002C222E"/>
    <w:rsid w:val="002C2283"/>
    <w:rsid w:val="002C22A8"/>
    <w:rsid w:val="002C26C2"/>
    <w:rsid w:val="002C4011"/>
    <w:rsid w:val="002C44D2"/>
    <w:rsid w:val="002C461C"/>
    <w:rsid w:val="002C48BF"/>
    <w:rsid w:val="002C5072"/>
    <w:rsid w:val="002C6979"/>
    <w:rsid w:val="002C70FB"/>
    <w:rsid w:val="002C7553"/>
    <w:rsid w:val="002C7A2A"/>
    <w:rsid w:val="002C7F21"/>
    <w:rsid w:val="002D020F"/>
    <w:rsid w:val="002D0593"/>
    <w:rsid w:val="002D1455"/>
    <w:rsid w:val="002D17E2"/>
    <w:rsid w:val="002D2908"/>
    <w:rsid w:val="002D2CF7"/>
    <w:rsid w:val="002D3A37"/>
    <w:rsid w:val="002D3B44"/>
    <w:rsid w:val="002D3B53"/>
    <w:rsid w:val="002D48EB"/>
    <w:rsid w:val="002D529A"/>
    <w:rsid w:val="002D543A"/>
    <w:rsid w:val="002D63A5"/>
    <w:rsid w:val="002D680C"/>
    <w:rsid w:val="002D6BE7"/>
    <w:rsid w:val="002D6D8E"/>
    <w:rsid w:val="002D7437"/>
    <w:rsid w:val="002E0016"/>
    <w:rsid w:val="002E0868"/>
    <w:rsid w:val="002E1F01"/>
    <w:rsid w:val="002E2397"/>
    <w:rsid w:val="002E2453"/>
    <w:rsid w:val="002E28AF"/>
    <w:rsid w:val="002E37D9"/>
    <w:rsid w:val="002E479F"/>
    <w:rsid w:val="002E528F"/>
    <w:rsid w:val="002E5B7B"/>
    <w:rsid w:val="002E5B8C"/>
    <w:rsid w:val="002E603B"/>
    <w:rsid w:val="002E6EB0"/>
    <w:rsid w:val="002E73C0"/>
    <w:rsid w:val="002F1032"/>
    <w:rsid w:val="002F1D25"/>
    <w:rsid w:val="002F2DD2"/>
    <w:rsid w:val="002F405F"/>
    <w:rsid w:val="002F435B"/>
    <w:rsid w:val="002F44BD"/>
    <w:rsid w:val="002F60AE"/>
    <w:rsid w:val="002F6263"/>
    <w:rsid w:val="002F643E"/>
    <w:rsid w:val="002F661F"/>
    <w:rsid w:val="002F751D"/>
    <w:rsid w:val="002F7DE8"/>
    <w:rsid w:val="00300004"/>
    <w:rsid w:val="00301656"/>
    <w:rsid w:val="003023CF"/>
    <w:rsid w:val="0030267E"/>
    <w:rsid w:val="00303073"/>
    <w:rsid w:val="00303233"/>
    <w:rsid w:val="00303C8D"/>
    <w:rsid w:val="00304B7A"/>
    <w:rsid w:val="00305124"/>
    <w:rsid w:val="00306250"/>
    <w:rsid w:val="0030625C"/>
    <w:rsid w:val="003065DC"/>
    <w:rsid w:val="00306C26"/>
    <w:rsid w:val="003076EC"/>
    <w:rsid w:val="00307B2A"/>
    <w:rsid w:val="003102B1"/>
    <w:rsid w:val="00310AED"/>
    <w:rsid w:val="00310E24"/>
    <w:rsid w:val="003114A5"/>
    <w:rsid w:val="00311D53"/>
    <w:rsid w:val="00311FA1"/>
    <w:rsid w:val="00312286"/>
    <w:rsid w:val="00312417"/>
    <w:rsid w:val="00312DA1"/>
    <w:rsid w:val="003130D2"/>
    <w:rsid w:val="00313768"/>
    <w:rsid w:val="00313BF1"/>
    <w:rsid w:val="00314A51"/>
    <w:rsid w:val="00314A96"/>
    <w:rsid w:val="00314B39"/>
    <w:rsid w:val="00314B9B"/>
    <w:rsid w:val="0031520F"/>
    <w:rsid w:val="00315714"/>
    <w:rsid w:val="00315985"/>
    <w:rsid w:val="00315B79"/>
    <w:rsid w:val="00315B80"/>
    <w:rsid w:val="00315B83"/>
    <w:rsid w:val="00315C80"/>
    <w:rsid w:val="00315DFD"/>
    <w:rsid w:val="00316000"/>
    <w:rsid w:val="00316172"/>
    <w:rsid w:val="003162DB"/>
    <w:rsid w:val="00317045"/>
    <w:rsid w:val="00317C6D"/>
    <w:rsid w:val="003202D4"/>
    <w:rsid w:val="00320D53"/>
    <w:rsid w:val="00320DC6"/>
    <w:rsid w:val="00320DD3"/>
    <w:rsid w:val="00321D5D"/>
    <w:rsid w:val="00324025"/>
    <w:rsid w:val="0032483D"/>
    <w:rsid w:val="00324C3D"/>
    <w:rsid w:val="00324ECA"/>
    <w:rsid w:val="0032511C"/>
    <w:rsid w:val="0032566F"/>
    <w:rsid w:val="00326788"/>
    <w:rsid w:val="0032781C"/>
    <w:rsid w:val="00327DB8"/>
    <w:rsid w:val="00330380"/>
    <w:rsid w:val="00330566"/>
    <w:rsid w:val="003316E2"/>
    <w:rsid w:val="00331C84"/>
    <w:rsid w:val="003323DC"/>
    <w:rsid w:val="00332A32"/>
    <w:rsid w:val="00332B24"/>
    <w:rsid w:val="00332CFD"/>
    <w:rsid w:val="00333565"/>
    <w:rsid w:val="00333969"/>
    <w:rsid w:val="00334A86"/>
    <w:rsid w:val="00337AA5"/>
    <w:rsid w:val="00337FB1"/>
    <w:rsid w:val="00340327"/>
    <w:rsid w:val="003404AD"/>
    <w:rsid w:val="00340629"/>
    <w:rsid w:val="00340762"/>
    <w:rsid w:val="00341688"/>
    <w:rsid w:val="0034278D"/>
    <w:rsid w:val="00343386"/>
    <w:rsid w:val="00343CED"/>
    <w:rsid w:val="00345D6C"/>
    <w:rsid w:val="00347604"/>
    <w:rsid w:val="003525A5"/>
    <w:rsid w:val="00352833"/>
    <w:rsid w:val="00354754"/>
    <w:rsid w:val="00354A8F"/>
    <w:rsid w:val="003557F0"/>
    <w:rsid w:val="003560B0"/>
    <w:rsid w:val="00356139"/>
    <w:rsid w:val="003575EB"/>
    <w:rsid w:val="00357C50"/>
    <w:rsid w:val="00360494"/>
    <w:rsid w:val="003613B0"/>
    <w:rsid w:val="00362D67"/>
    <w:rsid w:val="00363A04"/>
    <w:rsid w:val="00364907"/>
    <w:rsid w:val="00365AE9"/>
    <w:rsid w:val="00366769"/>
    <w:rsid w:val="00366986"/>
    <w:rsid w:val="003669E0"/>
    <w:rsid w:val="003703A8"/>
    <w:rsid w:val="003720E7"/>
    <w:rsid w:val="00372624"/>
    <w:rsid w:val="00373961"/>
    <w:rsid w:val="00373D13"/>
    <w:rsid w:val="00373F13"/>
    <w:rsid w:val="0037409C"/>
    <w:rsid w:val="003748B0"/>
    <w:rsid w:val="003754F4"/>
    <w:rsid w:val="00375F90"/>
    <w:rsid w:val="00376219"/>
    <w:rsid w:val="00376D1C"/>
    <w:rsid w:val="00376DD0"/>
    <w:rsid w:val="003778D3"/>
    <w:rsid w:val="0037791E"/>
    <w:rsid w:val="00381EB7"/>
    <w:rsid w:val="00382E21"/>
    <w:rsid w:val="0038484C"/>
    <w:rsid w:val="00384E2C"/>
    <w:rsid w:val="003857B9"/>
    <w:rsid w:val="003858F9"/>
    <w:rsid w:val="00386595"/>
    <w:rsid w:val="00386B11"/>
    <w:rsid w:val="00386B8C"/>
    <w:rsid w:val="00387770"/>
    <w:rsid w:val="0038785F"/>
    <w:rsid w:val="00387B35"/>
    <w:rsid w:val="00390642"/>
    <w:rsid w:val="0039137B"/>
    <w:rsid w:val="00391B30"/>
    <w:rsid w:val="00391CD4"/>
    <w:rsid w:val="0039209F"/>
    <w:rsid w:val="003922A1"/>
    <w:rsid w:val="00392314"/>
    <w:rsid w:val="0039241A"/>
    <w:rsid w:val="003928EB"/>
    <w:rsid w:val="00394425"/>
    <w:rsid w:val="00394726"/>
    <w:rsid w:val="00394B8F"/>
    <w:rsid w:val="00395294"/>
    <w:rsid w:val="00395903"/>
    <w:rsid w:val="003966C2"/>
    <w:rsid w:val="00396954"/>
    <w:rsid w:val="0039755B"/>
    <w:rsid w:val="00397AC8"/>
    <w:rsid w:val="00397E94"/>
    <w:rsid w:val="003A07CC"/>
    <w:rsid w:val="003A0C0A"/>
    <w:rsid w:val="003A0FA2"/>
    <w:rsid w:val="003A1980"/>
    <w:rsid w:val="003A1E5C"/>
    <w:rsid w:val="003A25A3"/>
    <w:rsid w:val="003A2D74"/>
    <w:rsid w:val="003A3D3F"/>
    <w:rsid w:val="003A4B2C"/>
    <w:rsid w:val="003A51BD"/>
    <w:rsid w:val="003A59EE"/>
    <w:rsid w:val="003A6CAC"/>
    <w:rsid w:val="003A7108"/>
    <w:rsid w:val="003A75C4"/>
    <w:rsid w:val="003B0395"/>
    <w:rsid w:val="003B06E7"/>
    <w:rsid w:val="003B106B"/>
    <w:rsid w:val="003B11EB"/>
    <w:rsid w:val="003B1826"/>
    <w:rsid w:val="003B1E53"/>
    <w:rsid w:val="003B343B"/>
    <w:rsid w:val="003B34AC"/>
    <w:rsid w:val="003B4612"/>
    <w:rsid w:val="003B4D43"/>
    <w:rsid w:val="003B4E2F"/>
    <w:rsid w:val="003B5C28"/>
    <w:rsid w:val="003B6386"/>
    <w:rsid w:val="003B68F3"/>
    <w:rsid w:val="003C0033"/>
    <w:rsid w:val="003C073E"/>
    <w:rsid w:val="003C14D9"/>
    <w:rsid w:val="003C232D"/>
    <w:rsid w:val="003C290C"/>
    <w:rsid w:val="003C3259"/>
    <w:rsid w:val="003C329F"/>
    <w:rsid w:val="003C32BA"/>
    <w:rsid w:val="003C33E0"/>
    <w:rsid w:val="003C394A"/>
    <w:rsid w:val="003C3B71"/>
    <w:rsid w:val="003C3FDD"/>
    <w:rsid w:val="003C49F3"/>
    <w:rsid w:val="003C5451"/>
    <w:rsid w:val="003C56CD"/>
    <w:rsid w:val="003C6B9B"/>
    <w:rsid w:val="003C6C03"/>
    <w:rsid w:val="003C7242"/>
    <w:rsid w:val="003C749F"/>
    <w:rsid w:val="003D15D5"/>
    <w:rsid w:val="003D3113"/>
    <w:rsid w:val="003D31E3"/>
    <w:rsid w:val="003D3E3D"/>
    <w:rsid w:val="003D4586"/>
    <w:rsid w:val="003D4D32"/>
    <w:rsid w:val="003D4F6E"/>
    <w:rsid w:val="003D50C5"/>
    <w:rsid w:val="003D52BC"/>
    <w:rsid w:val="003D621C"/>
    <w:rsid w:val="003D6E76"/>
    <w:rsid w:val="003D6F34"/>
    <w:rsid w:val="003D7040"/>
    <w:rsid w:val="003D7D81"/>
    <w:rsid w:val="003E0CE8"/>
    <w:rsid w:val="003E21F0"/>
    <w:rsid w:val="003E23FC"/>
    <w:rsid w:val="003E25EF"/>
    <w:rsid w:val="003E2820"/>
    <w:rsid w:val="003E2E8B"/>
    <w:rsid w:val="003E4022"/>
    <w:rsid w:val="003E4D04"/>
    <w:rsid w:val="003E63FA"/>
    <w:rsid w:val="003E6AFD"/>
    <w:rsid w:val="003E6E54"/>
    <w:rsid w:val="003E7996"/>
    <w:rsid w:val="003F089C"/>
    <w:rsid w:val="003F1D13"/>
    <w:rsid w:val="003F1DB7"/>
    <w:rsid w:val="003F2616"/>
    <w:rsid w:val="003F2AD2"/>
    <w:rsid w:val="003F2CD1"/>
    <w:rsid w:val="003F2EDB"/>
    <w:rsid w:val="003F3D9E"/>
    <w:rsid w:val="003F3E58"/>
    <w:rsid w:val="003F40E5"/>
    <w:rsid w:val="003F457E"/>
    <w:rsid w:val="003F4E71"/>
    <w:rsid w:val="003F6C30"/>
    <w:rsid w:val="003F74B5"/>
    <w:rsid w:val="003F79EB"/>
    <w:rsid w:val="004002F1"/>
    <w:rsid w:val="0040064B"/>
    <w:rsid w:val="0040074D"/>
    <w:rsid w:val="00400B81"/>
    <w:rsid w:val="00402C43"/>
    <w:rsid w:val="00402D94"/>
    <w:rsid w:val="00402DD4"/>
    <w:rsid w:val="004046AE"/>
    <w:rsid w:val="00404C1E"/>
    <w:rsid w:val="00404D36"/>
    <w:rsid w:val="00406292"/>
    <w:rsid w:val="00406434"/>
    <w:rsid w:val="00406B10"/>
    <w:rsid w:val="00406CDD"/>
    <w:rsid w:val="00411503"/>
    <w:rsid w:val="00411650"/>
    <w:rsid w:val="004121CE"/>
    <w:rsid w:val="00412AD5"/>
    <w:rsid w:val="00412C64"/>
    <w:rsid w:val="00412EA7"/>
    <w:rsid w:val="004133CE"/>
    <w:rsid w:val="0041424E"/>
    <w:rsid w:val="00414A0E"/>
    <w:rsid w:val="004163BE"/>
    <w:rsid w:val="004171E2"/>
    <w:rsid w:val="004176E1"/>
    <w:rsid w:val="004202B6"/>
    <w:rsid w:val="0042167F"/>
    <w:rsid w:val="0042201B"/>
    <w:rsid w:val="004225F8"/>
    <w:rsid w:val="00422AEC"/>
    <w:rsid w:val="0042374F"/>
    <w:rsid w:val="004237A3"/>
    <w:rsid w:val="004240E6"/>
    <w:rsid w:val="00424633"/>
    <w:rsid w:val="00424B83"/>
    <w:rsid w:val="00424E3E"/>
    <w:rsid w:val="00424F67"/>
    <w:rsid w:val="00425046"/>
    <w:rsid w:val="004253B9"/>
    <w:rsid w:val="00426EA7"/>
    <w:rsid w:val="004274A7"/>
    <w:rsid w:val="00427948"/>
    <w:rsid w:val="0043052B"/>
    <w:rsid w:val="00430EC7"/>
    <w:rsid w:val="00432561"/>
    <w:rsid w:val="004325BB"/>
    <w:rsid w:val="00432AF3"/>
    <w:rsid w:val="004342B9"/>
    <w:rsid w:val="00434DC1"/>
    <w:rsid w:val="00434F8E"/>
    <w:rsid w:val="0043510C"/>
    <w:rsid w:val="00435201"/>
    <w:rsid w:val="004358B5"/>
    <w:rsid w:val="004360B1"/>
    <w:rsid w:val="00437591"/>
    <w:rsid w:val="004403E5"/>
    <w:rsid w:val="0044054D"/>
    <w:rsid w:val="004410F5"/>
    <w:rsid w:val="0044129E"/>
    <w:rsid w:val="0044275A"/>
    <w:rsid w:val="004431F4"/>
    <w:rsid w:val="00443949"/>
    <w:rsid w:val="0044475C"/>
    <w:rsid w:val="00445670"/>
    <w:rsid w:val="00446206"/>
    <w:rsid w:val="00446B06"/>
    <w:rsid w:val="00447DA5"/>
    <w:rsid w:val="004506B2"/>
    <w:rsid w:val="00450A38"/>
    <w:rsid w:val="00451DCA"/>
    <w:rsid w:val="00452172"/>
    <w:rsid w:val="0045217D"/>
    <w:rsid w:val="00452FEE"/>
    <w:rsid w:val="004531FD"/>
    <w:rsid w:val="00453ED0"/>
    <w:rsid w:val="004540EF"/>
    <w:rsid w:val="00454979"/>
    <w:rsid w:val="00455BC7"/>
    <w:rsid w:val="00456019"/>
    <w:rsid w:val="0045644B"/>
    <w:rsid w:val="00456739"/>
    <w:rsid w:val="0045677D"/>
    <w:rsid w:val="004568F8"/>
    <w:rsid w:val="00456CCD"/>
    <w:rsid w:val="00456D9F"/>
    <w:rsid w:val="004571B8"/>
    <w:rsid w:val="004577B8"/>
    <w:rsid w:val="00457F00"/>
    <w:rsid w:val="00460570"/>
    <w:rsid w:val="0046069F"/>
    <w:rsid w:val="0046107F"/>
    <w:rsid w:val="004618A2"/>
    <w:rsid w:val="004619B2"/>
    <w:rsid w:val="00462085"/>
    <w:rsid w:val="00462F94"/>
    <w:rsid w:val="00463CE6"/>
    <w:rsid w:val="00463EFD"/>
    <w:rsid w:val="00463F6E"/>
    <w:rsid w:val="00465ABA"/>
    <w:rsid w:val="00465B90"/>
    <w:rsid w:val="0046650D"/>
    <w:rsid w:val="004666B1"/>
    <w:rsid w:val="00467F7F"/>
    <w:rsid w:val="00470629"/>
    <w:rsid w:val="004711EE"/>
    <w:rsid w:val="004712D8"/>
    <w:rsid w:val="00471F51"/>
    <w:rsid w:val="00472027"/>
    <w:rsid w:val="0047285A"/>
    <w:rsid w:val="00473F8C"/>
    <w:rsid w:val="004750AD"/>
    <w:rsid w:val="004752B9"/>
    <w:rsid w:val="00475581"/>
    <w:rsid w:val="00475B82"/>
    <w:rsid w:val="00477740"/>
    <w:rsid w:val="00477B3E"/>
    <w:rsid w:val="00480C6F"/>
    <w:rsid w:val="00482353"/>
    <w:rsid w:val="00482359"/>
    <w:rsid w:val="00483B52"/>
    <w:rsid w:val="00486436"/>
    <w:rsid w:val="004867C5"/>
    <w:rsid w:val="00486DBB"/>
    <w:rsid w:val="00487904"/>
    <w:rsid w:val="0048794F"/>
    <w:rsid w:val="00487DEE"/>
    <w:rsid w:val="00487F9F"/>
    <w:rsid w:val="00490832"/>
    <w:rsid w:val="0049097A"/>
    <w:rsid w:val="00490984"/>
    <w:rsid w:val="00490B09"/>
    <w:rsid w:val="00490D0F"/>
    <w:rsid w:val="00492064"/>
    <w:rsid w:val="004930BD"/>
    <w:rsid w:val="00493931"/>
    <w:rsid w:val="00493D1B"/>
    <w:rsid w:val="004941E5"/>
    <w:rsid w:val="004946A1"/>
    <w:rsid w:val="004947B9"/>
    <w:rsid w:val="004971F7"/>
    <w:rsid w:val="004A051C"/>
    <w:rsid w:val="004A0DCA"/>
    <w:rsid w:val="004A148B"/>
    <w:rsid w:val="004A1944"/>
    <w:rsid w:val="004A1B5F"/>
    <w:rsid w:val="004A1FE7"/>
    <w:rsid w:val="004A2CC3"/>
    <w:rsid w:val="004A327C"/>
    <w:rsid w:val="004A33EF"/>
    <w:rsid w:val="004A3901"/>
    <w:rsid w:val="004A4058"/>
    <w:rsid w:val="004A4FF8"/>
    <w:rsid w:val="004A5808"/>
    <w:rsid w:val="004A5BED"/>
    <w:rsid w:val="004A6533"/>
    <w:rsid w:val="004A7978"/>
    <w:rsid w:val="004A7DC4"/>
    <w:rsid w:val="004A7EF2"/>
    <w:rsid w:val="004B0C46"/>
    <w:rsid w:val="004B388A"/>
    <w:rsid w:val="004B3FAD"/>
    <w:rsid w:val="004B472A"/>
    <w:rsid w:val="004B589E"/>
    <w:rsid w:val="004B5B2E"/>
    <w:rsid w:val="004B5B44"/>
    <w:rsid w:val="004C063F"/>
    <w:rsid w:val="004C0A41"/>
    <w:rsid w:val="004C1C19"/>
    <w:rsid w:val="004C28A4"/>
    <w:rsid w:val="004C38B8"/>
    <w:rsid w:val="004C5639"/>
    <w:rsid w:val="004C5F57"/>
    <w:rsid w:val="004C61CB"/>
    <w:rsid w:val="004D0C59"/>
    <w:rsid w:val="004D20A6"/>
    <w:rsid w:val="004D273F"/>
    <w:rsid w:val="004D2E5A"/>
    <w:rsid w:val="004D3946"/>
    <w:rsid w:val="004D3A92"/>
    <w:rsid w:val="004D523E"/>
    <w:rsid w:val="004E01F1"/>
    <w:rsid w:val="004E13AE"/>
    <w:rsid w:val="004E1659"/>
    <w:rsid w:val="004E1CCA"/>
    <w:rsid w:val="004E2B54"/>
    <w:rsid w:val="004E31AB"/>
    <w:rsid w:val="004E3965"/>
    <w:rsid w:val="004E4374"/>
    <w:rsid w:val="004E5996"/>
    <w:rsid w:val="004E5A48"/>
    <w:rsid w:val="004E6033"/>
    <w:rsid w:val="004E6A07"/>
    <w:rsid w:val="004F097A"/>
    <w:rsid w:val="004F4DDE"/>
    <w:rsid w:val="004F6096"/>
    <w:rsid w:val="004F7E0A"/>
    <w:rsid w:val="004F7E5C"/>
    <w:rsid w:val="00500023"/>
    <w:rsid w:val="00500185"/>
    <w:rsid w:val="005006C3"/>
    <w:rsid w:val="005011ED"/>
    <w:rsid w:val="00501AFB"/>
    <w:rsid w:val="005021F5"/>
    <w:rsid w:val="00504632"/>
    <w:rsid w:val="00504B3F"/>
    <w:rsid w:val="00505AC6"/>
    <w:rsid w:val="00506F26"/>
    <w:rsid w:val="00507439"/>
    <w:rsid w:val="005077B3"/>
    <w:rsid w:val="00510C52"/>
    <w:rsid w:val="005110C5"/>
    <w:rsid w:val="005112B0"/>
    <w:rsid w:val="005112F6"/>
    <w:rsid w:val="00511AFE"/>
    <w:rsid w:val="0051237B"/>
    <w:rsid w:val="005129FB"/>
    <w:rsid w:val="0051355A"/>
    <w:rsid w:val="00514799"/>
    <w:rsid w:val="0051523D"/>
    <w:rsid w:val="005156D2"/>
    <w:rsid w:val="00516942"/>
    <w:rsid w:val="00516985"/>
    <w:rsid w:val="00516A09"/>
    <w:rsid w:val="00517146"/>
    <w:rsid w:val="005173B6"/>
    <w:rsid w:val="005177E7"/>
    <w:rsid w:val="00517DBC"/>
    <w:rsid w:val="005203DD"/>
    <w:rsid w:val="00520CEF"/>
    <w:rsid w:val="00521D57"/>
    <w:rsid w:val="00522618"/>
    <w:rsid w:val="005229B2"/>
    <w:rsid w:val="005239CE"/>
    <w:rsid w:val="00524B2F"/>
    <w:rsid w:val="00525FC0"/>
    <w:rsid w:val="00526F94"/>
    <w:rsid w:val="00527D9B"/>
    <w:rsid w:val="00530566"/>
    <w:rsid w:val="005306DE"/>
    <w:rsid w:val="00532461"/>
    <w:rsid w:val="0053263D"/>
    <w:rsid w:val="00534236"/>
    <w:rsid w:val="005354DB"/>
    <w:rsid w:val="00535672"/>
    <w:rsid w:val="00535727"/>
    <w:rsid w:val="005358BC"/>
    <w:rsid w:val="0053596F"/>
    <w:rsid w:val="0053664C"/>
    <w:rsid w:val="00536651"/>
    <w:rsid w:val="005366C9"/>
    <w:rsid w:val="0053686E"/>
    <w:rsid w:val="00536A6C"/>
    <w:rsid w:val="00536E6A"/>
    <w:rsid w:val="00540925"/>
    <w:rsid w:val="00540D9F"/>
    <w:rsid w:val="00540E4A"/>
    <w:rsid w:val="00541155"/>
    <w:rsid w:val="005417AB"/>
    <w:rsid w:val="00541A40"/>
    <w:rsid w:val="00542512"/>
    <w:rsid w:val="00543280"/>
    <w:rsid w:val="00543341"/>
    <w:rsid w:val="00543F11"/>
    <w:rsid w:val="00547160"/>
    <w:rsid w:val="005503C2"/>
    <w:rsid w:val="00550492"/>
    <w:rsid w:val="00551ABD"/>
    <w:rsid w:val="005526C5"/>
    <w:rsid w:val="00552809"/>
    <w:rsid w:val="005542C5"/>
    <w:rsid w:val="00554F7A"/>
    <w:rsid w:val="00555B6C"/>
    <w:rsid w:val="00556BFB"/>
    <w:rsid w:val="005606FE"/>
    <w:rsid w:val="00564808"/>
    <w:rsid w:val="0056500D"/>
    <w:rsid w:val="00565585"/>
    <w:rsid w:val="005658D9"/>
    <w:rsid w:val="0056594E"/>
    <w:rsid w:val="00567197"/>
    <w:rsid w:val="00567A66"/>
    <w:rsid w:val="00570200"/>
    <w:rsid w:val="00570B97"/>
    <w:rsid w:val="00571C64"/>
    <w:rsid w:val="00571C93"/>
    <w:rsid w:val="00573E20"/>
    <w:rsid w:val="005746FF"/>
    <w:rsid w:val="00574DD8"/>
    <w:rsid w:val="00574FE3"/>
    <w:rsid w:val="00576372"/>
    <w:rsid w:val="0057664E"/>
    <w:rsid w:val="005775BB"/>
    <w:rsid w:val="00577CE4"/>
    <w:rsid w:val="00577E01"/>
    <w:rsid w:val="0058091B"/>
    <w:rsid w:val="00582225"/>
    <w:rsid w:val="00582522"/>
    <w:rsid w:val="00583714"/>
    <w:rsid w:val="00584AE1"/>
    <w:rsid w:val="00584B52"/>
    <w:rsid w:val="00585ACC"/>
    <w:rsid w:val="00586BA8"/>
    <w:rsid w:val="005871F3"/>
    <w:rsid w:val="005903C7"/>
    <w:rsid w:val="0059146D"/>
    <w:rsid w:val="00591C07"/>
    <w:rsid w:val="00592AAB"/>
    <w:rsid w:val="00592B55"/>
    <w:rsid w:val="00593EF2"/>
    <w:rsid w:val="00594E3A"/>
    <w:rsid w:val="005955BC"/>
    <w:rsid w:val="005957A8"/>
    <w:rsid w:val="005960F3"/>
    <w:rsid w:val="00596C6B"/>
    <w:rsid w:val="00597D31"/>
    <w:rsid w:val="005A04AD"/>
    <w:rsid w:val="005A0873"/>
    <w:rsid w:val="005A0EF2"/>
    <w:rsid w:val="005A15E0"/>
    <w:rsid w:val="005A1DC1"/>
    <w:rsid w:val="005A213D"/>
    <w:rsid w:val="005A2290"/>
    <w:rsid w:val="005A3E7C"/>
    <w:rsid w:val="005A3F4D"/>
    <w:rsid w:val="005A40E6"/>
    <w:rsid w:val="005A51B9"/>
    <w:rsid w:val="005A520A"/>
    <w:rsid w:val="005A5500"/>
    <w:rsid w:val="005A563F"/>
    <w:rsid w:val="005A5CC0"/>
    <w:rsid w:val="005A5E39"/>
    <w:rsid w:val="005A5F22"/>
    <w:rsid w:val="005A6C34"/>
    <w:rsid w:val="005A7933"/>
    <w:rsid w:val="005B2810"/>
    <w:rsid w:val="005B2D3A"/>
    <w:rsid w:val="005B3448"/>
    <w:rsid w:val="005B486E"/>
    <w:rsid w:val="005B5933"/>
    <w:rsid w:val="005B5E17"/>
    <w:rsid w:val="005B741A"/>
    <w:rsid w:val="005C0B5A"/>
    <w:rsid w:val="005C0E48"/>
    <w:rsid w:val="005C18DC"/>
    <w:rsid w:val="005C2D41"/>
    <w:rsid w:val="005C379A"/>
    <w:rsid w:val="005C3BE9"/>
    <w:rsid w:val="005C3E06"/>
    <w:rsid w:val="005C4690"/>
    <w:rsid w:val="005C4D3C"/>
    <w:rsid w:val="005C53D2"/>
    <w:rsid w:val="005C6A20"/>
    <w:rsid w:val="005C6D81"/>
    <w:rsid w:val="005C6E88"/>
    <w:rsid w:val="005C7426"/>
    <w:rsid w:val="005C792F"/>
    <w:rsid w:val="005C7A7B"/>
    <w:rsid w:val="005D02CE"/>
    <w:rsid w:val="005D0B01"/>
    <w:rsid w:val="005D0C36"/>
    <w:rsid w:val="005D1012"/>
    <w:rsid w:val="005D138A"/>
    <w:rsid w:val="005D18F9"/>
    <w:rsid w:val="005D19D1"/>
    <w:rsid w:val="005D3150"/>
    <w:rsid w:val="005D472A"/>
    <w:rsid w:val="005D4DFC"/>
    <w:rsid w:val="005D566D"/>
    <w:rsid w:val="005D65DC"/>
    <w:rsid w:val="005D6E36"/>
    <w:rsid w:val="005E0278"/>
    <w:rsid w:val="005E035C"/>
    <w:rsid w:val="005E0F9C"/>
    <w:rsid w:val="005E12B2"/>
    <w:rsid w:val="005E2F17"/>
    <w:rsid w:val="005E35ED"/>
    <w:rsid w:val="005E367A"/>
    <w:rsid w:val="005E3BAC"/>
    <w:rsid w:val="005E40A0"/>
    <w:rsid w:val="005E4A49"/>
    <w:rsid w:val="005E4FEC"/>
    <w:rsid w:val="005E5ACD"/>
    <w:rsid w:val="005E5BB4"/>
    <w:rsid w:val="005E68AA"/>
    <w:rsid w:val="005E708C"/>
    <w:rsid w:val="005E77FE"/>
    <w:rsid w:val="005E7A10"/>
    <w:rsid w:val="005F0041"/>
    <w:rsid w:val="005F1110"/>
    <w:rsid w:val="005F1D3E"/>
    <w:rsid w:val="005F240C"/>
    <w:rsid w:val="005F3858"/>
    <w:rsid w:val="005F3A93"/>
    <w:rsid w:val="005F42C5"/>
    <w:rsid w:val="005F4394"/>
    <w:rsid w:val="005F4E0A"/>
    <w:rsid w:val="005F5615"/>
    <w:rsid w:val="005F6886"/>
    <w:rsid w:val="005F6C02"/>
    <w:rsid w:val="005F7252"/>
    <w:rsid w:val="005F7CA1"/>
    <w:rsid w:val="005F7CAA"/>
    <w:rsid w:val="006005C6"/>
    <w:rsid w:val="00600CD1"/>
    <w:rsid w:val="00601108"/>
    <w:rsid w:val="00601A8E"/>
    <w:rsid w:val="00602323"/>
    <w:rsid w:val="006023C5"/>
    <w:rsid w:val="006024EB"/>
    <w:rsid w:val="00602CCB"/>
    <w:rsid w:val="00602E7D"/>
    <w:rsid w:val="00602FCB"/>
    <w:rsid w:val="006034EA"/>
    <w:rsid w:val="00603977"/>
    <w:rsid w:val="0060481B"/>
    <w:rsid w:val="006055C3"/>
    <w:rsid w:val="00605E76"/>
    <w:rsid w:val="0060663B"/>
    <w:rsid w:val="00607984"/>
    <w:rsid w:val="006108E6"/>
    <w:rsid w:val="00611443"/>
    <w:rsid w:val="00611CBE"/>
    <w:rsid w:val="00612342"/>
    <w:rsid w:val="00612BF5"/>
    <w:rsid w:val="006137DA"/>
    <w:rsid w:val="00614E5B"/>
    <w:rsid w:val="00615425"/>
    <w:rsid w:val="006154D7"/>
    <w:rsid w:val="006156F3"/>
    <w:rsid w:val="00616121"/>
    <w:rsid w:val="00617ADC"/>
    <w:rsid w:val="00620869"/>
    <w:rsid w:val="0062097A"/>
    <w:rsid w:val="00620CFC"/>
    <w:rsid w:val="00621366"/>
    <w:rsid w:val="00621720"/>
    <w:rsid w:val="00621AE5"/>
    <w:rsid w:val="006221E1"/>
    <w:rsid w:val="0062255C"/>
    <w:rsid w:val="006231A6"/>
    <w:rsid w:val="0062361D"/>
    <w:rsid w:val="00625039"/>
    <w:rsid w:val="0062519D"/>
    <w:rsid w:val="00625CD5"/>
    <w:rsid w:val="00627E63"/>
    <w:rsid w:val="00627F71"/>
    <w:rsid w:val="0063024C"/>
    <w:rsid w:val="00632102"/>
    <w:rsid w:val="00632C5B"/>
    <w:rsid w:val="00636B1E"/>
    <w:rsid w:val="00637341"/>
    <w:rsid w:val="0063749E"/>
    <w:rsid w:val="00637754"/>
    <w:rsid w:val="00637F17"/>
    <w:rsid w:val="00641FCA"/>
    <w:rsid w:val="0064299B"/>
    <w:rsid w:val="0064324D"/>
    <w:rsid w:val="00643A7F"/>
    <w:rsid w:val="006455B5"/>
    <w:rsid w:val="006459BE"/>
    <w:rsid w:val="00645DE9"/>
    <w:rsid w:val="00647378"/>
    <w:rsid w:val="00650573"/>
    <w:rsid w:val="00650AB9"/>
    <w:rsid w:val="00650FC4"/>
    <w:rsid w:val="006521E3"/>
    <w:rsid w:val="00652BEB"/>
    <w:rsid w:val="006531D1"/>
    <w:rsid w:val="006532BC"/>
    <w:rsid w:val="00653370"/>
    <w:rsid w:val="00653909"/>
    <w:rsid w:val="00653BBF"/>
    <w:rsid w:val="0065413A"/>
    <w:rsid w:val="00655EC1"/>
    <w:rsid w:val="0065787A"/>
    <w:rsid w:val="00660457"/>
    <w:rsid w:val="00660E98"/>
    <w:rsid w:val="006610C0"/>
    <w:rsid w:val="006616AD"/>
    <w:rsid w:val="00661EB2"/>
    <w:rsid w:val="00661F09"/>
    <w:rsid w:val="00661FBD"/>
    <w:rsid w:val="0066352D"/>
    <w:rsid w:val="00664D2E"/>
    <w:rsid w:val="00670172"/>
    <w:rsid w:val="00670995"/>
    <w:rsid w:val="00670E90"/>
    <w:rsid w:val="00671B71"/>
    <w:rsid w:val="0067241D"/>
    <w:rsid w:val="006724BD"/>
    <w:rsid w:val="00672EB2"/>
    <w:rsid w:val="00673F69"/>
    <w:rsid w:val="00674CE7"/>
    <w:rsid w:val="00675AF4"/>
    <w:rsid w:val="006771B2"/>
    <w:rsid w:val="00677448"/>
    <w:rsid w:val="006777FC"/>
    <w:rsid w:val="00677952"/>
    <w:rsid w:val="00677F38"/>
    <w:rsid w:val="0068040E"/>
    <w:rsid w:val="00680F1E"/>
    <w:rsid w:val="0068247B"/>
    <w:rsid w:val="0068349D"/>
    <w:rsid w:val="00684BA8"/>
    <w:rsid w:val="0068668B"/>
    <w:rsid w:val="006867B7"/>
    <w:rsid w:val="00686ACD"/>
    <w:rsid w:val="0068724E"/>
    <w:rsid w:val="00687880"/>
    <w:rsid w:val="00687EE8"/>
    <w:rsid w:val="00691B69"/>
    <w:rsid w:val="00691DC5"/>
    <w:rsid w:val="00691FDB"/>
    <w:rsid w:val="0069221B"/>
    <w:rsid w:val="00692AFF"/>
    <w:rsid w:val="00693008"/>
    <w:rsid w:val="0069393D"/>
    <w:rsid w:val="00693A96"/>
    <w:rsid w:val="00694C4A"/>
    <w:rsid w:val="00695A5B"/>
    <w:rsid w:val="00695E0F"/>
    <w:rsid w:val="006962FD"/>
    <w:rsid w:val="00697447"/>
    <w:rsid w:val="00697D86"/>
    <w:rsid w:val="006A085C"/>
    <w:rsid w:val="006A092D"/>
    <w:rsid w:val="006A0AD5"/>
    <w:rsid w:val="006A11BB"/>
    <w:rsid w:val="006A20E2"/>
    <w:rsid w:val="006A28FF"/>
    <w:rsid w:val="006A2975"/>
    <w:rsid w:val="006A2AF9"/>
    <w:rsid w:val="006A3F9D"/>
    <w:rsid w:val="006A3FC1"/>
    <w:rsid w:val="006A418B"/>
    <w:rsid w:val="006A4F12"/>
    <w:rsid w:val="006A5405"/>
    <w:rsid w:val="006A6470"/>
    <w:rsid w:val="006A6C12"/>
    <w:rsid w:val="006A6F8D"/>
    <w:rsid w:val="006A7115"/>
    <w:rsid w:val="006A7577"/>
    <w:rsid w:val="006A77D6"/>
    <w:rsid w:val="006A7A8E"/>
    <w:rsid w:val="006B016F"/>
    <w:rsid w:val="006B1959"/>
    <w:rsid w:val="006B2767"/>
    <w:rsid w:val="006B4D23"/>
    <w:rsid w:val="006B56BB"/>
    <w:rsid w:val="006B5963"/>
    <w:rsid w:val="006B6868"/>
    <w:rsid w:val="006B6F35"/>
    <w:rsid w:val="006B7C48"/>
    <w:rsid w:val="006C0BFA"/>
    <w:rsid w:val="006C0DCB"/>
    <w:rsid w:val="006C0E2E"/>
    <w:rsid w:val="006C1840"/>
    <w:rsid w:val="006C2713"/>
    <w:rsid w:val="006C2EC8"/>
    <w:rsid w:val="006C419F"/>
    <w:rsid w:val="006C477B"/>
    <w:rsid w:val="006C49EB"/>
    <w:rsid w:val="006C5934"/>
    <w:rsid w:val="006C5FD0"/>
    <w:rsid w:val="006C78DB"/>
    <w:rsid w:val="006D06CF"/>
    <w:rsid w:val="006D0D02"/>
    <w:rsid w:val="006D0E56"/>
    <w:rsid w:val="006D18A6"/>
    <w:rsid w:val="006D1E5F"/>
    <w:rsid w:val="006D22D6"/>
    <w:rsid w:val="006D2300"/>
    <w:rsid w:val="006D2DCA"/>
    <w:rsid w:val="006D3201"/>
    <w:rsid w:val="006D3D4B"/>
    <w:rsid w:val="006D5E4F"/>
    <w:rsid w:val="006D68C9"/>
    <w:rsid w:val="006D73ED"/>
    <w:rsid w:val="006E0437"/>
    <w:rsid w:val="006E07F6"/>
    <w:rsid w:val="006E21F5"/>
    <w:rsid w:val="006E347F"/>
    <w:rsid w:val="006E4805"/>
    <w:rsid w:val="006E5C7D"/>
    <w:rsid w:val="006E5D3C"/>
    <w:rsid w:val="006E64E0"/>
    <w:rsid w:val="006E6BB9"/>
    <w:rsid w:val="006E7D0B"/>
    <w:rsid w:val="006F020D"/>
    <w:rsid w:val="006F03CC"/>
    <w:rsid w:val="006F2D4E"/>
    <w:rsid w:val="006F3A48"/>
    <w:rsid w:val="006F3D29"/>
    <w:rsid w:val="006F4422"/>
    <w:rsid w:val="006F4B4B"/>
    <w:rsid w:val="006F4C31"/>
    <w:rsid w:val="006F4E99"/>
    <w:rsid w:val="006F6B83"/>
    <w:rsid w:val="006F6C23"/>
    <w:rsid w:val="006F756D"/>
    <w:rsid w:val="006F79C5"/>
    <w:rsid w:val="007003BB"/>
    <w:rsid w:val="007005C5"/>
    <w:rsid w:val="00700A66"/>
    <w:rsid w:val="0070123E"/>
    <w:rsid w:val="0070207B"/>
    <w:rsid w:val="0070264D"/>
    <w:rsid w:val="00702B14"/>
    <w:rsid w:val="00702E79"/>
    <w:rsid w:val="00702FAD"/>
    <w:rsid w:val="00703A00"/>
    <w:rsid w:val="00703B30"/>
    <w:rsid w:val="00703FA9"/>
    <w:rsid w:val="0070437F"/>
    <w:rsid w:val="00705558"/>
    <w:rsid w:val="00705870"/>
    <w:rsid w:val="007062B6"/>
    <w:rsid w:val="0070766D"/>
    <w:rsid w:val="007112A2"/>
    <w:rsid w:val="0071144A"/>
    <w:rsid w:val="00712E2B"/>
    <w:rsid w:val="00713491"/>
    <w:rsid w:val="007136E8"/>
    <w:rsid w:val="007142E1"/>
    <w:rsid w:val="0071482E"/>
    <w:rsid w:val="00714F2F"/>
    <w:rsid w:val="00715624"/>
    <w:rsid w:val="00715E31"/>
    <w:rsid w:val="0071645A"/>
    <w:rsid w:val="00716746"/>
    <w:rsid w:val="007169D0"/>
    <w:rsid w:val="00716D9A"/>
    <w:rsid w:val="00717E65"/>
    <w:rsid w:val="00720B41"/>
    <w:rsid w:val="007214DA"/>
    <w:rsid w:val="00721551"/>
    <w:rsid w:val="00721C9D"/>
    <w:rsid w:val="00721F3C"/>
    <w:rsid w:val="0072256C"/>
    <w:rsid w:val="0072344D"/>
    <w:rsid w:val="00723464"/>
    <w:rsid w:val="00723F6C"/>
    <w:rsid w:val="0072576F"/>
    <w:rsid w:val="007258B6"/>
    <w:rsid w:val="00725AA1"/>
    <w:rsid w:val="00725FC9"/>
    <w:rsid w:val="00727837"/>
    <w:rsid w:val="00727D0A"/>
    <w:rsid w:val="00730BF4"/>
    <w:rsid w:val="00731D45"/>
    <w:rsid w:val="00731E76"/>
    <w:rsid w:val="00732F8F"/>
    <w:rsid w:val="0073353C"/>
    <w:rsid w:val="00734963"/>
    <w:rsid w:val="00735385"/>
    <w:rsid w:val="007356B4"/>
    <w:rsid w:val="00736D9A"/>
    <w:rsid w:val="0073724F"/>
    <w:rsid w:val="00737989"/>
    <w:rsid w:val="00737A4D"/>
    <w:rsid w:val="00737A95"/>
    <w:rsid w:val="00740E81"/>
    <w:rsid w:val="00741262"/>
    <w:rsid w:val="007413DF"/>
    <w:rsid w:val="0074232E"/>
    <w:rsid w:val="007425A2"/>
    <w:rsid w:val="0074338F"/>
    <w:rsid w:val="00743793"/>
    <w:rsid w:val="007437FB"/>
    <w:rsid w:val="00743827"/>
    <w:rsid w:val="00743AA5"/>
    <w:rsid w:val="00744410"/>
    <w:rsid w:val="00744E4A"/>
    <w:rsid w:val="007451EB"/>
    <w:rsid w:val="00746221"/>
    <w:rsid w:val="007468B1"/>
    <w:rsid w:val="00747519"/>
    <w:rsid w:val="00751326"/>
    <w:rsid w:val="00751E9D"/>
    <w:rsid w:val="00753726"/>
    <w:rsid w:val="00754CC0"/>
    <w:rsid w:val="00754F33"/>
    <w:rsid w:val="00755781"/>
    <w:rsid w:val="0075740A"/>
    <w:rsid w:val="00757689"/>
    <w:rsid w:val="0076051B"/>
    <w:rsid w:val="00760A2D"/>
    <w:rsid w:val="007613CC"/>
    <w:rsid w:val="007616C0"/>
    <w:rsid w:val="00762036"/>
    <w:rsid w:val="00762A31"/>
    <w:rsid w:val="00762D49"/>
    <w:rsid w:val="00763EB3"/>
    <w:rsid w:val="007646E0"/>
    <w:rsid w:val="00764F95"/>
    <w:rsid w:val="00766449"/>
    <w:rsid w:val="0076677C"/>
    <w:rsid w:val="00766CAC"/>
    <w:rsid w:val="00766CF3"/>
    <w:rsid w:val="0076736F"/>
    <w:rsid w:val="007673FA"/>
    <w:rsid w:val="00767898"/>
    <w:rsid w:val="00771194"/>
    <w:rsid w:val="00772470"/>
    <w:rsid w:val="00773D2E"/>
    <w:rsid w:val="00774E89"/>
    <w:rsid w:val="007750B2"/>
    <w:rsid w:val="007755AE"/>
    <w:rsid w:val="00775DE7"/>
    <w:rsid w:val="00775F37"/>
    <w:rsid w:val="00776B3C"/>
    <w:rsid w:val="007772A6"/>
    <w:rsid w:val="00777A3B"/>
    <w:rsid w:val="00777AAF"/>
    <w:rsid w:val="00777AD2"/>
    <w:rsid w:val="007802C7"/>
    <w:rsid w:val="007809A7"/>
    <w:rsid w:val="00780B2A"/>
    <w:rsid w:val="007813FC"/>
    <w:rsid w:val="00781617"/>
    <w:rsid w:val="00781C71"/>
    <w:rsid w:val="00782039"/>
    <w:rsid w:val="007823D8"/>
    <w:rsid w:val="007825EB"/>
    <w:rsid w:val="0078293D"/>
    <w:rsid w:val="0078313C"/>
    <w:rsid w:val="00786785"/>
    <w:rsid w:val="007870F0"/>
    <w:rsid w:val="00787177"/>
    <w:rsid w:val="00787A2E"/>
    <w:rsid w:val="007901FC"/>
    <w:rsid w:val="00790DE9"/>
    <w:rsid w:val="00791406"/>
    <w:rsid w:val="00791610"/>
    <w:rsid w:val="007917C0"/>
    <w:rsid w:val="00791B9D"/>
    <w:rsid w:val="00792F25"/>
    <w:rsid w:val="0079325F"/>
    <w:rsid w:val="0079379D"/>
    <w:rsid w:val="00794FE3"/>
    <w:rsid w:val="0079516E"/>
    <w:rsid w:val="00796253"/>
    <w:rsid w:val="00796DC0"/>
    <w:rsid w:val="0079710D"/>
    <w:rsid w:val="007978F6"/>
    <w:rsid w:val="00797A11"/>
    <w:rsid w:val="007A002E"/>
    <w:rsid w:val="007A089B"/>
    <w:rsid w:val="007A5408"/>
    <w:rsid w:val="007A5D27"/>
    <w:rsid w:val="007A5E2E"/>
    <w:rsid w:val="007A6638"/>
    <w:rsid w:val="007A6BC0"/>
    <w:rsid w:val="007A6E25"/>
    <w:rsid w:val="007A7DC5"/>
    <w:rsid w:val="007B0904"/>
    <w:rsid w:val="007B1A73"/>
    <w:rsid w:val="007B1FBF"/>
    <w:rsid w:val="007B2054"/>
    <w:rsid w:val="007B288B"/>
    <w:rsid w:val="007B3FAA"/>
    <w:rsid w:val="007B5595"/>
    <w:rsid w:val="007B648E"/>
    <w:rsid w:val="007B6B59"/>
    <w:rsid w:val="007B74FE"/>
    <w:rsid w:val="007C0606"/>
    <w:rsid w:val="007C0FEE"/>
    <w:rsid w:val="007C1B17"/>
    <w:rsid w:val="007C2624"/>
    <w:rsid w:val="007C2F1D"/>
    <w:rsid w:val="007C3598"/>
    <w:rsid w:val="007C52EA"/>
    <w:rsid w:val="007C5310"/>
    <w:rsid w:val="007C5586"/>
    <w:rsid w:val="007C5A47"/>
    <w:rsid w:val="007C66B5"/>
    <w:rsid w:val="007C73D4"/>
    <w:rsid w:val="007C7719"/>
    <w:rsid w:val="007D0766"/>
    <w:rsid w:val="007D091F"/>
    <w:rsid w:val="007D266B"/>
    <w:rsid w:val="007D352F"/>
    <w:rsid w:val="007D3BE7"/>
    <w:rsid w:val="007D3FC9"/>
    <w:rsid w:val="007D5041"/>
    <w:rsid w:val="007D6B7A"/>
    <w:rsid w:val="007D6EED"/>
    <w:rsid w:val="007E0435"/>
    <w:rsid w:val="007E06E1"/>
    <w:rsid w:val="007E07EF"/>
    <w:rsid w:val="007E08AF"/>
    <w:rsid w:val="007E08E6"/>
    <w:rsid w:val="007E1482"/>
    <w:rsid w:val="007E1884"/>
    <w:rsid w:val="007E1B91"/>
    <w:rsid w:val="007E1DF1"/>
    <w:rsid w:val="007E234C"/>
    <w:rsid w:val="007E3624"/>
    <w:rsid w:val="007E43FF"/>
    <w:rsid w:val="007E4960"/>
    <w:rsid w:val="007E63EA"/>
    <w:rsid w:val="007E6C8F"/>
    <w:rsid w:val="007E6E81"/>
    <w:rsid w:val="007E7B4E"/>
    <w:rsid w:val="007F05F6"/>
    <w:rsid w:val="007F17DC"/>
    <w:rsid w:val="007F1927"/>
    <w:rsid w:val="007F1D84"/>
    <w:rsid w:val="007F1F4B"/>
    <w:rsid w:val="007F2736"/>
    <w:rsid w:val="007F2987"/>
    <w:rsid w:val="007F2C21"/>
    <w:rsid w:val="007F3534"/>
    <w:rsid w:val="007F4B6D"/>
    <w:rsid w:val="007F525A"/>
    <w:rsid w:val="007F67C4"/>
    <w:rsid w:val="007F6E31"/>
    <w:rsid w:val="007F75CA"/>
    <w:rsid w:val="007F7655"/>
    <w:rsid w:val="00801096"/>
    <w:rsid w:val="00804135"/>
    <w:rsid w:val="00804234"/>
    <w:rsid w:val="0080431F"/>
    <w:rsid w:val="0080504E"/>
    <w:rsid w:val="00805633"/>
    <w:rsid w:val="008060A2"/>
    <w:rsid w:val="00806231"/>
    <w:rsid w:val="00806E77"/>
    <w:rsid w:val="00807F47"/>
    <w:rsid w:val="00810FFF"/>
    <w:rsid w:val="00813B94"/>
    <w:rsid w:val="0081443A"/>
    <w:rsid w:val="008159CB"/>
    <w:rsid w:val="00815EE3"/>
    <w:rsid w:val="0081622D"/>
    <w:rsid w:val="008204A7"/>
    <w:rsid w:val="00822BB6"/>
    <w:rsid w:val="008235EE"/>
    <w:rsid w:val="00824657"/>
    <w:rsid w:val="00825178"/>
    <w:rsid w:val="008259EB"/>
    <w:rsid w:val="00825FBA"/>
    <w:rsid w:val="0082632E"/>
    <w:rsid w:val="008277B5"/>
    <w:rsid w:val="008277B6"/>
    <w:rsid w:val="00827C83"/>
    <w:rsid w:val="00827FE6"/>
    <w:rsid w:val="00830F6C"/>
    <w:rsid w:val="00832A1F"/>
    <w:rsid w:val="00833BB5"/>
    <w:rsid w:val="00834642"/>
    <w:rsid w:val="0083486C"/>
    <w:rsid w:val="00834F54"/>
    <w:rsid w:val="00835B1A"/>
    <w:rsid w:val="00836097"/>
    <w:rsid w:val="008367BC"/>
    <w:rsid w:val="00836E98"/>
    <w:rsid w:val="00837F03"/>
    <w:rsid w:val="00837F6B"/>
    <w:rsid w:val="008405DA"/>
    <w:rsid w:val="0084065C"/>
    <w:rsid w:val="00840FFC"/>
    <w:rsid w:val="0084119B"/>
    <w:rsid w:val="0084147F"/>
    <w:rsid w:val="0084149E"/>
    <w:rsid w:val="00841E04"/>
    <w:rsid w:val="0084448F"/>
    <w:rsid w:val="00844BB0"/>
    <w:rsid w:val="00845272"/>
    <w:rsid w:val="00845FCE"/>
    <w:rsid w:val="008507D4"/>
    <w:rsid w:val="008513A9"/>
    <w:rsid w:val="008513BF"/>
    <w:rsid w:val="0085185D"/>
    <w:rsid w:val="00852170"/>
    <w:rsid w:val="008527AB"/>
    <w:rsid w:val="00852B4A"/>
    <w:rsid w:val="00852E35"/>
    <w:rsid w:val="0085315E"/>
    <w:rsid w:val="00854483"/>
    <w:rsid w:val="0085448F"/>
    <w:rsid w:val="00854E1A"/>
    <w:rsid w:val="0085579C"/>
    <w:rsid w:val="00856451"/>
    <w:rsid w:val="008568E0"/>
    <w:rsid w:val="00856973"/>
    <w:rsid w:val="008570E1"/>
    <w:rsid w:val="008577C1"/>
    <w:rsid w:val="00857B2B"/>
    <w:rsid w:val="008616AE"/>
    <w:rsid w:val="00861F6D"/>
    <w:rsid w:val="00862788"/>
    <w:rsid w:val="00862E5D"/>
    <w:rsid w:val="008630AC"/>
    <w:rsid w:val="00863B9E"/>
    <w:rsid w:val="00863E71"/>
    <w:rsid w:val="00864230"/>
    <w:rsid w:val="00864C6E"/>
    <w:rsid w:val="0086509C"/>
    <w:rsid w:val="008653C9"/>
    <w:rsid w:val="00865592"/>
    <w:rsid w:val="00865F56"/>
    <w:rsid w:val="00866276"/>
    <w:rsid w:val="0086662A"/>
    <w:rsid w:val="00866CC7"/>
    <w:rsid w:val="00866FC5"/>
    <w:rsid w:val="00867191"/>
    <w:rsid w:val="00867313"/>
    <w:rsid w:val="008678E1"/>
    <w:rsid w:val="00870C86"/>
    <w:rsid w:val="00870CAF"/>
    <w:rsid w:val="00871523"/>
    <w:rsid w:val="0087251B"/>
    <w:rsid w:val="008731F9"/>
    <w:rsid w:val="00873746"/>
    <w:rsid w:val="00874426"/>
    <w:rsid w:val="00874636"/>
    <w:rsid w:val="008747A0"/>
    <w:rsid w:val="00876148"/>
    <w:rsid w:val="00876AAB"/>
    <w:rsid w:val="0087761F"/>
    <w:rsid w:val="00877BC3"/>
    <w:rsid w:val="00877F98"/>
    <w:rsid w:val="00880476"/>
    <w:rsid w:val="0088136B"/>
    <w:rsid w:val="00881EA3"/>
    <w:rsid w:val="0088228F"/>
    <w:rsid w:val="00882CD4"/>
    <w:rsid w:val="00882D49"/>
    <w:rsid w:val="00882E8D"/>
    <w:rsid w:val="00883180"/>
    <w:rsid w:val="008833DB"/>
    <w:rsid w:val="00883569"/>
    <w:rsid w:val="00885887"/>
    <w:rsid w:val="008858B5"/>
    <w:rsid w:val="008864A7"/>
    <w:rsid w:val="00886AB5"/>
    <w:rsid w:val="00887757"/>
    <w:rsid w:val="00890105"/>
    <w:rsid w:val="008901BB"/>
    <w:rsid w:val="00890261"/>
    <w:rsid w:val="00890422"/>
    <w:rsid w:val="00890D27"/>
    <w:rsid w:val="00891544"/>
    <w:rsid w:val="00891687"/>
    <w:rsid w:val="00891A44"/>
    <w:rsid w:val="00892F76"/>
    <w:rsid w:val="008937A3"/>
    <w:rsid w:val="00893BAE"/>
    <w:rsid w:val="00894721"/>
    <w:rsid w:val="00895DEA"/>
    <w:rsid w:val="008968A6"/>
    <w:rsid w:val="0089767D"/>
    <w:rsid w:val="00897682"/>
    <w:rsid w:val="00897B59"/>
    <w:rsid w:val="008A23C7"/>
    <w:rsid w:val="008A3447"/>
    <w:rsid w:val="008A347C"/>
    <w:rsid w:val="008A3928"/>
    <w:rsid w:val="008A3D8E"/>
    <w:rsid w:val="008A404C"/>
    <w:rsid w:val="008A4D90"/>
    <w:rsid w:val="008A5FE2"/>
    <w:rsid w:val="008A6C9D"/>
    <w:rsid w:val="008A6D99"/>
    <w:rsid w:val="008A747C"/>
    <w:rsid w:val="008B0431"/>
    <w:rsid w:val="008B0955"/>
    <w:rsid w:val="008B0BB2"/>
    <w:rsid w:val="008B2B0E"/>
    <w:rsid w:val="008B373E"/>
    <w:rsid w:val="008B3945"/>
    <w:rsid w:val="008B39AE"/>
    <w:rsid w:val="008B3E1B"/>
    <w:rsid w:val="008B41E3"/>
    <w:rsid w:val="008B69FA"/>
    <w:rsid w:val="008B74CC"/>
    <w:rsid w:val="008C06B6"/>
    <w:rsid w:val="008C0B82"/>
    <w:rsid w:val="008C0C07"/>
    <w:rsid w:val="008C10D4"/>
    <w:rsid w:val="008C2D7E"/>
    <w:rsid w:val="008C327E"/>
    <w:rsid w:val="008C38B8"/>
    <w:rsid w:val="008C432E"/>
    <w:rsid w:val="008C4839"/>
    <w:rsid w:val="008C4926"/>
    <w:rsid w:val="008C6232"/>
    <w:rsid w:val="008C65B3"/>
    <w:rsid w:val="008C7337"/>
    <w:rsid w:val="008D03F9"/>
    <w:rsid w:val="008D08E6"/>
    <w:rsid w:val="008D208E"/>
    <w:rsid w:val="008D34D8"/>
    <w:rsid w:val="008D3892"/>
    <w:rsid w:val="008D4182"/>
    <w:rsid w:val="008D5C30"/>
    <w:rsid w:val="008D64B6"/>
    <w:rsid w:val="008D6B55"/>
    <w:rsid w:val="008D6CC2"/>
    <w:rsid w:val="008D7440"/>
    <w:rsid w:val="008D79D9"/>
    <w:rsid w:val="008D7C04"/>
    <w:rsid w:val="008E013F"/>
    <w:rsid w:val="008E0BB4"/>
    <w:rsid w:val="008E1262"/>
    <w:rsid w:val="008E1477"/>
    <w:rsid w:val="008E2B5B"/>
    <w:rsid w:val="008E2FF9"/>
    <w:rsid w:val="008E314A"/>
    <w:rsid w:val="008E32C9"/>
    <w:rsid w:val="008E34B3"/>
    <w:rsid w:val="008E41BB"/>
    <w:rsid w:val="008E506A"/>
    <w:rsid w:val="008E5892"/>
    <w:rsid w:val="008E5B7F"/>
    <w:rsid w:val="008E601C"/>
    <w:rsid w:val="008E6E8F"/>
    <w:rsid w:val="008F04F1"/>
    <w:rsid w:val="008F0C59"/>
    <w:rsid w:val="008F135D"/>
    <w:rsid w:val="008F13D1"/>
    <w:rsid w:val="008F2BE0"/>
    <w:rsid w:val="008F34FC"/>
    <w:rsid w:val="008F44E9"/>
    <w:rsid w:val="008F5046"/>
    <w:rsid w:val="008F58A5"/>
    <w:rsid w:val="008F5C85"/>
    <w:rsid w:val="008F7F3C"/>
    <w:rsid w:val="00900DD4"/>
    <w:rsid w:val="009012DD"/>
    <w:rsid w:val="00901500"/>
    <w:rsid w:val="00901672"/>
    <w:rsid w:val="00901CC5"/>
    <w:rsid w:val="00901D8C"/>
    <w:rsid w:val="00901DAC"/>
    <w:rsid w:val="00901FA3"/>
    <w:rsid w:val="00905B1A"/>
    <w:rsid w:val="009064BE"/>
    <w:rsid w:val="00906B73"/>
    <w:rsid w:val="0090744E"/>
    <w:rsid w:val="0090744F"/>
    <w:rsid w:val="0090776C"/>
    <w:rsid w:val="00907888"/>
    <w:rsid w:val="00910575"/>
    <w:rsid w:val="00910E1C"/>
    <w:rsid w:val="0091106B"/>
    <w:rsid w:val="00911EFD"/>
    <w:rsid w:val="00912233"/>
    <w:rsid w:val="0091223A"/>
    <w:rsid w:val="00912677"/>
    <w:rsid w:val="00912788"/>
    <w:rsid w:val="00912F76"/>
    <w:rsid w:val="00913E0B"/>
    <w:rsid w:val="009147A1"/>
    <w:rsid w:val="00914CF0"/>
    <w:rsid w:val="00914D99"/>
    <w:rsid w:val="00914E37"/>
    <w:rsid w:val="0091558D"/>
    <w:rsid w:val="00915640"/>
    <w:rsid w:val="00917144"/>
    <w:rsid w:val="009179F4"/>
    <w:rsid w:val="00917F53"/>
    <w:rsid w:val="00920E7D"/>
    <w:rsid w:val="00920EA2"/>
    <w:rsid w:val="00920F64"/>
    <w:rsid w:val="009218F8"/>
    <w:rsid w:val="00922765"/>
    <w:rsid w:val="00922864"/>
    <w:rsid w:val="00922970"/>
    <w:rsid w:val="00922E65"/>
    <w:rsid w:val="00923C23"/>
    <w:rsid w:val="009241F7"/>
    <w:rsid w:val="009257B1"/>
    <w:rsid w:val="00926C0F"/>
    <w:rsid w:val="0092792C"/>
    <w:rsid w:val="009303A2"/>
    <w:rsid w:val="009309E1"/>
    <w:rsid w:val="00930B5D"/>
    <w:rsid w:val="00930ED9"/>
    <w:rsid w:val="009313C2"/>
    <w:rsid w:val="00931526"/>
    <w:rsid w:val="00931689"/>
    <w:rsid w:val="00931F72"/>
    <w:rsid w:val="00932564"/>
    <w:rsid w:val="00933390"/>
    <w:rsid w:val="00933B54"/>
    <w:rsid w:val="0093491B"/>
    <w:rsid w:val="00934FD8"/>
    <w:rsid w:val="00935114"/>
    <w:rsid w:val="00935A03"/>
    <w:rsid w:val="00936BCD"/>
    <w:rsid w:val="009377E3"/>
    <w:rsid w:val="00937C00"/>
    <w:rsid w:val="00937FBC"/>
    <w:rsid w:val="00937FC8"/>
    <w:rsid w:val="0094080E"/>
    <w:rsid w:val="00944F26"/>
    <w:rsid w:val="00947571"/>
    <w:rsid w:val="00950E7B"/>
    <w:rsid w:val="00951280"/>
    <w:rsid w:val="00953AFE"/>
    <w:rsid w:val="009541D7"/>
    <w:rsid w:val="009548A0"/>
    <w:rsid w:val="00956E0B"/>
    <w:rsid w:val="009572E8"/>
    <w:rsid w:val="00960823"/>
    <w:rsid w:val="009625E4"/>
    <w:rsid w:val="00962892"/>
    <w:rsid w:val="00963942"/>
    <w:rsid w:val="009639F7"/>
    <w:rsid w:val="00963BC8"/>
    <w:rsid w:val="009647BE"/>
    <w:rsid w:val="00965174"/>
    <w:rsid w:val="009653C3"/>
    <w:rsid w:val="00965F3D"/>
    <w:rsid w:val="009673E7"/>
    <w:rsid w:val="0097016B"/>
    <w:rsid w:val="009726B2"/>
    <w:rsid w:val="009728C6"/>
    <w:rsid w:val="009728E5"/>
    <w:rsid w:val="00973138"/>
    <w:rsid w:val="00973E34"/>
    <w:rsid w:val="009755E7"/>
    <w:rsid w:val="00975872"/>
    <w:rsid w:val="00975AF7"/>
    <w:rsid w:val="00975D5A"/>
    <w:rsid w:val="00975F18"/>
    <w:rsid w:val="00977CC4"/>
    <w:rsid w:val="00981D78"/>
    <w:rsid w:val="00982250"/>
    <w:rsid w:val="00982DC1"/>
    <w:rsid w:val="0098303C"/>
    <w:rsid w:val="00983278"/>
    <w:rsid w:val="009848CE"/>
    <w:rsid w:val="00984A34"/>
    <w:rsid w:val="009866B5"/>
    <w:rsid w:val="009871BE"/>
    <w:rsid w:val="009876D3"/>
    <w:rsid w:val="00990613"/>
    <w:rsid w:val="00990FFF"/>
    <w:rsid w:val="009917FF"/>
    <w:rsid w:val="00993334"/>
    <w:rsid w:val="0099364E"/>
    <w:rsid w:val="00996671"/>
    <w:rsid w:val="00996955"/>
    <w:rsid w:val="00996EF9"/>
    <w:rsid w:val="00997ABC"/>
    <w:rsid w:val="009A0351"/>
    <w:rsid w:val="009A1C46"/>
    <w:rsid w:val="009A1E8B"/>
    <w:rsid w:val="009A3E5F"/>
    <w:rsid w:val="009A4EA8"/>
    <w:rsid w:val="009A585C"/>
    <w:rsid w:val="009A5E8F"/>
    <w:rsid w:val="009A5F66"/>
    <w:rsid w:val="009A6187"/>
    <w:rsid w:val="009A6B0D"/>
    <w:rsid w:val="009B235E"/>
    <w:rsid w:val="009B355C"/>
    <w:rsid w:val="009B428A"/>
    <w:rsid w:val="009B45FD"/>
    <w:rsid w:val="009B5341"/>
    <w:rsid w:val="009B5AB5"/>
    <w:rsid w:val="009B61FB"/>
    <w:rsid w:val="009B68D7"/>
    <w:rsid w:val="009B6CBC"/>
    <w:rsid w:val="009B6F77"/>
    <w:rsid w:val="009C0533"/>
    <w:rsid w:val="009C061E"/>
    <w:rsid w:val="009C1676"/>
    <w:rsid w:val="009C204D"/>
    <w:rsid w:val="009C28E1"/>
    <w:rsid w:val="009C35B2"/>
    <w:rsid w:val="009C3977"/>
    <w:rsid w:val="009C3CFF"/>
    <w:rsid w:val="009C4A33"/>
    <w:rsid w:val="009C4CDE"/>
    <w:rsid w:val="009C5B02"/>
    <w:rsid w:val="009C6D4C"/>
    <w:rsid w:val="009C729F"/>
    <w:rsid w:val="009C7E84"/>
    <w:rsid w:val="009D000D"/>
    <w:rsid w:val="009D0227"/>
    <w:rsid w:val="009D0252"/>
    <w:rsid w:val="009D1EAD"/>
    <w:rsid w:val="009D1F9B"/>
    <w:rsid w:val="009D299B"/>
    <w:rsid w:val="009D2A49"/>
    <w:rsid w:val="009D3CBE"/>
    <w:rsid w:val="009D590E"/>
    <w:rsid w:val="009D64F6"/>
    <w:rsid w:val="009D6C71"/>
    <w:rsid w:val="009D6E7E"/>
    <w:rsid w:val="009D7158"/>
    <w:rsid w:val="009D7902"/>
    <w:rsid w:val="009E047D"/>
    <w:rsid w:val="009E248C"/>
    <w:rsid w:val="009E2597"/>
    <w:rsid w:val="009E2DF0"/>
    <w:rsid w:val="009E3B83"/>
    <w:rsid w:val="009E511D"/>
    <w:rsid w:val="009E5D5E"/>
    <w:rsid w:val="009E6007"/>
    <w:rsid w:val="009E6061"/>
    <w:rsid w:val="009E66A8"/>
    <w:rsid w:val="009E69D5"/>
    <w:rsid w:val="009E7762"/>
    <w:rsid w:val="009E7839"/>
    <w:rsid w:val="009F066B"/>
    <w:rsid w:val="009F0B06"/>
    <w:rsid w:val="009F168A"/>
    <w:rsid w:val="009F293C"/>
    <w:rsid w:val="009F2ED4"/>
    <w:rsid w:val="009F30FA"/>
    <w:rsid w:val="009F5CAA"/>
    <w:rsid w:val="009F749D"/>
    <w:rsid w:val="00A01550"/>
    <w:rsid w:val="00A04723"/>
    <w:rsid w:val="00A055A0"/>
    <w:rsid w:val="00A057E9"/>
    <w:rsid w:val="00A10394"/>
    <w:rsid w:val="00A103E1"/>
    <w:rsid w:val="00A12944"/>
    <w:rsid w:val="00A1324F"/>
    <w:rsid w:val="00A133FC"/>
    <w:rsid w:val="00A1403C"/>
    <w:rsid w:val="00A14340"/>
    <w:rsid w:val="00A155D1"/>
    <w:rsid w:val="00A1603A"/>
    <w:rsid w:val="00A16DD8"/>
    <w:rsid w:val="00A17405"/>
    <w:rsid w:val="00A17B32"/>
    <w:rsid w:val="00A17D9D"/>
    <w:rsid w:val="00A203AE"/>
    <w:rsid w:val="00A20F25"/>
    <w:rsid w:val="00A21C45"/>
    <w:rsid w:val="00A22474"/>
    <w:rsid w:val="00A22670"/>
    <w:rsid w:val="00A22AAE"/>
    <w:rsid w:val="00A23988"/>
    <w:rsid w:val="00A23A7A"/>
    <w:rsid w:val="00A23F0D"/>
    <w:rsid w:val="00A2523B"/>
    <w:rsid w:val="00A2638E"/>
    <w:rsid w:val="00A266F7"/>
    <w:rsid w:val="00A26F56"/>
    <w:rsid w:val="00A27295"/>
    <w:rsid w:val="00A272C0"/>
    <w:rsid w:val="00A30518"/>
    <w:rsid w:val="00A30E73"/>
    <w:rsid w:val="00A31012"/>
    <w:rsid w:val="00A31326"/>
    <w:rsid w:val="00A31796"/>
    <w:rsid w:val="00A31D06"/>
    <w:rsid w:val="00A32F81"/>
    <w:rsid w:val="00A33099"/>
    <w:rsid w:val="00A33225"/>
    <w:rsid w:val="00A333E6"/>
    <w:rsid w:val="00A33A2A"/>
    <w:rsid w:val="00A33A5B"/>
    <w:rsid w:val="00A34A1C"/>
    <w:rsid w:val="00A34BC8"/>
    <w:rsid w:val="00A356DC"/>
    <w:rsid w:val="00A35EB8"/>
    <w:rsid w:val="00A36A55"/>
    <w:rsid w:val="00A371C2"/>
    <w:rsid w:val="00A37BE6"/>
    <w:rsid w:val="00A37F41"/>
    <w:rsid w:val="00A4013C"/>
    <w:rsid w:val="00A40ED4"/>
    <w:rsid w:val="00A43396"/>
    <w:rsid w:val="00A43CC1"/>
    <w:rsid w:val="00A441DC"/>
    <w:rsid w:val="00A44959"/>
    <w:rsid w:val="00A45188"/>
    <w:rsid w:val="00A454C2"/>
    <w:rsid w:val="00A45A27"/>
    <w:rsid w:val="00A4770C"/>
    <w:rsid w:val="00A47815"/>
    <w:rsid w:val="00A47C49"/>
    <w:rsid w:val="00A47F0C"/>
    <w:rsid w:val="00A47F5B"/>
    <w:rsid w:val="00A52B98"/>
    <w:rsid w:val="00A52FD8"/>
    <w:rsid w:val="00A534B4"/>
    <w:rsid w:val="00A55620"/>
    <w:rsid w:val="00A556F4"/>
    <w:rsid w:val="00A5616A"/>
    <w:rsid w:val="00A575A0"/>
    <w:rsid w:val="00A57DEA"/>
    <w:rsid w:val="00A61A01"/>
    <w:rsid w:val="00A61D7A"/>
    <w:rsid w:val="00A61F63"/>
    <w:rsid w:val="00A621B2"/>
    <w:rsid w:val="00A621D7"/>
    <w:rsid w:val="00A63CCA"/>
    <w:rsid w:val="00A63FF9"/>
    <w:rsid w:val="00A646DD"/>
    <w:rsid w:val="00A64C71"/>
    <w:rsid w:val="00A653C2"/>
    <w:rsid w:val="00A65DBE"/>
    <w:rsid w:val="00A65EDD"/>
    <w:rsid w:val="00A65FFB"/>
    <w:rsid w:val="00A665AA"/>
    <w:rsid w:val="00A666E2"/>
    <w:rsid w:val="00A670DE"/>
    <w:rsid w:val="00A70C77"/>
    <w:rsid w:val="00A73627"/>
    <w:rsid w:val="00A740E7"/>
    <w:rsid w:val="00A74719"/>
    <w:rsid w:val="00A74BBD"/>
    <w:rsid w:val="00A74C17"/>
    <w:rsid w:val="00A74CAE"/>
    <w:rsid w:val="00A75851"/>
    <w:rsid w:val="00A758A5"/>
    <w:rsid w:val="00A75BEB"/>
    <w:rsid w:val="00A7726C"/>
    <w:rsid w:val="00A775F4"/>
    <w:rsid w:val="00A800F7"/>
    <w:rsid w:val="00A803F4"/>
    <w:rsid w:val="00A809ED"/>
    <w:rsid w:val="00A80A89"/>
    <w:rsid w:val="00A82281"/>
    <w:rsid w:val="00A82CCB"/>
    <w:rsid w:val="00A83160"/>
    <w:rsid w:val="00A831AA"/>
    <w:rsid w:val="00A8388D"/>
    <w:rsid w:val="00A85993"/>
    <w:rsid w:val="00A85AB1"/>
    <w:rsid w:val="00A85EC4"/>
    <w:rsid w:val="00A8649D"/>
    <w:rsid w:val="00A8686B"/>
    <w:rsid w:val="00A871D0"/>
    <w:rsid w:val="00A8755D"/>
    <w:rsid w:val="00A87A3F"/>
    <w:rsid w:val="00A91D9E"/>
    <w:rsid w:val="00A923BD"/>
    <w:rsid w:val="00A9244E"/>
    <w:rsid w:val="00A92EF8"/>
    <w:rsid w:val="00A930ED"/>
    <w:rsid w:val="00A93B5A"/>
    <w:rsid w:val="00A9463D"/>
    <w:rsid w:val="00A94BFF"/>
    <w:rsid w:val="00A95632"/>
    <w:rsid w:val="00A95C0F"/>
    <w:rsid w:val="00A95F22"/>
    <w:rsid w:val="00A96225"/>
    <w:rsid w:val="00A96F38"/>
    <w:rsid w:val="00A9712D"/>
    <w:rsid w:val="00A97E27"/>
    <w:rsid w:val="00AA1998"/>
    <w:rsid w:val="00AA2D54"/>
    <w:rsid w:val="00AA3281"/>
    <w:rsid w:val="00AA3384"/>
    <w:rsid w:val="00AA3749"/>
    <w:rsid w:val="00AA37F7"/>
    <w:rsid w:val="00AA3D84"/>
    <w:rsid w:val="00AA4400"/>
    <w:rsid w:val="00AA49B2"/>
    <w:rsid w:val="00AA49FF"/>
    <w:rsid w:val="00AA5131"/>
    <w:rsid w:val="00AA5AF3"/>
    <w:rsid w:val="00AA68A5"/>
    <w:rsid w:val="00AB0144"/>
    <w:rsid w:val="00AB0EA2"/>
    <w:rsid w:val="00AB12E6"/>
    <w:rsid w:val="00AB30F9"/>
    <w:rsid w:val="00AB37C3"/>
    <w:rsid w:val="00AB3C02"/>
    <w:rsid w:val="00AB4584"/>
    <w:rsid w:val="00AB74B5"/>
    <w:rsid w:val="00AC21C8"/>
    <w:rsid w:val="00AC28AE"/>
    <w:rsid w:val="00AC300D"/>
    <w:rsid w:val="00AC3C27"/>
    <w:rsid w:val="00AC4D2B"/>
    <w:rsid w:val="00AC68B0"/>
    <w:rsid w:val="00AD03C7"/>
    <w:rsid w:val="00AD1767"/>
    <w:rsid w:val="00AD1AD9"/>
    <w:rsid w:val="00AD30DE"/>
    <w:rsid w:val="00AD376F"/>
    <w:rsid w:val="00AD3A27"/>
    <w:rsid w:val="00AD48D7"/>
    <w:rsid w:val="00AD6CBF"/>
    <w:rsid w:val="00AD73AD"/>
    <w:rsid w:val="00AE09B6"/>
    <w:rsid w:val="00AE0ED8"/>
    <w:rsid w:val="00AE0FBB"/>
    <w:rsid w:val="00AE29CA"/>
    <w:rsid w:val="00AE40F4"/>
    <w:rsid w:val="00AE487B"/>
    <w:rsid w:val="00AE4A49"/>
    <w:rsid w:val="00AE4E14"/>
    <w:rsid w:val="00AE5D65"/>
    <w:rsid w:val="00AE6A6E"/>
    <w:rsid w:val="00AE71F3"/>
    <w:rsid w:val="00AE7406"/>
    <w:rsid w:val="00AF34D4"/>
    <w:rsid w:val="00AF3D1E"/>
    <w:rsid w:val="00AF3D44"/>
    <w:rsid w:val="00AF410B"/>
    <w:rsid w:val="00AF468D"/>
    <w:rsid w:val="00AF4E09"/>
    <w:rsid w:val="00AF64D5"/>
    <w:rsid w:val="00AF6BDA"/>
    <w:rsid w:val="00AF6E8E"/>
    <w:rsid w:val="00AF6FB6"/>
    <w:rsid w:val="00AF74CE"/>
    <w:rsid w:val="00AF76F7"/>
    <w:rsid w:val="00B0010C"/>
    <w:rsid w:val="00B01A14"/>
    <w:rsid w:val="00B01A2A"/>
    <w:rsid w:val="00B01C4F"/>
    <w:rsid w:val="00B01C9D"/>
    <w:rsid w:val="00B01DE7"/>
    <w:rsid w:val="00B02739"/>
    <w:rsid w:val="00B02918"/>
    <w:rsid w:val="00B02BBC"/>
    <w:rsid w:val="00B030C9"/>
    <w:rsid w:val="00B0360D"/>
    <w:rsid w:val="00B03C90"/>
    <w:rsid w:val="00B061C2"/>
    <w:rsid w:val="00B07344"/>
    <w:rsid w:val="00B07C5A"/>
    <w:rsid w:val="00B07DC8"/>
    <w:rsid w:val="00B102C6"/>
    <w:rsid w:val="00B1063F"/>
    <w:rsid w:val="00B1143F"/>
    <w:rsid w:val="00B11BF6"/>
    <w:rsid w:val="00B12D0D"/>
    <w:rsid w:val="00B1337F"/>
    <w:rsid w:val="00B1353E"/>
    <w:rsid w:val="00B14006"/>
    <w:rsid w:val="00B14E15"/>
    <w:rsid w:val="00B1555B"/>
    <w:rsid w:val="00B1584B"/>
    <w:rsid w:val="00B165A2"/>
    <w:rsid w:val="00B16F87"/>
    <w:rsid w:val="00B172D3"/>
    <w:rsid w:val="00B20772"/>
    <w:rsid w:val="00B207C3"/>
    <w:rsid w:val="00B20951"/>
    <w:rsid w:val="00B22B3F"/>
    <w:rsid w:val="00B23559"/>
    <w:rsid w:val="00B2427D"/>
    <w:rsid w:val="00B24B29"/>
    <w:rsid w:val="00B24CC8"/>
    <w:rsid w:val="00B26FA2"/>
    <w:rsid w:val="00B27BB8"/>
    <w:rsid w:val="00B30372"/>
    <w:rsid w:val="00B304D7"/>
    <w:rsid w:val="00B30B5D"/>
    <w:rsid w:val="00B30D65"/>
    <w:rsid w:val="00B33915"/>
    <w:rsid w:val="00B345D0"/>
    <w:rsid w:val="00B34851"/>
    <w:rsid w:val="00B37676"/>
    <w:rsid w:val="00B401D3"/>
    <w:rsid w:val="00B405A6"/>
    <w:rsid w:val="00B4068B"/>
    <w:rsid w:val="00B40A89"/>
    <w:rsid w:val="00B40F7B"/>
    <w:rsid w:val="00B42EB2"/>
    <w:rsid w:val="00B43382"/>
    <w:rsid w:val="00B43CFB"/>
    <w:rsid w:val="00B44F55"/>
    <w:rsid w:val="00B45BE6"/>
    <w:rsid w:val="00B46BB4"/>
    <w:rsid w:val="00B470F3"/>
    <w:rsid w:val="00B471B7"/>
    <w:rsid w:val="00B47C3E"/>
    <w:rsid w:val="00B501BD"/>
    <w:rsid w:val="00B50E6D"/>
    <w:rsid w:val="00B51130"/>
    <w:rsid w:val="00B51AB0"/>
    <w:rsid w:val="00B51E75"/>
    <w:rsid w:val="00B5272D"/>
    <w:rsid w:val="00B529EA"/>
    <w:rsid w:val="00B52F87"/>
    <w:rsid w:val="00B533B5"/>
    <w:rsid w:val="00B53720"/>
    <w:rsid w:val="00B545E1"/>
    <w:rsid w:val="00B55B8A"/>
    <w:rsid w:val="00B603F0"/>
    <w:rsid w:val="00B61D11"/>
    <w:rsid w:val="00B6214F"/>
    <w:rsid w:val="00B63238"/>
    <w:rsid w:val="00B63BB1"/>
    <w:rsid w:val="00B640CE"/>
    <w:rsid w:val="00B64DC1"/>
    <w:rsid w:val="00B65538"/>
    <w:rsid w:val="00B660FC"/>
    <w:rsid w:val="00B66FCA"/>
    <w:rsid w:val="00B671E3"/>
    <w:rsid w:val="00B7100E"/>
    <w:rsid w:val="00B71FFD"/>
    <w:rsid w:val="00B722F0"/>
    <w:rsid w:val="00B72390"/>
    <w:rsid w:val="00B727AA"/>
    <w:rsid w:val="00B72882"/>
    <w:rsid w:val="00B729C2"/>
    <w:rsid w:val="00B72C96"/>
    <w:rsid w:val="00B72E7E"/>
    <w:rsid w:val="00B72EF2"/>
    <w:rsid w:val="00B74148"/>
    <w:rsid w:val="00B748A3"/>
    <w:rsid w:val="00B75102"/>
    <w:rsid w:val="00B7750A"/>
    <w:rsid w:val="00B779FB"/>
    <w:rsid w:val="00B77CCD"/>
    <w:rsid w:val="00B77F53"/>
    <w:rsid w:val="00B802B4"/>
    <w:rsid w:val="00B821D2"/>
    <w:rsid w:val="00B829AB"/>
    <w:rsid w:val="00B8414F"/>
    <w:rsid w:val="00B84194"/>
    <w:rsid w:val="00B8450C"/>
    <w:rsid w:val="00B846FC"/>
    <w:rsid w:val="00B84B2A"/>
    <w:rsid w:val="00B854A8"/>
    <w:rsid w:val="00B86E55"/>
    <w:rsid w:val="00B8712F"/>
    <w:rsid w:val="00B874DF"/>
    <w:rsid w:val="00B87830"/>
    <w:rsid w:val="00B9073C"/>
    <w:rsid w:val="00B9094A"/>
    <w:rsid w:val="00B922E3"/>
    <w:rsid w:val="00B92566"/>
    <w:rsid w:val="00B9300B"/>
    <w:rsid w:val="00B93E6C"/>
    <w:rsid w:val="00B94A3B"/>
    <w:rsid w:val="00B95723"/>
    <w:rsid w:val="00B95B64"/>
    <w:rsid w:val="00B96620"/>
    <w:rsid w:val="00B96641"/>
    <w:rsid w:val="00B9765B"/>
    <w:rsid w:val="00B97832"/>
    <w:rsid w:val="00BA1920"/>
    <w:rsid w:val="00BA2033"/>
    <w:rsid w:val="00BA22C8"/>
    <w:rsid w:val="00BA3289"/>
    <w:rsid w:val="00BA402F"/>
    <w:rsid w:val="00BA45BA"/>
    <w:rsid w:val="00BA46AC"/>
    <w:rsid w:val="00BA4E64"/>
    <w:rsid w:val="00BA4EED"/>
    <w:rsid w:val="00BA7615"/>
    <w:rsid w:val="00BA79B6"/>
    <w:rsid w:val="00BA7E7E"/>
    <w:rsid w:val="00BB1278"/>
    <w:rsid w:val="00BB187C"/>
    <w:rsid w:val="00BB1E2A"/>
    <w:rsid w:val="00BB2100"/>
    <w:rsid w:val="00BB217B"/>
    <w:rsid w:val="00BB290D"/>
    <w:rsid w:val="00BB35AE"/>
    <w:rsid w:val="00BB393D"/>
    <w:rsid w:val="00BB3CD0"/>
    <w:rsid w:val="00BB4A18"/>
    <w:rsid w:val="00BB55CE"/>
    <w:rsid w:val="00BB5B86"/>
    <w:rsid w:val="00BB6973"/>
    <w:rsid w:val="00BB7019"/>
    <w:rsid w:val="00BB7235"/>
    <w:rsid w:val="00BB7269"/>
    <w:rsid w:val="00BB7438"/>
    <w:rsid w:val="00BB7826"/>
    <w:rsid w:val="00BC0095"/>
    <w:rsid w:val="00BC01A4"/>
    <w:rsid w:val="00BC0A24"/>
    <w:rsid w:val="00BC11B9"/>
    <w:rsid w:val="00BC17A8"/>
    <w:rsid w:val="00BC2CCC"/>
    <w:rsid w:val="00BC383B"/>
    <w:rsid w:val="00BC38C4"/>
    <w:rsid w:val="00BC39A8"/>
    <w:rsid w:val="00BC3FB6"/>
    <w:rsid w:val="00BC4452"/>
    <w:rsid w:val="00BC4D43"/>
    <w:rsid w:val="00BC5619"/>
    <w:rsid w:val="00BC64AB"/>
    <w:rsid w:val="00BC67AF"/>
    <w:rsid w:val="00BC6A6A"/>
    <w:rsid w:val="00BC7297"/>
    <w:rsid w:val="00BD00EC"/>
    <w:rsid w:val="00BD03A0"/>
    <w:rsid w:val="00BD06F7"/>
    <w:rsid w:val="00BD0CE9"/>
    <w:rsid w:val="00BD0D86"/>
    <w:rsid w:val="00BD12C6"/>
    <w:rsid w:val="00BD179D"/>
    <w:rsid w:val="00BD2043"/>
    <w:rsid w:val="00BD2211"/>
    <w:rsid w:val="00BD22B2"/>
    <w:rsid w:val="00BD277D"/>
    <w:rsid w:val="00BD30BA"/>
    <w:rsid w:val="00BD368E"/>
    <w:rsid w:val="00BD46BC"/>
    <w:rsid w:val="00BD4A6D"/>
    <w:rsid w:val="00BD4EEF"/>
    <w:rsid w:val="00BD5ACD"/>
    <w:rsid w:val="00BD6FA7"/>
    <w:rsid w:val="00BD72E5"/>
    <w:rsid w:val="00BE1220"/>
    <w:rsid w:val="00BE195A"/>
    <w:rsid w:val="00BE2274"/>
    <w:rsid w:val="00BE2996"/>
    <w:rsid w:val="00BE365C"/>
    <w:rsid w:val="00BE3820"/>
    <w:rsid w:val="00BE40FF"/>
    <w:rsid w:val="00BE4833"/>
    <w:rsid w:val="00BE51AA"/>
    <w:rsid w:val="00BE6054"/>
    <w:rsid w:val="00BE6D65"/>
    <w:rsid w:val="00BE7348"/>
    <w:rsid w:val="00BF091D"/>
    <w:rsid w:val="00BF1BC4"/>
    <w:rsid w:val="00BF1F84"/>
    <w:rsid w:val="00BF2D77"/>
    <w:rsid w:val="00BF3DFA"/>
    <w:rsid w:val="00BF539E"/>
    <w:rsid w:val="00BF5A22"/>
    <w:rsid w:val="00BF6198"/>
    <w:rsid w:val="00BF63DB"/>
    <w:rsid w:val="00BF6616"/>
    <w:rsid w:val="00BF6709"/>
    <w:rsid w:val="00BF6EFA"/>
    <w:rsid w:val="00BF7286"/>
    <w:rsid w:val="00BF7E37"/>
    <w:rsid w:val="00C00A97"/>
    <w:rsid w:val="00C00F6A"/>
    <w:rsid w:val="00C011CB"/>
    <w:rsid w:val="00C01B11"/>
    <w:rsid w:val="00C02F6F"/>
    <w:rsid w:val="00C03A51"/>
    <w:rsid w:val="00C03A99"/>
    <w:rsid w:val="00C03D57"/>
    <w:rsid w:val="00C03D75"/>
    <w:rsid w:val="00C0418D"/>
    <w:rsid w:val="00C047C3"/>
    <w:rsid w:val="00C0597B"/>
    <w:rsid w:val="00C065B9"/>
    <w:rsid w:val="00C10943"/>
    <w:rsid w:val="00C1281A"/>
    <w:rsid w:val="00C1607C"/>
    <w:rsid w:val="00C173A8"/>
    <w:rsid w:val="00C17B65"/>
    <w:rsid w:val="00C17CE6"/>
    <w:rsid w:val="00C17D31"/>
    <w:rsid w:val="00C17D41"/>
    <w:rsid w:val="00C17E0F"/>
    <w:rsid w:val="00C203B1"/>
    <w:rsid w:val="00C20D94"/>
    <w:rsid w:val="00C21985"/>
    <w:rsid w:val="00C21D25"/>
    <w:rsid w:val="00C222F6"/>
    <w:rsid w:val="00C226BF"/>
    <w:rsid w:val="00C22BE0"/>
    <w:rsid w:val="00C239BA"/>
    <w:rsid w:val="00C23BEB"/>
    <w:rsid w:val="00C241F8"/>
    <w:rsid w:val="00C24271"/>
    <w:rsid w:val="00C24593"/>
    <w:rsid w:val="00C247D9"/>
    <w:rsid w:val="00C24F3A"/>
    <w:rsid w:val="00C2516E"/>
    <w:rsid w:val="00C25453"/>
    <w:rsid w:val="00C27B3E"/>
    <w:rsid w:val="00C302C2"/>
    <w:rsid w:val="00C31251"/>
    <w:rsid w:val="00C31323"/>
    <w:rsid w:val="00C3165A"/>
    <w:rsid w:val="00C32F3F"/>
    <w:rsid w:val="00C3337C"/>
    <w:rsid w:val="00C34712"/>
    <w:rsid w:val="00C348A7"/>
    <w:rsid w:val="00C34E4A"/>
    <w:rsid w:val="00C35C73"/>
    <w:rsid w:val="00C3672D"/>
    <w:rsid w:val="00C36BB9"/>
    <w:rsid w:val="00C37399"/>
    <w:rsid w:val="00C379DE"/>
    <w:rsid w:val="00C40544"/>
    <w:rsid w:val="00C40636"/>
    <w:rsid w:val="00C41376"/>
    <w:rsid w:val="00C41AE5"/>
    <w:rsid w:val="00C41B1E"/>
    <w:rsid w:val="00C41B68"/>
    <w:rsid w:val="00C4263A"/>
    <w:rsid w:val="00C42A88"/>
    <w:rsid w:val="00C44B6A"/>
    <w:rsid w:val="00C47482"/>
    <w:rsid w:val="00C50989"/>
    <w:rsid w:val="00C529AC"/>
    <w:rsid w:val="00C544EC"/>
    <w:rsid w:val="00C5489F"/>
    <w:rsid w:val="00C549BE"/>
    <w:rsid w:val="00C565FF"/>
    <w:rsid w:val="00C573E4"/>
    <w:rsid w:val="00C57C5E"/>
    <w:rsid w:val="00C607BE"/>
    <w:rsid w:val="00C608EC"/>
    <w:rsid w:val="00C60A72"/>
    <w:rsid w:val="00C60C56"/>
    <w:rsid w:val="00C60E1F"/>
    <w:rsid w:val="00C611D8"/>
    <w:rsid w:val="00C61916"/>
    <w:rsid w:val="00C61C17"/>
    <w:rsid w:val="00C61D4B"/>
    <w:rsid w:val="00C63AA8"/>
    <w:rsid w:val="00C643D1"/>
    <w:rsid w:val="00C650BA"/>
    <w:rsid w:val="00C660EF"/>
    <w:rsid w:val="00C6629C"/>
    <w:rsid w:val="00C662BE"/>
    <w:rsid w:val="00C66B72"/>
    <w:rsid w:val="00C710CC"/>
    <w:rsid w:val="00C72000"/>
    <w:rsid w:val="00C72ECB"/>
    <w:rsid w:val="00C735D9"/>
    <w:rsid w:val="00C738EE"/>
    <w:rsid w:val="00C73B86"/>
    <w:rsid w:val="00C754DB"/>
    <w:rsid w:val="00C75B2B"/>
    <w:rsid w:val="00C75B7A"/>
    <w:rsid w:val="00C768B5"/>
    <w:rsid w:val="00C7750F"/>
    <w:rsid w:val="00C808BA"/>
    <w:rsid w:val="00C814A1"/>
    <w:rsid w:val="00C82DE6"/>
    <w:rsid w:val="00C839DC"/>
    <w:rsid w:val="00C847D3"/>
    <w:rsid w:val="00C852A1"/>
    <w:rsid w:val="00C863B9"/>
    <w:rsid w:val="00C874D9"/>
    <w:rsid w:val="00C87A06"/>
    <w:rsid w:val="00C905D3"/>
    <w:rsid w:val="00C91813"/>
    <w:rsid w:val="00C922D1"/>
    <w:rsid w:val="00C92A06"/>
    <w:rsid w:val="00C92DD1"/>
    <w:rsid w:val="00C9417D"/>
    <w:rsid w:val="00C9606D"/>
    <w:rsid w:val="00C96492"/>
    <w:rsid w:val="00C97C57"/>
    <w:rsid w:val="00CA0158"/>
    <w:rsid w:val="00CA0C20"/>
    <w:rsid w:val="00CA1C01"/>
    <w:rsid w:val="00CA2110"/>
    <w:rsid w:val="00CA26DB"/>
    <w:rsid w:val="00CA2756"/>
    <w:rsid w:val="00CA4C6E"/>
    <w:rsid w:val="00CA50E7"/>
    <w:rsid w:val="00CA5567"/>
    <w:rsid w:val="00CA5B6E"/>
    <w:rsid w:val="00CA5CF1"/>
    <w:rsid w:val="00CA6CB9"/>
    <w:rsid w:val="00CA78D8"/>
    <w:rsid w:val="00CA7AD2"/>
    <w:rsid w:val="00CA7D83"/>
    <w:rsid w:val="00CB06BD"/>
    <w:rsid w:val="00CB093B"/>
    <w:rsid w:val="00CB098F"/>
    <w:rsid w:val="00CB1889"/>
    <w:rsid w:val="00CB1B44"/>
    <w:rsid w:val="00CB1F20"/>
    <w:rsid w:val="00CB2284"/>
    <w:rsid w:val="00CB4617"/>
    <w:rsid w:val="00CB4AD4"/>
    <w:rsid w:val="00CB55B7"/>
    <w:rsid w:val="00CB612C"/>
    <w:rsid w:val="00CB6ADF"/>
    <w:rsid w:val="00CB7348"/>
    <w:rsid w:val="00CC03F4"/>
    <w:rsid w:val="00CC10BD"/>
    <w:rsid w:val="00CC110C"/>
    <w:rsid w:val="00CC1858"/>
    <w:rsid w:val="00CC223E"/>
    <w:rsid w:val="00CC2277"/>
    <w:rsid w:val="00CC285B"/>
    <w:rsid w:val="00CC2BFA"/>
    <w:rsid w:val="00CC2CC3"/>
    <w:rsid w:val="00CC349F"/>
    <w:rsid w:val="00CC3629"/>
    <w:rsid w:val="00CC36B9"/>
    <w:rsid w:val="00CC3906"/>
    <w:rsid w:val="00CC3D39"/>
    <w:rsid w:val="00CC3E94"/>
    <w:rsid w:val="00CC5C15"/>
    <w:rsid w:val="00CC5D07"/>
    <w:rsid w:val="00CC61DA"/>
    <w:rsid w:val="00CC6B1A"/>
    <w:rsid w:val="00CC6ECF"/>
    <w:rsid w:val="00CD00AC"/>
    <w:rsid w:val="00CD0273"/>
    <w:rsid w:val="00CD10ED"/>
    <w:rsid w:val="00CD23D8"/>
    <w:rsid w:val="00CD3798"/>
    <w:rsid w:val="00CD4197"/>
    <w:rsid w:val="00CD42DF"/>
    <w:rsid w:val="00CD4766"/>
    <w:rsid w:val="00CD5972"/>
    <w:rsid w:val="00CD5D27"/>
    <w:rsid w:val="00CD7F67"/>
    <w:rsid w:val="00CE07D9"/>
    <w:rsid w:val="00CE20BB"/>
    <w:rsid w:val="00CE26B5"/>
    <w:rsid w:val="00CE3D6D"/>
    <w:rsid w:val="00CE5703"/>
    <w:rsid w:val="00CE5746"/>
    <w:rsid w:val="00CE5DF9"/>
    <w:rsid w:val="00CE699F"/>
    <w:rsid w:val="00CE6D3E"/>
    <w:rsid w:val="00CE7463"/>
    <w:rsid w:val="00CE7E15"/>
    <w:rsid w:val="00CE7EF0"/>
    <w:rsid w:val="00CF0789"/>
    <w:rsid w:val="00CF0AF1"/>
    <w:rsid w:val="00CF0DD4"/>
    <w:rsid w:val="00CF0F7C"/>
    <w:rsid w:val="00CF1EE6"/>
    <w:rsid w:val="00CF2C7B"/>
    <w:rsid w:val="00CF3520"/>
    <w:rsid w:val="00CF3FC9"/>
    <w:rsid w:val="00CF4FFD"/>
    <w:rsid w:val="00CF5569"/>
    <w:rsid w:val="00CF5BB7"/>
    <w:rsid w:val="00CF5D47"/>
    <w:rsid w:val="00CF5F03"/>
    <w:rsid w:val="00CF5F82"/>
    <w:rsid w:val="00CF79DC"/>
    <w:rsid w:val="00D0016E"/>
    <w:rsid w:val="00D0081B"/>
    <w:rsid w:val="00D0105B"/>
    <w:rsid w:val="00D01A97"/>
    <w:rsid w:val="00D020D0"/>
    <w:rsid w:val="00D0345A"/>
    <w:rsid w:val="00D10253"/>
    <w:rsid w:val="00D1072F"/>
    <w:rsid w:val="00D109EF"/>
    <w:rsid w:val="00D116C4"/>
    <w:rsid w:val="00D11D81"/>
    <w:rsid w:val="00D130C4"/>
    <w:rsid w:val="00D133B7"/>
    <w:rsid w:val="00D13B65"/>
    <w:rsid w:val="00D143A7"/>
    <w:rsid w:val="00D14707"/>
    <w:rsid w:val="00D147C0"/>
    <w:rsid w:val="00D16F8D"/>
    <w:rsid w:val="00D17BBD"/>
    <w:rsid w:val="00D17E3D"/>
    <w:rsid w:val="00D2102A"/>
    <w:rsid w:val="00D214F0"/>
    <w:rsid w:val="00D21B2B"/>
    <w:rsid w:val="00D21B2F"/>
    <w:rsid w:val="00D23344"/>
    <w:rsid w:val="00D23808"/>
    <w:rsid w:val="00D23AC0"/>
    <w:rsid w:val="00D243EB"/>
    <w:rsid w:val="00D249B7"/>
    <w:rsid w:val="00D2636B"/>
    <w:rsid w:val="00D263E2"/>
    <w:rsid w:val="00D26473"/>
    <w:rsid w:val="00D26C04"/>
    <w:rsid w:val="00D26D09"/>
    <w:rsid w:val="00D2703E"/>
    <w:rsid w:val="00D272D9"/>
    <w:rsid w:val="00D27644"/>
    <w:rsid w:val="00D30E78"/>
    <w:rsid w:val="00D31252"/>
    <w:rsid w:val="00D31D56"/>
    <w:rsid w:val="00D32361"/>
    <w:rsid w:val="00D324F2"/>
    <w:rsid w:val="00D336C2"/>
    <w:rsid w:val="00D3499D"/>
    <w:rsid w:val="00D34A38"/>
    <w:rsid w:val="00D34CB0"/>
    <w:rsid w:val="00D35DEA"/>
    <w:rsid w:val="00D36079"/>
    <w:rsid w:val="00D36A3D"/>
    <w:rsid w:val="00D377B0"/>
    <w:rsid w:val="00D4000B"/>
    <w:rsid w:val="00D411A3"/>
    <w:rsid w:val="00D41B7A"/>
    <w:rsid w:val="00D41EAB"/>
    <w:rsid w:val="00D41EC4"/>
    <w:rsid w:val="00D41F2A"/>
    <w:rsid w:val="00D42CC0"/>
    <w:rsid w:val="00D43169"/>
    <w:rsid w:val="00D433BA"/>
    <w:rsid w:val="00D436D6"/>
    <w:rsid w:val="00D43D9B"/>
    <w:rsid w:val="00D443DE"/>
    <w:rsid w:val="00D455A4"/>
    <w:rsid w:val="00D45BF3"/>
    <w:rsid w:val="00D46816"/>
    <w:rsid w:val="00D46C8E"/>
    <w:rsid w:val="00D50A94"/>
    <w:rsid w:val="00D51ED7"/>
    <w:rsid w:val="00D5250C"/>
    <w:rsid w:val="00D52F6A"/>
    <w:rsid w:val="00D539B6"/>
    <w:rsid w:val="00D548A2"/>
    <w:rsid w:val="00D550A7"/>
    <w:rsid w:val="00D55EC1"/>
    <w:rsid w:val="00D56E6A"/>
    <w:rsid w:val="00D57945"/>
    <w:rsid w:val="00D57987"/>
    <w:rsid w:val="00D60262"/>
    <w:rsid w:val="00D60D3C"/>
    <w:rsid w:val="00D613D7"/>
    <w:rsid w:val="00D61580"/>
    <w:rsid w:val="00D61D8F"/>
    <w:rsid w:val="00D62205"/>
    <w:rsid w:val="00D62291"/>
    <w:rsid w:val="00D63E05"/>
    <w:rsid w:val="00D64105"/>
    <w:rsid w:val="00D64672"/>
    <w:rsid w:val="00D64888"/>
    <w:rsid w:val="00D648FD"/>
    <w:rsid w:val="00D649D2"/>
    <w:rsid w:val="00D64D20"/>
    <w:rsid w:val="00D65C16"/>
    <w:rsid w:val="00D675F9"/>
    <w:rsid w:val="00D70910"/>
    <w:rsid w:val="00D70ECE"/>
    <w:rsid w:val="00D71B1C"/>
    <w:rsid w:val="00D71F3D"/>
    <w:rsid w:val="00D7327C"/>
    <w:rsid w:val="00D73C82"/>
    <w:rsid w:val="00D750E2"/>
    <w:rsid w:val="00D75869"/>
    <w:rsid w:val="00D76406"/>
    <w:rsid w:val="00D764B2"/>
    <w:rsid w:val="00D768A1"/>
    <w:rsid w:val="00D76D87"/>
    <w:rsid w:val="00D77501"/>
    <w:rsid w:val="00D81251"/>
    <w:rsid w:val="00D8173A"/>
    <w:rsid w:val="00D821CF"/>
    <w:rsid w:val="00D8236F"/>
    <w:rsid w:val="00D82989"/>
    <w:rsid w:val="00D82B61"/>
    <w:rsid w:val="00D83696"/>
    <w:rsid w:val="00D83B49"/>
    <w:rsid w:val="00D85214"/>
    <w:rsid w:val="00D8772A"/>
    <w:rsid w:val="00D90077"/>
    <w:rsid w:val="00D901DC"/>
    <w:rsid w:val="00D90C41"/>
    <w:rsid w:val="00D91BBB"/>
    <w:rsid w:val="00D91C97"/>
    <w:rsid w:val="00D92084"/>
    <w:rsid w:val="00D921F3"/>
    <w:rsid w:val="00D92580"/>
    <w:rsid w:val="00D92CBB"/>
    <w:rsid w:val="00D92DE0"/>
    <w:rsid w:val="00D93928"/>
    <w:rsid w:val="00D93D6A"/>
    <w:rsid w:val="00D93FDD"/>
    <w:rsid w:val="00D9413B"/>
    <w:rsid w:val="00D94664"/>
    <w:rsid w:val="00D947C0"/>
    <w:rsid w:val="00D9553C"/>
    <w:rsid w:val="00D955C4"/>
    <w:rsid w:val="00D95AB2"/>
    <w:rsid w:val="00D9746D"/>
    <w:rsid w:val="00D97CC6"/>
    <w:rsid w:val="00DA0E00"/>
    <w:rsid w:val="00DA1257"/>
    <w:rsid w:val="00DA24F3"/>
    <w:rsid w:val="00DA2CE4"/>
    <w:rsid w:val="00DA3C23"/>
    <w:rsid w:val="00DA4AB4"/>
    <w:rsid w:val="00DA59F6"/>
    <w:rsid w:val="00DA5C24"/>
    <w:rsid w:val="00DA5CFC"/>
    <w:rsid w:val="00DA6236"/>
    <w:rsid w:val="00DA6378"/>
    <w:rsid w:val="00DA6BC9"/>
    <w:rsid w:val="00DA74C6"/>
    <w:rsid w:val="00DB06F7"/>
    <w:rsid w:val="00DB0E3F"/>
    <w:rsid w:val="00DB14DF"/>
    <w:rsid w:val="00DB1F21"/>
    <w:rsid w:val="00DB246A"/>
    <w:rsid w:val="00DB318B"/>
    <w:rsid w:val="00DB3EA9"/>
    <w:rsid w:val="00DB46D1"/>
    <w:rsid w:val="00DB4FFC"/>
    <w:rsid w:val="00DB6C84"/>
    <w:rsid w:val="00DB7448"/>
    <w:rsid w:val="00DC31A0"/>
    <w:rsid w:val="00DC4743"/>
    <w:rsid w:val="00DC4CDC"/>
    <w:rsid w:val="00DC5EBF"/>
    <w:rsid w:val="00DC6086"/>
    <w:rsid w:val="00DC6E83"/>
    <w:rsid w:val="00DC6F7E"/>
    <w:rsid w:val="00DC7A64"/>
    <w:rsid w:val="00DD0193"/>
    <w:rsid w:val="00DD0FD9"/>
    <w:rsid w:val="00DD2748"/>
    <w:rsid w:val="00DD279E"/>
    <w:rsid w:val="00DD2D76"/>
    <w:rsid w:val="00DD3AD6"/>
    <w:rsid w:val="00DD4F03"/>
    <w:rsid w:val="00DD6B32"/>
    <w:rsid w:val="00DD7B42"/>
    <w:rsid w:val="00DD7DC7"/>
    <w:rsid w:val="00DE0809"/>
    <w:rsid w:val="00DE0F92"/>
    <w:rsid w:val="00DE16E9"/>
    <w:rsid w:val="00DE177C"/>
    <w:rsid w:val="00DE233B"/>
    <w:rsid w:val="00DE2628"/>
    <w:rsid w:val="00DE316C"/>
    <w:rsid w:val="00DE31A3"/>
    <w:rsid w:val="00DE3953"/>
    <w:rsid w:val="00DE4030"/>
    <w:rsid w:val="00DE4396"/>
    <w:rsid w:val="00DE459B"/>
    <w:rsid w:val="00DE4628"/>
    <w:rsid w:val="00DE4709"/>
    <w:rsid w:val="00DE4748"/>
    <w:rsid w:val="00DE4800"/>
    <w:rsid w:val="00DE52FB"/>
    <w:rsid w:val="00DE6E72"/>
    <w:rsid w:val="00DF1AE6"/>
    <w:rsid w:val="00DF1F6E"/>
    <w:rsid w:val="00DF3C72"/>
    <w:rsid w:val="00DF3F8E"/>
    <w:rsid w:val="00DF4C09"/>
    <w:rsid w:val="00DF4D92"/>
    <w:rsid w:val="00DF5D5F"/>
    <w:rsid w:val="00DF60DD"/>
    <w:rsid w:val="00DF6362"/>
    <w:rsid w:val="00DF6620"/>
    <w:rsid w:val="00DF7488"/>
    <w:rsid w:val="00DF778F"/>
    <w:rsid w:val="00DF799B"/>
    <w:rsid w:val="00DF7DDE"/>
    <w:rsid w:val="00E005D5"/>
    <w:rsid w:val="00E00BE7"/>
    <w:rsid w:val="00E00E11"/>
    <w:rsid w:val="00E01E3C"/>
    <w:rsid w:val="00E02068"/>
    <w:rsid w:val="00E02964"/>
    <w:rsid w:val="00E04796"/>
    <w:rsid w:val="00E04A91"/>
    <w:rsid w:val="00E05F81"/>
    <w:rsid w:val="00E07296"/>
    <w:rsid w:val="00E07D39"/>
    <w:rsid w:val="00E1012D"/>
    <w:rsid w:val="00E11CAA"/>
    <w:rsid w:val="00E121FA"/>
    <w:rsid w:val="00E12244"/>
    <w:rsid w:val="00E13A4E"/>
    <w:rsid w:val="00E15EEA"/>
    <w:rsid w:val="00E164AF"/>
    <w:rsid w:val="00E16AA8"/>
    <w:rsid w:val="00E170AB"/>
    <w:rsid w:val="00E171FD"/>
    <w:rsid w:val="00E1740F"/>
    <w:rsid w:val="00E2167F"/>
    <w:rsid w:val="00E21E9C"/>
    <w:rsid w:val="00E22FB2"/>
    <w:rsid w:val="00E23244"/>
    <w:rsid w:val="00E233C3"/>
    <w:rsid w:val="00E23664"/>
    <w:rsid w:val="00E26078"/>
    <w:rsid w:val="00E2682A"/>
    <w:rsid w:val="00E26DCA"/>
    <w:rsid w:val="00E277F4"/>
    <w:rsid w:val="00E27A40"/>
    <w:rsid w:val="00E32451"/>
    <w:rsid w:val="00E33276"/>
    <w:rsid w:val="00E33A42"/>
    <w:rsid w:val="00E33E85"/>
    <w:rsid w:val="00E347CF"/>
    <w:rsid w:val="00E34D39"/>
    <w:rsid w:val="00E35803"/>
    <w:rsid w:val="00E35E06"/>
    <w:rsid w:val="00E37654"/>
    <w:rsid w:val="00E40263"/>
    <w:rsid w:val="00E4097B"/>
    <w:rsid w:val="00E40F07"/>
    <w:rsid w:val="00E40FC8"/>
    <w:rsid w:val="00E412A5"/>
    <w:rsid w:val="00E41433"/>
    <w:rsid w:val="00E421F1"/>
    <w:rsid w:val="00E42345"/>
    <w:rsid w:val="00E42DF0"/>
    <w:rsid w:val="00E42EEC"/>
    <w:rsid w:val="00E44B0E"/>
    <w:rsid w:val="00E45AC3"/>
    <w:rsid w:val="00E46676"/>
    <w:rsid w:val="00E46E4E"/>
    <w:rsid w:val="00E4718A"/>
    <w:rsid w:val="00E47B3F"/>
    <w:rsid w:val="00E5053A"/>
    <w:rsid w:val="00E51395"/>
    <w:rsid w:val="00E5162C"/>
    <w:rsid w:val="00E51B4F"/>
    <w:rsid w:val="00E5224D"/>
    <w:rsid w:val="00E5232A"/>
    <w:rsid w:val="00E534A3"/>
    <w:rsid w:val="00E53EA3"/>
    <w:rsid w:val="00E547AC"/>
    <w:rsid w:val="00E54D6D"/>
    <w:rsid w:val="00E56769"/>
    <w:rsid w:val="00E60E85"/>
    <w:rsid w:val="00E60F1A"/>
    <w:rsid w:val="00E6159E"/>
    <w:rsid w:val="00E6162E"/>
    <w:rsid w:val="00E61829"/>
    <w:rsid w:val="00E62065"/>
    <w:rsid w:val="00E62544"/>
    <w:rsid w:val="00E62C7B"/>
    <w:rsid w:val="00E63373"/>
    <w:rsid w:val="00E64108"/>
    <w:rsid w:val="00E668D5"/>
    <w:rsid w:val="00E7032C"/>
    <w:rsid w:val="00E705BC"/>
    <w:rsid w:val="00E7200D"/>
    <w:rsid w:val="00E7213F"/>
    <w:rsid w:val="00E72781"/>
    <w:rsid w:val="00E7280B"/>
    <w:rsid w:val="00E73035"/>
    <w:rsid w:val="00E73A96"/>
    <w:rsid w:val="00E73E85"/>
    <w:rsid w:val="00E73E8F"/>
    <w:rsid w:val="00E750D1"/>
    <w:rsid w:val="00E75B19"/>
    <w:rsid w:val="00E75C51"/>
    <w:rsid w:val="00E765FD"/>
    <w:rsid w:val="00E76D04"/>
    <w:rsid w:val="00E8078B"/>
    <w:rsid w:val="00E819C8"/>
    <w:rsid w:val="00E81AC3"/>
    <w:rsid w:val="00E81B02"/>
    <w:rsid w:val="00E81BD3"/>
    <w:rsid w:val="00E81F49"/>
    <w:rsid w:val="00E8224B"/>
    <w:rsid w:val="00E8253A"/>
    <w:rsid w:val="00E82FC2"/>
    <w:rsid w:val="00E832CC"/>
    <w:rsid w:val="00E83312"/>
    <w:rsid w:val="00E8341A"/>
    <w:rsid w:val="00E8403F"/>
    <w:rsid w:val="00E842E8"/>
    <w:rsid w:val="00E85EBA"/>
    <w:rsid w:val="00E864B5"/>
    <w:rsid w:val="00E87133"/>
    <w:rsid w:val="00E87D00"/>
    <w:rsid w:val="00E90646"/>
    <w:rsid w:val="00E90974"/>
    <w:rsid w:val="00E909F8"/>
    <w:rsid w:val="00E90ACD"/>
    <w:rsid w:val="00E914BE"/>
    <w:rsid w:val="00E915F5"/>
    <w:rsid w:val="00E9252E"/>
    <w:rsid w:val="00E9258A"/>
    <w:rsid w:val="00E92C38"/>
    <w:rsid w:val="00E933AF"/>
    <w:rsid w:val="00E935D9"/>
    <w:rsid w:val="00E9385B"/>
    <w:rsid w:val="00E939CD"/>
    <w:rsid w:val="00E94C1C"/>
    <w:rsid w:val="00E951CB"/>
    <w:rsid w:val="00E952FB"/>
    <w:rsid w:val="00E957A4"/>
    <w:rsid w:val="00E95AF2"/>
    <w:rsid w:val="00E972AC"/>
    <w:rsid w:val="00EA0A41"/>
    <w:rsid w:val="00EA0A49"/>
    <w:rsid w:val="00EA136D"/>
    <w:rsid w:val="00EA1DDE"/>
    <w:rsid w:val="00EA20C1"/>
    <w:rsid w:val="00EA25C0"/>
    <w:rsid w:val="00EA342B"/>
    <w:rsid w:val="00EA42C2"/>
    <w:rsid w:val="00EA44EF"/>
    <w:rsid w:val="00EA50D1"/>
    <w:rsid w:val="00EA5D65"/>
    <w:rsid w:val="00EA605E"/>
    <w:rsid w:val="00EA607C"/>
    <w:rsid w:val="00EA61DE"/>
    <w:rsid w:val="00EA63DF"/>
    <w:rsid w:val="00EA64B5"/>
    <w:rsid w:val="00EA70AA"/>
    <w:rsid w:val="00EA73F2"/>
    <w:rsid w:val="00EA78CD"/>
    <w:rsid w:val="00EB0483"/>
    <w:rsid w:val="00EB0D19"/>
    <w:rsid w:val="00EB130E"/>
    <w:rsid w:val="00EB223E"/>
    <w:rsid w:val="00EB2E18"/>
    <w:rsid w:val="00EB395E"/>
    <w:rsid w:val="00EB3F26"/>
    <w:rsid w:val="00EB656E"/>
    <w:rsid w:val="00EB67ED"/>
    <w:rsid w:val="00EB6D07"/>
    <w:rsid w:val="00EB723E"/>
    <w:rsid w:val="00EC10B8"/>
    <w:rsid w:val="00EC12B5"/>
    <w:rsid w:val="00EC1330"/>
    <w:rsid w:val="00EC15E0"/>
    <w:rsid w:val="00EC1F3D"/>
    <w:rsid w:val="00EC278E"/>
    <w:rsid w:val="00EC3131"/>
    <w:rsid w:val="00EC3965"/>
    <w:rsid w:val="00EC4E1F"/>
    <w:rsid w:val="00EC541D"/>
    <w:rsid w:val="00EC5869"/>
    <w:rsid w:val="00EC5DED"/>
    <w:rsid w:val="00EC68DC"/>
    <w:rsid w:val="00EC6DDB"/>
    <w:rsid w:val="00EC7041"/>
    <w:rsid w:val="00EC74F2"/>
    <w:rsid w:val="00ED027A"/>
    <w:rsid w:val="00ED238F"/>
    <w:rsid w:val="00ED340C"/>
    <w:rsid w:val="00ED50D3"/>
    <w:rsid w:val="00ED52C4"/>
    <w:rsid w:val="00ED6158"/>
    <w:rsid w:val="00ED65E6"/>
    <w:rsid w:val="00ED7055"/>
    <w:rsid w:val="00EE050C"/>
    <w:rsid w:val="00EE2E84"/>
    <w:rsid w:val="00EE3054"/>
    <w:rsid w:val="00EE3088"/>
    <w:rsid w:val="00EE3240"/>
    <w:rsid w:val="00EE3353"/>
    <w:rsid w:val="00EE4BF6"/>
    <w:rsid w:val="00EE500E"/>
    <w:rsid w:val="00EE5C70"/>
    <w:rsid w:val="00EE5FBF"/>
    <w:rsid w:val="00EE708C"/>
    <w:rsid w:val="00EF049E"/>
    <w:rsid w:val="00EF0F2B"/>
    <w:rsid w:val="00EF1097"/>
    <w:rsid w:val="00EF294E"/>
    <w:rsid w:val="00EF40CB"/>
    <w:rsid w:val="00EF5E30"/>
    <w:rsid w:val="00EF6AFA"/>
    <w:rsid w:val="00F00083"/>
    <w:rsid w:val="00F007DC"/>
    <w:rsid w:val="00F01357"/>
    <w:rsid w:val="00F0149F"/>
    <w:rsid w:val="00F01F5B"/>
    <w:rsid w:val="00F032AA"/>
    <w:rsid w:val="00F03377"/>
    <w:rsid w:val="00F03EE2"/>
    <w:rsid w:val="00F03F68"/>
    <w:rsid w:val="00F04D44"/>
    <w:rsid w:val="00F04F14"/>
    <w:rsid w:val="00F05912"/>
    <w:rsid w:val="00F071B2"/>
    <w:rsid w:val="00F0780D"/>
    <w:rsid w:val="00F07D40"/>
    <w:rsid w:val="00F07D75"/>
    <w:rsid w:val="00F11758"/>
    <w:rsid w:val="00F11EFE"/>
    <w:rsid w:val="00F11FED"/>
    <w:rsid w:val="00F12272"/>
    <w:rsid w:val="00F124D3"/>
    <w:rsid w:val="00F12A65"/>
    <w:rsid w:val="00F13276"/>
    <w:rsid w:val="00F13746"/>
    <w:rsid w:val="00F142AD"/>
    <w:rsid w:val="00F142E6"/>
    <w:rsid w:val="00F147F0"/>
    <w:rsid w:val="00F1498E"/>
    <w:rsid w:val="00F14CFD"/>
    <w:rsid w:val="00F15CAD"/>
    <w:rsid w:val="00F16735"/>
    <w:rsid w:val="00F17B5B"/>
    <w:rsid w:val="00F200E5"/>
    <w:rsid w:val="00F203AB"/>
    <w:rsid w:val="00F2146A"/>
    <w:rsid w:val="00F22096"/>
    <w:rsid w:val="00F232EA"/>
    <w:rsid w:val="00F245B0"/>
    <w:rsid w:val="00F25E26"/>
    <w:rsid w:val="00F26049"/>
    <w:rsid w:val="00F26295"/>
    <w:rsid w:val="00F26CD6"/>
    <w:rsid w:val="00F27816"/>
    <w:rsid w:val="00F31CFD"/>
    <w:rsid w:val="00F339E0"/>
    <w:rsid w:val="00F3459E"/>
    <w:rsid w:val="00F34B1E"/>
    <w:rsid w:val="00F34C4A"/>
    <w:rsid w:val="00F36EC9"/>
    <w:rsid w:val="00F37243"/>
    <w:rsid w:val="00F40F14"/>
    <w:rsid w:val="00F40F40"/>
    <w:rsid w:val="00F411DF"/>
    <w:rsid w:val="00F41564"/>
    <w:rsid w:val="00F419D2"/>
    <w:rsid w:val="00F4294C"/>
    <w:rsid w:val="00F4325B"/>
    <w:rsid w:val="00F43C9D"/>
    <w:rsid w:val="00F442D5"/>
    <w:rsid w:val="00F44435"/>
    <w:rsid w:val="00F44E77"/>
    <w:rsid w:val="00F45C85"/>
    <w:rsid w:val="00F45CBB"/>
    <w:rsid w:val="00F468E1"/>
    <w:rsid w:val="00F5001C"/>
    <w:rsid w:val="00F520BB"/>
    <w:rsid w:val="00F52EF1"/>
    <w:rsid w:val="00F532CE"/>
    <w:rsid w:val="00F53566"/>
    <w:rsid w:val="00F5384D"/>
    <w:rsid w:val="00F542A9"/>
    <w:rsid w:val="00F546F3"/>
    <w:rsid w:val="00F5482B"/>
    <w:rsid w:val="00F54EEC"/>
    <w:rsid w:val="00F57E4C"/>
    <w:rsid w:val="00F609C6"/>
    <w:rsid w:val="00F60ADA"/>
    <w:rsid w:val="00F61179"/>
    <w:rsid w:val="00F61235"/>
    <w:rsid w:val="00F62428"/>
    <w:rsid w:val="00F6291F"/>
    <w:rsid w:val="00F636CF"/>
    <w:rsid w:val="00F6372E"/>
    <w:rsid w:val="00F63870"/>
    <w:rsid w:val="00F63A71"/>
    <w:rsid w:val="00F64120"/>
    <w:rsid w:val="00F64419"/>
    <w:rsid w:val="00F64756"/>
    <w:rsid w:val="00F65B18"/>
    <w:rsid w:val="00F660EC"/>
    <w:rsid w:val="00F664C4"/>
    <w:rsid w:val="00F67CDB"/>
    <w:rsid w:val="00F71569"/>
    <w:rsid w:val="00F71F63"/>
    <w:rsid w:val="00F72B14"/>
    <w:rsid w:val="00F72E27"/>
    <w:rsid w:val="00F73859"/>
    <w:rsid w:val="00F739BE"/>
    <w:rsid w:val="00F73BC7"/>
    <w:rsid w:val="00F74617"/>
    <w:rsid w:val="00F74AD4"/>
    <w:rsid w:val="00F75413"/>
    <w:rsid w:val="00F7593A"/>
    <w:rsid w:val="00F75AC1"/>
    <w:rsid w:val="00F75D68"/>
    <w:rsid w:val="00F8009D"/>
    <w:rsid w:val="00F801CB"/>
    <w:rsid w:val="00F8086C"/>
    <w:rsid w:val="00F81F96"/>
    <w:rsid w:val="00F823AC"/>
    <w:rsid w:val="00F82405"/>
    <w:rsid w:val="00F827FB"/>
    <w:rsid w:val="00F83321"/>
    <w:rsid w:val="00F8341F"/>
    <w:rsid w:val="00F83816"/>
    <w:rsid w:val="00F84422"/>
    <w:rsid w:val="00F84760"/>
    <w:rsid w:val="00F849F2"/>
    <w:rsid w:val="00F8542F"/>
    <w:rsid w:val="00F85EE4"/>
    <w:rsid w:val="00F87A96"/>
    <w:rsid w:val="00F908CF"/>
    <w:rsid w:val="00F90E8D"/>
    <w:rsid w:val="00F912FA"/>
    <w:rsid w:val="00F9224D"/>
    <w:rsid w:val="00F923C7"/>
    <w:rsid w:val="00F926AA"/>
    <w:rsid w:val="00F92818"/>
    <w:rsid w:val="00F930C1"/>
    <w:rsid w:val="00F93DB6"/>
    <w:rsid w:val="00F94023"/>
    <w:rsid w:val="00F943E2"/>
    <w:rsid w:val="00F9468D"/>
    <w:rsid w:val="00F95337"/>
    <w:rsid w:val="00F9587D"/>
    <w:rsid w:val="00F961ED"/>
    <w:rsid w:val="00F96F2C"/>
    <w:rsid w:val="00F97F6A"/>
    <w:rsid w:val="00FA01A9"/>
    <w:rsid w:val="00FA0B71"/>
    <w:rsid w:val="00FA16BB"/>
    <w:rsid w:val="00FA17F2"/>
    <w:rsid w:val="00FA1A79"/>
    <w:rsid w:val="00FA1E50"/>
    <w:rsid w:val="00FA21F0"/>
    <w:rsid w:val="00FA22B7"/>
    <w:rsid w:val="00FA2AED"/>
    <w:rsid w:val="00FA2C57"/>
    <w:rsid w:val="00FA3861"/>
    <w:rsid w:val="00FA3945"/>
    <w:rsid w:val="00FA397C"/>
    <w:rsid w:val="00FA3C2E"/>
    <w:rsid w:val="00FA6065"/>
    <w:rsid w:val="00FA6593"/>
    <w:rsid w:val="00FA664B"/>
    <w:rsid w:val="00FA69FB"/>
    <w:rsid w:val="00FA7E10"/>
    <w:rsid w:val="00FA7E74"/>
    <w:rsid w:val="00FB0908"/>
    <w:rsid w:val="00FB12BC"/>
    <w:rsid w:val="00FB1612"/>
    <w:rsid w:val="00FB1EE7"/>
    <w:rsid w:val="00FB2655"/>
    <w:rsid w:val="00FB317C"/>
    <w:rsid w:val="00FB43F4"/>
    <w:rsid w:val="00FB48A3"/>
    <w:rsid w:val="00FB491F"/>
    <w:rsid w:val="00FB5E83"/>
    <w:rsid w:val="00FB68A2"/>
    <w:rsid w:val="00FB7CC6"/>
    <w:rsid w:val="00FC195E"/>
    <w:rsid w:val="00FC1BD5"/>
    <w:rsid w:val="00FC2C86"/>
    <w:rsid w:val="00FC2C88"/>
    <w:rsid w:val="00FC34C4"/>
    <w:rsid w:val="00FC4968"/>
    <w:rsid w:val="00FC4E3C"/>
    <w:rsid w:val="00FC55BF"/>
    <w:rsid w:val="00FC6109"/>
    <w:rsid w:val="00FC623C"/>
    <w:rsid w:val="00FC6333"/>
    <w:rsid w:val="00FC69F2"/>
    <w:rsid w:val="00FC7805"/>
    <w:rsid w:val="00FC7D96"/>
    <w:rsid w:val="00FC7F7C"/>
    <w:rsid w:val="00FD12CD"/>
    <w:rsid w:val="00FD16F6"/>
    <w:rsid w:val="00FD1B9D"/>
    <w:rsid w:val="00FD1CF2"/>
    <w:rsid w:val="00FD1E5F"/>
    <w:rsid w:val="00FD1F05"/>
    <w:rsid w:val="00FD1F91"/>
    <w:rsid w:val="00FD2260"/>
    <w:rsid w:val="00FD26A5"/>
    <w:rsid w:val="00FD3090"/>
    <w:rsid w:val="00FD3180"/>
    <w:rsid w:val="00FD3DBC"/>
    <w:rsid w:val="00FD4108"/>
    <w:rsid w:val="00FD4505"/>
    <w:rsid w:val="00FD5812"/>
    <w:rsid w:val="00FD6F32"/>
    <w:rsid w:val="00FD71DA"/>
    <w:rsid w:val="00FE01A5"/>
    <w:rsid w:val="00FE21B3"/>
    <w:rsid w:val="00FE220B"/>
    <w:rsid w:val="00FE22A3"/>
    <w:rsid w:val="00FE3492"/>
    <w:rsid w:val="00FE391F"/>
    <w:rsid w:val="00FE3DD3"/>
    <w:rsid w:val="00FE479B"/>
    <w:rsid w:val="00FE54BC"/>
    <w:rsid w:val="00FE6107"/>
    <w:rsid w:val="00FE75FE"/>
    <w:rsid w:val="00FE75FF"/>
    <w:rsid w:val="00FF0892"/>
    <w:rsid w:val="00FF1C17"/>
    <w:rsid w:val="00FF281C"/>
    <w:rsid w:val="00FF37B2"/>
    <w:rsid w:val="00FF4413"/>
    <w:rsid w:val="00FF4524"/>
    <w:rsid w:val="00FF61B6"/>
    <w:rsid w:val="00FF64A1"/>
    <w:rsid w:val="00FF6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FF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E5DF9"/>
    <w:pPr>
      <w:spacing w:after="0" w:line="240" w:lineRule="auto"/>
    </w:pPr>
    <w:rPr>
      <w:rFonts w:ascii="Times New Roman" w:eastAsia="Times New Roman" w:hAnsi="Times New Roman" w:cs="Times New Roman"/>
      <w:sz w:val="24"/>
      <w:szCs w:val="24"/>
      <w:lang w:eastAsia="ru-RU"/>
    </w:rPr>
  </w:style>
  <w:style w:type="paragraph" w:styleId="1">
    <w:name w:val="heading 1"/>
    <w:basedOn w:val="a1"/>
    <w:next w:val="a1"/>
    <w:link w:val="10"/>
    <w:uiPriority w:val="9"/>
    <w:qFormat/>
    <w:rsid w:val="00990FF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0">
    <w:name w:val="heading 2"/>
    <w:basedOn w:val="a1"/>
    <w:next w:val="a1"/>
    <w:link w:val="21"/>
    <w:uiPriority w:val="9"/>
    <w:unhideWhenUsed/>
    <w:qFormat/>
    <w:rsid w:val="00C9417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1"/>
    <w:next w:val="a1"/>
    <w:link w:val="31"/>
    <w:uiPriority w:val="9"/>
    <w:unhideWhenUsed/>
    <w:qFormat/>
    <w:rsid w:val="006A6470"/>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40">
    <w:name w:val="heading 4"/>
    <w:basedOn w:val="a1"/>
    <w:next w:val="a1"/>
    <w:link w:val="41"/>
    <w:uiPriority w:val="9"/>
    <w:unhideWhenUsed/>
    <w:qFormat/>
    <w:rsid w:val="00BA2033"/>
    <w:pPr>
      <w:keepNext/>
      <w:keepLines/>
      <w:spacing w:before="40" w:line="276" w:lineRule="auto"/>
      <w:outlineLvl w:val="3"/>
    </w:pPr>
    <w:rPr>
      <w:rFonts w:asciiTheme="majorHAnsi" w:eastAsiaTheme="majorEastAsia" w:hAnsiTheme="majorHAnsi" w:cstheme="majorBidi"/>
      <w:i/>
      <w:iCs/>
      <w:color w:val="365F91" w:themeColor="accent1" w:themeShade="BF"/>
      <w:sz w:val="22"/>
      <w:szCs w:val="22"/>
      <w:lang w:eastAsia="en-US"/>
    </w:rPr>
  </w:style>
  <w:style w:type="paragraph" w:styleId="5">
    <w:name w:val="heading 5"/>
    <w:basedOn w:val="a1"/>
    <w:next w:val="a1"/>
    <w:link w:val="50"/>
    <w:uiPriority w:val="9"/>
    <w:semiHidden/>
    <w:unhideWhenUsed/>
    <w:qFormat/>
    <w:rsid w:val="00516A09"/>
    <w:pPr>
      <w:keepNext/>
      <w:keepLines/>
      <w:spacing w:before="40" w:line="288" w:lineRule="auto"/>
      <w:outlineLvl w:val="4"/>
    </w:pPr>
    <w:rPr>
      <w:rFonts w:asciiTheme="majorHAnsi" w:eastAsiaTheme="majorEastAsia" w:hAnsiTheme="majorHAnsi" w:cstheme="majorBidi"/>
      <w:i/>
      <w:iCs/>
      <w:color w:val="F79646" w:themeColor="accent6"/>
    </w:rPr>
  </w:style>
  <w:style w:type="paragraph" w:styleId="6">
    <w:name w:val="heading 6"/>
    <w:basedOn w:val="a1"/>
    <w:next w:val="a1"/>
    <w:link w:val="60"/>
    <w:uiPriority w:val="9"/>
    <w:semiHidden/>
    <w:unhideWhenUsed/>
    <w:qFormat/>
    <w:rsid w:val="00516A09"/>
    <w:pPr>
      <w:keepNext/>
      <w:keepLines/>
      <w:spacing w:before="40" w:line="288" w:lineRule="auto"/>
      <w:outlineLvl w:val="5"/>
    </w:pPr>
    <w:rPr>
      <w:rFonts w:asciiTheme="majorHAnsi" w:eastAsiaTheme="majorEastAsia" w:hAnsiTheme="majorHAnsi" w:cstheme="majorBidi"/>
      <w:color w:val="F79646" w:themeColor="accent6"/>
      <w:sz w:val="21"/>
      <w:szCs w:val="21"/>
    </w:rPr>
  </w:style>
  <w:style w:type="paragraph" w:styleId="7">
    <w:name w:val="heading 7"/>
    <w:basedOn w:val="a1"/>
    <w:next w:val="a1"/>
    <w:link w:val="70"/>
    <w:uiPriority w:val="9"/>
    <w:semiHidden/>
    <w:unhideWhenUsed/>
    <w:qFormat/>
    <w:rsid w:val="00516A09"/>
    <w:pPr>
      <w:keepNext/>
      <w:keepLines/>
      <w:spacing w:before="40" w:line="288" w:lineRule="auto"/>
      <w:outlineLvl w:val="6"/>
    </w:pPr>
    <w:rPr>
      <w:rFonts w:asciiTheme="majorHAnsi" w:eastAsiaTheme="majorEastAsia" w:hAnsiTheme="majorHAnsi" w:cstheme="majorBidi"/>
      <w:b/>
      <w:bCs/>
      <w:color w:val="F79646" w:themeColor="accent6"/>
      <w:sz w:val="21"/>
      <w:szCs w:val="21"/>
    </w:rPr>
  </w:style>
  <w:style w:type="paragraph" w:styleId="8">
    <w:name w:val="heading 8"/>
    <w:basedOn w:val="a1"/>
    <w:next w:val="a1"/>
    <w:link w:val="80"/>
    <w:uiPriority w:val="9"/>
    <w:semiHidden/>
    <w:unhideWhenUsed/>
    <w:qFormat/>
    <w:rsid w:val="00516A09"/>
    <w:pPr>
      <w:keepNext/>
      <w:keepLines/>
      <w:spacing w:before="40" w:line="288" w:lineRule="auto"/>
      <w:outlineLvl w:val="7"/>
    </w:pPr>
    <w:rPr>
      <w:rFonts w:asciiTheme="majorHAnsi" w:eastAsiaTheme="majorEastAsia" w:hAnsiTheme="majorHAnsi" w:cstheme="majorBidi"/>
      <w:b/>
      <w:bCs/>
      <w:i/>
      <w:iCs/>
      <w:color w:val="F79646" w:themeColor="accent6"/>
      <w:sz w:val="20"/>
      <w:szCs w:val="20"/>
    </w:rPr>
  </w:style>
  <w:style w:type="paragraph" w:styleId="9">
    <w:name w:val="heading 9"/>
    <w:basedOn w:val="a1"/>
    <w:next w:val="a1"/>
    <w:link w:val="90"/>
    <w:uiPriority w:val="9"/>
    <w:semiHidden/>
    <w:unhideWhenUsed/>
    <w:qFormat/>
    <w:rsid w:val="00516A09"/>
    <w:pPr>
      <w:keepNext/>
      <w:keepLines/>
      <w:spacing w:before="40" w:line="288" w:lineRule="auto"/>
      <w:outlineLvl w:val="8"/>
    </w:pPr>
    <w:rPr>
      <w:rFonts w:asciiTheme="majorHAnsi" w:eastAsiaTheme="majorEastAsia" w:hAnsiTheme="majorHAnsi" w:cstheme="majorBidi"/>
      <w:i/>
      <w:iCs/>
      <w:color w:val="F79646" w:themeColor="accent6"/>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1">
    <w:name w:val="Заголовок 3 Знак"/>
    <w:aliases w:val="Level 1 - 1 Знак,Заголовок подпукта (1.1.1) Знак,H3 Знак"/>
    <w:basedOn w:val="a2"/>
    <w:link w:val="30"/>
    <w:uiPriority w:val="9"/>
    <w:rsid w:val="006A6470"/>
    <w:rPr>
      <w:rFonts w:asciiTheme="majorHAnsi" w:eastAsiaTheme="majorEastAsia" w:hAnsiTheme="majorHAnsi" w:cstheme="majorBidi"/>
      <w:color w:val="243F60" w:themeColor="accent1" w:themeShade="7F"/>
      <w:sz w:val="24"/>
      <w:szCs w:val="24"/>
    </w:rPr>
  </w:style>
  <w:style w:type="character" w:customStyle="1" w:styleId="41">
    <w:name w:val="Заголовок 4 Знак"/>
    <w:basedOn w:val="a2"/>
    <w:link w:val="40"/>
    <w:uiPriority w:val="9"/>
    <w:rsid w:val="00BA2033"/>
    <w:rPr>
      <w:rFonts w:asciiTheme="majorHAnsi" w:eastAsiaTheme="majorEastAsia" w:hAnsiTheme="majorHAnsi" w:cstheme="majorBidi"/>
      <w:i/>
      <w:iCs/>
      <w:color w:val="365F91" w:themeColor="accent1" w:themeShade="BF"/>
    </w:rPr>
  </w:style>
  <w:style w:type="paragraph" w:styleId="a5">
    <w:name w:val="List Paragraph"/>
    <w:aliases w:val="Bullet List,FooterText,numbered,List Paragraph,ПАРАГРАФ,Абзац списка2,Нумерованый список,List Paragraph1,Абзац списка1"/>
    <w:basedOn w:val="a1"/>
    <w:link w:val="a6"/>
    <w:uiPriority w:val="34"/>
    <w:qFormat/>
    <w:rsid w:val="00D539B6"/>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2"/>
    <w:link w:val="a5"/>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7">
    <w:name w:val="Table Grid"/>
    <w:basedOn w:val="a3"/>
    <w:uiPriority w:val="5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9"/>
    <w:uiPriority w:val="99"/>
    <w:unhideWhenUsed/>
    <w:rsid w:val="00EB6D07"/>
    <w:rPr>
      <w:rFonts w:asciiTheme="minorHAnsi" w:eastAsiaTheme="minorHAnsi" w:hAnsiTheme="minorHAnsi" w:cstheme="minorBidi"/>
      <w:sz w:val="20"/>
      <w:szCs w:val="20"/>
      <w:lang w:eastAsia="en-US"/>
    </w:rPr>
  </w:style>
  <w:style w:type="character" w:customStyle="1" w:styleId="a9">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8"/>
    <w:uiPriority w:val="99"/>
    <w:rsid w:val="00EB6D07"/>
    <w:rPr>
      <w:sz w:val="20"/>
      <w:szCs w:val="20"/>
    </w:rPr>
  </w:style>
  <w:style w:type="character" w:styleId="aa">
    <w:name w:val="footnote reference"/>
    <w:basedOn w:val="a2"/>
    <w:uiPriority w:val="99"/>
    <w:semiHidden/>
    <w:unhideWhenUsed/>
    <w:rsid w:val="00EB6D07"/>
    <w:rPr>
      <w:vertAlign w:val="superscript"/>
    </w:rPr>
  </w:style>
  <w:style w:type="character" w:customStyle="1" w:styleId="ab">
    <w:name w:val="Гипертекстовая ссылка"/>
    <w:basedOn w:val="a2"/>
    <w:uiPriority w:val="99"/>
    <w:qFormat/>
    <w:rsid w:val="007F75CA"/>
    <w:rPr>
      <w:rFonts w:cs="Times New Roman"/>
      <w:color w:val="106BBE"/>
    </w:rPr>
  </w:style>
  <w:style w:type="character" w:customStyle="1" w:styleId="InternetLink">
    <w:name w:val="Internet Link"/>
    <w:basedOn w:val="a2"/>
    <w:rsid w:val="00115BF8"/>
    <w:rPr>
      <w:color w:val="0000FF"/>
      <w:u w:val="single"/>
    </w:rPr>
  </w:style>
  <w:style w:type="paragraph" w:customStyle="1" w:styleId="s3">
    <w:name w:val="s_3"/>
    <w:basedOn w:val="a1"/>
    <w:qFormat/>
    <w:rsid w:val="00936BCD"/>
    <w:pPr>
      <w:jc w:val="center"/>
    </w:pPr>
    <w:rPr>
      <w:rFonts w:ascii="Arial" w:hAnsi="Arial" w:cs="Arial"/>
      <w:b/>
      <w:bCs/>
      <w:color w:val="26282F"/>
      <w:sz w:val="26"/>
      <w:szCs w:val="26"/>
      <w:lang w:eastAsia="zh-CN"/>
    </w:rPr>
  </w:style>
  <w:style w:type="paragraph" w:styleId="ac">
    <w:name w:val="annotation text"/>
    <w:basedOn w:val="a1"/>
    <w:link w:val="ad"/>
    <w:uiPriority w:val="99"/>
    <w:unhideWhenUsed/>
    <w:rsid w:val="004F7E0A"/>
    <w:pPr>
      <w:spacing w:after="200"/>
    </w:pPr>
    <w:rPr>
      <w:rFonts w:asciiTheme="minorHAnsi" w:eastAsiaTheme="minorHAnsi" w:hAnsiTheme="minorHAnsi" w:cstheme="minorBidi"/>
      <w:sz w:val="20"/>
      <w:szCs w:val="20"/>
      <w:lang w:eastAsia="en-US"/>
    </w:rPr>
  </w:style>
  <w:style w:type="character" w:customStyle="1" w:styleId="ad">
    <w:name w:val="Текст примечания Знак"/>
    <w:basedOn w:val="a2"/>
    <w:link w:val="ac"/>
    <w:uiPriority w:val="99"/>
    <w:rsid w:val="004F7E0A"/>
    <w:rPr>
      <w:sz w:val="20"/>
      <w:szCs w:val="20"/>
    </w:rPr>
  </w:style>
  <w:style w:type="character" w:styleId="ae">
    <w:name w:val="Hyperlink"/>
    <w:basedOn w:val="a2"/>
    <w:uiPriority w:val="99"/>
    <w:unhideWhenUsed/>
    <w:rsid w:val="00030588"/>
    <w:rPr>
      <w:color w:val="0000FF"/>
      <w:u w:val="single"/>
    </w:rPr>
  </w:style>
  <w:style w:type="paragraph" w:styleId="af">
    <w:name w:val="Balloon Text"/>
    <w:basedOn w:val="a1"/>
    <w:link w:val="af0"/>
    <w:uiPriority w:val="99"/>
    <w:semiHidden/>
    <w:unhideWhenUsed/>
    <w:rsid w:val="00030588"/>
    <w:rPr>
      <w:rFonts w:ascii="Tahoma" w:eastAsiaTheme="minorHAnsi" w:hAnsi="Tahoma" w:cs="Tahoma"/>
      <w:sz w:val="16"/>
      <w:szCs w:val="16"/>
      <w:lang w:eastAsia="en-US"/>
    </w:rPr>
  </w:style>
  <w:style w:type="character" w:customStyle="1" w:styleId="af0">
    <w:name w:val="Текст выноски Знак"/>
    <w:basedOn w:val="a2"/>
    <w:link w:val="af"/>
    <w:uiPriority w:val="99"/>
    <w:semiHidden/>
    <w:rsid w:val="00030588"/>
    <w:rPr>
      <w:rFonts w:ascii="Tahoma" w:hAnsi="Tahoma" w:cs="Tahoma"/>
      <w:sz w:val="16"/>
      <w:szCs w:val="16"/>
    </w:rPr>
  </w:style>
  <w:style w:type="paragraph" w:styleId="af1">
    <w:name w:val="TOC Heading"/>
    <w:basedOn w:val="1"/>
    <w:next w:val="a1"/>
    <w:uiPriority w:val="39"/>
    <w:unhideWhenUsed/>
    <w:qFormat/>
    <w:rsid w:val="00990FFF"/>
    <w:pPr>
      <w:spacing w:before="240" w:line="259" w:lineRule="auto"/>
      <w:outlineLvl w:val="9"/>
    </w:pPr>
    <w:rPr>
      <w:b w:val="0"/>
      <w:bCs w:val="0"/>
      <w:sz w:val="32"/>
      <w:szCs w:val="32"/>
      <w:lang w:eastAsia="ru-RU"/>
    </w:rPr>
  </w:style>
  <w:style w:type="paragraph" w:styleId="32">
    <w:name w:val="toc 3"/>
    <w:basedOn w:val="a1"/>
    <w:next w:val="a1"/>
    <w:autoRedefine/>
    <w:uiPriority w:val="39"/>
    <w:unhideWhenUsed/>
    <w:rsid w:val="008F34FC"/>
    <w:pPr>
      <w:tabs>
        <w:tab w:val="left" w:pos="1100"/>
        <w:tab w:val="right" w:leader="dot" w:pos="10065"/>
      </w:tabs>
      <w:spacing w:after="100" w:line="259" w:lineRule="auto"/>
      <w:ind w:left="440"/>
      <w:jc w:val="both"/>
    </w:pPr>
    <w:rPr>
      <w:rFonts w:ascii="Myriad Pro" w:eastAsiaTheme="minorHAnsi" w:hAnsi="Myriad Pro" w:cstheme="minorBidi"/>
      <w:b/>
      <w:noProof/>
      <w:sz w:val="22"/>
      <w:szCs w:val="22"/>
      <w:lang w:eastAsia="en-US"/>
    </w:rPr>
  </w:style>
  <w:style w:type="character" w:styleId="af2">
    <w:name w:val="FollowedHyperlink"/>
    <w:basedOn w:val="a2"/>
    <w:uiPriority w:val="99"/>
    <w:semiHidden/>
    <w:unhideWhenUsed/>
    <w:rsid w:val="00FA7E74"/>
    <w:rPr>
      <w:color w:val="800080" w:themeColor="followedHyperlink"/>
      <w:u w:val="single"/>
    </w:rPr>
  </w:style>
  <w:style w:type="paragraph" w:styleId="11">
    <w:name w:val="toc 1"/>
    <w:basedOn w:val="a1"/>
    <w:next w:val="a1"/>
    <w:autoRedefine/>
    <w:uiPriority w:val="39"/>
    <w:unhideWhenUsed/>
    <w:rsid w:val="00D2102A"/>
    <w:pPr>
      <w:spacing w:after="100" w:line="276" w:lineRule="auto"/>
    </w:pPr>
    <w:rPr>
      <w:rFonts w:asciiTheme="minorHAnsi" w:eastAsiaTheme="minorHAnsi" w:hAnsiTheme="minorHAnsi" w:cstheme="minorBidi"/>
      <w:sz w:val="22"/>
      <w:szCs w:val="22"/>
      <w:lang w:eastAsia="en-US"/>
    </w:rPr>
  </w:style>
  <w:style w:type="paragraph" w:styleId="22">
    <w:name w:val="toc 2"/>
    <w:basedOn w:val="a1"/>
    <w:next w:val="a1"/>
    <w:autoRedefine/>
    <w:uiPriority w:val="39"/>
    <w:unhideWhenUsed/>
    <w:rsid w:val="00D2102A"/>
    <w:pPr>
      <w:spacing w:after="100" w:line="276" w:lineRule="auto"/>
      <w:ind w:left="220"/>
    </w:pPr>
    <w:rPr>
      <w:rFonts w:asciiTheme="minorHAnsi" w:eastAsiaTheme="minorEastAsia" w:hAnsiTheme="minorHAnsi" w:cstheme="minorBidi"/>
      <w:sz w:val="22"/>
      <w:szCs w:val="22"/>
    </w:rPr>
  </w:style>
  <w:style w:type="paragraph" w:styleId="42">
    <w:name w:val="toc 4"/>
    <w:basedOn w:val="a1"/>
    <w:next w:val="a1"/>
    <w:autoRedefine/>
    <w:uiPriority w:val="39"/>
    <w:unhideWhenUsed/>
    <w:rsid w:val="00D2102A"/>
    <w:pPr>
      <w:spacing w:after="100" w:line="276" w:lineRule="auto"/>
      <w:ind w:left="660"/>
    </w:pPr>
    <w:rPr>
      <w:rFonts w:asciiTheme="minorHAnsi" w:eastAsiaTheme="minorEastAsia" w:hAnsiTheme="minorHAnsi" w:cstheme="minorBidi"/>
      <w:sz w:val="22"/>
      <w:szCs w:val="22"/>
    </w:rPr>
  </w:style>
  <w:style w:type="paragraph" w:styleId="51">
    <w:name w:val="toc 5"/>
    <w:basedOn w:val="a1"/>
    <w:next w:val="a1"/>
    <w:autoRedefine/>
    <w:uiPriority w:val="39"/>
    <w:unhideWhenUsed/>
    <w:rsid w:val="00D2102A"/>
    <w:pPr>
      <w:spacing w:after="100" w:line="276" w:lineRule="auto"/>
      <w:ind w:left="880"/>
    </w:pPr>
    <w:rPr>
      <w:rFonts w:asciiTheme="minorHAnsi" w:eastAsiaTheme="minorEastAsia" w:hAnsiTheme="minorHAnsi" w:cstheme="minorBidi"/>
      <w:sz w:val="22"/>
      <w:szCs w:val="22"/>
    </w:rPr>
  </w:style>
  <w:style w:type="paragraph" w:styleId="61">
    <w:name w:val="toc 6"/>
    <w:basedOn w:val="a1"/>
    <w:next w:val="a1"/>
    <w:autoRedefine/>
    <w:uiPriority w:val="39"/>
    <w:unhideWhenUsed/>
    <w:rsid w:val="00D2102A"/>
    <w:pPr>
      <w:spacing w:after="100" w:line="276" w:lineRule="auto"/>
      <w:ind w:left="1100"/>
    </w:pPr>
    <w:rPr>
      <w:rFonts w:asciiTheme="minorHAnsi" w:eastAsiaTheme="minorEastAsia" w:hAnsiTheme="minorHAnsi" w:cstheme="minorBidi"/>
      <w:sz w:val="22"/>
      <w:szCs w:val="22"/>
    </w:rPr>
  </w:style>
  <w:style w:type="paragraph" w:styleId="71">
    <w:name w:val="toc 7"/>
    <w:basedOn w:val="a1"/>
    <w:next w:val="a1"/>
    <w:autoRedefine/>
    <w:uiPriority w:val="39"/>
    <w:unhideWhenUsed/>
    <w:rsid w:val="00D2102A"/>
    <w:pPr>
      <w:spacing w:after="100" w:line="276" w:lineRule="auto"/>
      <w:ind w:left="1320"/>
    </w:pPr>
    <w:rPr>
      <w:rFonts w:asciiTheme="minorHAnsi" w:eastAsiaTheme="minorEastAsia" w:hAnsiTheme="minorHAnsi" w:cstheme="minorBidi"/>
      <w:sz w:val="22"/>
      <w:szCs w:val="22"/>
    </w:rPr>
  </w:style>
  <w:style w:type="paragraph" w:styleId="81">
    <w:name w:val="toc 8"/>
    <w:basedOn w:val="a1"/>
    <w:next w:val="a1"/>
    <w:autoRedefine/>
    <w:uiPriority w:val="39"/>
    <w:unhideWhenUsed/>
    <w:rsid w:val="00D2102A"/>
    <w:pPr>
      <w:spacing w:after="100" w:line="276" w:lineRule="auto"/>
      <w:ind w:left="1540"/>
    </w:pPr>
    <w:rPr>
      <w:rFonts w:asciiTheme="minorHAnsi" w:eastAsiaTheme="minorEastAsia" w:hAnsiTheme="minorHAnsi" w:cstheme="minorBidi"/>
      <w:sz w:val="22"/>
      <w:szCs w:val="22"/>
    </w:rPr>
  </w:style>
  <w:style w:type="paragraph" w:styleId="91">
    <w:name w:val="toc 9"/>
    <w:basedOn w:val="a1"/>
    <w:next w:val="a1"/>
    <w:autoRedefine/>
    <w:uiPriority w:val="39"/>
    <w:unhideWhenUsed/>
    <w:rsid w:val="00D2102A"/>
    <w:pPr>
      <w:spacing w:after="100" w:line="276" w:lineRule="auto"/>
      <w:ind w:left="1760"/>
    </w:pPr>
    <w:rPr>
      <w:rFonts w:asciiTheme="minorHAnsi" w:eastAsiaTheme="minorEastAsia" w:hAnsiTheme="minorHAnsi" w:cstheme="minorBidi"/>
      <w:sz w:val="22"/>
      <w:szCs w:val="22"/>
    </w:rPr>
  </w:style>
  <w:style w:type="paragraph" w:styleId="af3">
    <w:name w:val="header"/>
    <w:basedOn w:val="a1"/>
    <w:link w:val="af4"/>
    <w:uiPriority w:val="99"/>
    <w:unhideWhenUsed/>
    <w:rsid w:val="009377E3"/>
    <w:pPr>
      <w:tabs>
        <w:tab w:val="center" w:pos="4677"/>
        <w:tab w:val="right" w:pos="9355"/>
      </w:tabs>
    </w:pPr>
    <w:rPr>
      <w:rFonts w:asciiTheme="minorHAnsi" w:eastAsiaTheme="minorHAnsi" w:hAnsiTheme="minorHAnsi" w:cstheme="minorBidi"/>
      <w:sz w:val="22"/>
      <w:szCs w:val="22"/>
      <w:lang w:eastAsia="en-US"/>
    </w:rPr>
  </w:style>
  <w:style w:type="character" w:customStyle="1" w:styleId="af4">
    <w:name w:val="Верхний колонтитул Знак"/>
    <w:basedOn w:val="a2"/>
    <w:link w:val="af3"/>
    <w:uiPriority w:val="99"/>
    <w:rsid w:val="009377E3"/>
  </w:style>
  <w:style w:type="paragraph" w:styleId="af5">
    <w:name w:val="footer"/>
    <w:basedOn w:val="a1"/>
    <w:link w:val="af6"/>
    <w:uiPriority w:val="99"/>
    <w:unhideWhenUsed/>
    <w:rsid w:val="009377E3"/>
    <w:pPr>
      <w:tabs>
        <w:tab w:val="center" w:pos="4677"/>
        <w:tab w:val="right" w:pos="9355"/>
      </w:tabs>
    </w:pPr>
    <w:rPr>
      <w:rFonts w:asciiTheme="minorHAnsi" w:eastAsiaTheme="minorHAnsi" w:hAnsiTheme="minorHAnsi" w:cstheme="minorBidi"/>
      <w:sz w:val="22"/>
      <w:szCs w:val="22"/>
      <w:lang w:eastAsia="en-US"/>
    </w:rPr>
  </w:style>
  <w:style w:type="character" w:customStyle="1" w:styleId="af6">
    <w:name w:val="Нижний колонтитул Знак"/>
    <w:basedOn w:val="a2"/>
    <w:link w:val="af5"/>
    <w:uiPriority w:val="99"/>
    <w:rsid w:val="009377E3"/>
  </w:style>
  <w:style w:type="character" w:customStyle="1" w:styleId="af7">
    <w:name w:val="Цветовое выделение"/>
    <w:uiPriority w:val="99"/>
    <w:rsid w:val="006C78DB"/>
    <w:rPr>
      <w:b/>
      <w:bCs/>
      <w:color w:val="26282F"/>
    </w:rPr>
  </w:style>
  <w:style w:type="paragraph" w:styleId="af8">
    <w:name w:val="No Spacing"/>
    <w:link w:val="af9"/>
    <w:uiPriority w:val="1"/>
    <w:qFormat/>
    <w:rsid w:val="001B7E38"/>
    <w:pPr>
      <w:spacing w:after="0" w:line="240" w:lineRule="auto"/>
    </w:pPr>
  </w:style>
  <w:style w:type="character" w:customStyle="1" w:styleId="af9">
    <w:name w:val="Без интервала Знак"/>
    <w:basedOn w:val="a2"/>
    <w:link w:val="af8"/>
    <w:uiPriority w:val="1"/>
    <w:rsid w:val="000B6688"/>
  </w:style>
  <w:style w:type="character" w:customStyle="1" w:styleId="23">
    <w:name w:val="Основной текст (2)_"/>
    <w:basedOn w:val="a2"/>
    <w:link w:val="24"/>
    <w:rsid w:val="00983278"/>
    <w:rPr>
      <w:rFonts w:ascii="Times New Roman" w:eastAsia="Times New Roman" w:hAnsi="Times New Roman" w:cs="Times New Roman"/>
      <w:shd w:val="clear" w:color="auto" w:fill="FFFFFF"/>
    </w:rPr>
  </w:style>
  <w:style w:type="paragraph" w:customStyle="1" w:styleId="24">
    <w:name w:val="Основной текст (2)"/>
    <w:basedOn w:val="a1"/>
    <w:link w:val="23"/>
    <w:rsid w:val="00983278"/>
    <w:pPr>
      <w:widowControl w:val="0"/>
      <w:shd w:val="clear" w:color="auto" w:fill="FFFFFF"/>
      <w:spacing w:line="360" w:lineRule="exact"/>
      <w:jc w:val="both"/>
    </w:pPr>
    <w:rPr>
      <w:sz w:val="22"/>
      <w:szCs w:val="22"/>
      <w:lang w:eastAsia="en-US"/>
    </w:rPr>
  </w:style>
  <w:style w:type="character" w:customStyle="1" w:styleId="28pt">
    <w:name w:val="Основной текст (2) + 8 pt"/>
    <w:basedOn w:val="23"/>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5">
    <w:name w:val="?Заголовок2"/>
    <w:basedOn w:val="a1"/>
    <w:link w:val="26"/>
    <w:qFormat/>
    <w:rsid w:val="00EC5869"/>
    <w:pPr>
      <w:keepNext/>
      <w:spacing w:before="320" w:after="160" w:line="340" w:lineRule="exact"/>
      <w:ind w:left="284"/>
    </w:pPr>
    <w:rPr>
      <w:rFonts w:ascii="CharterC" w:hAnsi="CharterC"/>
      <w:b/>
      <w:i/>
      <w:sz w:val="32"/>
    </w:rPr>
  </w:style>
  <w:style w:type="character" w:customStyle="1" w:styleId="26">
    <w:name w:val="?Заголовок2 Знак"/>
    <w:link w:val="25"/>
    <w:rsid w:val="00EC5869"/>
    <w:rPr>
      <w:rFonts w:ascii="CharterC" w:eastAsia="Times New Roman" w:hAnsi="CharterC" w:cs="Times New Roman"/>
      <w:b/>
      <w:i/>
      <w:sz w:val="32"/>
      <w:szCs w:val="24"/>
      <w:lang w:eastAsia="ru-RU"/>
    </w:rPr>
  </w:style>
  <w:style w:type="character" w:customStyle="1" w:styleId="310">
    <w:name w:val="Заголовок 3 Знак1"/>
    <w:aliases w:val="Level 1 - 1 Знак1,Заголовок подпукта (1.1.1) Знак1,H3 Знак1"/>
    <w:basedOn w:val="a2"/>
    <w:uiPriority w:val="9"/>
    <w:semiHidden/>
    <w:rsid w:val="00324025"/>
    <w:rPr>
      <w:rFonts w:asciiTheme="majorHAnsi" w:eastAsiaTheme="majorEastAsia" w:hAnsiTheme="majorHAnsi" w:cstheme="majorBidi"/>
      <w:b/>
      <w:bCs/>
      <w:color w:val="4F81BD" w:themeColor="accent1"/>
      <w:sz w:val="22"/>
      <w:szCs w:val="22"/>
    </w:rPr>
  </w:style>
  <w:style w:type="paragraph" w:styleId="afa">
    <w:name w:val="annotation subject"/>
    <w:basedOn w:val="ac"/>
    <w:next w:val="ac"/>
    <w:link w:val="afb"/>
    <w:uiPriority w:val="99"/>
    <w:semiHidden/>
    <w:unhideWhenUsed/>
    <w:rsid w:val="00324025"/>
    <w:rPr>
      <w:b/>
      <w:bCs/>
    </w:rPr>
  </w:style>
  <w:style w:type="character" w:customStyle="1" w:styleId="afb">
    <w:name w:val="Тема примечания Знак"/>
    <w:basedOn w:val="ad"/>
    <w:link w:val="afa"/>
    <w:uiPriority w:val="99"/>
    <w:semiHidden/>
    <w:rsid w:val="00324025"/>
    <w:rPr>
      <w:b/>
      <w:bCs/>
      <w:sz w:val="20"/>
      <w:szCs w:val="20"/>
    </w:rPr>
  </w:style>
  <w:style w:type="paragraph" w:styleId="afc">
    <w:name w:val="Revision"/>
    <w:uiPriority w:val="99"/>
    <w:semiHidden/>
    <w:rsid w:val="00324025"/>
    <w:pPr>
      <w:spacing w:after="0" w:line="240" w:lineRule="auto"/>
    </w:pPr>
  </w:style>
  <w:style w:type="character" w:styleId="afd">
    <w:name w:val="annotation reference"/>
    <w:basedOn w:val="a2"/>
    <w:uiPriority w:val="99"/>
    <w:semiHidden/>
    <w:unhideWhenUsed/>
    <w:rsid w:val="00324025"/>
    <w:rPr>
      <w:sz w:val="16"/>
      <w:szCs w:val="16"/>
    </w:rPr>
  </w:style>
  <w:style w:type="table" w:customStyle="1" w:styleId="12">
    <w:name w:val="Сетка таблицы1"/>
    <w:basedOn w:val="a3"/>
    <w:uiPriority w:val="39"/>
    <w:rsid w:val="00CE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Текст таблицы"/>
    <w:basedOn w:val="a1"/>
    <w:link w:val="aff"/>
    <w:qFormat/>
    <w:rsid w:val="00EE3054"/>
    <w:pPr>
      <w:spacing w:before="20" w:after="20"/>
    </w:pPr>
    <w:rPr>
      <w:rFonts w:ascii="CharterC" w:hAnsi="CharterC"/>
      <w:i/>
      <w:sz w:val="18"/>
    </w:rPr>
  </w:style>
  <w:style w:type="character" w:customStyle="1" w:styleId="aff">
    <w:name w:val="?Текст таблицы Знак"/>
    <w:link w:val="afe"/>
    <w:rsid w:val="00EE3054"/>
    <w:rPr>
      <w:rFonts w:ascii="CharterC" w:eastAsia="Times New Roman" w:hAnsi="CharterC" w:cs="Times New Roman"/>
      <w:i/>
      <w:sz w:val="18"/>
      <w:szCs w:val="24"/>
      <w:lang w:eastAsia="ru-RU"/>
    </w:rPr>
  </w:style>
  <w:style w:type="character" w:styleId="aff0">
    <w:name w:val="Placeholder Text"/>
    <w:basedOn w:val="a2"/>
    <w:uiPriority w:val="99"/>
    <w:semiHidden/>
    <w:rsid w:val="00577E01"/>
    <w:rPr>
      <w:color w:val="808080"/>
    </w:rPr>
  </w:style>
  <w:style w:type="paragraph" w:styleId="aff1">
    <w:name w:val="Normal (Web)"/>
    <w:basedOn w:val="a1"/>
    <w:unhideWhenUsed/>
    <w:rsid w:val="000B6688"/>
    <w:pPr>
      <w:spacing w:before="100" w:beforeAutospacing="1" w:after="100" w:afterAutospacing="1"/>
      <w:jc w:val="both"/>
    </w:pPr>
    <w:rPr>
      <w:rFonts w:eastAsiaTheme="minorEastAsia"/>
    </w:rPr>
  </w:style>
  <w:style w:type="character" w:customStyle="1" w:styleId="21">
    <w:name w:val="Заголовок 2 Знак"/>
    <w:basedOn w:val="a2"/>
    <w:link w:val="20"/>
    <w:uiPriority w:val="9"/>
    <w:rsid w:val="00C9417D"/>
    <w:rPr>
      <w:rFonts w:asciiTheme="majorHAnsi" w:eastAsiaTheme="majorEastAsia" w:hAnsiTheme="majorHAnsi" w:cstheme="majorBidi"/>
      <w:color w:val="365F91" w:themeColor="accent1" w:themeShade="BF"/>
      <w:sz w:val="26"/>
      <w:szCs w:val="26"/>
      <w:lang w:eastAsia="ru-RU"/>
    </w:rPr>
  </w:style>
  <w:style w:type="character" w:customStyle="1" w:styleId="13">
    <w:name w:val="Тема примечания Знак1"/>
    <w:basedOn w:val="ad"/>
    <w:uiPriority w:val="99"/>
    <w:semiHidden/>
    <w:rsid w:val="00F45CBB"/>
    <w:rPr>
      <w:b/>
      <w:bCs/>
      <w:sz w:val="20"/>
      <w:szCs w:val="20"/>
    </w:rPr>
  </w:style>
  <w:style w:type="table" w:customStyle="1" w:styleId="14">
    <w:name w:val="Стиль1"/>
    <w:basedOn w:val="a3"/>
    <w:uiPriority w:val="99"/>
    <w:rsid w:val="001407B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styleId="HTML">
    <w:name w:val="HTML Preformatted"/>
    <w:basedOn w:val="a1"/>
    <w:link w:val="HTML0"/>
    <w:uiPriority w:val="99"/>
    <w:semiHidden/>
    <w:unhideWhenUsed/>
    <w:rsid w:val="00203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semiHidden/>
    <w:rsid w:val="00203B56"/>
    <w:rPr>
      <w:rFonts w:ascii="Courier New" w:eastAsia="Times New Roman" w:hAnsi="Courier New" w:cs="Courier New"/>
      <w:sz w:val="20"/>
      <w:szCs w:val="20"/>
      <w:lang w:eastAsia="ru-RU"/>
    </w:rPr>
  </w:style>
  <w:style w:type="character" w:customStyle="1" w:styleId="50">
    <w:name w:val="Заголовок 5 Знак"/>
    <w:basedOn w:val="a2"/>
    <w:link w:val="5"/>
    <w:uiPriority w:val="9"/>
    <w:semiHidden/>
    <w:rsid w:val="00516A09"/>
    <w:rPr>
      <w:rFonts w:asciiTheme="majorHAnsi" w:eastAsiaTheme="majorEastAsia" w:hAnsiTheme="majorHAnsi" w:cstheme="majorBidi"/>
      <w:i/>
      <w:iCs/>
      <w:color w:val="F79646" w:themeColor="accent6"/>
      <w:sz w:val="24"/>
      <w:szCs w:val="24"/>
      <w:lang w:eastAsia="ru-RU"/>
    </w:rPr>
  </w:style>
  <w:style w:type="character" w:customStyle="1" w:styleId="60">
    <w:name w:val="Заголовок 6 Знак"/>
    <w:basedOn w:val="a2"/>
    <w:link w:val="6"/>
    <w:uiPriority w:val="9"/>
    <w:semiHidden/>
    <w:rsid w:val="00516A09"/>
    <w:rPr>
      <w:rFonts w:asciiTheme="majorHAnsi" w:eastAsiaTheme="majorEastAsia" w:hAnsiTheme="majorHAnsi" w:cstheme="majorBidi"/>
      <w:color w:val="F79646" w:themeColor="accent6"/>
      <w:sz w:val="21"/>
      <w:szCs w:val="21"/>
      <w:lang w:eastAsia="ru-RU"/>
    </w:rPr>
  </w:style>
  <w:style w:type="character" w:customStyle="1" w:styleId="70">
    <w:name w:val="Заголовок 7 Знак"/>
    <w:basedOn w:val="a2"/>
    <w:link w:val="7"/>
    <w:uiPriority w:val="9"/>
    <w:semiHidden/>
    <w:rsid w:val="00516A09"/>
    <w:rPr>
      <w:rFonts w:asciiTheme="majorHAnsi" w:eastAsiaTheme="majorEastAsia" w:hAnsiTheme="majorHAnsi" w:cstheme="majorBidi"/>
      <w:b/>
      <w:bCs/>
      <w:color w:val="F79646" w:themeColor="accent6"/>
      <w:sz w:val="21"/>
      <w:szCs w:val="21"/>
      <w:lang w:eastAsia="ru-RU"/>
    </w:rPr>
  </w:style>
  <w:style w:type="character" w:customStyle="1" w:styleId="80">
    <w:name w:val="Заголовок 8 Знак"/>
    <w:basedOn w:val="a2"/>
    <w:link w:val="8"/>
    <w:uiPriority w:val="9"/>
    <w:semiHidden/>
    <w:rsid w:val="00516A09"/>
    <w:rPr>
      <w:rFonts w:asciiTheme="majorHAnsi" w:eastAsiaTheme="majorEastAsia" w:hAnsiTheme="majorHAnsi" w:cstheme="majorBidi"/>
      <w:b/>
      <w:bCs/>
      <w:i/>
      <w:iCs/>
      <w:color w:val="F79646" w:themeColor="accent6"/>
      <w:sz w:val="20"/>
      <w:szCs w:val="20"/>
      <w:lang w:eastAsia="ru-RU"/>
    </w:rPr>
  </w:style>
  <w:style w:type="character" w:customStyle="1" w:styleId="90">
    <w:name w:val="Заголовок 9 Знак"/>
    <w:basedOn w:val="a2"/>
    <w:link w:val="9"/>
    <w:uiPriority w:val="9"/>
    <w:semiHidden/>
    <w:rsid w:val="00516A09"/>
    <w:rPr>
      <w:rFonts w:asciiTheme="majorHAnsi" w:eastAsiaTheme="majorEastAsia" w:hAnsiTheme="majorHAnsi" w:cstheme="majorBidi"/>
      <w:i/>
      <w:iCs/>
      <w:color w:val="F79646" w:themeColor="accent6"/>
      <w:sz w:val="20"/>
      <w:szCs w:val="20"/>
      <w:lang w:eastAsia="ru-RU"/>
    </w:rPr>
  </w:style>
  <w:style w:type="numbering" w:customStyle="1" w:styleId="15">
    <w:name w:val="Нет списка1"/>
    <w:next w:val="a4"/>
    <w:uiPriority w:val="99"/>
    <w:semiHidden/>
    <w:unhideWhenUsed/>
    <w:rsid w:val="00516A09"/>
  </w:style>
  <w:style w:type="paragraph" w:styleId="aff2">
    <w:name w:val="caption"/>
    <w:basedOn w:val="a1"/>
    <w:next w:val="a1"/>
    <w:uiPriority w:val="35"/>
    <w:semiHidden/>
    <w:unhideWhenUsed/>
    <w:qFormat/>
    <w:rsid w:val="00516A09"/>
    <w:pPr>
      <w:spacing w:after="200"/>
    </w:pPr>
    <w:rPr>
      <w:rFonts w:eastAsiaTheme="minorEastAsia"/>
      <w:b/>
      <w:bCs/>
      <w:smallCaps/>
      <w:color w:val="595959" w:themeColor="text1" w:themeTint="A6"/>
      <w:sz w:val="21"/>
      <w:szCs w:val="21"/>
    </w:rPr>
  </w:style>
  <w:style w:type="paragraph" w:styleId="aff3">
    <w:name w:val="Title"/>
    <w:basedOn w:val="a1"/>
    <w:next w:val="a1"/>
    <w:link w:val="aff4"/>
    <w:uiPriority w:val="10"/>
    <w:qFormat/>
    <w:rsid w:val="00516A09"/>
    <w:pPr>
      <w:contextualSpacing/>
    </w:pPr>
    <w:rPr>
      <w:rFonts w:asciiTheme="majorHAnsi" w:eastAsiaTheme="majorEastAsia" w:hAnsiTheme="majorHAnsi" w:cstheme="majorBidi"/>
      <w:color w:val="262626" w:themeColor="text1" w:themeTint="D9"/>
      <w:spacing w:val="-15"/>
      <w:sz w:val="96"/>
      <w:szCs w:val="96"/>
      <w:lang w:eastAsia="en-US"/>
    </w:rPr>
  </w:style>
  <w:style w:type="character" w:customStyle="1" w:styleId="aff4">
    <w:name w:val="Заголовок Знак"/>
    <w:basedOn w:val="a2"/>
    <w:link w:val="aff3"/>
    <w:uiPriority w:val="10"/>
    <w:rsid w:val="00516A09"/>
    <w:rPr>
      <w:rFonts w:asciiTheme="majorHAnsi" w:eastAsiaTheme="majorEastAsia" w:hAnsiTheme="majorHAnsi" w:cstheme="majorBidi"/>
      <w:color w:val="262626" w:themeColor="text1" w:themeTint="D9"/>
      <w:spacing w:val="-15"/>
      <w:sz w:val="96"/>
      <w:szCs w:val="96"/>
    </w:rPr>
  </w:style>
  <w:style w:type="paragraph" w:styleId="aff5">
    <w:name w:val="Subtitle"/>
    <w:basedOn w:val="a1"/>
    <w:next w:val="a1"/>
    <w:link w:val="aff6"/>
    <w:uiPriority w:val="11"/>
    <w:qFormat/>
    <w:rsid w:val="00516A09"/>
    <w:pPr>
      <w:numPr>
        <w:ilvl w:val="1"/>
      </w:numPr>
      <w:spacing w:after="200"/>
    </w:pPr>
    <w:rPr>
      <w:rFonts w:asciiTheme="majorHAnsi" w:eastAsiaTheme="majorEastAsia" w:hAnsiTheme="majorHAnsi" w:cstheme="majorBidi"/>
      <w:sz w:val="30"/>
      <w:szCs w:val="30"/>
      <w:lang w:eastAsia="en-US"/>
    </w:rPr>
  </w:style>
  <w:style w:type="character" w:customStyle="1" w:styleId="aff6">
    <w:name w:val="Подзаголовок Знак"/>
    <w:basedOn w:val="a2"/>
    <w:link w:val="aff5"/>
    <w:uiPriority w:val="11"/>
    <w:rsid w:val="00516A09"/>
    <w:rPr>
      <w:rFonts w:asciiTheme="majorHAnsi" w:eastAsiaTheme="majorEastAsia" w:hAnsiTheme="majorHAnsi" w:cstheme="majorBidi"/>
      <w:sz w:val="30"/>
      <w:szCs w:val="30"/>
    </w:rPr>
  </w:style>
  <w:style w:type="character" w:styleId="aff7">
    <w:name w:val="Strong"/>
    <w:basedOn w:val="a2"/>
    <w:uiPriority w:val="22"/>
    <w:qFormat/>
    <w:rsid w:val="00516A09"/>
    <w:rPr>
      <w:b/>
      <w:bCs/>
    </w:rPr>
  </w:style>
  <w:style w:type="character" w:styleId="aff8">
    <w:name w:val="Emphasis"/>
    <w:basedOn w:val="a2"/>
    <w:uiPriority w:val="20"/>
    <w:qFormat/>
    <w:rsid w:val="00516A09"/>
    <w:rPr>
      <w:i/>
      <w:iCs/>
      <w:color w:val="F79646" w:themeColor="accent6"/>
    </w:rPr>
  </w:style>
  <w:style w:type="paragraph" w:styleId="27">
    <w:name w:val="Quote"/>
    <w:basedOn w:val="a1"/>
    <w:next w:val="a1"/>
    <w:link w:val="28"/>
    <w:uiPriority w:val="29"/>
    <w:qFormat/>
    <w:rsid w:val="00516A09"/>
    <w:pPr>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eastAsia="en-US"/>
    </w:rPr>
  </w:style>
  <w:style w:type="character" w:customStyle="1" w:styleId="28">
    <w:name w:val="Цитата 2 Знак"/>
    <w:basedOn w:val="a2"/>
    <w:link w:val="27"/>
    <w:uiPriority w:val="29"/>
    <w:rsid w:val="00516A09"/>
    <w:rPr>
      <w:rFonts w:eastAsiaTheme="minorEastAsia"/>
      <w:i/>
      <w:iCs/>
      <w:color w:val="262626" w:themeColor="text1" w:themeTint="D9"/>
      <w:sz w:val="21"/>
      <w:szCs w:val="21"/>
    </w:rPr>
  </w:style>
  <w:style w:type="paragraph" w:styleId="aff9">
    <w:name w:val="Intense Quote"/>
    <w:basedOn w:val="a1"/>
    <w:next w:val="a1"/>
    <w:link w:val="affa"/>
    <w:uiPriority w:val="30"/>
    <w:qFormat/>
    <w:rsid w:val="00516A09"/>
    <w:pPr>
      <w:spacing w:before="160" w:after="160" w:line="264" w:lineRule="auto"/>
      <w:ind w:left="720" w:right="720"/>
      <w:jc w:val="center"/>
    </w:pPr>
    <w:rPr>
      <w:rFonts w:asciiTheme="majorHAnsi" w:eastAsiaTheme="majorEastAsia" w:hAnsiTheme="majorHAnsi" w:cstheme="majorBidi"/>
      <w:i/>
      <w:iCs/>
      <w:color w:val="F79646" w:themeColor="accent6"/>
      <w:sz w:val="32"/>
      <w:szCs w:val="32"/>
      <w:lang w:eastAsia="en-US"/>
    </w:rPr>
  </w:style>
  <w:style w:type="character" w:customStyle="1" w:styleId="affa">
    <w:name w:val="Выделенная цитата Знак"/>
    <w:basedOn w:val="a2"/>
    <w:link w:val="aff9"/>
    <w:uiPriority w:val="30"/>
    <w:rsid w:val="00516A09"/>
    <w:rPr>
      <w:rFonts w:asciiTheme="majorHAnsi" w:eastAsiaTheme="majorEastAsia" w:hAnsiTheme="majorHAnsi" w:cstheme="majorBidi"/>
      <w:i/>
      <w:iCs/>
      <w:color w:val="F79646" w:themeColor="accent6"/>
      <w:sz w:val="32"/>
      <w:szCs w:val="32"/>
    </w:rPr>
  </w:style>
  <w:style w:type="character" w:styleId="affb">
    <w:name w:val="Subtle Emphasis"/>
    <w:basedOn w:val="a2"/>
    <w:uiPriority w:val="19"/>
    <w:qFormat/>
    <w:rsid w:val="00516A09"/>
    <w:rPr>
      <w:i/>
      <w:iCs/>
    </w:rPr>
  </w:style>
  <w:style w:type="character" w:styleId="affc">
    <w:name w:val="Intense Emphasis"/>
    <w:basedOn w:val="a2"/>
    <w:uiPriority w:val="21"/>
    <w:qFormat/>
    <w:rsid w:val="00516A09"/>
    <w:rPr>
      <w:b/>
      <w:bCs/>
      <w:i/>
      <w:iCs/>
    </w:rPr>
  </w:style>
  <w:style w:type="character" w:styleId="affd">
    <w:name w:val="Subtle Reference"/>
    <w:basedOn w:val="a2"/>
    <w:uiPriority w:val="31"/>
    <w:qFormat/>
    <w:rsid w:val="00516A09"/>
    <w:rPr>
      <w:smallCaps/>
      <w:color w:val="595959" w:themeColor="text1" w:themeTint="A6"/>
    </w:rPr>
  </w:style>
  <w:style w:type="character" w:styleId="affe">
    <w:name w:val="Intense Reference"/>
    <w:basedOn w:val="a2"/>
    <w:uiPriority w:val="32"/>
    <w:qFormat/>
    <w:rsid w:val="00516A09"/>
    <w:rPr>
      <w:b/>
      <w:bCs/>
      <w:smallCaps/>
      <w:color w:val="F79646" w:themeColor="accent6"/>
    </w:rPr>
  </w:style>
  <w:style w:type="character" w:styleId="afff">
    <w:name w:val="Book Title"/>
    <w:basedOn w:val="a2"/>
    <w:uiPriority w:val="33"/>
    <w:qFormat/>
    <w:rsid w:val="00516A09"/>
    <w:rPr>
      <w:b/>
      <w:bCs/>
      <w:caps w:val="0"/>
      <w:smallCaps/>
      <w:spacing w:val="7"/>
      <w:sz w:val="21"/>
      <w:szCs w:val="21"/>
    </w:rPr>
  </w:style>
  <w:style w:type="character" w:customStyle="1" w:styleId="16">
    <w:name w:val="Неразрешенное упоминание1"/>
    <w:basedOn w:val="a2"/>
    <w:uiPriority w:val="99"/>
    <w:semiHidden/>
    <w:unhideWhenUsed/>
    <w:rsid w:val="00516A09"/>
    <w:rPr>
      <w:color w:val="605E5C"/>
      <w:shd w:val="clear" w:color="auto" w:fill="E1DFDD"/>
    </w:rPr>
  </w:style>
  <w:style w:type="paragraph" w:customStyle="1" w:styleId="paragraph">
    <w:name w:val="paragraph"/>
    <w:basedOn w:val="a1"/>
    <w:rsid w:val="00516A09"/>
    <w:pPr>
      <w:spacing w:before="100" w:beforeAutospacing="1" w:after="100" w:afterAutospacing="1"/>
    </w:pPr>
  </w:style>
  <w:style w:type="character" w:customStyle="1" w:styleId="normaltextrun">
    <w:name w:val="normaltextrun"/>
    <w:basedOn w:val="a2"/>
    <w:rsid w:val="00516A09"/>
  </w:style>
  <w:style w:type="character" w:customStyle="1" w:styleId="eop">
    <w:name w:val="eop"/>
    <w:basedOn w:val="a2"/>
    <w:rsid w:val="00516A09"/>
  </w:style>
  <w:style w:type="character" w:customStyle="1" w:styleId="spellingerror">
    <w:name w:val="spellingerror"/>
    <w:basedOn w:val="a2"/>
    <w:rsid w:val="00516A09"/>
  </w:style>
  <w:style w:type="numbering" w:customStyle="1" w:styleId="3">
    <w:name w:val="Стиль3"/>
    <w:uiPriority w:val="99"/>
    <w:rsid w:val="00516A09"/>
    <w:pPr>
      <w:numPr>
        <w:numId w:val="4"/>
      </w:numPr>
    </w:pPr>
  </w:style>
  <w:style w:type="paragraph" w:customStyle="1" w:styleId="msonormal0">
    <w:name w:val="msonormal"/>
    <w:basedOn w:val="a1"/>
    <w:rsid w:val="00516A09"/>
    <w:pPr>
      <w:spacing w:before="100" w:beforeAutospacing="1" w:after="100" w:afterAutospacing="1"/>
    </w:pPr>
  </w:style>
  <w:style w:type="paragraph" w:customStyle="1" w:styleId="xl179">
    <w:name w:val="xl179"/>
    <w:basedOn w:val="a1"/>
    <w:rsid w:val="00516A09"/>
    <w:pPr>
      <w:shd w:val="clear" w:color="000000" w:fill="FFFFFF"/>
      <w:spacing w:before="100" w:beforeAutospacing="1" w:after="100" w:afterAutospacing="1"/>
    </w:pPr>
  </w:style>
  <w:style w:type="paragraph" w:customStyle="1" w:styleId="xl180">
    <w:name w:val="xl180"/>
    <w:basedOn w:val="a1"/>
    <w:rsid w:val="00516A09"/>
    <w:pPr>
      <w:shd w:val="clear" w:color="000000" w:fill="FFFFFF"/>
      <w:spacing w:before="100" w:beforeAutospacing="1" w:after="100" w:afterAutospacing="1"/>
    </w:pPr>
  </w:style>
  <w:style w:type="paragraph" w:customStyle="1" w:styleId="xl181">
    <w:name w:val="xl181"/>
    <w:basedOn w:val="a1"/>
    <w:rsid w:val="00516A0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82">
    <w:name w:val="xl182"/>
    <w:basedOn w:val="a1"/>
    <w:rsid w:val="00516A09"/>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83">
    <w:name w:val="xl183"/>
    <w:basedOn w:val="a1"/>
    <w:rsid w:val="00516A09"/>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4">
    <w:name w:val="xl184"/>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5">
    <w:name w:val="xl185"/>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6">
    <w:name w:val="xl186"/>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rPr>
  </w:style>
  <w:style w:type="paragraph" w:customStyle="1" w:styleId="xl187">
    <w:name w:val="xl187"/>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8">
    <w:name w:val="xl188"/>
    <w:basedOn w:val="a1"/>
    <w:rsid w:val="00516A09"/>
    <w:pPr>
      <w:pBdr>
        <w:top w:val="single" w:sz="4" w:space="0" w:color="auto"/>
        <w:left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89">
    <w:name w:val="xl189"/>
    <w:basedOn w:val="a1"/>
    <w:rsid w:val="00516A09"/>
    <w:pPr>
      <w:pBdr>
        <w:top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90">
    <w:name w:val="xl190"/>
    <w:basedOn w:val="a1"/>
    <w:rsid w:val="00516A09"/>
    <w:pPr>
      <w:pBdr>
        <w:top w:val="single" w:sz="4" w:space="0" w:color="auto"/>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1">
    <w:name w:val="xl191"/>
    <w:basedOn w:val="a1"/>
    <w:rsid w:val="00516A09"/>
    <w:pPr>
      <w:pBdr>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2">
    <w:name w:val="xl192"/>
    <w:basedOn w:val="a1"/>
    <w:rsid w:val="00516A09"/>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3">
    <w:name w:val="xl193"/>
    <w:basedOn w:val="a1"/>
    <w:rsid w:val="00516A09"/>
    <w:pPr>
      <w:pBdr>
        <w:top w:val="single" w:sz="4" w:space="0" w:color="auto"/>
        <w:left w:val="single" w:sz="4" w:space="0" w:color="auto"/>
      </w:pBdr>
      <w:spacing w:before="100" w:beforeAutospacing="1" w:after="100" w:afterAutospacing="1"/>
      <w:jc w:val="center"/>
      <w:textAlignment w:val="center"/>
    </w:pPr>
    <w:rPr>
      <w:b/>
      <w:bCs/>
      <w:sz w:val="20"/>
      <w:szCs w:val="20"/>
    </w:rPr>
  </w:style>
  <w:style w:type="paragraph" w:customStyle="1" w:styleId="xl194">
    <w:name w:val="xl194"/>
    <w:basedOn w:val="a1"/>
    <w:rsid w:val="00516A09"/>
    <w:pPr>
      <w:pBdr>
        <w:top w:val="single" w:sz="4" w:space="0" w:color="auto"/>
      </w:pBdr>
      <w:spacing w:before="100" w:beforeAutospacing="1" w:after="100" w:afterAutospacing="1"/>
      <w:jc w:val="center"/>
      <w:textAlignment w:val="center"/>
    </w:pPr>
    <w:rPr>
      <w:b/>
      <w:bCs/>
      <w:sz w:val="20"/>
      <w:szCs w:val="20"/>
    </w:rPr>
  </w:style>
  <w:style w:type="paragraph" w:customStyle="1" w:styleId="xl195">
    <w:name w:val="xl195"/>
    <w:basedOn w:val="a1"/>
    <w:rsid w:val="00516A09"/>
    <w:pPr>
      <w:pBdr>
        <w:top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6">
    <w:name w:val="xl196"/>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97">
    <w:name w:val="xl197"/>
    <w:basedOn w:val="a1"/>
    <w:rsid w:val="00516A0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198">
    <w:name w:val="xl198"/>
    <w:basedOn w:val="a1"/>
    <w:rsid w:val="00516A0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textAlignment w:val="top"/>
    </w:pPr>
    <w:rPr>
      <w:b/>
      <w:bCs/>
      <w:sz w:val="20"/>
      <w:szCs w:val="20"/>
    </w:rPr>
  </w:style>
  <w:style w:type="paragraph" w:customStyle="1" w:styleId="xl199">
    <w:name w:val="xl199"/>
    <w:basedOn w:val="a1"/>
    <w:rsid w:val="00516A0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sz w:val="20"/>
      <w:szCs w:val="20"/>
    </w:rPr>
  </w:style>
  <w:style w:type="paragraph" w:customStyle="1" w:styleId="xl200">
    <w:name w:val="xl200"/>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1">
    <w:name w:val="xl201"/>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2">
    <w:name w:val="xl202"/>
    <w:basedOn w:val="a1"/>
    <w:rsid w:val="00516A09"/>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right"/>
      <w:textAlignment w:val="center"/>
    </w:pPr>
    <w:rPr>
      <w:sz w:val="20"/>
      <w:szCs w:val="20"/>
    </w:rPr>
  </w:style>
  <w:style w:type="paragraph" w:customStyle="1" w:styleId="xl203">
    <w:name w:val="xl203"/>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4">
    <w:name w:val="xl204"/>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0000"/>
      <w:sz w:val="20"/>
      <w:szCs w:val="20"/>
    </w:rPr>
  </w:style>
  <w:style w:type="paragraph" w:customStyle="1" w:styleId="xl205">
    <w:name w:val="xl205"/>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6">
    <w:name w:val="xl206"/>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FFFF"/>
      <w:sz w:val="20"/>
      <w:szCs w:val="20"/>
    </w:rPr>
  </w:style>
  <w:style w:type="paragraph" w:customStyle="1" w:styleId="xl207">
    <w:name w:val="xl207"/>
    <w:basedOn w:val="a1"/>
    <w:rsid w:val="00516A0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right"/>
      <w:textAlignment w:val="center"/>
    </w:pPr>
    <w:rPr>
      <w:b/>
      <w:bCs/>
      <w:sz w:val="20"/>
      <w:szCs w:val="20"/>
    </w:rPr>
  </w:style>
  <w:style w:type="paragraph" w:customStyle="1" w:styleId="ConsPlusTitle">
    <w:name w:val="ConsPlusTitle"/>
    <w:uiPriority w:val="99"/>
    <w:rsid w:val="00516A09"/>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numbering" w:customStyle="1" w:styleId="110">
    <w:name w:val="Нет списка11"/>
    <w:next w:val="a4"/>
    <w:uiPriority w:val="99"/>
    <w:semiHidden/>
    <w:unhideWhenUsed/>
    <w:rsid w:val="00516A09"/>
  </w:style>
  <w:style w:type="numbering" w:customStyle="1" w:styleId="311">
    <w:name w:val="Стиль31"/>
    <w:uiPriority w:val="99"/>
    <w:rsid w:val="00516A09"/>
  </w:style>
  <w:style w:type="character" w:customStyle="1" w:styleId="breadcrumbscurrent">
    <w:name w:val="breadcrumbs__current"/>
    <w:basedOn w:val="a2"/>
    <w:rsid w:val="00516A09"/>
  </w:style>
  <w:style w:type="character" w:customStyle="1" w:styleId="29">
    <w:name w:val="Основной текст (2) + Полужирный"/>
    <w:basedOn w:val="23"/>
    <w:rsid w:val="00516A09"/>
    <w:rPr>
      <w:rFonts w:ascii="Arial" w:eastAsia="Arial" w:hAnsi="Arial" w:cs="Arial"/>
      <w:b/>
      <w:bCs/>
      <w:color w:val="000000"/>
      <w:spacing w:val="0"/>
      <w:w w:val="100"/>
      <w:position w:val="0"/>
      <w:shd w:val="clear" w:color="auto" w:fill="FFFFFF"/>
      <w:lang w:val="ru-RU" w:eastAsia="ru-RU" w:bidi="ru-RU"/>
    </w:rPr>
  </w:style>
  <w:style w:type="paragraph" w:customStyle="1" w:styleId="210">
    <w:name w:val="Основной текст (2)1"/>
    <w:basedOn w:val="a1"/>
    <w:rsid w:val="00516A09"/>
    <w:pPr>
      <w:widowControl w:val="0"/>
      <w:shd w:val="clear" w:color="auto" w:fill="FFFFFF"/>
      <w:spacing w:before="500" w:after="260" w:line="234" w:lineRule="exact"/>
      <w:jc w:val="both"/>
    </w:pPr>
    <w:rPr>
      <w:rFonts w:ascii="Arial" w:eastAsia="Arial" w:hAnsi="Arial" w:cs="Arial"/>
      <w:sz w:val="22"/>
      <w:szCs w:val="22"/>
      <w:lang w:eastAsia="en-US"/>
    </w:rPr>
  </w:style>
  <w:style w:type="table" w:customStyle="1" w:styleId="2a">
    <w:name w:val="Сетка таблицы2"/>
    <w:basedOn w:val="a3"/>
    <w:next w:val="a7"/>
    <w:uiPriority w:val="39"/>
    <w:rsid w:val="00516A09"/>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b">
    <w:name w:val="Нет списка2"/>
    <w:next w:val="a4"/>
    <w:uiPriority w:val="99"/>
    <w:semiHidden/>
    <w:unhideWhenUsed/>
    <w:rsid w:val="00516A09"/>
  </w:style>
  <w:style w:type="numbering" w:customStyle="1" w:styleId="111">
    <w:name w:val="Нет списка111"/>
    <w:next w:val="a4"/>
    <w:uiPriority w:val="99"/>
    <w:semiHidden/>
    <w:unhideWhenUsed/>
    <w:rsid w:val="00516A09"/>
  </w:style>
  <w:style w:type="table" w:customStyle="1" w:styleId="33">
    <w:name w:val="Сетка таблицы3"/>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516A09"/>
  </w:style>
  <w:style w:type="numbering" w:customStyle="1" w:styleId="1111">
    <w:name w:val="Нет списка1111"/>
    <w:next w:val="a4"/>
    <w:uiPriority w:val="99"/>
    <w:semiHidden/>
    <w:unhideWhenUsed/>
    <w:rsid w:val="00516A09"/>
  </w:style>
  <w:style w:type="table" w:customStyle="1" w:styleId="112">
    <w:name w:val="Сетка таблицы11"/>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0">
    <w:name w:val="Стиль311"/>
    <w:uiPriority w:val="99"/>
    <w:rsid w:val="00516A09"/>
  </w:style>
  <w:style w:type="table" w:customStyle="1" w:styleId="211">
    <w:name w:val="Сетка таблицы21"/>
    <w:basedOn w:val="a3"/>
    <w:next w:val="a7"/>
    <w:uiPriority w:val="39"/>
    <w:rsid w:val="00516A09"/>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Нет списка3"/>
    <w:next w:val="a4"/>
    <w:uiPriority w:val="99"/>
    <w:semiHidden/>
    <w:unhideWhenUsed/>
    <w:rsid w:val="00516A09"/>
  </w:style>
  <w:style w:type="numbering" w:customStyle="1" w:styleId="120">
    <w:name w:val="Нет списка12"/>
    <w:next w:val="a4"/>
    <w:uiPriority w:val="99"/>
    <w:semiHidden/>
    <w:unhideWhenUsed/>
    <w:rsid w:val="00516A09"/>
  </w:style>
  <w:style w:type="table" w:customStyle="1" w:styleId="43">
    <w:name w:val="Сетка таблицы4"/>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516A09"/>
  </w:style>
  <w:style w:type="numbering" w:customStyle="1" w:styleId="1120">
    <w:name w:val="Нет списка112"/>
    <w:next w:val="a4"/>
    <w:uiPriority w:val="99"/>
    <w:semiHidden/>
    <w:unhideWhenUsed/>
    <w:rsid w:val="00516A09"/>
  </w:style>
  <w:style w:type="table" w:customStyle="1" w:styleId="121">
    <w:name w:val="Сетка таблицы12"/>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516A09"/>
  </w:style>
  <w:style w:type="table" w:customStyle="1" w:styleId="220">
    <w:name w:val="Сетка таблицы22"/>
    <w:basedOn w:val="a3"/>
    <w:next w:val="a7"/>
    <w:uiPriority w:val="39"/>
    <w:rsid w:val="00516A09"/>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4"/>
    <w:uiPriority w:val="99"/>
    <w:semiHidden/>
    <w:unhideWhenUsed/>
    <w:rsid w:val="00516A09"/>
  </w:style>
  <w:style w:type="numbering" w:customStyle="1" w:styleId="11111">
    <w:name w:val="Нет списка11111"/>
    <w:next w:val="a4"/>
    <w:uiPriority w:val="99"/>
    <w:semiHidden/>
    <w:unhideWhenUsed/>
    <w:rsid w:val="00516A09"/>
  </w:style>
  <w:style w:type="table" w:customStyle="1" w:styleId="313">
    <w:name w:val="Сетка таблицы31"/>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516A09"/>
  </w:style>
  <w:style w:type="numbering" w:customStyle="1" w:styleId="111111">
    <w:name w:val="Нет списка111111"/>
    <w:next w:val="a4"/>
    <w:uiPriority w:val="99"/>
    <w:semiHidden/>
    <w:unhideWhenUsed/>
    <w:rsid w:val="00516A09"/>
  </w:style>
  <w:style w:type="table" w:customStyle="1" w:styleId="1110">
    <w:name w:val="Сетка таблицы111"/>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516A09"/>
  </w:style>
  <w:style w:type="table" w:customStyle="1" w:styleId="2110">
    <w:name w:val="Сетка таблицы211"/>
    <w:basedOn w:val="a3"/>
    <w:next w:val="a7"/>
    <w:uiPriority w:val="39"/>
    <w:rsid w:val="00516A09"/>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4"/>
    <w:uiPriority w:val="99"/>
    <w:semiHidden/>
    <w:unhideWhenUsed/>
    <w:rsid w:val="00516A09"/>
  </w:style>
  <w:style w:type="numbering" w:customStyle="1" w:styleId="331">
    <w:name w:val="Стиль331"/>
    <w:uiPriority w:val="99"/>
    <w:rsid w:val="00516A09"/>
  </w:style>
  <w:style w:type="numbering" w:customStyle="1" w:styleId="1210">
    <w:name w:val="Нет списка121"/>
    <w:next w:val="a4"/>
    <w:uiPriority w:val="99"/>
    <w:semiHidden/>
    <w:unhideWhenUsed/>
    <w:rsid w:val="00516A09"/>
  </w:style>
  <w:style w:type="numbering" w:customStyle="1" w:styleId="3121">
    <w:name w:val="Стиль3121"/>
    <w:uiPriority w:val="99"/>
    <w:rsid w:val="00516A09"/>
  </w:style>
  <w:style w:type="numbering" w:customStyle="1" w:styleId="2111">
    <w:name w:val="Нет списка211"/>
    <w:next w:val="a4"/>
    <w:uiPriority w:val="99"/>
    <w:semiHidden/>
    <w:unhideWhenUsed/>
    <w:rsid w:val="00516A09"/>
  </w:style>
  <w:style w:type="numbering" w:customStyle="1" w:styleId="1121">
    <w:name w:val="Нет списка1121"/>
    <w:next w:val="a4"/>
    <w:uiPriority w:val="99"/>
    <w:semiHidden/>
    <w:unhideWhenUsed/>
    <w:rsid w:val="00516A09"/>
  </w:style>
  <w:style w:type="numbering" w:customStyle="1" w:styleId="3211">
    <w:name w:val="Стиль3211"/>
    <w:uiPriority w:val="99"/>
    <w:rsid w:val="00516A09"/>
  </w:style>
  <w:style w:type="numbering" w:customStyle="1" w:styleId="1112">
    <w:name w:val="Нет списка1112"/>
    <w:next w:val="a4"/>
    <w:uiPriority w:val="99"/>
    <w:semiHidden/>
    <w:unhideWhenUsed/>
    <w:rsid w:val="00516A09"/>
  </w:style>
  <w:style w:type="numbering" w:customStyle="1" w:styleId="31111">
    <w:name w:val="Стиль31111"/>
    <w:uiPriority w:val="99"/>
    <w:rsid w:val="00516A09"/>
  </w:style>
  <w:style w:type="numbering" w:customStyle="1" w:styleId="44">
    <w:name w:val="Нет списка4"/>
    <w:next w:val="a4"/>
    <w:uiPriority w:val="99"/>
    <w:semiHidden/>
    <w:unhideWhenUsed/>
    <w:rsid w:val="00516A09"/>
  </w:style>
  <w:style w:type="numbering" w:customStyle="1" w:styleId="130">
    <w:name w:val="Нет списка13"/>
    <w:next w:val="a4"/>
    <w:uiPriority w:val="99"/>
    <w:semiHidden/>
    <w:unhideWhenUsed/>
    <w:rsid w:val="00516A09"/>
  </w:style>
  <w:style w:type="table" w:customStyle="1" w:styleId="52">
    <w:name w:val="Сетка таблицы5"/>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516A09"/>
  </w:style>
  <w:style w:type="numbering" w:customStyle="1" w:styleId="113">
    <w:name w:val="Нет списка113"/>
    <w:next w:val="a4"/>
    <w:uiPriority w:val="99"/>
    <w:semiHidden/>
    <w:unhideWhenUsed/>
    <w:rsid w:val="00516A09"/>
  </w:style>
  <w:style w:type="table" w:customStyle="1" w:styleId="131">
    <w:name w:val="Сетка таблицы13"/>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516A09"/>
  </w:style>
  <w:style w:type="table" w:customStyle="1" w:styleId="230">
    <w:name w:val="Сетка таблицы23"/>
    <w:basedOn w:val="a3"/>
    <w:next w:val="a7"/>
    <w:uiPriority w:val="39"/>
    <w:rsid w:val="00516A09"/>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4"/>
    <w:uiPriority w:val="99"/>
    <w:semiHidden/>
    <w:unhideWhenUsed/>
    <w:rsid w:val="00516A09"/>
  </w:style>
  <w:style w:type="numbering" w:customStyle="1" w:styleId="1113">
    <w:name w:val="Нет списка1113"/>
    <w:next w:val="a4"/>
    <w:uiPriority w:val="99"/>
    <w:semiHidden/>
    <w:unhideWhenUsed/>
    <w:rsid w:val="00516A09"/>
  </w:style>
  <w:style w:type="table" w:customStyle="1" w:styleId="322">
    <w:name w:val="Сетка таблицы32"/>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516A09"/>
  </w:style>
  <w:style w:type="numbering" w:customStyle="1" w:styleId="11112">
    <w:name w:val="Нет списка11112"/>
    <w:next w:val="a4"/>
    <w:uiPriority w:val="99"/>
    <w:semiHidden/>
    <w:unhideWhenUsed/>
    <w:rsid w:val="00516A09"/>
  </w:style>
  <w:style w:type="table" w:customStyle="1" w:styleId="1122">
    <w:name w:val="Сетка таблицы112"/>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516A09"/>
  </w:style>
  <w:style w:type="table" w:customStyle="1" w:styleId="2120">
    <w:name w:val="Сетка таблицы212"/>
    <w:basedOn w:val="a3"/>
    <w:next w:val="a7"/>
    <w:uiPriority w:val="39"/>
    <w:rsid w:val="00516A09"/>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4"/>
    <w:uiPriority w:val="99"/>
    <w:semiHidden/>
    <w:unhideWhenUsed/>
    <w:rsid w:val="00516A09"/>
  </w:style>
  <w:style w:type="numbering" w:customStyle="1" w:styleId="332">
    <w:name w:val="Стиль332"/>
    <w:uiPriority w:val="99"/>
    <w:rsid w:val="00516A09"/>
  </w:style>
  <w:style w:type="numbering" w:customStyle="1" w:styleId="122">
    <w:name w:val="Нет списка122"/>
    <w:next w:val="a4"/>
    <w:uiPriority w:val="99"/>
    <w:semiHidden/>
    <w:unhideWhenUsed/>
    <w:rsid w:val="00516A09"/>
  </w:style>
  <w:style w:type="numbering" w:customStyle="1" w:styleId="3122">
    <w:name w:val="Стиль3122"/>
    <w:uiPriority w:val="99"/>
    <w:rsid w:val="00516A09"/>
  </w:style>
  <w:style w:type="numbering" w:customStyle="1" w:styleId="2121">
    <w:name w:val="Нет списка212"/>
    <w:next w:val="a4"/>
    <w:uiPriority w:val="99"/>
    <w:semiHidden/>
    <w:unhideWhenUsed/>
    <w:rsid w:val="00516A09"/>
  </w:style>
  <w:style w:type="numbering" w:customStyle="1" w:styleId="11220">
    <w:name w:val="Нет списка1122"/>
    <w:next w:val="a4"/>
    <w:uiPriority w:val="99"/>
    <w:semiHidden/>
    <w:unhideWhenUsed/>
    <w:rsid w:val="00516A09"/>
  </w:style>
  <w:style w:type="numbering" w:customStyle="1" w:styleId="3212">
    <w:name w:val="Стиль3212"/>
    <w:uiPriority w:val="99"/>
    <w:rsid w:val="00516A09"/>
  </w:style>
  <w:style w:type="numbering" w:customStyle="1" w:styleId="11121">
    <w:name w:val="Нет списка11121"/>
    <w:next w:val="a4"/>
    <w:uiPriority w:val="99"/>
    <w:semiHidden/>
    <w:unhideWhenUsed/>
    <w:rsid w:val="00516A09"/>
  </w:style>
  <w:style w:type="numbering" w:customStyle="1" w:styleId="31112">
    <w:name w:val="Стиль31112"/>
    <w:uiPriority w:val="99"/>
    <w:rsid w:val="00516A09"/>
  </w:style>
  <w:style w:type="paragraph" w:customStyle="1" w:styleId="Default">
    <w:name w:val="Default"/>
    <w:rsid w:val="00516A0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ff0">
    <w:name w:val="ОСНОВНОЙ ТЕКСТ"/>
    <w:basedOn w:val="a1"/>
    <w:next w:val="a1"/>
    <w:qFormat/>
    <w:rsid w:val="00D31D56"/>
    <w:pPr>
      <w:tabs>
        <w:tab w:val="left" w:pos="1080"/>
        <w:tab w:val="left" w:pos="1320"/>
      </w:tabs>
      <w:ind w:firstLine="567"/>
      <w:jc w:val="both"/>
    </w:pPr>
    <w:rPr>
      <w:snapToGrid w:val="0"/>
      <w:sz w:val="26"/>
    </w:rPr>
  </w:style>
  <w:style w:type="paragraph" w:customStyle="1" w:styleId="ConsPlusNonformat">
    <w:name w:val="ConsPlusNonformat"/>
    <w:uiPriority w:val="99"/>
    <w:rsid w:val="00D31D56"/>
    <w:pPr>
      <w:autoSpaceDE w:val="0"/>
      <w:autoSpaceDN w:val="0"/>
      <w:adjustRightInd w:val="0"/>
      <w:spacing w:after="0" w:line="240" w:lineRule="auto"/>
      <w:jc w:val="both"/>
    </w:pPr>
    <w:rPr>
      <w:rFonts w:ascii="Courier New" w:eastAsia="Times New Roman" w:hAnsi="Courier New" w:cs="Courier New"/>
      <w:sz w:val="20"/>
      <w:szCs w:val="20"/>
      <w:lang w:eastAsia="ru-RU"/>
    </w:rPr>
  </w:style>
  <w:style w:type="paragraph" w:customStyle="1" w:styleId="Style1">
    <w:name w:val="Style1"/>
    <w:basedOn w:val="a1"/>
    <w:uiPriority w:val="99"/>
    <w:rsid w:val="00D31D56"/>
    <w:pPr>
      <w:autoSpaceDE w:val="0"/>
      <w:autoSpaceDN w:val="0"/>
      <w:adjustRightInd w:val="0"/>
      <w:spacing w:line="312" w:lineRule="exact"/>
      <w:ind w:firstLine="682"/>
      <w:jc w:val="both"/>
    </w:pPr>
  </w:style>
  <w:style w:type="paragraph" w:customStyle="1" w:styleId="afff1">
    <w:name w:val="Обычный буллет"/>
    <w:basedOn w:val="a1"/>
    <w:rsid w:val="00D31D56"/>
    <w:pPr>
      <w:jc w:val="both"/>
    </w:pPr>
    <w:rPr>
      <w:rFonts w:ascii="Arial" w:hAnsi="Arial"/>
      <w:sz w:val="20"/>
    </w:rPr>
  </w:style>
  <w:style w:type="paragraph" w:styleId="afff2">
    <w:name w:val="Body Text"/>
    <w:basedOn w:val="a1"/>
    <w:link w:val="afff3"/>
    <w:rsid w:val="00D31D56"/>
    <w:pPr>
      <w:spacing w:after="120"/>
      <w:jc w:val="both"/>
    </w:pPr>
  </w:style>
  <w:style w:type="character" w:customStyle="1" w:styleId="afff3">
    <w:name w:val="Основной текст Знак"/>
    <w:basedOn w:val="a2"/>
    <w:link w:val="afff2"/>
    <w:rsid w:val="00D31D56"/>
    <w:rPr>
      <w:rFonts w:ascii="Times New Roman" w:eastAsia="Times New Roman" w:hAnsi="Times New Roman" w:cs="Times New Roman"/>
      <w:sz w:val="24"/>
      <w:szCs w:val="24"/>
      <w:lang w:eastAsia="ru-RU"/>
    </w:rPr>
  </w:style>
  <w:style w:type="paragraph" w:customStyle="1" w:styleId="a0">
    <w:name w:val="Обычный нумерованный"/>
    <w:basedOn w:val="a1"/>
    <w:rsid w:val="00D31D56"/>
    <w:pPr>
      <w:numPr>
        <w:numId w:val="12"/>
      </w:numPr>
      <w:tabs>
        <w:tab w:val="clear" w:pos="1065"/>
      </w:tabs>
      <w:ind w:left="1259" w:hanging="360"/>
      <w:jc w:val="both"/>
    </w:pPr>
    <w:rPr>
      <w:rFonts w:ascii="Arial" w:hAnsi="Arial"/>
      <w:sz w:val="20"/>
    </w:rPr>
  </w:style>
  <w:style w:type="paragraph" w:styleId="afff4">
    <w:name w:val="Body Text Indent"/>
    <w:basedOn w:val="a1"/>
    <w:link w:val="afff5"/>
    <w:uiPriority w:val="99"/>
    <w:unhideWhenUsed/>
    <w:rsid w:val="00D31D56"/>
    <w:pPr>
      <w:spacing w:after="120"/>
      <w:ind w:left="283"/>
      <w:jc w:val="both"/>
    </w:pPr>
  </w:style>
  <w:style w:type="character" w:customStyle="1" w:styleId="afff5">
    <w:name w:val="Основной текст с отступом Знак"/>
    <w:basedOn w:val="a2"/>
    <w:link w:val="afff4"/>
    <w:uiPriority w:val="99"/>
    <w:rsid w:val="00D31D56"/>
    <w:rPr>
      <w:rFonts w:ascii="Times New Roman" w:eastAsia="Times New Roman" w:hAnsi="Times New Roman" w:cs="Times New Roman"/>
      <w:sz w:val="24"/>
      <w:szCs w:val="24"/>
      <w:lang w:eastAsia="ru-RU"/>
    </w:rPr>
  </w:style>
  <w:style w:type="paragraph" w:styleId="2c">
    <w:name w:val="Body Text Indent 2"/>
    <w:basedOn w:val="a1"/>
    <w:link w:val="2d"/>
    <w:rsid w:val="00D31D56"/>
    <w:pPr>
      <w:spacing w:after="120" w:line="480" w:lineRule="auto"/>
      <w:ind w:left="283"/>
      <w:jc w:val="both"/>
    </w:pPr>
    <w:rPr>
      <w:lang w:val="en-GB" w:eastAsia="en-US"/>
    </w:rPr>
  </w:style>
  <w:style w:type="character" w:customStyle="1" w:styleId="2d">
    <w:name w:val="Основной текст с отступом 2 Знак"/>
    <w:basedOn w:val="a2"/>
    <w:link w:val="2c"/>
    <w:rsid w:val="00D31D56"/>
    <w:rPr>
      <w:rFonts w:ascii="Times New Roman" w:eastAsia="Times New Roman" w:hAnsi="Times New Roman" w:cs="Times New Roman"/>
      <w:sz w:val="24"/>
      <w:szCs w:val="24"/>
      <w:lang w:val="en-GB"/>
    </w:rPr>
  </w:style>
  <w:style w:type="character" w:customStyle="1" w:styleId="apple-converted-space">
    <w:name w:val="apple-converted-space"/>
    <w:basedOn w:val="a2"/>
    <w:rsid w:val="00D31D56"/>
  </w:style>
  <w:style w:type="character" w:customStyle="1" w:styleId="blk">
    <w:name w:val="blk"/>
    <w:basedOn w:val="a2"/>
    <w:rsid w:val="00D31D56"/>
  </w:style>
  <w:style w:type="character" w:customStyle="1" w:styleId="sub">
    <w:name w:val="sub"/>
    <w:basedOn w:val="a2"/>
    <w:rsid w:val="00D31D56"/>
  </w:style>
  <w:style w:type="character" w:customStyle="1" w:styleId="nobr">
    <w:name w:val="nobr"/>
    <w:basedOn w:val="a2"/>
    <w:rsid w:val="00D31D56"/>
  </w:style>
  <w:style w:type="paragraph" w:customStyle="1" w:styleId="TableParagraph">
    <w:name w:val="Table Paragraph"/>
    <w:basedOn w:val="a1"/>
    <w:uiPriority w:val="1"/>
    <w:qFormat/>
    <w:rsid w:val="00D31D56"/>
    <w:pPr>
      <w:widowControl w:val="0"/>
      <w:autoSpaceDE w:val="0"/>
      <w:autoSpaceDN w:val="0"/>
      <w:jc w:val="both"/>
    </w:pPr>
    <w:rPr>
      <w:sz w:val="22"/>
      <w:szCs w:val="22"/>
      <w:lang w:bidi="ru-RU"/>
    </w:rPr>
  </w:style>
  <w:style w:type="character" w:customStyle="1" w:styleId="notforprint">
    <w:name w:val="notforprint"/>
    <w:basedOn w:val="a2"/>
    <w:rsid w:val="00D31D56"/>
  </w:style>
  <w:style w:type="character" w:customStyle="1" w:styleId="pagesindoccount">
    <w:name w:val="pagesindoccount"/>
    <w:basedOn w:val="a2"/>
    <w:rsid w:val="00D31D56"/>
  </w:style>
  <w:style w:type="character" w:customStyle="1" w:styleId="pagesindoc">
    <w:name w:val="pagesindoc"/>
    <w:basedOn w:val="a2"/>
    <w:rsid w:val="00D31D56"/>
  </w:style>
  <w:style w:type="character" w:customStyle="1" w:styleId="f">
    <w:name w:val="f"/>
    <w:basedOn w:val="a2"/>
    <w:rsid w:val="00D31D56"/>
  </w:style>
  <w:style w:type="paragraph" w:customStyle="1" w:styleId="pcenter">
    <w:name w:val="pcenter"/>
    <w:basedOn w:val="a1"/>
    <w:rsid w:val="00D31D56"/>
    <w:pPr>
      <w:spacing w:after="150" w:line="432" w:lineRule="atLeast"/>
      <w:jc w:val="center"/>
    </w:pPr>
    <w:rPr>
      <w:b/>
      <w:bCs/>
    </w:rPr>
  </w:style>
  <w:style w:type="character" w:customStyle="1" w:styleId="qa-text-wrap">
    <w:name w:val="qa-text-wrap"/>
    <w:basedOn w:val="a2"/>
    <w:rsid w:val="00D31D56"/>
  </w:style>
  <w:style w:type="character" w:customStyle="1" w:styleId="qa-hint">
    <w:name w:val="qa-hint"/>
    <w:basedOn w:val="a2"/>
    <w:rsid w:val="00D31D56"/>
  </w:style>
  <w:style w:type="paragraph" w:customStyle="1" w:styleId="2">
    <w:name w:val="Заголовок2"/>
    <w:basedOn w:val="a1"/>
    <w:next w:val="a1"/>
    <w:link w:val="2e"/>
    <w:qFormat/>
    <w:rsid w:val="00D31D56"/>
    <w:pPr>
      <w:keepNext/>
      <w:numPr>
        <w:ilvl w:val="1"/>
        <w:numId w:val="13"/>
      </w:numPr>
      <w:spacing w:before="320" w:after="160" w:line="288" w:lineRule="auto"/>
      <w:jc w:val="both"/>
    </w:pPr>
    <w:rPr>
      <w:rFonts w:ascii="Myriad Pro" w:hAnsi="Myriad Pro"/>
      <w:b/>
      <w:color w:val="76923C" w:themeColor="accent3" w:themeShade="BF"/>
      <w:sz w:val="28"/>
      <w:szCs w:val="28"/>
    </w:rPr>
  </w:style>
  <w:style w:type="character" w:customStyle="1" w:styleId="2e">
    <w:name w:val="Заголовок2 Знак"/>
    <w:basedOn w:val="a2"/>
    <w:link w:val="2"/>
    <w:rsid w:val="00D31D56"/>
    <w:rPr>
      <w:rFonts w:ascii="Myriad Pro" w:eastAsia="Times New Roman" w:hAnsi="Myriad Pro" w:cs="Times New Roman"/>
      <w:b/>
      <w:color w:val="76923C" w:themeColor="accent3" w:themeShade="BF"/>
      <w:sz w:val="28"/>
      <w:szCs w:val="28"/>
      <w:lang w:eastAsia="ru-RU"/>
    </w:rPr>
  </w:style>
  <w:style w:type="character" w:customStyle="1" w:styleId="e24kjd">
    <w:name w:val="e24kjd"/>
    <w:basedOn w:val="a2"/>
    <w:rsid w:val="00D31D56"/>
  </w:style>
  <w:style w:type="character" w:customStyle="1" w:styleId="FontStyle11">
    <w:name w:val="Font Style11"/>
    <w:basedOn w:val="a2"/>
    <w:uiPriority w:val="99"/>
    <w:rsid w:val="00D31D56"/>
    <w:rPr>
      <w:rFonts w:ascii="Times New Roman" w:hAnsi="Times New Roman" w:cs="Times New Roman"/>
      <w:b/>
      <w:bCs/>
      <w:sz w:val="22"/>
      <w:szCs w:val="22"/>
    </w:rPr>
  </w:style>
  <w:style w:type="character" w:customStyle="1" w:styleId="FontStyle12">
    <w:name w:val="Font Style12"/>
    <w:basedOn w:val="a2"/>
    <w:uiPriority w:val="99"/>
    <w:rsid w:val="00D31D56"/>
    <w:rPr>
      <w:rFonts w:ascii="Times New Roman" w:hAnsi="Times New Roman" w:cs="Times New Roman"/>
      <w:sz w:val="22"/>
      <w:szCs w:val="22"/>
    </w:rPr>
  </w:style>
  <w:style w:type="paragraph" w:customStyle="1" w:styleId="Style4">
    <w:name w:val="Style4"/>
    <w:basedOn w:val="a1"/>
    <w:uiPriority w:val="99"/>
    <w:rsid w:val="00D31D56"/>
    <w:pPr>
      <w:widowControl w:val="0"/>
      <w:autoSpaceDE w:val="0"/>
      <w:autoSpaceDN w:val="0"/>
      <w:adjustRightInd w:val="0"/>
      <w:spacing w:line="276" w:lineRule="exact"/>
      <w:ind w:firstLine="720"/>
      <w:jc w:val="both"/>
    </w:pPr>
    <w:rPr>
      <w:rFonts w:eastAsiaTheme="minorEastAsia"/>
    </w:rPr>
  </w:style>
  <w:style w:type="paragraph" w:customStyle="1" w:styleId="s1">
    <w:name w:val="s_1"/>
    <w:basedOn w:val="a1"/>
    <w:uiPriority w:val="99"/>
    <w:rsid w:val="00D31D56"/>
    <w:pPr>
      <w:spacing w:before="100" w:beforeAutospacing="1" w:after="100" w:afterAutospacing="1"/>
    </w:pPr>
  </w:style>
  <w:style w:type="paragraph" w:customStyle="1" w:styleId="17">
    <w:name w:val="Верхний колонтитул1"/>
    <w:basedOn w:val="a1"/>
    <w:rsid w:val="00D31D56"/>
    <w:pPr>
      <w:spacing w:before="100" w:beforeAutospacing="1" w:after="100" w:afterAutospacing="1"/>
    </w:pPr>
  </w:style>
  <w:style w:type="paragraph" w:customStyle="1" w:styleId="a">
    <w:name w:val="СписокСБ"/>
    <w:basedOn w:val="a5"/>
    <w:link w:val="afff6"/>
    <w:qFormat/>
    <w:rsid w:val="00D31D56"/>
    <w:pPr>
      <w:numPr>
        <w:numId w:val="15"/>
      </w:numPr>
      <w:autoSpaceDE w:val="0"/>
      <w:autoSpaceDN w:val="0"/>
      <w:adjustRightInd w:val="0"/>
      <w:spacing w:after="160" w:line="360" w:lineRule="auto"/>
      <w:jc w:val="both"/>
    </w:pPr>
    <w:rPr>
      <w:rFonts w:ascii="Myriad Pro" w:eastAsia="Calibri" w:hAnsi="Myriad Pro" w:cs="Times New Roman"/>
      <w:sz w:val="26"/>
      <w:szCs w:val="26"/>
    </w:rPr>
  </w:style>
  <w:style w:type="character" w:customStyle="1" w:styleId="afff6">
    <w:name w:val="СписокСБ Знак"/>
    <w:basedOn w:val="a6"/>
    <w:link w:val="a"/>
    <w:rsid w:val="00D31D56"/>
    <w:rPr>
      <w:rFonts w:ascii="Myriad Pro" w:eastAsia="Calibri" w:hAnsi="Myriad Pro" w:cs="Times New Roman"/>
      <w:sz w:val="26"/>
      <w:szCs w:val="26"/>
    </w:rPr>
  </w:style>
  <w:style w:type="paragraph" w:styleId="4">
    <w:name w:val="List Number 4"/>
    <w:basedOn w:val="a1"/>
    <w:uiPriority w:val="99"/>
    <w:rsid w:val="00D31D56"/>
    <w:pPr>
      <w:numPr>
        <w:numId w:val="16"/>
      </w:numPr>
      <w:tabs>
        <w:tab w:val="clear" w:pos="360"/>
        <w:tab w:val="num" w:pos="1209"/>
      </w:tabs>
      <w:spacing w:before="180" w:after="60"/>
      <w:ind w:left="1209"/>
    </w:pPr>
    <w:rPr>
      <w:rFonts w:ascii="Garamond" w:hAnsi="Garamond"/>
      <w:sz w:val="22"/>
      <w:szCs w:val="20"/>
      <w:lang w:val="en-GB" w:eastAsia="en-US"/>
    </w:rPr>
  </w:style>
  <w:style w:type="character" w:customStyle="1" w:styleId="WW8Num5z0">
    <w:name w:val="WW8Num5z0"/>
    <w:qFormat/>
    <w:rsid w:val="00D31D56"/>
    <w:rPr>
      <w:rFonts w:ascii="Symbol" w:hAnsi="Symbol" w:cs="Symbol"/>
    </w:rPr>
  </w:style>
  <w:style w:type="character" w:customStyle="1" w:styleId="2f">
    <w:name w:val="Неразрешенное упоминание2"/>
    <w:basedOn w:val="a2"/>
    <w:uiPriority w:val="99"/>
    <w:semiHidden/>
    <w:unhideWhenUsed/>
    <w:rsid w:val="00D31D56"/>
    <w:rPr>
      <w:color w:val="605E5C"/>
      <w:shd w:val="clear" w:color="auto" w:fill="E1DFDD"/>
    </w:rPr>
  </w:style>
  <w:style w:type="paragraph" w:customStyle="1" w:styleId="xl1818">
    <w:name w:val="xl1818"/>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rPr>
  </w:style>
  <w:style w:type="paragraph" w:customStyle="1" w:styleId="xl1819">
    <w:name w:val="xl1819"/>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rPr>
  </w:style>
  <w:style w:type="paragraph" w:customStyle="1" w:styleId="xl1820">
    <w:name w:val="xl1820"/>
    <w:basedOn w:val="a1"/>
    <w:rsid w:val="00D31D56"/>
    <w:pPr>
      <w:spacing w:before="100" w:beforeAutospacing="1" w:after="100" w:afterAutospacing="1"/>
    </w:pPr>
    <w:rPr>
      <w:rFonts w:ascii="Myriad Pro" w:hAnsi="Myriad Pro"/>
    </w:rPr>
  </w:style>
  <w:style w:type="paragraph" w:customStyle="1" w:styleId="xl1821">
    <w:name w:val="xl1821"/>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rPr>
  </w:style>
  <w:style w:type="paragraph" w:customStyle="1" w:styleId="xl1822">
    <w:name w:val="xl1822"/>
    <w:basedOn w:val="a1"/>
    <w:rsid w:val="00D31D56"/>
    <w:pPr>
      <w:pBdr>
        <w:top w:val="single" w:sz="4" w:space="0" w:color="auto"/>
        <w:left w:val="single" w:sz="4" w:space="0" w:color="auto"/>
        <w:bottom w:val="single" w:sz="4" w:space="0" w:color="auto"/>
      </w:pBdr>
      <w:shd w:val="clear" w:color="000000" w:fill="E2EFDA"/>
      <w:spacing w:before="100" w:beforeAutospacing="1" w:after="100" w:afterAutospacing="1"/>
      <w:textAlignment w:val="center"/>
    </w:pPr>
    <w:rPr>
      <w:rFonts w:ascii="Myriad Pro" w:hAnsi="Myriad Pro"/>
      <w:b/>
      <w:bCs/>
      <w:color w:val="000000"/>
    </w:rPr>
  </w:style>
  <w:style w:type="paragraph" w:customStyle="1" w:styleId="xl1823">
    <w:name w:val="xl1823"/>
    <w:basedOn w:val="a1"/>
    <w:rsid w:val="00D31D56"/>
    <w:pPr>
      <w:pBdr>
        <w:top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rPr>
  </w:style>
  <w:style w:type="paragraph" w:customStyle="1" w:styleId="xl1824">
    <w:name w:val="xl1824"/>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b/>
      <w:bCs/>
      <w:color w:val="000000"/>
    </w:rPr>
  </w:style>
  <w:style w:type="paragraph" w:customStyle="1" w:styleId="xl1825">
    <w:name w:val="xl1825"/>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rPr>
  </w:style>
  <w:style w:type="paragraph" w:customStyle="1" w:styleId="xl1826">
    <w:name w:val="xl1826"/>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rPr>
  </w:style>
  <w:style w:type="paragraph" w:customStyle="1" w:styleId="xl1827">
    <w:name w:val="xl1827"/>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b/>
      <w:bCs/>
      <w:color w:val="000000"/>
    </w:rPr>
  </w:style>
  <w:style w:type="paragraph" w:customStyle="1" w:styleId="xl1828">
    <w:name w:val="xl1828"/>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rPr>
  </w:style>
  <w:style w:type="paragraph" w:customStyle="1" w:styleId="xl1829">
    <w:name w:val="xl1829"/>
    <w:basedOn w:val="a1"/>
    <w:rsid w:val="00D31D56"/>
    <w:pPr>
      <w:shd w:val="clear" w:color="000000" w:fill="DDEBF7"/>
      <w:spacing w:before="100" w:beforeAutospacing="1" w:after="100" w:afterAutospacing="1"/>
    </w:pPr>
    <w:rPr>
      <w:rFonts w:ascii="Myriad Pro" w:hAnsi="Myriad Pro"/>
      <w:b/>
      <w:bCs/>
    </w:rPr>
  </w:style>
  <w:style w:type="paragraph" w:customStyle="1" w:styleId="xl1830">
    <w:name w:val="xl1830"/>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color w:val="000000"/>
    </w:rPr>
  </w:style>
  <w:style w:type="paragraph" w:customStyle="1" w:styleId="xl1831">
    <w:name w:val="xl1831"/>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rPr>
  </w:style>
  <w:style w:type="paragraph" w:customStyle="1" w:styleId="xl1832">
    <w:name w:val="xl1832"/>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rPr>
  </w:style>
  <w:style w:type="paragraph" w:customStyle="1" w:styleId="xl1833">
    <w:name w:val="xl1833"/>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rPr>
  </w:style>
  <w:style w:type="paragraph" w:customStyle="1" w:styleId="xl1834">
    <w:name w:val="xl1834"/>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rPr>
  </w:style>
  <w:style w:type="paragraph" w:customStyle="1" w:styleId="xl1835">
    <w:name w:val="xl1835"/>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rPr>
  </w:style>
  <w:style w:type="paragraph" w:customStyle="1" w:styleId="xl1836">
    <w:name w:val="xl1836"/>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rPr>
  </w:style>
  <w:style w:type="paragraph" w:customStyle="1" w:styleId="xl1837">
    <w:name w:val="xl1837"/>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rPr>
  </w:style>
  <w:style w:type="paragraph" w:customStyle="1" w:styleId="xl1838">
    <w:name w:val="xl1838"/>
    <w:basedOn w:val="a1"/>
    <w:rsid w:val="00D31D56"/>
    <w:pPr>
      <w:shd w:val="clear" w:color="000000" w:fill="E2EFDA"/>
      <w:spacing w:before="100" w:beforeAutospacing="1" w:after="100" w:afterAutospacing="1"/>
    </w:pPr>
    <w:rPr>
      <w:rFonts w:ascii="Myriad Pro" w:hAnsi="Myriad Pro"/>
      <w:b/>
      <w:bCs/>
    </w:rPr>
  </w:style>
  <w:style w:type="paragraph" w:customStyle="1" w:styleId="xl1839">
    <w:name w:val="xl1839"/>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pPr>
    <w:rPr>
      <w:rFonts w:ascii="Myriad Pro" w:hAnsi="Myriad Pro"/>
      <w:color w:val="000000"/>
    </w:rPr>
  </w:style>
  <w:style w:type="paragraph" w:customStyle="1" w:styleId="xl1840">
    <w:name w:val="xl1840"/>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rPr>
  </w:style>
  <w:style w:type="paragraph" w:customStyle="1" w:styleId="xl1841">
    <w:name w:val="xl1841"/>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color w:val="000000"/>
    </w:rPr>
  </w:style>
  <w:style w:type="paragraph" w:customStyle="1" w:styleId="xl1842">
    <w:name w:val="xl1842"/>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rPr>
  </w:style>
  <w:style w:type="numbering" w:customStyle="1" w:styleId="53">
    <w:name w:val="Нет списка5"/>
    <w:next w:val="a4"/>
    <w:uiPriority w:val="99"/>
    <w:semiHidden/>
    <w:unhideWhenUsed/>
    <w:rsid w:val="00D31D56"/>
  </w:style>
  <w:style w:type="table" w:customStyle="1" w:styleId="62">
    <w:name w:val="Сетка таблицы6"/>
    <w:basedOn w:val="a3"/>
    <w:next w:val="a7"/>
    <w:uiPriority w:val="39"/>
    <w:rsid w:val="00D3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3"/>
    <w:uiPriority w:val="39"/>
    <w:rsid w:val="00D3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тиль11"/>
    <w:basedOn w:val="a3"/>
    <w:uiPriority w:val="99"/>
    <w:rsid w:val="00D31D56"/>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numbering" w:customStyle="1" w:styleId="35">
    <w:name w:val="Стиль35"/>
    <w:uiPriority w:val="99"/>
    <w:rsid w:val="00D31D56"/>
  </w:style>
  <w:style w:type="numbering" w:customStyle="1" w:styleId="141">
    <w:name w:val="Нет списка14"/>
    <w:next w:val="a4"/>
    <w:uiPriority w:val="99"/>
    <w:semiHidden/>
    <w:unhideWhenUsed/>
    <w:rsid w:val="00D31D56"/>
  </w:style>
  <w:style w:type="numbering" w:customStyle="1" w:styleId="3140">
    <w:name w:val="Стиль314"/>
    <w:uiPriority w:val="99"/>
    <w:rsid w:val="00D31D56"/>
  </w:style>
  <w:style w:type="numbering" w:customStyle="1" w:styleId="231">
    <w:name w:val="Нет списка23"/>
    <w:next w:val="a4"/>
    <w:uiPriority w:val="99"/>
    <w:semiHidden/>
    <w:unhideWhenUsed/>
    <w:rsid w:val="00D31D56"/>
  </w:style>
  <w:style w:type="numbering" w:customStyle="1" w:styleId="1140">
    <w:name w:val="Нет списка114"/>
    <w:next w:val="a4"/>
    <w:uiPriority w:val="99"/>
    <w:semiHidden/>
    <w:unhideWhenUsed/>
    <w:rsid w:val="00D31D56"/>
  </w:style>
  <w:style w:type="numbering" w:customStyle="1" w:styleId="3230">
    <w:name w:val="Стиль323"/>
    <w:uiPriority w:val="99"/>
    <w:rsid w:val="00D31D56"/>
  </w:style>
  <w:style w:type="numbering" w:customStyle="1" w:styleId="1114">
    <w:name w:val="Нет списка1114"/>
    <w:next w:val="a4"/>
    <w:uiPriority w:val="99"/>
    <w:semiHidden/>
    <w:unhideWhenUsed/>
    <w:rsid w:val="00D31D56"/>
  </w:style>
  <w:style w:type="numbering" w:customStyle="1" w:styleId="3113">
    <w:name w:val="Стиль3113"/>
    <w:uiPriority w:val="99"/>
    <w:rsid w:val="00D31D56"/>
  </w:style>
  <w:style w:type="numbering" w:customStyle="1" w:styleId="333">
    <w:name w:val="Нет списка33"/>
    <w:next w:val="a4"/>
    <w:uiPriority w:val="99"/>
    <w:semiHidden/>
    <w:unhideWhenUsed/>
    <w:rsid w:val="00D31D56"/>
  </w:style>
  <w:style w:type="numbering" w:customStyle="1" w:styleId="123">
    <w:name w:val="Нет списка123"/>
    <w:next w:val="a4"/>
    <w:uiPriority w:val="99"/>
    <w:semiHidden/>
    <w:unhideWhenUsed/>
    <w:rsid w:val="00D31D56"/>
  </w:style>
  <w:style w:type="numbering" w:customStyle="1" w:styleId="3330">
    <w:name w:val="Стиль333"/>
    <w:uiPriority w:val="99"/>
    <w:rsid w:val="00D31D56"/>
  </w:style>
  <w:style w:type="numbering" w:customStyle="1" w:styleId="1123">
    <w:name w:val="Нет списка1123"/>
    <w:next w:val="a4"/>
    <w:uiPriority w:val="99"/>
    <w:semiHidden/>
    <w:unhideWhenUsed/>
    <w:rsid w:val="00D31D56"/>
  </w:style>
  <w:style w:type="numbering" w:customStyle="1" w:styleId="3123">
    <w:name w:val="Стиль3123"/>
    <w:uiPriority w:val="99"/>
    <w:rsid w:val="00D31D56"/>
  </w:style>
  <w:style w:type="numbering" w:customStyle="1" w:styleId="213">
    <w:name w:val="Нет списка213"/>
    <w:next w:val="a4"/>
    <w:uiPriority w:val="99"/>
    <w:semiHidden/>
    <w:unhideWhenUsed/>
    <w:rsid w:val="00D31D56"/>
  </w:style>
  <w:style w:type="numbering" w:customStyle="1" w:styleId="11113">
    <w:name w:val="Нет списка11113"/>
    <w:next w:val="a4"/>
    <w:uiPriority w:val="99"/>
    <w:semiHidden/>
    <w:unhideWhenUsed/>
    <w:rsid w:val="00D31D56"/>
  </w:style>
  <w:style w:type="numbering" w:customStyle="1" w:styleId="3213">
    <w:name w:val="Стиль3213"/>
    <w:uiPriority w:val="99"/>
    <w:rsid w:val="00D31D56"/>
  </w:style>
  <w:style w:type="numbering" w:customStyle="1" w:styleId="31113">
    <w:name w:val="Стиль31113"/>
    <w:uiPriority w:val="99"/>
    <w:rsid w:val="00D31D56"/>
  </w:style>
  <w:style w:type="numbering" w:customStyle="1" w:styleId="3114">
    <w:name w:val="Нет списка311"/>
    <w:next w:val="a4"/>
    <w:uiPriority w:val="99"/>
    <w:semiHidden/>
    <w:unhideWhenUsed/>
    <w:rsid w:val="00D31D56"/>
  </w:style>
  <w:style w:type="numbering" w:customStyle="1" w:styleId="3311">
    <w:name w:val="Стиль3311"/>
    <w:uiPriority w:val="99"/>
    <w:rsid w:val="00D31D56"/>
  </w:style>
  <w:style w:type="numbering" w:customStyle="1" w:styleId="1211">
    <w:name w:val="Нет списка1211"/>
    <w:next w:val="a4"/>
    <w:uiPriority w:val="99"/>
    <w:semiHidden/>
    <w:unhideWhenUsed/>
    <w:rsid w:val="00D31D56"/>
  </w:style>
  <w:style w:type="numbering" w:customStyle="1" w:styleId="31211">
    <w:name w:val="Стиль31211"/>
    <w:uiPriority w:val="99"/>
    <w:rsid w:val="00D31D56"/>
  </w:style>
  <w:style w:type="numbering" w:customStyle="1" w:styleId="21110">
    <w:name w:val="Нет списка2111"/>
    <w:next w:val="a4"/>
    <w:uiPriority w:val="99"/>
    <w:semiHidden/>
    <w:unhideWhenUsed/>
    <w:rsid w:val="00D31D56"/>
  </w:style>
  <w:style w:type="numbering" w:customStyle="1" w:styleId="11211">
    <w:name w:val="Нет списка11211"/>
    <w:next w:val="a4"/>
    <w:uiPriority w:val="99"/>
    <w:semiHidden/>
    <w:unhideWhenUsed/>
    <w:rsid w:val="00D31D56"/>
  </w:style>
  <w:style w:type="numbering" w:customStyle="1" w:styleId="32111">
    <w:name w:val="Стиль32111"/>
    <w:uiPriority w:val="99"/>
    <w:rsid w:val="00D31D56"/>
  </w:style>
  <w:style w:type="numbering" w:customStyle="1" w:styleId="11122">
    <w:name w:val="Нет списка11122"/>
    <w:next w:val="a4"/>
    <w:uiPriority w:val="99"/>
    <w:semiHidden/>
    <w:unhideWhenUsed/>
    <w:rsid w:val="00D31D56"/>
  </w:style>
  <w:style w:type="numbering" w:customStyle="1" w:styleId="311111">
    <w:name w:val="Стиль311111"/>
    <w:uiPriority w:val="99"/>
    <w:rsid w:val="00D31D56"/>
  </w:style>
  <w:style w:type="numbering" w:customStyle="1" w:styleId="410">
    <w:name w:val="Нет списка41"/>
    <w:next w:val="a4"/>
    <w:uiPriority w:val="99"/>
    <w:semiHidden/>
    <w:unhideWhenUsed/>
    <w:rsid w:val="00D31D56"/>
  </w:style>
  <w:style w:type="numbering" w:customStyle="1" w:styleId="1310">
    <w:name w:val="Нет списка131"/>
    <w:next w:val="a4"/>
    <w:uiPriority w:val="99"/>
    <w:semiHidden/>
    <w:unhideWhenUsed/>
    <w:rsid w:val="00D31D56"/>
  </w:style>
  <w:style w:type="numbering" w:customStyle="1" w:styleId="341">
    <w:name w:val="Стиль341"/>
    <w:uiPriority w:val="99"/>
    <w:rsid w:val="00D31D56"/>
  </w:style>
  <w:style w:type="numbering" w:customStyle="1" w:styleId="1131">
    <w:name w:val="Нет списка1131"/>
    <w:next w:val="a4"/>
    <w:uiPriority w:val="99"/>
    <w:semiHidden/>
    <w:unhideWhenUsed/>
    <w:rsid w:val="00D31D56"/>
  </w:style>
  <w:style w:type="numbering" w:customStyle="1" w:styleId="3131">
    <w:name w:val="Стиль3131"/>
    <w:uiPriority w:val="99"/>
    <w:rsid w:val="00D31D56"/>
  </w:style>
  <w:style w:type="numbering" w:customStyle="1" w:styleId="2210">
    <w:name w:val="Нет списка221"/>
    <w:next w:val="a4"/>
    <w:uiPriority w:val="99"/>
    <w:semiHidden/>
    <w:unhideWhenUsed/>
    <w:rsid w:val="00D31D56"/>
  </w:style>
  <w:style w:type="numbering" w:customStyle="1" w:styleId="11131">
    <w:name w:val="Нет списка11131"/>
    <w:next w:val="a4"/>
    <w:uiPriority w:val="99"/>
    <w:semiHidden/>
    <w:unhideWhenUsed/>
    <w:rsid w:val="00D31D56"/>
  </w:style>
  <w:style w:type="numbering" w:customStyle="1" w:styleId="3221">
    <w:name w:val="Стиль3221"/>
    <w:uiPriority w:val="99"/>
    <w:rsid w:val="00D31D56"/>
  </w:style>
  <w:style w:type="numbering" w:customStyle="1" w:styleId="111121">
    <w:name w:val="Нет списка111121"/>
    <w:next w:val="a4"/>
    <w:uiPriority w:val="99"/>
    <w:semiHidden/>
    <w:unhideWhenUsed/>
    <w:rsid w:val="00D31D56"/>
  </w:style>
  <w:style w:type="numbering" w:customStyle="1" w:styleId="31121">
    <w:name w:val="Стиль31121"/>
    <w:uiPriority w:val="99"/>
    <w:rsid w:val="00D31D56"/>
  </w:style>
  <w:style w:type="numbering" w:customStyle="1" w:styleId="3210">
    <w:name w:val="Нет списка321"/>
    <w:next w:val="a4"/>
    <w:uiPriority w:val="99"/>
    <w:semiHidden/>
    <w:unhideWhenUsed/>
    <w:rsid w:val="00D31D56"/>
  </w:style>
  <w:style w:type="numbering" w:customStyle="1" w:styleId="3321">
    <w:name w:val="Стиль3321"/>
    <w:uiPriority w:val="99"/>
    <w:rsid w:val="00D31D56"/>
  </w:style>
  <w:style w:type="numbering" w:customStyle="1" w:styleId="1221">
    <w:name w:val="Нет списка1221"/>
    <w:next w:val="a4"/>
    <w:uiPriority w:val="99"/>
    <w:semiHidden/>
    <w:unhideWhenUsed/>
    <w:rsid w:val="00D31D56"/>
  </w:style>
  <w:style w:type="numbering" w:customStyle="1" w:styleId="31221">
    <w:name w:val="Стиль31221"/>
    <w:uiPriority w:val="99"/>
    <w:rsid w:val="00D31D56"/>
  </w:style>
  <w:style w:type="numbering" w:customStyle="1" w:styleId="21210">
    <w:name w:val="Нет списка2121"/>
    <w:next w:val="a4"/>
    <w:uiPriority w:val="99"/>
    <w:semiHidden/>
    <w:unhideWhenUsed/>
    <w:rsid w:val="00D31D56"/>
  </w:style>
  <w:style w:type="numbering" w:customStyle="1" w:styleId="11221">
    <w:name w:val="Нет списка11221"/>
    <w:next w:val="a4"/>
    <w:uiPriority w:val="99"/>
    <w:semiHidden/>
    <w:unhideWhenUsed/>
    <w:rsid w:val="00D31D56"/>
  </w:style>
  <w:style w:type="numbering" w:customStyle="1" w:styleId="32121">
    <w:name w:val="Стиль32121"/>
    <w:uiPriority w:val="99"/>
    <w:rsid w:val="00D31D56"/>
  </w:style>
  <w:style w:type="numbering" w:customStyle="1" w:styleId="111211">
    <w:name w:val="Нет списка111211"/>
    <w:next w:val="a4"/>
    <w:uiPriority w:val="99"/>
    <w:semiHidden/>
    <w:unhideWhenUsed/>
    <w:rsid w:val="00D31D56"/>
  </w:style>
  <w:style w:type="numbering" w:customStyle="1" w:styleId="311121">
    <w:name w:val="Стиль311121"/>
    <w:uiPriority w:val="99"/>
    <w:rsid w:val="00D31D56"/>
  </w:style>
  <w:style w:type="numbering" w:customStyle="1" w:styleId="63">
    <w:name w:val="Нет списка6"/>
    <w:next w:val="a4"/>
    <w:uiPriority w:val="99"/>
    <w:semiHidden/>
    <w:unhideWhenUsed/>
    <w:rsid w:val="00D31D56"/>
  </w:style>
  <w:style w:type="table" w:customStyle="1" w:styleId="72">
    <w:name w:val="Сетка таблицы7"/>
    <w:basedOn w:val="a3"/>
    <w:next w:val="a7"/>
    <w:uiPriority w:val="39"/>
    <w:rsid w:val="00D3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3"/>
    <w:uiPriority w:val="39"/>
    <w:rsid w:val="00D3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тиль12"/>
    <w:basedOn w:val="a3"/>
    <w:uiPriority w:val="99"/>
    <w:rsid w:val="00D31D56"/>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numbering" w:customStyle="1" w:styleId="36">
    <w:name w:val="Стиль36"/>
    <w:uiPriority w:val="99"/>
    <w:rsid w:val="00D31D56"/>
  </w:style>
  <w:style w:type="numbering" w:customStyle="1" w:styleId="151">
    <w:name w:val="Нет списка15"/>
    <w:next w:val="a4"/>
    <w:uiPriority w:val="99"/>
    <w:semiHidden/>
    <w:unhideWhenUsed/>
    <w:rsid w:val="00D31D56"/>
  </w:style>
  <w:style w:type="numbering" w:customStyle="1" w:styleId="315">
    <w:name w:val="Стиль315"/>
    <w:uiPriority w:val="99"/>
    <w:rsid w:val="00D31D56"/>
  </w:style>
  <w:style w:type="numbering" w:customStyle="1" w:styleId="240">
    <w:name w:val="Нет списка24"/>
    <w:next w:val="a4"/>
    <w:uiPriority w:val="99"/>
    <w:semiHidden/>
    <w:unhideWhenUsed/>
    <w:rsid w:val="00D31D56"/>
  </w:style>
  <w:style w:type="numbering" w:customStyle="1" w:styleId="115">
    <w:name w:val="Нет списка115"/>
    <w:next w:val="a4"/>
    <w:uiPriority w:val="99"/>
    <w:semiHidden/>
    <w:unhideWhenUsed/>
    <w:rsid w:val="00D31D56"/>
  </w:style>
  <w:style w:type="numbering" w:customStyle="1" w:styleId="324">
    <w:name w:val="Стиль324"/>
    <w:uiPriority w:val="99"/>
    <w:rsid w:val="00D31D56"/>
  </w:style>
  <w:style w:type="numbering" w:customStyle="1" w:styleId="1115">
    <w:name w:val="Нет списка1115"/>
    <w:next w:val="a4"/>
    <w:uiPriority w:val="99"/>
    <w:semiHidden/>
    <w:unhideWhenUsed/>
    <w:rsid w:val="00D31D56"/>
  </w:style>
  <w:style w:type="numbering" w:customStyle="1" w:styleId="31140">
    <w:name w:val="Стиль3114"/>
    <w:uiPriority w:val="99"/>
    <w:rsid w:val="00D31D56"/>
  </w:style>
  <w:style w:type="numbering" w:customStyle="1" w:styleId="342">
    <w:name w:val="Нет списка34"/>
    <w:next w:val="a4"/>
    <w:uiPriority w:val="99"/>
    <w:semiHidden/>
    <w:unhideWhenUsed/>
    <w:rsid w:val="00D31D56"/>
  </w:style>
  <w:style w:type="numbering" w:customStyle="1" w:styleId="1240">
    <w:name w:val="Нет списка124"/>
    <w:next w:val="a4"/>
    <w:uiPriority w:val="99"/>
    <w:semiHidden/>
    <w:unhideWhenUsed/>
    <w:rsid w:val="00D31D56"/>
  </w:style>
  <w:style w:type="numbering" w:customStyle="1" w:styleId="334">
    <w:name w:val="Стиль334"/>
    <w:uiPriority w:val="99"/>
    <w:rsid w:val="00D31D56"/>
  </w:style>
  <w:style w:type="numbering" w:customStyle="1" w:styleId="1124">
    <w:name w:val="Нет списка1124"/>
    <w:next w:val="a4"/>
    <w:uiPriority w:val="99"/>
    <w:semiHidden/>
    <w:unhideWhenUsed/>
    <w:rsid w:val="00D31D56"/>
  </w:style>
  <w:style w:type="numbering" w:customStyle="1" w:styleId="3124">
    <w:name w:val="Стиль3124"/>
    <w:uiPriority w:val="99"/>
    <w:rsid w:val="00D31D56"/>
  </w:style>
  <w:style w:type="numbering" w:customStyle="1" w:styleId="214">
    <w:name w:val="Нет списка214"/>
    <w:next w:val="a4"/>
    <w:uiPriority w:val="99"/>
    <w:semiHidden/>
    <w:unhideWhenUsed/>
    <w:rsid w:val="00D31D56"/>
  </w:style>
  <w:style w:type="numbering" w:customStyle="1" w:styleId="11114">
    <w:name w:val="Нет списка11114"/>
    <w:next w:val="a4"/>
    <w:uiPriority w:val="99"/>
    <w:semiHidden/>
    <w:unhideWhenUsed/>
    <w:rsid w:val="00D31D56"/>
  </w:style>
  <w:style w:type="numbering" w:customStyle="1" w:styleId="3214">
    <w:name w:val="Стиль3214"/>
    <w:uiPriority w:val="99"/>
    <w:rsid w:val="00D31D56"/>
  </w:style>
  <w:style w:type="numbering" w:customStyle="1" w:styleId="111112">
    <w:name w:val="Нет списка111112"/>
    <w:next w:val="a4"/>
    <w:uiPriority w:val="99"/>
    <w:semiHidden/>
    <w:unhideWhenUsed/>
    <w:rsid w:val="00D31D56"/>
  </w:style>
  <w:style w:type="numbering" w:customStyle="1" w:styleId="31114">
    <w:name w:val="Стиль31114"/>
    <w:uiPriority w:val="99"/>
    <w:rsid w:val="00D31D56"/>
  </w:style>
  <w:style w:type="numbering" w:customStyle="1" w:styleId="3120">
    <w:name w:val="Нет списка312"/>
    <w:next w:val="a4"/>
    <w:uiPriority w:val="99"/>
    <w:semiHidden/>
    <w:unhideWhenUsed/>
    <w:rsid w:val="00D31D56"/>
  </w:style>
  <w:style w:type="numbering" w:customStyle="1" w:styleId="3312">
    <w:name w:val="Стиль3312"/>
    <w:uiPriority w:val="99"/>
    <w:rsid w:val="00D31D56"/>
  </w:style>
  <w:style w:type="numbering" w:customStyle="1" w:styleId="1212">
    <w:name w:val="Нет списка1212"/>
    <w:next w:val="a4"/>
    <w:uiPriority w:val="99"/>
    <w:semiHidden/>
    <w:unhideWhenUsed/>
    <w:rsid w:val="00D31D56"/>
  </w:style>
  <w:style w:type="numbering" w:customStyle="1" w:styleId="31212">
    <w:name w:val="Стиль31212"/>
    <w:uiPriority w:val="99"/>
    <w:rsid w:val="00D31D56"/>
  </w:style>
  <w:style w:type="numbering" w:customStyle="1" w:styleId="2112">
    <w:name w:val="Нет списка2112"/>
    <w:next w:val="a4"/>
    <w:uiPriority w:val="99"/>
    <w:semiHidden/>
    <w:unhideWhenUsed/>
    <w:rsid w:val="00D31D56"/>
  </w:style>
  <w:style w:type="numbering" w:customStyle="1" w:styleId="11212">
    <w:name w:val="Нет списка11212"/>
    <w:next w:val="a4"/>
    <w:uiPriority w:val="99"/>
    <w:semiHidden/>
    <w:unhideWhenUsed/>
    <w:rsid w:val="00D31D56"/>
  </w:style>
  <w:style w:type="numbering" w:customStyle="1" w:styleId="32112">
    <w:name w:val="Стиль32112"/>
    <w:uiPriority w:val="99"/>
    <w:rsid w:val="00D31D56"/>
  </w:style>
  <w:style w:type="numbering" w:customStyle="1" w:styleId="11123">
    <w:name w:val="Нет списка11123"/>
    <w:next w:val="a4"/>
    <w:uiPriority w:val="99"/>
    <w:semiHidden/>
    <w:unhideWhenUsed/>
    <w:rsid w:val="00D31D56"/>
  </w:style>
  <w:style w:type="numbering" w:customStyle="1" w:styleId="311112">
    <w:name w:val="Стиль311112"/>
    <w:uiPriority w:val="99"/>
    <w:rsid w:val="00D31D56"/>
  </w:style>
  <w:style w:type="numbering" w:customStyle="1" w:styleId="420">
    <w:name w:val="Нет списка42"/>
    <w:next w:val="a4"/>
    <w:uiPriority w:val="99"/>
    <w:semiHidden/>
    <w:unhideWhenUsed/>
    <w:rsid w:val="00D31D56"/>
  </w:style>
  <w:style w:type="numbering" w:customStyle="1" w:styleId="132">
    <w:name w:val="Нет списка132"/>
    <w:next w:val="a4"/>
    <w:uiPriority w:val="99"/>
    <w:semiHidden/>
    <w:unhideWhenUsed/>
    <w:rsid w:val="00D31D56"/>
  </w:style>
  <w:style w:type="numbering" w:customStyle="1" w:styleId="3420">
    <w:name w:val="Стиль342"/>
    <w:uiPriority w:val="99"/>
    <w:rsid w:val="00D31D56"/>
  </w:style>
  <w:style w:type="numbering" w:customStyle="1" w:styleId="1132">
    <w:name w:val="Нет списка1132"/>
    <w:next w:val="a4"/>
    <w:uiPriority w:val="99"/>
    <w:semiHidden/>
    <w:unhideWhenUsed/>
    <w:rsid w:val="00D31D56"/>
  </w:style>
  <w:style w:type="numbering" w:customStyle="1" w:styleId="3132">
    <w:name w:val="Стиль3132"/>
    <w:uiPriority w:val="99"/>
    <w:rsid w:val="00D31D56"/>
  </w:style>
  <w:style w:type="numbering" w:customStyle="1" w:styleId="222">
    <w:name w:val="Нет списка222"/>
    <w:next w:val="a4"/>
    <w:uiPriority w:val="99"/>
    <w:semiHidden/>
    <w:unhideWhenUsed/>
    <w:rsid w:val="00D31D56"/>
  </w:style>
  <w:style w:type="numbering" w:customStyle="1" w:styleId="11132">
    <w:name w:val="Нет списка11132"/>
    <w:next w:val="a4"/>
    <w:uiPriority w:val="99"/>
    <w:semiHidden/>
    <w:unhideWhenUsed/>
    <w:rsid w:val="00D31D56"/>
  </w:style>
  <w:style w:type="numbering" w:customStyle="1" w:styleId="3222">
    <w:name w:val="Стиль3222"/>
    <w:uiPriority w:val="99"/>
    <w:rsid w:val="00D31D56"/>
  </w:style>
  <w:style w:type="numbering" w:customStyle="1" w:styleId="111122">
    <w:name w:val="Нет списка111122"/>
    <w:next w:val="a4"/>
    <w:uiPriority w:val="99"/>
    <w:semiHidden/>
    <w:unhideWhenUsed/>
    <w:rsid w:val="00D31D56"/>
  </w:style>
  <w:style w:type="numbering" w:customStyle="1" w:styleId="31122">
    <w:name w:val="Стиль31122"/>
    <w:uiPriority w:val="99"/>
    <w:rsid w:val="00D31D56"/>
  </w:style>
  <w:style w:type="numbering" w:customStyle="1" w:styleId="3223">
    <w:name w:val="Нет списка322"/>
    <w:next w:val="a4"/>
    <w:uiPriority w:val="99"/>
    <w:semiHidden/>
    <w:unhideWhenUsed/>
    <w:rsid w:val="00D31D56"/>
  </w:style>
  <w:style w:type="numbering" w:customStyle="1" w:styleId="3322">
    <w:name w:val="Стиль3322"/>
    <w:uiPriority w:val="99"/>
    <w:rsid w:val="00D31D56"/>
  </w:style>
  <w:style w:type="numbering" w:customStyle="1" w:styleId="1222">
    <w:name w:val="Нет списка1222"/>
    <w:next w:val="a4"/>
    <w:uiPriority w:val="99"/>
    <w:semiHidden/>
    <w:unhideWhenUsed/>
    <w:rsid w:val="00D31D56"/>
  </w:style>
  <w:style w:type="numbering" w:customStyle="1" w:styleId="31222">
    <w:name w:val="Стиль31222"/>
    <w:uiPriority w:val="99"/>
    <w:rsid w:val="00D31D56"/>
  </w:style>
  <w:style w:type="numbering" w:customStyle="1" w:styleId="2122">
    <w:name w:val="Нет списка2122"/>
    <w:next w:val="a4"/>
    <w:uiPriority w:val="99"/>
    <w:semiHidden/>
    <w:unhideWhenUsed/>
    <w:rsid w:val="00D31D56"/>
  </w:style>
  <w:style w:type="numbering" w:customStyle="1" w:styleId="11222">
    <w:name w:val="Нет списка11222"/>
    <w:next w:val="a4"/>
    <w:uiPriority w:val="99"/>
    <w:semiHidden/>
    <w:unhideWhenUsed/>
    <w:rsid w:val="00D31D56"/>
  </w:style>
  <w:style w:type="numbering" w:customStyle="1" w:styleId="32122">
    <w:name w:val="Стиль32122"/>
    <w:uiPriority w:val="99"/>
    <w:rsid w:val="00D31D56"/>
  </w:style>
  <w:style w:type="numbering" w:customStyle="1" w:styleId="111212">
    <w:name w:val="Нет списка111212"/>
    <w:next w:val="a4"/>
    <w:uiPriority w:val="99"/>
    <w:semiHidden/>
    <w:unhideWhenUsed/>
    <w:rsid w:val="00D31D56"/>
  </w:style>
  <w:style w:type="numbering" w:customStyle="1" w:styleId="311122">
    <w:name w:val="Стиль311122"/>
    <w:uiPriority w:val="99"/>
    <w:rsid w:val="00D31D56"/>
  </w:style>
  <w:style w:type="character" w:customStyle="1" w:styleId="37">
    <w:name w:val="Неразрешенное упоминание3"/>
    <w:basedOn w:val="a2"/>
    <w:uiPriority w:val="99"/>
    <w:semiHidden/>
    <w:unhideWhenUsed/>
    <w:rsid w:val="00D31D56"/>
    <w:rPr>
      <w:color w:val="605E5C"/>
      <w:shd w:val="clear" w:color="auto" w:fill="E1DFDD"/>
    </w:rPr>
  </w:style>
  <w:style w:type="character" w:customStyle="1" w:styleId="211pt">
    <w:name w:val="Основной текст (2) + 11 pt"/>
    <w:basedOn w:val="23"/>
    <w:rsid w:val="00F609C6"/>
    <w:rPr>
      <w:rFonts w:ascii="Times New Roman" w:eastAsia="Arial" w:hAnsi="Times New Roman" w:cs="Times New Roman"/>
      <w:color w:val="000000"/>
      <w:spacing w:val="0"/>
      <w:w w:val="100"/>
      <w:position w:val="0"/>
      <w:sz w:val="22"/>
      <w:szCs w:val="22"/>
      <w:shd w:val="clear" w:color="auto" w:fill="FFFFFF"/>
      <w:lang w:val="ru-RU" w:eastAsia="ru-RU"/>
    </w:rPr>
  </w:style>
  <w:style w:type="character" w:styleId="afff7">
    <w:name w:val="Unresolved Mention"/>
    <w:basedOn w:val="a2"/>
    <w:uiPriority w:val="99"/>
    <w:semiHidden/>
    <w:unhideWhenUsed/>
    <w:rsid w:val="00877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644">
      <w:bodyDiv w:val="1"/>
      <w:marLeft w:val="0"/>
      <w:marRight w:val="0"/>
      <w:marTop w:val="0"/>
      <w:marBottom w:val="0"/>
      <w:divBdr>
        <w:top w:val="none" w:sz="0" w:space="0" w:color="auto"/>
        <w:left w:val="none" w:sz="0" w:space="0" w:color="auto"/>
        <w:bottom w:val="none" w:sz="0" w:space="0" w:color="auto"/>
        <w:right w:val="none" w:sz="0" w:space="0" w:color="auto"/>
      </w:divBdr>
    </w:div>
    <w:div w:id="29956813">
      <w:bodyDiv w:val="1"/>
      <w:marLeft w:val="0"/>
      <w:marRight w:val="0"/>
      <w:marTop w:val="0"/>
      <w:marBottom w:val="0"/>
      <w:divBdr>
        <w:top w:val="none" w:sz="0" w:space="0" w:color="auto"/>
        <w:left w:val="none" w:sz="0" w:space="0" w:color="auto"/>
        <w:bottom w:val="none" w:sz="0" w:space="0" w:color="auto"/>
        <w:right w:val="none" w:sz="0" w:space="0" w:color="auto"/>
      </w:divBdr>
    </w:div>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52238181">
      <w:bodyDiv w:val="1"/>
      <w:marLeft w:val="0"/>
      <w:marRight w:val="0"/>
      <w:marTop w:val="0"/>
      <w:marBottom w:val="0"/>
      <w:divBdr>
        <w:top w:val="none" w:sz="0" w:space="0" w:color="auto"/>
        <w:left w:val="none" w:sz="0" w:space="0" w:color="auto"/>
        <w:bottom w:val="none" w:sz="0" w:space="0" w:color="auto"/>
        <w:right w:val="none" w:sz="0" w:space="0" w:color="auto"/>
      </w:divBdr>
    </w:div>
    <w:div w:id="93670957">
      <w:bodyDiv w:val="1"/>
      <w:marLeft w:val="0"/>
      <w:marRight w:val="0"/>
      <w:marTop w:val="0"/>
      <w:marBottom w:val="0"/>
      <w:divBdr>
        <w:top w:val="none" w:sz="0" w:space="0" w:color="auto"/>
        <w:left w:val="none" w:sz="0" w:space="0" w:color="auto"/>
        <w:bottom w:val="none" w:sz="0" w:space="0" w:color="auto"/>
        <w:right w:val="none" w:sz="0" w:space="0" w:color="auto"/>
      </w:divBdr>
    </w:div>
    <w:div w:id="147787158">
      <w:bodyDiv w:val="1"/>
      <w:marLeft w:val="0"/>
      <w:marRight w:val="0"/>
      <w:marTop w:val="0"/>
      <w:marBottom w:val="0"/>
      <w:divBdr>
        <w:top w:val="none" w:sz="0" w:space="0" w:color="auto"/>
        <w:left w:val="none" w:sz="0" w:space="0" w:color="auto"/>
        <w:bottom w:val="none" w:sz="0" w:space="0" w:color="auto"/>
        <w:right w:val="none" w:sz="0" w:space="0" w:color="auto"/>
      </w:divBdr>
    </w:div>
    <w:div w:id="204679353">
      <w:bodyDiv w:val="1"/>
      <w:marLeft w:val="0"/>
      <w:marRight w:val="0"/>
      <w:marTop w:val="0"/>
      <w:marBottom w:val="0"/>
      <w:divBdr>
        <w:top w:val="none" w:sz="0" w:space="0" w:color="auto"/>
        <w:left w:val="none" w:sz="0" w:space="0" w:color="auto"/>
        <w:bottom w:val="none" w:sz="0" w:space="0" w:color="auto"/>
        <w:right w:val="none" w:sz="0" w:space="0" w:color="auto"/>
      </w:divBdr>
    </w:div>
    <w:div w:id="217858158">
      <w:bodyDiv w:val="1"/>
      <w:marLeft w:val="0"/>
      <w:marRight w:val="0"/>
      <w:marTop w:val="0"/>
      <w:marBottom w:val="0"/>
      <w:divBdr>
        <w:top w:val="none" w:sz="0" w:space="0" w:color="auto"/>
        <w:left w:val="none" w:sz="0" w:space="0" w:color="auto"/>
        <w:bottom w:val="none" w:sz="0" w:space="0" w:color="auto"/>
        <w:right w:val="none" w:sz="0" w:space="0" w:color="auto"/>
      </w:divBdr>
    </w:div>
    <w:div w:id="228074968">
      <w:bodyDiv w:val="1"/>
      <w:marLeft w:val="0"/>
      <w:marRight w:val="0"/>
      <w:marTop w:val="0"/>
      <w:marBottom w:val="0"/>
      <w:divBdr>
        <w:top w:val="none" w:sz="0" w:space="0" w:color="auto"/>
        <w:left w:val="none" w:sz="0" w:space="0" w:color="auto"/>
        <w:bottom w:val="none" w:sz="0" w:space="0" w:color="auto"/>
        <w:right w:val="none" w:sz="0" w:space="0" w:color="auto"/>
      </w:divBdr>
    </w:div>
    <w:div w:id="245581776">
      <w:bodyDiv w:val="1"/>
      <w:marLeft w:val="0"/>
      <w:marRight w:val="0"/>
      <w:marTop w:val="0"/>
      <w:marBottom w:val="0"/>
      <w:divBdr>
        <w:top w:val="none" w:sz="0" w:space="0" w:color="auto"/>
        <w:left w:val="none" w:sz="0" w:space="0" w:color="auto"/>
        <w:bottom w:val="none" w:sz="0" w:space="0" w:color="auto"/>
        <w:right w:val="none" w:sz="0" w:space="0" w:color="auto"/>
      </w:divBdr>
    </w:div>
    <w:div w:id="262804365">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310907642">
      <w:bodyDiv w:val="1"/>
      <w:marLeft w:val="0"/>
      <w:marRight w:val="0"/>
      <w:marTop w:val="0"/>
      <w:marBottom w:val="0"/>
      <w:divBdr>
        <w:top w:val="none" w:sz="0" w:space="0" w:color="auto"/>
        <w:left w:val="none" w:sz="0" w:space="0" w:color="auto"/>
        <w:bottom w:val="none" w:sz="0" w:space="0" w:color="auto"/>
        <w:right w:val="none" w:sz="0" w:space="0" w:color="auto"/>
      </w:divBdr>
    </w:div>
    <w:div w:id="317728380">
      <w:bodyDiv w:val="1"/>
      <w:marLeft w:val="0"/>
      <w:marRight w:val="0"/>
      <w:marTop w:val="0"/>
      <w:marBottom w:val="0"/>
      <w:divBdr>
        <w:top w:val="none" w:sz="0" w:space="0" w:color="auto"/>
        <w:left w:val="none" w:sz="0" w:space="0" w:color="auto"/>
        <w:bottom w:val="none" w:sz="0" w:space="0" w:color="auto"/>
        <w:right w:val="none" w:sz="0" w:space="0" w:color="auto"/>
      </w:divBdr>
    </w:div>
    <w:div w:id="348914185">
      <w:bodyDiv w:val="1"/>
      <w:marLeft w:val="0"/>
      <w:marRight w:val="0"/>
      <w:marTop w:val="0"/>
      <w:marBottom w:val="0"/>
      <w:divBdr>
        <w:top w:val="none" w:sz="0" w:space="0" w:color="auto"/>
        <w:left w:val="none" w:sz="0" w:space="0" w:color="auto"/>
        <w:bottom w:val="none" w:sz="0" w:space="0" w:color="auto"/>
        <w:right w:val="none" w:sz="0" w:space="0" w:color="auto"/>
      </w:divBdr>
    </w:div>
    <w:div w:id="357465559">
      <w:bodyDiv w:val="1"/>
      <w:marLeft w:val="0"/>
      <w:marRight w:val="0"/>
      <w:marTop w:val="0"/>
      <w:marBottom w:val="0"/>
      <w:divBdr>
        <w:top w:val="none" w:sz="0" w:space="0" w:color="auto"/>
        <w:left w:val="none" w:sz="0" w:space="0" w:color="auto"/>
        <w:bottom w:val="none" w:sz="0" w:space="0" w:color="auto"/>
        <w:right w:val="none" w:sz="0" w:space="0" w:color="auto"/>
      </w:divBdr>
    </w:div>
    <w:div w:id="365832143">
      <w:bodyDiv w:val="1"/>
      <w:marLeft w:val="0"/>
      <w:marRight w:val="0"/>
      <w:marTop w:val="0"/>
      <w:marBottom w:val="0"/>
      <w:divBdr>
        <w:top w:val="none" w:sz="0" w:space="0" w:color="auto"/>
        <w:left w:val="none" w:sz="0" w:space="0" w:color="auto"/>
        <w:bottom w:val="none" w:sz="0" w:space="0" w:color="auto"/>
        <w:right w:val="none" w:sz="0" w:space="0" w:color="auto"/>
      </w:divBdr>
    </w:div>
    <w:div w:id="365907350">
      <w:bodyDiv w:val="1"/>
      <w:marLeft w:val="0"/>
      <w:marRight w:val="0"/>
      <w:marTop w:val="0"/>
      <w:marBottom w:val="0"/>
      <w:divBdr>
        <w:top w:val="none" w:sz="0" w:space="0" w:color="auto"/>
        <w:left w:val="none" w:sz="0" w:space="0" w:color="auto"/>
        <w:bottom w:val="none" w:sz="0" w:space="0" w:color="auto"/>
        <w:right w:val="none" w:sz="0" w:space="0" w:color="auto"/>
      </w:divBdr>
    </w:div>
    <w:div w:id="383603247">
      <w:bodyDiv w:val="1"/>
      <w:marLeft w:val="0"/>
      <w:marRight w:val="0"/>
      <w:marTop w:val="0"/>
      <w:marBottom w:val="0"/>
      <w:divBdr>
        <w:top w:val="none" w:sz="0" w:space="0" w:color="auto"/>
        <w:left w:val="none" w:sz="0" w:space="0" w:color="auto"/>
        <w:bottom w:val="none" w:sz="0" w:space="0" w:color="auto"/>
        <w:right w:val="none" w:sz="0" w:space="0" w:color="auto"/>
      </w:divBdr>
    </w:div>
    <w:div w:id="407389716">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32743748">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486867361">
      <w:bodyDiv w:val="1"/>
      <w:marLeft w:val="0"/>
      <w:marRight w:val="0"/>
      <w:marTop w:val="0"/>
      <w:marBottom w:val="0"/>
      <w:divBdr>
        <w:top w:val="none" w:sz="0" w:space="0" w:color="auto"/>
        <w:left w:val="none" w:sz="0" w:space="0" w:color="auto"/>
        <w:bottom w:val="none" w:sz="0" w:space="0" w:color="auto"/>
        <w:right w:val="none" w:sz="0" w:space="0" w:color="auto"/>
      </w:divBdr>
    </w:div>
    <w:div w:id="490951328">
      <w:bodyDiv w:val="1"/>
      <w:marLeft w:val="0"/>
      <w:marRight w:val="0"/>
      <w:marTop w:val="0"/>
      <w:marBottom w:val="0"/>
      <w:divBdr>
        <w:top w:val="none" w:sz="0" w:space="0" w:color="auto"/>
        <w:left w:val="none" w:sz="0" w:space="0" w:color="auto"/>
        <w:bottom w:val="none" w:sz="0" w:space="0" w:color="auto"/>
        <w:right w:val="none" w:sz="0" w:space="0" w:color="auto"/>
      </w:divBdr>
    </w:div>
    <w:div w:id="504515793">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65183091">
      <w:bodyDiv w:val="1"/>
      <w:marLeft w:val="0"/>
      <w:marRight w:val="0"/>
      <w:marTop w:val="0"/>
      <w:marBottom w:val="0"/>
      <w:divBdr>
        <w:top w:val="none" w:sz="0" w:space="0" w:color="auto"/>
        <w:left w:val="none" w:sz="0" w:space="0" w:color="auto"/>
        <w:bottom w:val="none" w:sz="0" w:space="0" w:color="auto"/>
        <w:right w:val="none" w:sz="0" w:space="0" w:color="auto"/>
      </w:divBdr>
    </w:div>
    <w:div w:id="572356683">
      <w:bodyDiv w:val="1"/>
      <w:marLeft w:val="0"/>
      <w:marRight w:val="0"/>
      <w:marTop w:val="0"/>
      <w:marBottom w:val="0"/>
      <w:divBdr>
        <w:top w:val="none" w:sz="0" w:space="0" w:color="auto"/>
        <w:left w:val="none" w:sz="0" w:space="0" w:color="auto"/>
        <w:bottom w:val="none" w:sz="0" w:space="0" w:color="auto"/>
        <w:right w:val="none" w:sz="0" w:space="0" w:color="auto"/>
      </w:divBdr>
    </w:div>
    <w:div w:id="577788342">
      <w:bodyDiv w:val="1"/>
      <w:marLeft w:val="0"/>
      <w:marRight w:val="0"/>
      <w:marTop w:val="0"/>
      <w:marBottom w:val="0"/>
      <w:divBdr>
        <w:top w:val="none" w:sz="0" w:space="0" w:color="auto"/>
        <w:left w:val="none" w:sz="0" w:space="0" w:color="auto"/>
        <w:bottom w:val="none" w:sz="0" w:space="0" w:color="auto"/>
        <w:right w:val="none" w:sz="0" w:space="0" w:color="auto"/>
      </w:divBdr>
    </w:div>
    <w:div w:id="580022196">
      <w:bodyDiv w:val="1"/>
      <w:marLeft w:val="0"/>
      <w:marRight w:val="0"/>
      <w:marTop w:val="0"/>
      <w:marBottom w:val="0"/>
      <w:divBdr>
        <w:top w:val="none" w:sz="0" w:space="0" w:color="auto"/>
        <w:left w:val="none" w:sz="0" w:space="0" w:color="auto"/>
        <w:bottom w:val="none" w:sz="0" w:space="0" w:color="auto"/>
        <w:right w:val="none" w:sz="0" w:space="0" w:color="auto"/>
      </w:divBdr>
    </w:div>
    <w:div w:id="586155800">
      <w:bodyDiv w:val="1"/>
      <w:marLeft w:val="0"/>
      <w:marRight w:val="0"/>
      <w:marTop w:val="0"/>
      <w:marBottom w:val="0"/>
      <w:divBdr>
        <w:top w:val="none" w:sz="0" w:space="0" w:color="auto"/>
        <w:left w:val="none" w:sz="0" w:space="0" w:color="auto"/>
        <w:bottom w:val="none" w:sz="0" w:space="0" w:color="auto"/>
        <w:right w:val="none" w:sz="0" w:space="0" w:color="auto"/>
      </w:divBdr>
    </w:div>
    <w:div w:id="615479688">
      <w:bodyDiv w:val="1"/>
      <w:marLeft w:val="0"/>
      <w:marRight w:val="0"/>
      <w:marTop w:val="0"/>
      <w:marBottom w:val="0"/>
      <w:divBdr>
        <w:top w:val="none" w:sz="0" w:space="0" w:color="auto"/>
        <w:left w:val="none" w:sz="0" w:space="0" w:color="auto"/>
        <w:bottom w:val="none" w:sz="0" w:space="0" w:color="auto"/>
        <w:right w:val="none" w:sz="0" w:space="0" w:color="auto"/>
      </w:divBdr>
    </w:div>
    <w:div w:id="658928192">
      <w:bodyDiv w:val="1"/>
      <w:marLeft w:val="0"/>
      <w:marRight w:val="0"/>
      <w:marTop w:val="0"/>
      <w:marBottom w:val="0"/>
      <w:divBdr>
        <w:top w:val="none" w:sz="0" w:space="0" w:color="auto"/>
        <w:left w:val="none" w:sz="0" w:space="0" w:color="auto"/>
        <w:bottom w:val="none" w:sz="0" w:space="0" w:color="auto"/>
        <w:right w:val="none" w:sz="0" w:space="0" w:color="auto"/>
      </w:divBdr>
    </w:div>
    <w:div w:id="713040938">
      <w:bodyDiv w:val="1"/>
      <w:marLeft w:val="0"/>
      <w:marRight w:val="0"/>
      <w:marTop w:val="0"/>
      <w:marBottom w:val="0"/>
      <w:divBdr>
        <w:top w:val="none" w:sz="0" w:space="0" w:color="auto"/>
        <w:left w:val="none" w:sz="0" w:space="0" w:color="auto"/>
        <w:bottom w:val="none" w:sz="0" w:space="0" w:color="auto"/>
        <w:right w:val="none" w:sz="0" w:space="0" w:color="auto"/>
      </w:divBdr>
    </w:div>
    <w:div w:id="760295487">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04852634">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67648249">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65431487">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51880114">
      <w:bodyDiv w:val="1"/>
      <w:marLeft w:val="0"/>
      <w:marRight w:val="0"/>
      <w:marTop w:val="0"/>
      <w:marBottom w:val="0"/>
      <w:divBdr>
        <w:top w:val="none" w:sz="0" w:space="0" w:color="auto"/>
        <w:left w:val="none" w:sz="0" w:space="0" w:color="auto"/>
        <w:bottom w:val="none" w:sz="0" w:space="0" w:color="auto"/>
        <w:right w:val="none" w:sz="0" w:space="0" w:color="auto"/>
      </w:divBdr>
    </w:div>
    <w:div w:id="1076903711">
      <w:bodyDiv w:val="1"/>
      <w:marLeft w:val="0"/>
      <w:marRight w:val="0"/>
      <w:marTop w:val="0"/>
      <w:marBottom w:val="0"/>
      <w:divBdr>
        <w:top w:val="none" w:sz="0" w:space="0" w:color="auto"/>
        <w:left w:val="none" w:sz="0" w:space="0" w:color="auto"/>
        <w:bottom w:val="none" w:sz="0" w:space="0" w:color="auto"/>
        <w:right w:val="none" w:sz="0" w:space="0" w:color="auto"/>
      </w:divBdr>
    </w:div>
    <w:div w:id="108927554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35028907">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71673895">
      <w:bodyDiv w:val="1"/>
      <w:marLeft w:val="0"/>
      <w:marRight w:val="0"/>
      <w:marTop w:val="0"/>
      <w:marBottom w:val="0"/>
      <w:divBdr>
        <w:top w:val="none" w:sz="0" w:space="0" w:color="auto"/>
        <w:left w:val="none" w:sz="0" w:space="0" w:color="auto"/>
        <w:bottom w:val="none" w:sz="0" w:space="0" w:color="auto"/>
        <w:right w:val="none" w:sz="0" w:space="0" w:color="auto"/>
      </w:divBdr>
    </w:div>
    <w:div w:id="1189022187">
      <w:bodyDiv w:val="1"/>
      <w:marLeft w:val="0"/>
      <w:marRight w:val="0"/>
      <w:marTop w:val="0"/>
      <w:marBottom w:val="0"/>
      <w:divBdr>
        <w:top w:val="none" w:sz="0" w:space="0" w:color="auto"/>
        <w:left w:val="none" w:sz="0" w:space="0" w:color="auto"/>
        <w:bottom w:val="none" w:sz="0" w:space="0" w:color="auto"/>
        <w:right w:val="none" w:sz="0" w:space="0" w:color="auto"/>
      </w:divBdr>
    </w:div>
    <w:div w:id="1207988463">
      <w:bodyDiv w:val="1"/>
      <w:marLeft w:val="0"/>
      <w:marRight w:val="0"/>
      <w:marTop w:val="0"/>
      <w:marBottom w:val="0"/>
      <w:divBdr>
        <w:top w:val="none" w:sz="0" w:space="0" w:color="auto"/>
        <w:left w:val="none" w:sz="0" w:space="0" w:color="auto"/>
        <w:bottom w:val="none" w:sz="0" w:space="0" w:color="auto"/>
        <w:right w:val="none" w:sz="0" w:space="0" w:color="auto"/>
      </w:divBdr>
    </w:div>
    <w:div w:id="1218587470">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47232272">
      <w:bodyDiv w:val="1"/>
      <w:marLeft w:val="0"/>
      <w:marRight w:val="0"/>
      <w:marTop w:val="0"/>
      <w:marBottom w:val="0"/>
      <w:divBdr>
        <w:top w:val="none" w:sz="0" w:space="0" w:color="auto"/>
        <w:left w:val="none" w:sz="0" w:space="0" w:color="auto"/>
        <w:bottom w:val="none" w:sz="0" w:space="0" w:color="auto"/>
        <w:right w:val="none" w:sz="0" w:space="0" w:color="auto"/>
      </w:divBdr>
    </w:div>
    <w:div w:id="1248929488">
      <w:bodyDiv w:val="1"/>
      <w:marLeft w:val="0"/>
      <w:marRight w:val="0"/>
      <w:marTop w:val="0"/>
      <w:marBottom w:val="0"/>
      <w:divBdr>
        <w:top w:val="none" w:sz="0" w:space="0" w:color="auto"/>
        <w:left w:val="none" w:sz="0" w:space="0" w:color="auto"/>
        <w:bottom w:val="none" w:sz="0" w:space="0" w:color="auto"/>
        <w:right w:val="none" w:sz="0" w:space="0" w:color="auto"/>
      </w:divBdr>
    </w:div>
    <w:div w:id="1319109826">
      <w:bodyDiv w:val="1"/>
      <w:marLeft w:val="0"/>
      <w:marRight w:val="0"/>
      <w:marTop w:val="0"/>
      <w:marBottom w:val="0"/>
      <w:divBdr>
        <w:top w:val="none" w:sz="0" w:space="0" w:color="auto"/>
        <w:left w:val="none" w:sz="0" w:space="0" w:color="auto"/>
        <w:bottom w:val="none" w:sz="0" w:space="0" w:color="auto"/>
        <w:right w:val="none" w:sz="0" w:space="0" w:color="auto"/>
      </w:divBdr>
    </w:div>
    <w:div w:id="1328165997">
      <w:bodyDiv w:val="1"/>
      <w:marLeft w:val="0"/>
      <w:marRight w:val="0"/>
      <w:marTop w:val="0"/>
      <w:marBottom w:val="0"/>
      <w:divBdr>
        <w:top w:val="none" w:sz="0" w:space="0" w:color="auto"/>
        <w:left w:val="none" w:sz="0" w:space="0" w:color="auto"/>
        <w:bottom w:val="none" w:sz="0" w:space="0" w:color="auto"/>
        <w:right w:val="none" w:sz="0" w:space="0" w:color="auto"/>
      </w:divBdr>
    </w:div>
    <w:div w:id="1361781363">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0939128">
      <w:bodyDiv w:val="1"/>
      <w:marLeft w:val="0"/>
      <w:marRight w:val="0"/>
      <w:marTop w:val="0"/>
      <w:marBottom w:val="0"/>
      <w:divBdr>
        <w:top w:val="none" w:sz="0" w:space="0" w:color="auto"/>
        <w:left w:val="none" w:sz="0" w:space="0" w:color="auto"/>
        <w:bottom w:val="none" w:sz="0" w:space="0" w:color="auto"/>
        <w:right w:val="none" w:sz="0" w:space="0" w:color="auto"/>
      </w:divBdr>
    </w:div>
    <w:div w:id="1417239815">
      <w:bodyDiv w:val="1"/>
      <w:marLeft w:val="0"/>
      <w:marRight w:val="0"/>
      <w:marTop w:val="0"/>
      <w:marBottom w:val="0"/>
      <w:divBdr>
        <w:top w:val="none" w:sz="0" w:space="0" w:color="auto"/>
        <w:left w:val="none" w:sz="0" w:space="0" w:color="auto"/>
        <w:bottom w:val="none" w:sz="0" w:space="0" w:color="auto"/>
        <w:right w:val="none" w:sz="0" w:space="0" w:color="auto"/>
      </w:divBdr>
    </w:div>
    <w:div w:id="1481121223">
      <w:bodyDiv w:val="1"/>
      <w:marLeft w:val="0"/>
      <w:marRight w:val="0"/>
      <w:marTop w:val="0"/>
      <w:marBottom w:val="0"/>
      <w:divBdr>
        <w:top w:val="none" w:sz="0" w:space="0" w:color="auto"/>
        <w:left w:val="none" w:sz="0" w:space="0" w:color="auto"/>
        <w:bottom w:val="none" w:sz="0" w:space="0" w:color="auto"/>
        <w:right w:val="none" w:sz="0" w:space="0" w:color="auto"/>
      </w:divBdr>
    </w:div>
    <w:div w:id="1498308194">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92078615">
      <w:bodyDiv w:val="1"/>
      <w:marLeft w:val="0"/>
      <w:marRight w:val="0"/>
      <w:marTop w:val="0"/>
      <w:marBottom w:val="0"/>
      <w:divBdr>
        <w:top w:val="none" w:sz="0" w:space="0" w:color="auto"/>
        <w:left w:val="none" w:sz="0" w:space="0" w:color="auto"/>
        <w:bottom w:val="none" w:sz="0" w:space="0" w:color="auto"/>
        <w:right w:val="none" w:sz="0" w:space="0" w:color="auto"/>
      </w:divBdr>
    </w:div>
    <w:div w:id="1618027341">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629506409">
      <w:bodyDiv w:val="1"/>
      <w:marLeft w:val="0"/>
      <w:marRight w:val="0"/>
      <w:marTop w:val="0"/>
      <w:marBottom w:val="0"/>
      <w:divBdr>
        <w:top w:val="none" w:sz="0" w:space="0" w:color="auto"/>
        <w:left w:val="none" w:sz="0" w:space="0" w:color="auto"/>
        <w:bottom w:val="none" w:sz="0" w:space="0" w:color="auto"/>
        <w:right w:val="none" w:sz="0" w:space="0" w:color="auto"/>
      </w:divBdr>
    </w:div>
    <w:div w:id="1640769347">
      <w:bodyDiv w:val="1"/>
      <w:marLeft w:val="0"/>
      <w:marRight w:val="0"/>
      <w:marTop w:val="0"/>
      <w:marBottom w:val="0"/>
      <w:divBdr>
        <w:top w:val="none" w:sz="0" w:space="0" w:color="auto"/>
        <w:left w:val="none" w:sz="0" w:space="0" w:color="auto"/>
        <w:bottom w:val="none" w:sz="0" w:space="0" w:color="auto"/>
        <w:right w:val="none" w:sz="0" w:space="0" w:color="auto"/>
      </w:divBdr>
    </w:div>
    <w:div w:id="1683780187">
      <w:bodyDiv w:val="1"/>
      <w:marLeft w:val="0"/>
      <w:marRight w:val="0"/>
      <w:marTop w:val="0"/>
      <w:marBottom w:val="0"/>
      <w:divBdr>
        <w:top w:val="none" w:sz="0" w:space="0" w:color="auto"/>
        <w:left w:val="none" w:sz="0" w:space="0" w:color="auto"/>
        <w:bottom w:val="none" w:sz="0" w:space="0" w:color="auto"/>
        <w:right w:val="none" w:sz="0" w:space="0" w:color="auto"/>
      </w:divBdr>
    </w:div>
    <w:div w:id="1690063720">
      <w:bodyDiv w:val="1"/>
      <w:marLeft w:val="0"/>
      <w:marRight w:val="0"/>
      <w:marTop w:val="0"/>
      <w:marBottom w:val="0"/>
      <w:divBdr>
        <w:top w:val="none" w:sz="0" w:space="0" w:color="auto"/>
        <w:left w:val="none" w:sz="0" w:space="0" w:color="auto"/>
        <w:bottom w:val="none" w:sz="0" w:space="0" w:color="auto"/>
        <w:right w:val="none" w:sz="0" w:space="0" w:color="auto"/>
      </w:divBdr>
    </w:div>
    <w:div w:id="1705712443">
      <w:bodyDiv w:val="1"/>
      <w:marLeft w:val="0"/>
      <w:marRight w:val="0"/>
      <w:marTop w:val="0"/>
      <w:marBottom w:val="0"/>
      <w:divBdr>
        <w:top w:val="none" w:sz="0" w:space="0" w:color="auto"/>
        <w:left w:val="none" w:sz="0" w:space="0" w:color="auto"/>
        <w:bottom w:val="none" w:sz="0" w:space="0" w:color="auto"/>
        <w:right w:val="none" w:sz="0" w:space="0" w:color="auto"/>
      </w:divBdr>
    </w:div>
    <w:div w:id="1735200856">
      <w:bodyDiv w:val="1"/>
      <w:marLeft w:val="0"/>
      <w:marRight w:val="0"/>
      <w:marTop w:val="0"/>
      <w:marBottom w:val="0"/>
      <w:divBdr>
        <w:top w:val="none" w:sz="0" w:space="0" w:color="auto"/>
        <w:left w:val="none" w:sz="0" w:space="0" w:color="auto"/>
        <w:bottom w:val="none" w:sz="0" w:space="0" w:color="auto"/>
        <w:right w:val="none" w:sz="0" w:space="0" w:color="auto"/>
      </w:divBdr>
    </w:div>
    <w:div w:id="1766729494">
      <w:bodyDiv w:val="1"/>
      <w:marLeft w:val="0"/>
      <w:marRight w:val="0"/>
      <w:marTop w:val="0"/>
      <w:marBottom w:val="0"/>
      <w:divBdr>
        <w:top w:val="none" w:sz="0" w:space="0" w:color="auto"/>
        <w:left w:val="none" w:sz="0" w:space="0" w:color="auto"/>
        <w:bottom w:val="none" w:sz="0" w:space="0" w:color="auto"/>
        <w:right w:val="none" w:sz="0" w:space="0" w:color="auto"/>
      </w:divBdr>
    </w:div>
    <w:div w:id="1768843510">
      <w:bodyDiv w:val="1"/>
      <w:marLeft w:val="0"/>
      <w:marRight w:val="0"/>
      <w:marTop w:val="0"/>
      <w:marBottom w:val="0"/>
      <w:divBdr>
        <w:top w:val="none" w:sz="0" w:space="0" w:color="auto"/>
        <w:left w:val="none" w:sz="0" w:space="0" w:color="auto"/>
        <w:bottom w:val="none" w:sz="0" w:space="0" w:color="auto"/>
        <w:right w:val="none" w:sz="0" w:space="0" w:color="auto"/>
      </w:divBdr>
    </w:div>
    <w:div w:id="1787774868">
      <w:bodyDiv w:val="1"/>
      <w:marLeft w:val="0"/>
      <w:marRight w:val="0"/>
      <w:marTop w:val="0"/>
      <w:marBottom w:val="0"/>
      <w:divBdr>
        <w:top w:val="none" w:sz="0" w:space="0" w:color="auto"/>
        <w:left w:val="none" w:sz="0" w:space="0" w:color="auto"/>
        <w:bottom w:val="none" w:sz="0" w:space="0" w:color="auto"/>
        <w:right w:val="none" w:sz="0" w:space="0" w:color="auto"/>
      </w:divBdr>
    </w:div>
    <w:div w:id="1804225973">
      <w:bodyDiv w:val="1"/>
      <w:marLeft w:val="0"/>
      <w:marRight w:val="0"/>
      <w:marTop w:val="0"/>
      <w:marBottom w:val="0"/>
      <w:divBdr>
        <w:top w:val="none" w:sz="0" w:space="0" w:color="auto"/>
        <w:left w:val="none" w:sz="0" w:space="0" w:color="auto"/>
        <w:bottom w:val="none" w:sz="0" w:space="0" w:color="auto"/>
        <w:right w:val="none" w:sz="0" w:space="0" w:color="auto"/>
      </w:divBdr>
    </w:div>
    <w:div w:id="1811677235">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828132433">
      <w:bodyDiv w:val="1"/>
      <w:marLeft w:val="0"/>
      <w:marRight w:val="0"/>
      <w:marTop w:val="0"/>
      <w:marBottom w:val="0"/>
      <w:divBdr>
        <w:top w:val="none" w:sz="0" w:space="0" w:color="auto"/>
        <w:left w:val="none" w:sz="0" w:space="0" w:color="auto"/>
        <w:bottom w:val="none" w:sz="0" w:space="0" w:color="auto"/>
        <w:right w:val="none" w:sz="0" w:space="0" w:color="auto"/>
      </w:divBdr>
    </w:div>
    <w:div w:id="1837919651">
      <w:bodyDiv w:val="1"/>
      <w:marLeft w:val="0"/>
      <w:marRight w:val="0"/>
      <w:marTop w:val="0"/>
      <w:marBottom w:val="0"/>
      <w:divBdr>
        <w:top w:val="none" w:sz="0" w:space="0" w:color="auto"/>
        <w:left w:val="none" w:sz="0" w:space="0" w:color="auto"/>
        <w:bottom w:val="none" w:sz="0" w:space="0" w:color="auto"/>
        <w:right w:val="none" w:sz="0" w:space="0" w:color="auto"/>
      </w:divBdr>
    </w:div>
    <w:div w:id="1870607895">
      <w:bodyDiv w:val="1"/>
      <w:marLeft w:val="0"/>
      <w:marRight w:val="0"/>
      <w:marTop w:val="0"/>
      <w:marBottom w:val="0"/>
      <w:divBdr>
        <w:top w:val="none" w:sz="0" w:space="0" w:color="auto"/>
        <w:left w:val="none" w:sz="0" w:space="0" w:color="auto"/>
        <w:bottom w:val="none" w:sz="0" w:space="0" w:color="auto"/>
        <w:right w:val="none" w:sz="0" w:space="0" w:color="auto"/>
      </w:divBdr>
    </w:div>
    <w:div w:id="1874071457">
      <w:bodyDiv w:val="1"/>
      <w:marLeft w:val="0"/>
      <w:marRight w:val="0"/>
      <w:marTop w:val="0"/>
      <w:marBottom w:val="0"/>
      <w:divBdr>
        <w:top w:val="none" w:sz="0" w:space="0" w:color="auto"/>
        <w:left w:val="none" w:sz="0" w:space="0" w:color="auto"/>
        <w:bottom w:val="none" w:sz="0" w:space="0" w:color="auto"/>
        <w:right w:val="none" w:sz="0" w:space="0" w:color="auto"/>
      </w:divBdr>
    </w:div>
    <w:div w:id="1919050184">
      <w:bodyDiv w:val="1"/>
      <w:marLeft w:val="0"/>
      <w:marRight w:val="0"/>
      <w:marTop w:val="0"/>
      <w:marBottom w:val="0"/>
      <w:divBdr>
        <w:top w:val="none" w:sz="0" w:space="0" w:color="auto"/>
        <w:left w:val="none" w:sz="0" w:space="0" w:color="auto"/>
        <w:bottom w:val="none" w:sz="0" w:space="0" w:color="auto"/>
        <w:right w:val="none" w:sz="0" w:space="0" w:color="auto"/>
      </w:divBdr>
    </w:div>
    <w:div w:id="1956058683">
      <w:bodyDiv w:val="1"/>
      <w:marLeft w:val="0"/>
      <w:marRight w:val="0"/>
      <w:marTop w:val="0"/>
      <w:marBottom w:val="0"/>
      <w:divBdr>
        <w:top w:val="none" w:sz="0" w:space="0" w:color="auto"/>
        <w:left w:val="none" w:sz="0" w:space="0" w:color="auto"/>
        <w:bottom w:val="none" w:sz="0" w:space="0" w:color="auto"/>
        <w:right w:val="none" w:sz="0" w:space="0" w:color="auto"/>
      </w:divBdr>
    </w:div>
    <w:div w:id="1956516996">
      <w:bodyDiv w:val="1"/>
      <w:marLeft w:val="0"/>
      <w:marRight w:val="0"/>
      <w:marTop w:val="0"/>
      <w:marBottom w:val="0"/>
      <w:divBdr>
        <w:top w:val="none" w:sz="0" w:space="0" w:color="auto"/>
        <w:left w:val="none" w:sz="0" w:space="0" w:color="auto"/>
        <w:bottom w:val="none" w:sz="0" w:space="0" w:color="auto"/>
        <w:right w:val="none" w:sz="0" w:space="0" w:color="auto"/>
      </w:divBdr>
    </w:div>
    <w:div w:id="1994095868">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22393330">
      <w:bodyDiv w:val="1"/>
      <w:marLeft w:val="0"/>
      <w:marRight w:val="0"/>
      <w:marTop w:val="0"/>
      <w:marBottom w:val="0"/>
      <w:divBdr>
        <w:top w:val="none" w:sz="0" w:space="0" w:color="auto"/>
        <w:left w:val="none" w:sz="0" w:space="0" w:color="auto"/>
        <w:bottom w:val="none" w:sz="0" w:space="0" w:color="auto"/>
        <w:right w:val="none" w:sz="0" w:space="0" w:color="auto"/>
      </w:divBdr>
    </w:div>
    <w:div w:id="2026859882">
      <w:bodyDiv w:val="1"/>
      <w:marLeft w:val="0"/>
      <w:marRight w:val="0"/>
      <w:marTop w:val="0"/>
      <w:marBottom w:val="0"/>
      <w:divBdr>
        <w:top w:val="none" w:sz="0" w:space="0" w:color="auto"/>
        <w:left w:val="none" w:sz="0" w:space="0" w:color="auto"/>
        <w:bottom w:val="none" w:sz="0" w:space="0" w:color="auto"/>
        <w:right w:val="none" w:sz="0" w:space="0" w:color="auto"/>
      </w:divBdr>
    </w:div>
    <w:div w:id="2027245516">
      <w:bodyDiv w:val="1"/>
      <w:marLeft w:val="0"/>
      <w:marRight w:val="0"/>
      <w:marTop w:val="0"/>
      <w:marBottom w:val="0"/>
      <w:divBdr>
        <w:top w:val="none" w:sz="0" w:space="0" w:color="auto"/>
        <w:left w:val="none" w:sz="0" w:space="0" w:color="auto"/>
        <w:bottom w:val="none" w:sz="0" w:space="0" w:color="auto"/>
        <w:right w:val="none" w:sz="0" w:space="0" w:color="auto"/>
      </w:divBdr>
    </w:div>
    <w:div w:id="2033265455">
      <w:bodyDiv w:val="1"/>
      <w:marLeft w:val="0"/>
      <w:marRight w:val="0"/>
      <w:marTop w:val="0"/>
      <w:marBottom w:val="0"/>
      <w:divBdr>
        <w:top w:val="none" w:sz="0" w:space="0" w:color="auto"/>
        <w:left w:val="none" w:sz="0" w:space="0" w:color="auto"/>
        <w:bottom w:val="none" w:sz="0" w:space="0" w:color="auto"/>
        <w:right w:val="none" w:sz="0" w:space="0" w:color="auto"/>
      </w:divBdr>
    </w:div>
    <w:div w:id="2034064245">
      <w:bodyDiv w:val="1"/>
      <w:marLeft w:val="0"/>
      <w:marRight w:val="0"/>
      <w:marTop w:val="0"/>
      <w:marBottom w:val="0"/>
      <w:divBdr>
        <w:top w:val="none" w:sz="0" w:space="0" w:color="auto"/>
        <w:left w:val="none" w:sz="0" w:space="0" w:color="auto"/>
        <w:bottom w:val="none" w:sz="0" w:space="0" w:color="auto"/>
        <w:right w:val="none" w:sz="0" w:space="0" w:color="auto"/>
      </w:divBdr>
    </w:div>
    <w:div w:id="2050837495">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82753068">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13746127">
      <w:bodyDiv w:val="1"/>
      <w:marLeft w:val="0"/>
      <w:marRight w:val="0"/>
      <w:marTop w:val="0"/>
      <w:marBottom w:val="0"/>
      <w:divBdr>
        <w:top w:val="none" w:sz="0" w:space="0" w:color="auto"/>
        <w:left w:val="none" w:sz="0" w:space="0" w:color="auto"/>
        <w:bottom w:val="none" w:sz="0" w:space="0" w:color="auto"/>
        <w:right w:val="none" w:sz="0" w:space="0" w:color="auto"/>
      </w:divBdr>
    </w:div>
    <w:div w:id="2132433941">
      <w:bodyDiv w:val="1"/>
      <w:marLeft w:val="0"/>
      <w:marRight w:val="0"/>
      <w:marTop w:val="0"/>
      <w:marBottom w:val="0"/>
      <w:divBdr>
        <w:top w:val="none" w:sz="0" w:space="0" w:color="auto"/>
        <w:left w:val="none" w:sz="0" w:space="0" w:color="auto"/>
        <w:bottom w:val="none" w:sz="0" w:space="0" w:color="auto"/>
        <w:right w:val="none" w:sz="0" w:space="0" w:color="auto"/>
      </w:divBdr>
    </w:div>
    <w:div w:id="213471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emf"/><Relationship Id="rId21" Type="http://schemas.openxmlformats.org/officeDocument/2006/relationships/hyperlink" Target="consultantplus://offline/ref=B3028F4BB5523BE771AF7E41292BB66201551BDCAFE87C9A85149609144AB87F175793F9C4CDE75E273E5179C8A9398B117139D289412336C5D0P" TargetMode="External"/><Relationship Id="rId42" Type="http://schemas.openxmlformats.org/officeDocument/2006/relationships/image" Target="media/image29.wmf"/><Relationship Id="rId47" Type="http://schemas.openxmlformats.org/officeDocument/2006/relationships/image" Target="media/image33.wmf"/><Relationship Id="rId63" Type="http://schemas.openxmlformats.org/officeDocument/2006/relationships/image" Target="media/image47.wmf"/><Relationship Id="rId68" Type="http://schemas.openxmlformats.org/officeDocument/2006/relationships/image" Target="media/image52.wmf"/><Relationship Id="rId84" Type="http://schemas.openxmlformats.org/officeDocument/2006/relationships/hyperlink" Target="consultantplus://offline/ref=B3028F4BB5523BE771AF604F2D2BB662035610DAA8E17C9A85149609144AB87F175793F9C4CDE65C243E5179C8A9398B117139D289412336C5D0P" TargetMode="External"/><Relationship Id="rId89" Type="http://schemas.openxmlformats.org/officeDocument/2006/relationships/hyperlink" Target="consultantplus://offline/ref=8FA62A3035446D75D4F199BCD1E5F9FF74893F32D85097BEC61541CA2F523D00407C5F7FF23AE9653705G" TargetMode="External"/><Relationship Id="rId16" Type="http://schemas.openxmlformats.org/officeDocument/2006/relationships/image" Target="media/image6.wmf"/><Relationship Id="rId11" Type="http://schemas.openxmlformats.org/officeDocument/2006/relationships/footer" Target="footer1.xml"/><Relationship Id="rId32" Type="http://schemas.openxmlformats.org/officeDocument/2006/relationships/image" Target="media/image19.wmf"/><Relationship Id="rId37" Type="http://schemas.openxmlformats.org/officeDocument/2006/relationships/image" Target="media/image24.wmf"/><Relationship Id="rId53" Type="http://schemas.openxmlformats.org/officeDocument/2006/relationships/image" Target="media/image38.emf"/><Relationship Id="rId58" Type="http://schemas.openxmlformats.org/officeDocument/2006/relationships/image" Target="media/image43.emf"/><Relationship Id="rId74" Type="http://schemas.openxmlformats.org/officeDocument/2006/relationships/header" Target="header2.xml"/><Relationship Id="rId79" Type="http://schemas.openxmlformats.org/officeDocument/2006/relationships/image" Target="media/image61.png"/><Relationship Id="rId5" Type="http://schemas.openxmlformats.org/officeDocument/2006/relationships/webSettings" Target="webSettings.xml"/><Relationship Id="rId90" Type="http://schemas.openxmlformats.org/officeDocument/2006/relationships/footer" Target="footer4.xml"/><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image" Target="media/image14.emf"/><Relationship Id="rId30" Type="http://schemas.openxmlformats.org/officeDocument/2006/relationships/image" Target="media/image17.wmf"/><Relationship Id="rId35" Type="http://schemas.openxmlformats.org/officeDocument/2006/relationships/image" Target="media/image22.wmf"/><Relationship Id="rId43" Type="http://schemas.openxmlformats.org/officeDocument/2006/relationships/hyperlink" Target="consultantplus://offline/ref=9E77B6B6493239759E03C4046152538418DF9E10953D7C9E2B0C5DA302337A24483C2BB0560AC2BF70B644641DE89BB6B7A6A21DBC3B20A0zAC3J" TargetMode="External"/><Relationship Id="rId48" Type="http://schemas.openxmlformats.org/officeDocument/2006/relationships/image" Target="media/image34.wmf"/><Relationship Id="rId56" Type="http://schemas.openxmlformats.org/officeDocument/2006/relationships/image" Target="media/image41.wmf"/><Relationship Id="rId64" Type="http://schemas.openxmlformats.org/officeDocument/2006/relationships/image" Target="media/image48.wmf"/><Relationship Id="rId69" Type="http://schemas.openxmlformats.org/officeDocument/2006/relationships/image" Target="media/image53.wmf"/><Relationship Id="rId77" Type="http://schemas.openxmlformats.org/officeDocument/2006/relationships/image" Target="media/image59.png"/><Relationship Id="rId8" Type="http://schemas.openxmlformats.org/officeDocument/2006/relationships/image" Target="media/image1.png"/><Relationship Id="rId51" Type="http://schemas.openxmlformats.org/officeDocument/2006/relationships/hyperlink" Target="consultantplus://offline/ref=F19DDAA4B340ADFC33A0F9A9E8D5AE6943CC39DDDAE194245E8D9B0F410C74BC39C853EC2F1F3AEA2D9421DBA0504D42CC981C0B9E41300DADXAK" TargetMode="External"/><Relationship Id="rId72" Type="http://schemas.openxmlformats.org/officeDocument/2006/relationships/image" Target="media/image56.wmf"/><Relationship Id="rId80" Type="http://schemas.openxmlformats.org/officeDocument/2006/relationships/image" Target="media/image62.png"/><Relationship Id="rId85" Type="http://schemas.openxmlformats.org/officeDocument/2006/relationships/hyperlink" Target="consultantplus://offline/ref=B3028F4BB5523BE771AF7E41292BB66201551BDCAFE87C9A85149609144AB87F175793FDC5CAED09747150258DF82A8A17713BD095C4D3P" TargetMode="Externa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2.emf"/><Relationship Id="rId33" Type="http://schemas.openxmlformats.org/officeDocument/2006/relationships/image" Target="media/image20.wmf"/><Relationship Id="rId38" Type="http://schemas.openxmlformats.org/officeDocument/2006/relationships/image" Target="media/image25.wmf"/><Relationship Id="rId46" Type="http://schemas.openxmlformats.org/officeDocument/2006/relationships/image" Target="media/image32.wmf"/><Relationship Id="rId59" Type="http://schemas.openxmlformats.org/officeDocument/2006/relationships/hyperlink" Target="consultantplus://offline/ref=8FA62A3035446D75D4F199BCD1E5F9FF74893F32D85097BEC61541CA2F523D00407C5F7FF23AE9653705G" TargetMode="External"/><Relationship Id="rId67" Type="http://schemas.openxmlformats.org/officeDocument/2006/relationships/image" Target="media/image51.wmf"/><Relationship Id="rId20" Type="http://schemas.openxmlformats.org/officeDocument/2006/relationships/hyperlink" Target="consultantplus://offline/ref=B3028F4BB5523BE771AF7E41292BB66201551BDCAFE87C9A85149609144AB87F175793FDC5CAED09747150258DF82A8A17713BD095C4D3P" TargetMode="External"/><Relationship Id="rId41" Type="http://schemas.openxmlformats.org/officeDocument/2006/relationships/image" Target="media/image28.wmf"/><Relationship Id="rId54" Type="http://schemas.openxmlformats.org/officeDocument/2006/relationships/image" Target="media/image39.emf"/><Relationship Id="rId62" Type="http://schemas.openxmlformats.org/officeDocument/2006/relationships/image" Target="media/image46.wmf"/><Relationship Id="rId70" Type="http://schemas.openxmlformats.org/officeDocument/2006/relationships/image" Target="media/image54.wmf"/><Relationship Id="rId75" Type="http://schemas.openxmlformats.org/officeDocument/2006/relationships/footer" Target="footer2.xml"/><Relationship Id="rId83" Type="http://schemas.openxmlformats.org/officeDocument/2006/relationships/footer" Target="footer3.xml"/><Relationship Id="rId88" Type="http://schemas.openxmlformats.org/officeDocument/2006/relationships/hyperlink" Target="consultantplus://offline/ref=F19DDAA4B340ADFC33A0F9A9E8D5AE6943CC39DDDAE194245E8D9B0F410C74BC39C853EC2F1F3AEA2D9421DBA0504D42CC981C0B9E41300DADXAK"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wmf"/><Relationship Id="rId49" Type="http://schemas.openxmlformats.org/officeDocument/2006/relationships/image" Target="media/image35.wmf"/><Relationship Id="rId57" Type="http://schemas.openxmlformats.org/officeDocument/2006/relationships/image" Target="media/image42.emf"/><Relationship Id="rId10" Type="http://schemas.openxmlformats.org/officeDocument/2006/relationships/header" Target="header1.xml"/><Relationship Id="rId31" Type="http://schemas.openxmlformats.org/officeDocument/2006/relationships/image" Target="media/image18.wmf"/><Relationship Id="rId44" Type="http://schemas.openxmlformats.org/officeDocument/2006/relationships/image" Target="media/image30.wmf"/><Relationship Id="rId52" Type="http://schemas.openxmlformats.org/officeDocument/2006/relationships/image" Target="media/image37.emf"/><Relationship Id="rId60" Type="http://schemas.openxmlformats.org/officeDocument/2006/relationships/image" Target="media/image44.wmf"/><Relationship Id="rId65" Type="http://schemas.openxmlformats.org/officeDocument/2006/relationships/image" Target="media/image49.wmf"/><Relationship Id="rId73" Type="http://schemas.openxmlformats.org/officeDocument/2006/relationships/image" Target="media/image57.wmf"/><Relationship Id="rId78" Type="http://schemas.openxmlformats.org/officeDocument/2006/relationships/image" Target="media/image60.png"/><Relationship Id="rId81" Type="http://schemas.openxmlformats.org/officeDocument/2006/relationships/image" Target="media/image63.png"/><Relationship Id="rId86" Type="http://schemas.openxmlformats.org/officeDocument/2006/relationships/hyperlink" Target="consultantplus://offline/ref=B3028F4BB5523BE771AF7E41292BB66201551BDCAFE87C9A85149609144AB87F175793F9C4CDE75E273E5179C8A9398B117139D289412336C5D0P" TargetMode="Externa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3.wmf"/><Relationship Id="rId18" Type="http://schemas.openxmlformats.org/officeDocument/2006/relationships/image" Target="media/image8.png"/><Relationship Id="rId39" Type="http://schemas.openxmlformats.org/officeDocument/2006/relationships/image" Target="media/image26.wmf"/><Relationship Id="rId34" Type="http://schemas.openxmlformats.org/officeDocument/2006/relationships/image" Target="media/image21.wmf"/><Relationship Id="rId50" Type="http://schemas.openxmlformats.org/officeDocument/2006/relationships/image" Target="media/image36.wmf"/><Relationship Id="rId55" Type="http://schemas.openxmlformats.org/officeDocument/2006/relationships/image" Target="media/image40.wmf"/><Relationship Id="rId76" Type="http://schemas.openxmlformats.org/officeDocument/2006/relationships/image" Target="media/image58.png"/><Relationship Id="rId7" Type="http://schemas.openxmlformats.org/officeDocument/2006/relationships/endnotes" Target="endnotes.xml"/><Relationship Id="rId71" Type="http://schemas.openxmlformats.org/officeDocument/2006/relationships/image" Target="media/image55.wmf"/><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6.emf"/><Relationship Id="rId24" Type="http://schemas.openxmlformats.org/officeDocument/2006/relationships/image" Target="media/image11.emf"/><Relationship Id="rId40" Type="http://schemas.openxmlformats.org/officeDocument/2006/relationships/image" Target="media/image27.wmf"/><Relationship Id="rId45" Type="http://schemas.openxmlformats.org/officeDocument/2006/relationships/image" Target="media/image31.wmf"/><Relationship Id="rId66" Type="http://schemas.openxmlformats.org/officeDocument/2006/relationships/image" Target="media/image50.wmf"/><Relationship Id="rId87" Type="http://schemas.openxmlformats.org/officeDocument/2006/relationships/hyperlink" Target="consultantplus://offline/ref=9E77B6B6493239759E03C4046152538418DF9E10953D7C9E2B0C5DA302337A24483C2BB0560AC2BF70B644641DE89BB6B7A6A21DBC3B20A0zAC3J" TargetMode="External"/><Relationship Id="rId61" Type="http://schemas.openxmlformats.org/officeDocument/2006/relationships/image" Target="media/image45.wmf"/><Relationship Id="rId82" Type="http://schemas.openxmlformats.org/officeDocument/2006/relationships/header" Target="header3.xml"/><Relationship Id="rId19" Type="http://schemas.openxmlformats.org/officeDocument/2006/relationships/hyperlink" Target="consultantplus://offline/ref=B3028F4BB5523BE771AF604F2D2BB662035610DAA8E17C9A85149609144AB87F175793F9C4CDE65C243E5179C8A9398B117139D289412336C5D0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F8C3F7-B23F-4AD3-A84E-A298831CD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197</Pages>
  <Words>49728</Words>
  <Characters>283456</Characters>
  <Application>Microsoft Office Word</Application>
  <DocSecurity>0</DocSecurity>
  <Lines>2362</Lines>
  <Paragraphs>665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332519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2020-11-22T09:27:00Z</dcterms:created>
  <dcterms:modified xsi:type="dcterms:W3CDTF">2021-02-17T08:59:00Z</dcterms:modified>
</cp:coreProperties>
</file>